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4582" w14:textId="7ECE8826" w:rsidR="000E76FB" w:rsidRDefault="004F4B24">
      <w:pPr>
        <w:rPr>
          <w:vanish/>
        </w:rPr>
      </w:pPr>
      <w:r>
        <w:rPr>
          <w:rFonts w:ascii="宋体" w:eastAsia="宋体" w:hAnsi="宋体" w:cs="宋体"/>
        </w:rPr>
        <w:t xml:space="preserve"> </w:t>
      </w:r>
      <w:r>
        <w:rPr>
          <w:rFonts w:ascii="宋体" w:eastAsia="宋体" w:hAnsi="宋体" w:cs="宋体"/>
          <w:vanish/>
        </w:rPr>
        <w:t xml:space="preserve">FALSE2020FYBOEING </w:t>
      </w:r>
      <w:r>
        <w:rPr>
          <w:rFonts w:ascii="宋体" w:eastAsia="宋体" w:hAnsi="宋体" w:cs="宋体"/>
          <w:vanish/>
        </w:rPr>
        <w:t>CO0000012927--12-3111,512P3YP3YP3Y00000129272020-01-012020-12-31iso4217:USD00000129272020-06-30xbrli:shares00000129272021-01-250000012927us-gaap:ProductMember2020-01-012020-12-310000012927us-gaap:ProductMember2019-01-012019-12-310000012927us-gaap:ProductMe</w:t>
      </w:r>
      <w:r>
        <w:rPr>
          <w:rFonts w:ascii="宋体" w:eastAsia="宋体" w:hAnsi="宋体" w:cs="宋体"/>
          <w:vanish/>
        </w:rPr>
        <w:t>mber2018-01-012018-12-310000012927us-gaap:ServiceMember2020-01-012020-12-310000012927us-gaap:ServiceMember2019-01-012019-12-310000012927us-gaap:ServiceMember2018-01-012018-12-3100000129272019-01-012019-12-3100000129272018-01-012018-12-31iso4217:USDxbrli:sh</w:t>
      </w:r>
      <w:r>
        <w:rPr>
          <w:rFonts w:ascii="宋体" w:eastAsia="宋体" w:hAnsi="宋体" w:cs="宋体"/>
          <w:vanish/>
        </w:rPr>
        <w:t>ares00000129272020-12-3100000129272019-12-310000012927ba:AirplaneProgram777xMember2020-01-012020-12-3100000129272018-12-3100000129272017-12-310000012927us-gaap:CommonStockMember2017-12-310000012927us-gaap:AdditionalPaidInCapitalMember2017-12-310000012927us</w:t>
      </w:r>
      <w:r>
        <w:rPr>
          <w:rFonts w:ascii="宋体" w:eastAsia="宋体" w:hAnsi="宋体" w:cs="宋体"/>
          <w:vanish/>
        </w:rPr>
        <w:t>-gaap:TreasuryStockMember2017-12-310000012927us-gaap:RetainedEarningsMember2017-12-310000012927us-gaap:AccumulatedOtherComprehensiveIncomeMember2017-12-310000012927us-gaap:NoncontrollingInterestMember2017-12-310000012927us-gaap:RetainedEarningsMember2018-0</w:t>
      </w:r>
      <w:r>
        <w:rPr>
          <w:rFonts w:ascii="宋体" w:eastAsia="宋体" w:hAnsi="宋体" w:cs="宋体"/>
          <w:vanish/>
        </w:rPr>
        <w:t>1-012018-12-310000012927us-gaap:NoncontrollingInterestMember2018-01-012018-12-310000012927ba:LessNoncontrollingInterestnotpresentedonIncomeStatementMember2018-01-012018-12-310000012927us-gaap:AccumulatedOtherComprehensiveIncomeMember2018-01-012018-12-31000</w:t>
      </w:r>
      <w:r>
        <w:rPr>
          <w:rFonts w:ascii="宋体" w:eastAsia="宋体" w:hAnsi="宋体" w:cs="宋体"/>
          <w:vanish/>
        </w:rPr>
        <w:t>0012927us-gaap:AdditionalPaidInCapitalMember2018-01-012018-12-310000012927us-gaap:TreasuryStockMember2018-01-012018-12-310000012927us-gaap:CommonStockMember2018-12-310000012927us-gaap:AdditionalPaidInCapitalMember2018-12-310000012927us-gaap:TreasuryStockMe</w:t>
      </w:r>
      <w:r>
        <w:rPr>
          <w:rFonts w:ascii="宋体" w:eastAsia="宋体" w:hAnsi="宋体" w:cs="宋体"/>
          <w:vanish/>
        </w:rPr>
        <w:t>mber2018-12-310000012927us-gaap:RetainedEarningsMember2018-12-310000012927us-gaap:AccumulatedOtherComprehensiveIncomeMember2018-12-310000012927us-gaap:NoncontrollingInterestMember2018-12-310000012927us-gaap:RetainedEarningsMember2019-01-012019-12-310000012</w:t>
      </w:r>
      <w:r>
        <w:rPr>
          <w:rFonts w:ascii="宋体" w:eastAsia="宋体" w:hAnsi="宋体" w:cs="宋体"/>
          <w:vanish/>
        </w:rPr>
        <w:t>927us-gaap:NoncontrollingInterestMember2019-01-012019-12-310000012927ba:LessNoncontrollingInterestnotpresentedonIncomeStatementMember2019-01-012019-12-310000012927us-gaap:AccumulatedOtherComprehensiveIncomeMember2019-01-012019-12-310000012927us-gaap:Additi</w:t>
      </w:r>
      <w:r>
        <w:rPr>
          <w:rFonts w:ascii="宋体" w:eastAsia="宋体" w:hAnsi="宋体" w:cs="宋体"/>
          <w:vanish/>
        </w:rPr>
        <w:t>onalPaidInCapitalMember2019-01-012019-12-310000012927us-gaap:TreasuryStockMember2019-01-012019-12-310000012927us-gaap:CommonStockMember2019-12-310000012927us-gaap:AdditionalPaidInCapitalMember2019-12-310000012927us-gaap:TreasuryStockMember2019-12-310000012</w:t>
      </w:r>
      <w:r>
        <w:rPr>
          <w:rFonts w:ascii="宋体" w:eastAsia="宋体" w:hAnsi="宋体" w:cs="宋体"/>
          <w:vanish/>
        </w:rPr>
        <w:t>927us-gaap:RetainedEarningsMember2019-12-310000012927us-gaap:AccumulatedOtherComprehensiveIncomeMember2019-12-310000012927us-gaap:NoncontrollingInterestMember2019-12-310000012927srt:CumulativeEffectPeriodOfAdoptionAdjustmentMemberus-gaap:RetainedEarningsMe</w:t>
      </w:r>
      <w:r>
        <w:rPr>
          <w:rFonts w:ascii="宋体" w:eastAsia="宋体" w:hAnsi="宋体" w:cs="宋体"/>
          <w:vanish/>
        </w:rPr>
        <w:t>mberus-gaap:AccountingStandardsUpdate201613Member2020-01-010000012927srt:CumulativeEffectPeriodOfAdoptionAdjustmentMemberus-gaap:AccountingStandardsUpdate201613Member2020-01-010000012927us-gaap:CommonStockMember2020-01-010000012927us-gaap:AdditionalPaidInC</w:t>
      </w:r>
      <w:r>
        <w:rPr>
          <w:rFonts w:ascii="宋体" w:eastAsia="宋体" w:hAnsi="宋体" w:cs="宋体"/>
          <w:vanish/>
        </w:rPr>
        <w:t>apitalMember2020-01-010000012927us-gaap:TreasuryStockMember2020-01-010000012927srt:CumulativeEffectPeriodOfAdoptionAdjustedBalanceMemberus-gaap:RetainedEarningsMember2020-01-010000012927us-gaap:AccumulatedOtherComprehensiveIncomeMember2020-01-010000012927u</w:t>
      </w:r>
      <w:r>
        <w:rPr>
          <w:rFonts w:ascii="宋体" w:eastAsia="宋体" w:hAnsi="宋体" w:cs="宋体"/>
          <w:vanish/>
        </w:rPr>
        <w:t>s-gaap:NoncontrollingInterestMember2020-01-010000012927srt:CumulativeEffectPeriodOfAdoptionAdjustedBalanceMember2020-01-010000012927us-gaap:NoncontrollingInterestMember2020-01-012020-12-310000012927ba:LessNoncontrollingInterestnotpresentedonIncomeStatement</w:t>
      </w:r>
      <w:r>
        <w:rPr>
          <w:rFonts w:ascii="宋体" w:eastAsia="宋体" w:hAnsi="宋体" w:cs="宋体"/>
          <w:vanish/>
        </w:rPr>
        <w:t>Member2020-01-012020-12-310000012927us-gaap:AccumulatedOtherComprehensiveIncomeMember2020-01-012020-12-310000012927us-gaap:AdditionalPaidInCapitalMember2020-01-012020-12-310000012927us-gaap:TreasuryStockMember2020-01-012020-12-310000012927us-gaap:RetainedE</w:t>
      </w:r>
      <w:r>
        <w:rPr>
          <w:rFonts w:ascii="宋体" w:eastAsia="宋体" w:hAnsi="宋体" w:cs="宋体"/>
          <w:vanish/>
        </w:rPr>
        <w:t>arningsMember2020-01-012020-12-310000012927us-gaap:CommonStockMember2020-12-310000012927us-gaap:AdditionalPaidInCapitalMember2020-12-310000012927us-gaap:TreasuryStockMember2020-12-310000012927us-gaap:RetainedEarningsMember2020-12-310000012927us-gaap:Accumu</w:t>
      </w:r>
      <w:r>
        <w:rPr>
          <w:rFonts w:ascii="宋体" w:eastAsia="宋体" w:hAnsi="宋体" w:cs="宋体"/>
          <w:vanish/>
        </w:rPr>
        <w:t>latedOtherComprehensiveIncomeMember2020-12-310000012927us-gaap:NoncontrollingInterestMember2020-12-310000012927ba:CommercialAirplanesSegmentMemberus-gaap:OperatingSegmentsMember2020-01-012020-12-310000012927ba:CommercialAirplanesSegmentMemberus-gaap:Operat</w:t>
      </w:r>
      <w:r>
        <w:rPr>
          <w:rFonts w:ascii="宋体" w:eastAsia="宋体" w:hAnsi="宋体" w:cs="宋体"/>
          <w:vanish/>
        </w:rPr>
        <w:t>ingSegmentsMember2019-01-012019-12-310000012927ba:CommercialAirplanesSegmentMemberus-gaap:OperatingSegmentsMember2018-01-012018-12-310000012927ba:BoeingDefenseSpaceSecuritySegmentMemberus-gaap:OperatingSegmentsMember2020-01-012020-12-310000012927ba:BoeingD</w:t>
      </w:r>
      <w:r>
        <w:rPr>
          <w:rFonts w:ascii="宋体" w:eastAsia="宋体" w:hAnsi="宋体" w:cs="宋体"/>
          <w:vanish/>
        </w:rPr>
        <w:t>efenseSpaceSecuritySegmentMemberus-gaap:OperatingSegmentsMember2019-01-012019-12-310000012927ba:BoeingDefenseSpaceSecuritySegmentMemberus-gaap:OperatingSegmentsMember2018-01-012018-12-310000012927ba:GlobalServicesMemberus-gaap:OperatingSegmentsMember2020-0</w:t>
      </w:r>
      <w:r>
        <w:rPr>
          <w:rFonts w:ascii="宋体" w:eastAsia="宋体" w:hAnsi="宋体" w:cs="宋体"/>
          <w:vanish/>
        </w:rPr>
        <w:t>1-012020-12-310000012927ba:GlobalServicesMemberus-gaap:OperatingSegmentsMember2019-01-012019-12-310000012927ba:GlobalServicesMemberus-gaap:OperatingSegmentsMember2018-01-012018-12-310000012927ba:BoeingCapitalCorporationMemberus-gaap:OperatingSegmentsMember</w:t>
      </w:r>
      <w:r>
        <w:rPr>
          <w:rFonts w:ascii="宋体" w:eastAsia="宋体" w:hAnsi="宋体" w:cs="宋体"/>
          <w:vanish/>
        </w:rPr>
        <w:t>2020-01-012020-12-310000012927ba:BoeingCapitalCorporationMemberus-gaap:OperatingSegmentsMember2019-01-012019-12-310000012927ba:BoeingCapitalCorporationMemberus-gaap:OperatingSegmentsMember2018-01-012018-12-310000012927ba:CorporateReconcilingItemsAndElimina</w:t>
      </w:r>
      <w:r>
        <w:rPr>
          <w:rFonts w:ascii="宋体" w:eastAsia="宋体" w:hAnsi="宋体" w:cs="宋体"/>
          <w:vanish/>
        </w:rPr>
        <w:t>tionsMember2020-01-012020-12-310000012927ba:CorporateReconcilingItemsAndEliminationsMember2019-01-012019-12-310000012927ba:CorporateReconcilingItemsAndEliminationsMember2018-01-012018-12-310000012927us-gaap:OperatingSegmentsMember2020-01-012020-12-31000001</w:t>
      </w:r>
      <w:r>
        <w:rPr>
          <w:rFonts w:ascii="宋体" w:eastAsia="宋体" w:hAnsi="宋体" w:cs="宋体"/>
          <w:vanish/>
        </w:rPr>
        <w:t>2927us-gaap:OperatingSegmentsMember2019-01-012019-12-310000012927us-gaap:OperatingSegmentsMember2018-01-012018-12-31ba:segments0000012927ba:DelayedDrawTermLoanFacilityMember2020-01-012020-03-310000012927ba:A2021Memberus-gaap:SeniorNotesMember2020-12-310000</w:t>
      </w:r>
      <w:r>
        <w:rPr>
          <w:rFonts w:ascii="宋体" w:eastAsia="宋体" w:hAnsi="宋体" w:cs="宋体"/>
          <w:vanish/>
        </w:rPr>
        <w:t>012927ba:SupplyChainFinancingMember2020-12-310000012927us-gaap:RevolvingCreditFacilityMember2020-12-310000012927ba:ThreeHundredAndSixtyFourDayRevolvingCreditFacilityMember2020-12-310000012927ba:A2020Memberba:KC46ATankerMember2020-01-012020-12-310000012927b</w:t>
      </w:r>
      <w:r>
        <w:rPr>
          <w:rFonts w:ascii="宋体" w:eastAsia="宋体" w:hAnsi="宋体" w:cs="宋体"/>
          <w:vanish/>
        </w:rPr>
        <w:t>a:KC46ATankerMember2019-01-012019-12-310000012927ba:KC46ATankerMember2018-01-012018-12-310000012927ba:CommercialCrewMember2019-01-012019-12-310000012927ba:BidAndProposalCostsMember2020-01-012020-12-310000012927ba:BidAndProposalCostsMember2019-01-012019-12-</w:t>
      </w:r>
      <w:r>
        <w:rPr>
          <w:rFonts w:ascii="宋体" w:eastAsia="宋体" w:hAnsi="宋体" w:cs="宋体"/>
          <w:vanish/>
        </w:rPr>
        <w:t>310000012927ba:BidAndProposalCostsMember2018-01-012018-12-310000012927us-gaap:BankOverdraftsMember2020-12-310000012927us-gaap:BankOverdraftsMember2019-12-310000012927srt:MinimumMemberus-gaap:LandAndLandImprovementsMember2020-01-012020-12-310000012927us-gaa</w:t>
      </w:r>
      <w:r>
        <w:rPr>
          <w:rFonts w:ascii="宋体" w:eastAsia="宋体" w:hAnsi="宋体" w:cs="宋体"/>
          <w:vanish/>
        </w:rPr>
        <w:t>p:LandAndLandImprovementsMembersrt:MaximumMember2020-01-012020-12-310000012927srt:MinimumMemberus-gaap:MachineryAndEquipmentMember2020-01-012020-12-310000012927srt:MaximumMemberus-gaap:MachineryAndEquipmentMember2020-01-012020-12-310000012927us-gaap:Softwa</w:t>
      </w:r>
      <w:r>
        <w:rPr>
          <w:rFonts w:ascii="宋体" w:eastAsia="宋体" w:hAnsi="宋体" w:cs="宋体"/>
          <w:vanish/>
        </w:rPr>
        <w:t>reAndSoftwareDevelopmentCostsMember2020-01-012020-12-310000012927srt:MaximumMembersic:Z73722020-01-012020-12-310000012927srt:MinimumMemberus-gaap:DevelopedTechnologyRightsMember2020-01-012020-12-310000012927us-gaap:DevelopedTechnologyRightsMembersrt:Maximu</w:t>
      </w:r>
      <w:r>
        <w:rPr>
          <w:rFonts w:ascii="宋体" w:eastAsia="宋体" w:hAnsi="宋体" w:cs="宋体"/>
          <w:vanish/>
        </w:rPr>
        <w:t>mMember2020-01-012020-12-310000012927ba:ProductKnowHowMembersrt:MinimumMember2020-01-012020-12-310000012927ba:ProductKnowHowMembersrt:MaximumMember2020-01-012020-12-310000012927us-gaap:CustomerRelationshipsMembersrt:MinimumMember2020-01-012020-12-310000012</w:t>
      </w:r>
      <w:r>
        <w:rPr>
          <w:rFonts w:ascii="宋体" w:eastAsia="宋体" w:hAnsi="宋体" w:cs="宋体"/>
          <w:vanish/>
        </w:rPr>
        <w:t>927us-gaap:CustomerRelationshipsMembersrt:MaximumMember2020-01-012020-12-310000012927srt:MinimumMemberus-gaap:DistributionRightsMember2020-01-012020-12-310000012927srt:MaximumMemberus-gaap:DistributionRightsMember2020-01-012020-12-310000012927srt:MinimumMe</w:t>
      </w:r>
      <w:r>
        <w:rPr>
          <w:rFonts w:ascii="宋体" w:eastAsia="宋体" w:hAnsi="宋体" w:cs="宋体"/>
          <w:vanish/>
        </w:rPr>
        <w:t>mberus-gaap:OtherIntangibleAssetsMember2020-01-012020-12-310000012927srt:MaximumMemberus-gaap:OtherIntangibleAssetsMember2020-01-012020-12-31xbrli:pure0000012927srt:MinimumMember2020-12-310000012927srt:MaximumMember2020-12-310000012927srt:MinimumMemberba:C</w:t>
      </w:r>
      <w:r>
        <w:rPr>
          <w:rFonts w:ascii="宋体" w:eastAsia="宋体" w:hAnsi="宋体" w:cs="宋体"/>
          <w:vanish/>
        </w:rPr>
        <w:t>ommercialAirplanesSegmentMember2020-01-012020-12-310000012927srt:MaximumMemberba:CommercialAirplanesSegmentMember2020-01-012020-12-310000012927ba:CommercialAirplanesSegmentMemberus-gaap:OperatingSegmentsMember2018-12-310000012927ba:BoeingDefenseSpaceSecuri</w:t>
      </w:r>
      <w:r>
        <w:rPr>
          <w:rFonts w:ascii="宋体" w:eastAsia="宋体" w:hAnsi="宋体" w:cs="宋体"/>
          <w:vanish/>
        </w:rPr>
        <w:t>tySegmentMemberus-gaap:OperatingSegmentsMember2018-12-310000012927ba:GlobalServicesMemberus-gaap:OperatingSegmentsMember2018-12-310000012927ba:CorporateReconcilingItemsAndEliminationsMemberus-gaap:OperatingSegmentsMember2018-12-310000012927ba:GlobalService</w:t>
      </w:r>
      <w:r>
        <w:rPr>
          <w:rFonts w:ascii="宋体" w:eastAsia="宋体" w:hAnsi="宋体" w:cs="宋体"/>
          <w:vanish/>
        </w:rPr>
        <w:t>sMemberba:KLXInc.Memberus-gaap:OperatingSegmentsMember2019-01-012019-12-310000012927ba:KLXInc.Member2019-01-012019-12-310000012927ba:CorporateReconcilingItemsAndEliminationsMemberus-gaap:OperatingSegmentsMember2019-01-012019-12-310000012927ba:CommercialAir</w:t>
      </w:r>
      <w:r>
        <w:rPr>
          <w:rFonts w:ascii="宋体" w:eastAsia="宋体" w:hAnsi="宋体" w:cs="宋体"/>
          <w:vanish/>
        </w:rPr>
        <w:t>planesSegmentMemberus-gaap:OperatingSegmentsMember2019-12-310000012927ba:BoeingDefenseSpaceSecuritySegmentMemberus-gaap:OperatingSegmentsMember2019-12-310000012927ba:GlobalServicesMemberus-gaap:OperatingSegmentsMember2019-12-310000012927ba:CorporateReconci</w:t>
      </w:r>
      <w:r>
        <w:rPr>
          <w:rFonts w:ascii="宋体" w:eastAsia="宋体" w:hAnsi="宋体" w:cs="宋体"/>
          <w:vanish/>
        </w:rPr>
        <w:t>lingItemsAndEliminationsMemberus-gaap:OperatingSegmentsMember2019-12-310000012927ba:CommercialAirplanesSegmentMemberus-gaap:OperatingSegmentsMember2020-12-310000012927ba:BoeingDefenseSpaceSecuritySegmentMemberus-gaap:OperatingSegmentsMember2020-12-31000001</w:t>
      </w:r>
      <w:r>
        <w:rPr>
          <w:rFonts w:ascii="宋体" w:eastAsia="宋体" w:hAnsi="宋体" w:cs="宋体"/>
          <w:vanish/>
        </w:rPr>
        <w:t>2927ba:GlobalServicesMemberus-gaap:OperatingSegmentsMember2020-12-310000012927ba:CorporateReconcilingItemsAndEliminationsMemberus-gaap:OperatingSegmentsMember2020-12-310000012927ba:GlobalServicesMemberus-gaap:OperatingSegmentsMemberus-gaap:TradeNamesMember</w:t>
      </w:r>
      <w:r>
        <w:rPr>
          <w:rFonts w:ascii="宋体" w:eastAsia="宋体" w:hAnsi="宋体" w:cs="宋体"/>
          <w:vanish/>
        </w:rPr>
        <w:t>2019-01-012019-12-310000012927us-gaap:DistributionRightsMember2020-12-310000012927us-gaap:DistributionRightsMember2019-12-310000012927ba:ProductKnowHowMember2020-12-310000012927ba:ProductKnowHowMember2019-12-310000012927us-gaap:CustomerRelationshipsMember2</w:t>
      </w:r>
      <w:r>
        <w:rPr>
          <w:rFonts w:ascii="宋体" w:eastAsia="宋体" w:hAnsi="宋体" w:cs="宋体"/>
          <w:vanish/>
        </w:rPr>
        <w:t>020-12-310000012927us-gaap:CustomerRelationshipsMember2019-12-310000012927us-gaap:DevelopedTechnologyRightsMember2020-12-310000012927us-gaap:DevelopedTechnologyRightsMember2019-12-310000012927us-gaap:OtherIntangibleAssetsMember2020-12-310000012927us-gaap:O</w:t>
      </w:r>
      <w:r>
        <w:rPr>
          <w:rFonts w:ascii="宋体" w:eastAsia="宋体" w:hAnsi="宋体" w:cs="宋体"/>
          <w:vanish/>
        </w:rPr>
        <w:t>therIntangibleAssetsMember2019-12-310000012927ba:GlobalServicesMemberus-gaap:DistributionRightsMemberus-gaap:OperatingSegmentsMember2020-01-012020-12-310000012927ba:AntidilutiveDueToNetLossMember2020-01-012020-12-310000012927ba:AntidilutiveDueToNetLossMemb</w:t>
      </w:r>
      <w:r>
        <w:rPr>
          <w:rFonts w:ascii="宋体" w:eastAsia="宋体" w:hAnsi="宋体" w:cs="宋体"/>
          <w:vanish/>
        </w:rPr>
        <w:t>er2019-01-012019-12-310000012927ba:AntidilutiveOrPerformanceConditionNotMetMemberba:PerformanceAwardsMember2020-01-012020-12-310000012927ba:AntidilutiveOrPerformanceConditionNotMetMemberba:PerformanceAwardsMember2019-01-012019-12-310000012927ba:Antidilutiv</w:t>
      </w:r>
      <w:r>
        <w:rPr>
          <w:rFonts w:ascii="宋体" w:eastAsia="宋体" w:hAnsi="宋体" w:cs="宋体"/>
          <w:vanish/>
        </w:rPr>
        <w:t>eOrPerformanceConditionNotMetMemberba:PerformanceAwardsMember2018-01-012018-12-310000012927ba:AntidilutiveOrPerformanceConditionNotMetMemberus-gaap:PerformanceSharesMember2020-01-012020-12-310000012927ba:AntidilutiveOrPerformanceConditionNotMetMemberus-gaa</w:t>
      </w:r>
      <w:r>
        <w:rPr>
          <w:rFonts w:ascii="宋体" w:eastAsia="宋体" w:hAnsi="宋体" w:cs="宋体"/>
          <w:vanish/>
        </w:rPr>
        <w:t>p:PerformanceSharesMember2019-01-012019-12-310000012927ba:AntidilutiveOrPerformanceConditionNotMetMemberus-gaap:PerformanceSharesMember2018-01-012018-12-310000012927ba:AntidilutiveOrPerformanceConditionNotMetMemberus-gaap:RestrictedStockUnitsRSUMember2020-</w:t>
      </w:r>
      <w:r>
        <w:rPr>
          <w:rFonts w:ascii="宋体" w:eastAsia="宋体" w:hAnsi="宋体" w:cs="宋体"/>
          <w:vanish/>
        </w:rPr>
        <w:t>01-012020-12-3100000129272020-10-012020-12-3100000129272017-01-012017-12-3100000129272019-10-012019-12-3100000129272018-07-012018-09-300000012927us-gaap:SegmentContinuingOperationsMember2020-12-310000012927us-gaap:OtherComprehensiveIncomeMember2020-12-3100</w:t>
      </w:r>
      <w:r>
        <w:rPr>
          <w:rFonts w:ascii="宋体" w:eastAsia="宋体" w:hAnsi="宋体" w:cs="宋体"/>
          <w:vanish/>
        </w:rPr>
        <w:t>00012927ba:USGovernmentContractsMember2020-12-310000012927ba:USGovernmentContractsMember2019-12-310000012927ba:CommercialAirplanesAccountsReceivableMember2020-12-310000012927ba:CommercialAirplanesAccountsReceivableMember2019-12-310000012927ba:GlobalService</w:t>
      </w:r>
      <w:r>
        <w:rPr>
          <w:rFonts w:ascii="宋体" w:eastAsia="宋体" w:hAnsi="宋体" w:cs="宋体"/>
          <w:vanish/>
        </w:rPr>
        <w:t>sAccountsReceivableMember2020-12-310000012927ba:GlobalServicesAccountsReceivableMember2019-12-310000012927ba:DefenseSpaceSecurityAccountsReceivableMember2020-12-310000012927ba:DefenseSpaceSecurityAccountsReceivableMember2019-12-310000012927ba:OtherAccounts</w:t>
      </w:r>
      <w:r>
        <w:rPr>
          <w:rFonts w:ascii="宋体" w:eastAsia="宋体" w:hAnsi="宋体" w:cs="宋体"/>
          <w:vanish/>
        </w:rPr>
        <w:t>ReceivableMember2020-12-310000012927ba:OtherAccountsReceivableMember2019-12-3100000129272020-01-010000012927us-gaap:OtherCurrentAssetsMember2020-01-010000012927us-gaap:OtherNoncurrentAssetsMember2020-01-010000012927us-gaap:OtherCurrentAssetsMember2020-01-0</w:t>
      </w:r>
      <w:r>
        <w:rPr>
          <w:rFonts w:ascii="宋体" w:eastAsia="宋体" w:hAnsi="宋体" w:cs="宋体"/>
          <w:vanish/>
        </w:rPr>
        <w:t>12020-12-310000012927us-gaap:OtherNoncurrentAssetsMember2020-01-012020-12-310000012927us-gaap:OtherCurrentAssetsMember2020-12-310000012927us-gaap:OtherNoncurrentAssetsMember2020-12-310000012927ba:ULAMember2020-12-310000012927ba:ULAMember2019-12-31000001292</w:t>
      </w:r>
      <w:r>
        <w:rPr>
          <w:rFonts w:ascii="宋体" w:eastAsia="宋体" w:hAnsi="宋体" w:cs="宋体"/>
          <w:vanish/>
        </w:rPr>
        <w:t>7ba:CapitalizedPrecontractCostsMember2020-12-310000012927ba:CapitalizedPrecontractCostsMember2019-12-310000012927ba:AirplaneProgram737Member2020-12-310000012927ba:AirplaneProgram737Member2019-12-310000012927ba:AirplaneProgram777xMember2020-12-310000012927b</w:t>
      </w:r>
      <w:r>
        <w:rPr>
          <w:rFonts w:ascii="宋体" w:eastAsia="宋体" w:hAnsi="宋体" w:cs="宋体"/>
          <w:vanish/>
        </w:rPr>
        <w:t>a:AirplaneProgram777xMember2019-12-310000012927ba:AirplaneProgram787Member2020-12-310000012927ba:AirplaneProgram787Member2019-12-310000012927ba:EarlyIssueSalesConsiderationMember2020-12-310000012927ba:EarlyIssueSalesConsiderationMember2019-12-310000012927b</w:t>
      </w:r>
      <w:r>
        <w:rPr>
          <w:rFonts w:ascii="宋体" w:eastAsia="宋体" w:hAnsi="宋体" w:cs="宋体"/>
          <w:vanish/>
        </w:rPr>
        <w:t>a:CommercialCustomersMember2020-12-310000012927ba:CommercialCustomersMember2019-12-310000012927ba:BBBCreditRatingMember2020-12-310000012927ba:BBCreditRatingMember2020-12-310000012927ba:BCreditRatingMember2020-12-310000012927ba:CCCCreditRatingMember2020-12-</w:t>
      </w:r>
      <w:r>
        <w:rPr>
          <w:rFonts w:ascii="宋体" w:eastAsia="宋体" w:hAnsi="宋体" w:cs="宋体"/>
          <w:vanish/>
        </w:rPr>
        <w:t>310000012927srt:B717Member2020-12-310000012927srt:B717Member2019-12-310000012927ba:B7478Member2020-12-310000012927ba:B7478Member2019-12-310000012927srt:B737Member2020-12-310000012927srt:B737Member2019-12-310000012927srt:B777Member2020-12-310000012927srt:B7</w:t>
      </w:r>
      <w:r>
        <w:rPr>
          <w:rFonts w:ascii="宋体" w:eastAsia="宋体" w:hAnsi="宋体" w:cs="宋体"/>
          <w:vanish/>
        </w:rPr>
        <w:t>77Member2019-12-310000012927ba:MD80AircraftMember2020-12-310000012927ba:MD80AircraftMember2019-12-310000012927srt:B757Member2020-12-310000012927srt:B757Member2019-12-310000012927ba:B747400aircraftMember2020-12-310000012927ba:B747400aircraftMember2019-12-31</w:t>
      </w:r>
      <w:r>
        <w:rPr>
          <w:rFonts w:ascii="宋体" w:eastAsia="宋体" w:hAnsi="宋体" w:cs="宋体"/>
          <w:vanish/>
        </w:rPr>
        <w:t>0000012927ba:BoeingCapitalCorporationMemberba:CustomerFinancingMember2020-01-012020-12-310000012927ba:BoeingCapitalCorporationMemberba:CustomerFinancingMember2019-01-012019-12-310000012927ba:BoeingCapitalCorporationMemberba:CustomerFinancingMember2018-01-0</w:t>
      </w:r>
      <w:r>
        <w:rPr>
          <w:rFonts w:ascii="宋体" w:eastAsia="宋体" w:hAnsi="宋体" w:cs="宋体"/>
          <w:vanish/>
        </w:rPr>
        <w:t>12018-12-310000012927ba:OtherBoeingMemberba:CustomerFinancingMember2020-01-012020-12-310000012927ba:OtherBoeingMemberba:CustomerFinancingMember2019-01-012019-12-310000012927ba:OtherBoeingMemberba:CustomerFinancingMember2018-01-012018-12-310000012927ba:Cust</w:t>
      </w:r>
      <w:r>
        <w:rPr>
          <w:rFonts w:ascii="宋体" w:eastAsia="宋体" w:hAnsi="宋体" w:cs="宋体"/>
          <w:vanish/>
        </w:rPr>
        <w:t>omerFinancingMember2020-01-012020-12-310000012927ba:CustomerFinancingMember2019-01-012019-12-310000012927ba:CustomerFinancingMember2018-01-012018-12-310000012927us-gaap:PropertyPlantAndEquipmentMember2020-01-012020-12-310000012927us-gaap:PropertyPlantAndEq</w:t>
      </w:r>
      <w:r>
        <w:rPr>
          <w:rFonts w:ascii="宋体" w:eastAsia="宋体" w:hAnsi="宋体" w:cs="宋体"/>
          <w:vanish/>
        </w:rPr>
        <w:t>uipmentMember2019-01-012019-12-310000012927us-gaap:PropertyPlantAndEquipmentMember2018-01-012018-12-310000012927ba:UnitedLaunchAllianceMemberba:BoeingDefenseSpaceSecuritySegmentMember2019-12-310000012927ba:UnitedLaunchAllianceMemberba:BoeingDefenseSpaceSec</w:t>
      </w:r>
      <w:r>
        <w:rPr>
          <w:rFonts w:ascii="宋体" w:eastAsia="宋体" w:hAnsi="宋体" w:cs="宋体"/>
          <w:vanish/>
        </w:rPr>
        <w:t>uritySegmentMember2020-12-310000012927ba:CommercialAirplanesDefenseSpaceSecurityandGlobalServicesMember2020-12-310000012927ba:CommercialAirplanesDefenseSpaceSecurityandGlobalServicesMember2019-12-310000012927us-gaap:OtherCurrentLiabilitiesMember2020-12-310</w:t>
      </w:r>
      <w:r>
        <w:rPr>
          <w:rFonts w:ascii="宋体" w:eastAsia="宋体" w:hAnsi="宋体" w:cs="宋体"/>
          <w:vanish/>
        </w:rPr>
        <w:t>000012927us-gaap:OtherCurrentLiabilitiesMember2019-12-310000012927us-gaap:OtherNoncurrentLiabilitiesMember2020-12-310000012927us-gaap:OtherNoncurrentLiabilitiesMember2019-12-310000012927us-gaap:LiabilitiesTotalMember2020-12-310000012927us-gaap:LiabilitiesT</w:t>
      </w:r>
      <w:r>
        <w:rPr>
          <w:rFonts w:ascii="宋体" w:eastAsia="宋体" w:hAnsi="宋体" w:cs="宋体"/>
          <w:vanish/>
        </w:rPr>
        <w:t>otalMember2019-12-310000012927ba:CriminalMonetaryPenaltyMember2020-12-310000012927ba:BeneficiaryCompensationMember2020-12-310000012927ba:A737MAXCustomerConcessionsOtherConsiderationsLiabilityMember2020-12-310000012927ba:TotalCriminalMonetaryPenaltyAndBenef</w:t>
      </w:r>
      <w:r>
        <w:rPr>
          <w:rFonts w:ascii="宋体" w:eastAsia="宋体" w:hAnsi="宋体" w:cs="宋体"/>
          <w:vanish/>
        </w:rPr>
        <w:t>iciaryCompensationMember2020-12-310000012927ba:WithinNextfiscalYearMember2020-01-012020-12-310000012927srt:B737Member2020-01-012020-12-310000012927ba:A737MAXStoragePilotTrainingAndSoftwareUpdatesMember2020-01-012020-12-310000012927ba:A737MAXStoragePilotTra</w:t>
      </w:r>
      <w:r>
        <w:rPr>
          <w:rFonts w:ascii="宋体" w:eastAsia="宋体" w:hAnsi="宋体" w:cs="宋体"/>
          <w:vanish/>
        </w:rPr>
        <w:t>iningAndSoftwareUpdatesMember2019-01-012019-12-310000012927srt:B737Member2019-12-310000012927srt:B737Member2019-06-300000012927srt:B737Member2019-01-012019-12-310000012927srt:B737Member2020-12-310000012927ba:LowerCustomerDeliveryPaymentsMember2020-12-31000</w:t>
      </w:r>
      <w:r>
        <w:rPr>
          <w:rFonts w:ascii="宋体" w:eastAsia="宋体" w:hAnsi="宋体" w:cs="宋体"/>
          <w:vanish/>
        </w:rPr>
        <w:t>0012927ba:CashPaymentsToCustomersMember2020-12-310000012927ba:CustomerConcessionsMember2020-12-310000012927ba:WithinCurrentFiscalYearMember2020-12-310000012927ba:WithinNextfiscalYearMember2020-12-310000012927ba:ContingentOnCustomerNegotiationsMember2020-12</w:t>
      </w:r>
      <w:r>
        <w:rPr>
          <w:rFonts w:ascii="宋体" w:eastAsia="宋体" w:hAnsi="宋体" w:cs="宋体"/>
          <w:vanish/>
        </w:rPr>
        <w:t>-310000012927ba:B737NGStructurePickleforkMember2019-01-012019-12-310000012927ba:B737NGStructurePickleforkMember2020-01-012020-03-310000012927ba:CommercialAircraftCommitmentsMemberba:TotalcontractualtradeinvaluemaximumMember2020-12-310000012927ba:Commercial</w:t>
      </w:r>
      <w:r>
        <w:rPr>
          <w:rFonts w:ascii="宋体" w:eastAsia="宋体" w:hAnsi="宋体" w:cs="宋体"/>
          <w:vanish/>
        </w:rPr>
        <w:t>AircraftCommitmentsMemberba:TotalcontractualtradeinvaluemaximumMember2019-12-310000012927ba:CommercialAircraftCommitmentsMemberba:NetAmountsPayableToCustomersRelatedToProbableContractualTradeInCommitmentsMember2020-12-310000012927ba:CommercialAircraftCommi</w:t>
      </w:r>
      <w:r>
        <w:rPr>
          <w:rFonts w:ascii="宋体" w:eastAsia="宋体" w:hAnsi="宋体" w:cs="宋体"/>
          <w:vanish/>
        </w:rPr>
        <w:t>tmentsMemberba:NetAmountsPayableToCustomersRelatedToProbableContractualTradeInCommitmentsMember2019-12-310000012927ba:ProbablecontractualtradeinvalueMemberba:CommercialAircraftCommitmentsMember2020-12-310000012927ba:ProbablecontractualtradeinvalueMemberba:</w:t>
      </w:r>
      <w:r>
        <w:rPr>
          <w:rFonts w:ascii="宋体" w:eastAsia="宋体" w:hAnsi="宋体" w:cs="宋体"/>
          <w:vanish/>
        </w:rPr>
        <w:t>CommercialAircraftCommitmentsMember2019-12-310000012927ba:FinancingCommitmentMember2020-12-310000012927ba:FinancingCommitmentMember2019-12-310000012927ba:JointVentureMember2020-12-310000012927ba:KC46ATankerMember2020-01-012020-12-310000012927ba:KC46ATanker</w:t>
      </w:r>
      <w:r>
        <w:rPr>
          <w:rFonts w:ascii="宋体" w:eastAsia="宋体" w:hAnsi="宋体" w:cs="宋体"/>
          <w:vanish/>
        </w:rPr>
        <w:t>RemoteVisionSystemMember2020-01-012020-03-310000012927ba:KC46ATankerMember2020-12-310000012927ba:KC46ATankerMemberba:CapitalizedPrecontractCostsMember2020-12-310000012927ba:KC46ATankerMemberba:PotentialTerminationLiabilitiesMember2020-12-310000012927us-gaa</w:t>
      </w:r>
      <w:r>
        <w:rPr>
          <w:rFonts w:ascii="宋体" w:eastAsia="宋体" w:hAnsi="宋体" w:cs="宋体"/>
          <w:vanish/>
        </w:rPr>
        <w:t>p:EmployeeSeveranceMember2020-06-300000012927us-gaap:EmployeeSeveranceMember2020-01-012020-12-310000012927us-gaap:EmployeeSeveranceMember2020-12-310000012927ba:FinancingCommitmentMemberus-gaap:ExternalCreditRatingNonInvestmentGradeMember2020-12-31000001292</w:t>
      </w:r>
      <w:r>
        <w:rPr>
          <w:rFonts w:ascii="宋体" w:eastAsia="宋体" w:hAnsi="宋体" w:cs="宋体"/>
          <w:vanish/>
        </w:rPr>
        <w:t>7ba:ContingentRepurchaseCommitmentMember2020-12-310000012927ba:ContingentRepurchaseCommitmentMember2019-12-310000012927ba:ContributedDeltaLaunchInventoryMemberba:ULAMember2020-12-310000012927ba:ContributedDeltaLaunchInventoryMemberba:ULAMember2019-12-31000</w:t>
      </w:r>
      <w:r>
        <w:rPr>
          <w:rFonts w:ascii="宋体" w:eastAsia="宋体" w:hAnsi="宋体" w:cs="宋体"/>
          <w:vanish/>
        </w:rPr>
        <w:t>0012927ba:ULAMemberba:ContractPricingMember2020-12-310000012927ba:ULAMemberba:ContractPricingMember2019-12-310000012927ba:ULAMemberba:OtherDeltaContractsMember2019-12-310000012927us-gaap:FinancialGuaranteeMember2020-12-310000012927us-gaap:FinancialGuarante</w:t>
      </w:r>
      <w:r>
        <w:rPr>
          <w:rFonts w:ascii="宋体" w:eastAsia="宋体" w:hAnsi="宋体" w:cs="宋体"/>
          <w:vanish/>
        </w:rPr>
        <w:t>eMember2019-12-310000012927ba:ULAMemberba:DeferredSupportAndProductionCostsMember2020-01-012020-12-310000012927ba:ULAMember2020-01-012020-12-3100000129272020-03-310000012927ba:DelayedDrawTermLoanFacilityMembersrt:MinimumMember2020-01-012020-03-310000012927</w:t>
      </w:r>
      <w:r>
        <w:rPr>
          <w:rFonts w:ascii="宋体" w:eastAsia="宋体" w:hAnsi="宋体" w:cs="宋体"/>
          <w:vanish/>
        </w:rPr>
        <w:t>ba:DelayedDrawTermLoanFacilityMembersrt:MaximumMember2020-01-012020-03-310000012927ba:FourPointFiveZeroEightPercentdueMay12023Member2020-06-300000012927ba:FourPointFiveZeroEightPercentdueMay12023Member2020-04-012020-06-300000012927ba:FourPointEightSevenFiv</w:t>
      </w:r>
      <w:r>
        <w:rPr>
          <w:rFonts w:ascii="宋体" w:eastAsia="宋体" w:hAnsi="宋体" w:cs="宋体"/>
          <w:vanish/>
        </w:rPr>
        <w:t>ePercentdueMay12025Member2020-06-300000012927ba:FourPointEightSevenFivePercentdueMay12025Member2020-01-012020-06-300000012927ba:FivePointZeroFourPercentdueMay12027Member2020-06-300000012927ba:FivePointZeroFourPercentdueMay12027Member2020-04-012020-06-30000</w:t>
      </w:r>
      <w:r>
        <w:rPr>
          <w:rFonts w:ascii="宋体" w:eastAsia="宋体" w:hAnsi="宋体" w:cs="宋体"/>
          <w:vanish/>
        </w:rPr>
        <w:t>0012927ba:FivePointOneFivePercentdueMay12030Member2020-06-300000012927ba:FivePointOneFivePercentdueMay12030Member2020-04-012020-06-300000012927ba:FivePointSevenZeroFivePercentDueMay12040Member2020-06-300000012927ba:FivePointSevenZeroFivePercentDueMay12040M</w:t>
      </w:r>
      <w:r>
        <w:rPr>
          <w:rFonts w:ascii="宋体" w:eastAsia="宋体" w:hAnsi="宋体" w:cs="宋体"/>
          <w:vanish/>
        </w:rPr>
        <w:t>ember2020-04-012020-06-300000012927ba:FivePointEightZeroFivePercentDueMay12050Member2020-06-300000012927ba:FivePointEightZeroFivePercentDueMay12050Member2020-04-012020-06-300000012927ba:FivePointNineThreePercentDueMay12060Member2020-06-300000012927ba:FiveP</w:t>
      </w:r>
      <w:r>
        <w:rPr>
          <w:rFonts w:ascii="宋体" w:eastAsia="宋体" w:hAnsi="宋体" w:cs="宋体"/>
          <w:vanish/>
        </w:rPr>
        <w:t>ointNineThreePercentDueMay12060Member2020-04-012020-06-3000000129272020-04-012020-06-300000012927ba:OnePointNineFivePercentDueOnFebruary12024Member2020-12-310000012927ba:OnePointNineFivePercentDueOnFebruary12024Member2020-10-012020-12-310000012927ba:TwoPoi</w:t>
      </w:r>
      <w:r>
        <w:rPr>
          <w:rFonts w:ascii="宋体" w:eastAsia="宋体" w:hAnsi="宋体" w:cs="宋体"/>
          <w:vanish/>
        </w:rPr>
        <w:t>ntSevenFivePercentDueOnFebruary12026Member2020-12-310000012927ba:TwoPointSevenFivePercentDueOnFebruary12026Member2020-10-012020-12-310000012927ba:ThreePointTwoFivePercentDueFebruary12028Member2020-12-310000012927ba:ThreePointTwoFivePercentDueFebruary12028M</w:t>
      </w:r>
      <w:r>
        <w:rPr>
          <w:rFonts w:ascii="宋体" w:eastAsia="宋体" w:hAnsi="宋体" w:cs="宋体"/>
          <w:vanish/>
        </w:rPr>
        <w:t>ember2020-10-012020-12-310000012927ba:ThreePointSixTwoFivePercentDueFebruary12031Member2020-12-310000012927ba:ThreePointSixTwoFivePercentDueFebruary12031Member2020-10-012020-12-310000012927us-gaap:RevolvingCreditFacilityMemberba:ThreeHundredAndSixtyFourDay</w:t>
      </w:r>
      <w:r>
        <w:rPr>
          <w:rFonts w:ascii="宋体" w:eastAsia="宋体" w:hAnsi="宋体" w:cs="宋体"/>
          <w:vanish/>
        </w:rPr>
        <w:t>RevolvingCreditFacilityMember2020-12-310000012927ba:ThreeYearCreditFacilityMemberus-gaap:RevolvingCreditFacilityMember2020-12-310000012927ba:FiveYearCreditFacilityMemberus-gaap:RevolvingCreditFacilityMember2020-12-310000012927srt:MinimumMemberba:Eurodollar</w:t>
      </w:r>
      <w:r>
        <w:rPr>
          <w:rFonts w:ascii="宋体" w:eastAsia="宋体" w:hAnsi="宋体" w:cs="宋体"/>
          <w:vanish/>
        </w:rPr>
        <w:t>Plus075125Due2022Member2020-12-310000012927srt:MaximumMemberba:EurodollarPlus075125Due2022Member2020-12-310000012927ba:EurodollarPlus075125Due2022Member2020-12-310000012927srt:MinimumMemberba:A145220DueThrough2030Member2020-12-310000012927srt:MaximumMember</w:t>
      </w:r>
      <w:r>
        <w:rPr>
          <w:rFonts w:ascii="宋体" w:eastAsia="宋体" w:hAnsi="宋体" w:cs="宋体"/>
          <w:vanish/>
        </w:rPr>
        <w:t>ba:A145220DueThrough2030Member2020-12-310000012927ba:A145320DueThrough2030Member2020-12-310000012927ba:A145320DueThrough2030Member2019-12-310000012927ba:A325390DueThrough2059Membersrt:MinimumMember2020-12-310000012927ba:A325390DueThrough2059Membersrt:Maxim</w:t>
      </w:r>
      <w:r>
        <w:rPr>
          <w:rFonts w:ascii="宋体" w:eastAsia="宋体" w:hAnsi="宋体" w:cs="宋体"/>
          <w:vanish/>
        </w:rPr>
        <w:t>umMember2020-12-310000012927ba:A325390DueThrough2059Member2020-12-310000012927ba:A325390DueThrough2059Member2019-12-310000012927srt:MinimumMemberba:A5.806.88duethrough2043Member2020-12-310000012927srt:MaximumMemberba:A5.806.88duethrough2043Member2020-12-31</w:t>
      </w:r>
      <w:r>
        <w:rPr>
          <w:rFonts w:ascii="宋体" w:eastAsia="宋体" w:hAnsi="宋体" w:cs="宋体"/>
          <w:vanish/>
        </w:rPr>
        <w:t>0000012927ba:A395515DueThrough2059Member2020-12-310000012927ba:A395515DueThrough2059Member2019-12-310000012927ba:A571663DueThrough2060Membersrt:MinimumMember2020-12-310000012927ba:A571663DueThrough2060Membersrt:MaximumMember2020-12-310000012927ba:A571663Du</w:t>
      </w:r>
      <w:r>
        <w:rPr>
          <w:rFonts w:ascii="宋体" w:eastAsia="宋体" w:hAnsi="宋体" w:cs="宋体"/>
          <w:vanish/>
        </w:rPr>
        <w:t>eThrough2060Member2020-12-310000012927ba:A571663DueThrough2060Member2019-12-310000012927ba:A7.258.75duethrough2043Membersrt:MinimumMember2020-12-310000012927ba:A7.258.75duethrough2043Membersrt:MaximumMember2020-12-310000012927ba:A688875DueThrough2043Member</w:t>
      </w:r>
      <w:r>
        <w:rPr>
          <w:rFonts w:ascii="宋体" w:eastAsia="宋体" w:hAnsi="宋体" w:cs="宋体"/>
          <w:vanish/>
        </w:rPr>
        <w:t>2020-12-310000012927ba:A688875DueThrough2043Member2019-12-310000012927ba:A698DueThrough2021Member2020-12-310000012927ba:A6.987.38notesduethrough2021Member2020-12-310000012927ba:A6.987.38notesduethrough2021Member2019-12-310000012927ba:DueThroughTwoThousandT</w:t>
      </w:r>
      <w:r>
        <w:rPr>
          <w:rFonts w:ascii="宋体" w:eastAsia="宋体" w:hAnsi="宋体" w:cs="宋体"/>
          <w:vanish/>
        </w:rPr>
        <w:t>hirtyfourMember2020-12-310000012927ba:DueThroughTwoThousandThirtyfourMember2019-12-310000012927us-gaap:CommercialPaperMember2019-12-310000012927ba:BoeingCapitalCorporationMember2020-12-310000012927ba:BoeingCapitalCorporationMember2019-12-310000012927ba:Oth</w:t>
      </w:r>
      <w:r>
        <w:rPr>
          <w:rFonts w:ascii="宋体" w:eastAsia="宋体" w:hAnsi="宋体" w:cs="宋体"/>
          <w:vanish/>
        </w:rPr>
        <w:t>erBoeingDebtMember2020-12-310000012927ba:OtherBoeingDebtMember2019-12-310000012927us-gaap:SecuredDebtMember2020-12-310000012927ba:CustomerFinancingMember2020-12-310000012927us-gaap:PensionPlansDefinedBenefitMember2020-01-012020-12-310000012927us-gaap:Pensi</w:t>
      </w:r>
      <w:r>
        <w:rPr>
          <w:rFonts w:ascii="宋体" w:eastAsia="宋体" w:hAnsi="宋体" w:cs="宋体"/>
          <w:vanish/>
        </w:rPr>
        <w:t>onPlansDefinedBenefitMember2019-01-012019-12-310000012927us-gaap:PensionPlansDefinedBenefitMember2018-01-012018-12-310000012927us-gaap:OtherPostretirementBenefitPlansDefinedBenefitMember2020-01-012020-12-310000012927us-gaap:OtherPostretirementBenefitPlansD</w:t>
      </w:r>
      <w:r>
        <w:rPr>
          <w:rFonts w:ascii="宋体" w:eastAsia="宋体" w:hAnsi="宋体" w:cs="宋体"/>
          <w:vanish/>
        </w:rPr>
        <w:t>efinedBenefitMember2019-01-012019-12-310000012927us-gaap:OtherPostretirementBenefitPlansDefinedBenefitMember2018-01-012018-12-310000012927us-gaap:PensionPlansDefinedBenefitMemberus-gaap:OperatingIncomeLossMember2020-01-012020-12-310000012927us-gaap:Pension</w:t>
      </w:r>
      <w:r>
        <w:rPr>
          <w:rFonts w:ascii="宋体" w:eastAsia="宋体" w:hAnsi="宋体" w:cs="宋体"/>
          <w:vanish/>
        </w:rPr>
        <w:t>PlansDefinedBenefitMemberus-gaap:OperatingIncomeLossMember2019-01-012019-12-310000012927us-gaap:PensionPlansDefinedBenefitMemberus-gaap:OperatingIncomeLossMember2018-01-012018-12-310000012927us-gaap:OtherPostretirementBenefitPlansDefinedBenefitMemberus-gaa</w:t>
      </w:r>
      <w:r>
        <w:rPr>
          <w:rFonts w:ascii="宋体" w:eastAsia="宋体" w:hAnsi="宋体" w:cs="宋体"/>
          <w:vanish/>
        </w:rPr>
        <w:t>p:OperatingIncomeLossMember2020-01-012020-12-310000012927us-gaap:OtherPostretirementBenefitPlansDefinedBenefitMemberus-gaap:OperatingIncomeLossMember2019-01-012019-12-310000012927us-gaap:OtherPostretirementBenefitPlansDefinedBenefitMemberus-gaap:OperatingI</w:t>
      </w:r>
      <w:r>
        <w:rPr>
          <w:rFonts w:ascii="宋体" w:eastAsia="宋体" w:hAnsi="宋体" w:cs="宋体"/>
          <w:vanish/>
        </w:rPr>
        <w:t>ncomeLossMember2018-01-012018-12-310000012927us-gaap:OtherIncomeMemberus-gaap:PensionPlansDefinedBenefitMember2020-01-012020-12-310000012927us-gaap:OtherIncomeMemberus-gaap:PensionPlansDefinedBenefitMember2019-01-012019-12-310000012927us-gaap:OtherIncomeMe</w:t>
      </w:r>
      <w:r>
        <w:rPr>
          <w:rFonts w:ascii="宋体" w:eastAsia="宋体" w:hAnsi="宋体" w:cs="宋体"/>
          <w:vanish/>
        </w:rPr>
        <w:t>mberus-gaap:PensionPlansDefinedBenefitMember2018-01-012018-12-310000012927us-gaap:OtherIncomeMemberus-gaap:OtherPostretirementBenefitPlansDefinedBenefitMember2020-01-012020-12-310000012927us-gaap:OtherIncomeMemberus-gaap:OtherPostretirementBenefitPlansDefi</w:t>
      </w:r>
      <w:r>
        <w:rPr>
          <w:rFonts w:ascii="宋体" w:eastAsia="宋体" w:hAnsi="宋体" w:cs="宋体"/>
          <w:vanish/>
        </w:rPr>
        <w:t>nedBenefitMember2019-01-012019-12-310000012927us-gaap:OtherIncomeMemberus-gaap:OtherPostretirementBenefitPlansDefinedBenefitMember2018-01-012018-12-310000012927us-gaap:PensionPlansDefinedBenefitMemberba:OperatingIncomeLossBeforeTaxesMember2020-01-012020-12</w:t>
      </w:r>
      <w:r>
        <w:rPr>
          <w:rFonts w:ascii="宋体" w:eastAsia="宋体" w:hAnsi="宋体" w:cs="宋体"/>
          <w:vanish/>
        </w:rPr>
        <w:t>-310000012927us-gaap:PensionPlansDefinedBenefitMemberba:OperatingIncomeLossBeforeTaxesMember2019-01-012019-12-310000012927us-gaap:PensionPlansDefinedBenefitMemberba:OperatingIncomeLossBeforeTaxesMember2018-01-012018-12-310000012927us-gaap:OtherPostretireme</w:t>
      </w:r>
      <w:r>
        <w:rPr>
          <w:rFonts w:ascii="宋体" w:eastAsia="宋体" w:hAnsi="宋体" w:cs="宋体"/>
          <w:vanish/>
        </w:rPr>
        <w:t>ntBenefitPlansDefinedBenefitMemberba:OperatingIncomeLossBeforeTaxesMember2020-01-012020-12-310000012927us-gaap:OtherPostretirementBenefitPlansDefinedBenefitMemberba:OperatingIncomeLossBeforeTaxesMember2019-01-012019-12-310000012927us-gaap:OtherPostretireme</w:t>
      </w:r>
      <w:r>
        <w:rPr>
          <w:rFonts w:ascii="宋体" w:eastAsia="宋体" w:hAnsi="宋体" w:cs="宋体"/>
          <w:vanish/>
        </w:rPr>
        <w:t>ntBenefitPlansDefinedBenefitMemberba:OperatingIncomeLossBeforeTaxesMember2018-01-012018-12-310000012927us-gaap:PensionPlansDefinedBenefitMember2019-12-310000012927us-gaap:PensionPlansDefinedBenefitMember2018-12-310000012927us-gaap:OtherPostretirementBenefi</w:t>
      </w:r>
      <w:r>
        <w:rPr>
          <w:rFonts w:ascii="宋体" w:eastAsia="宋体" w:hAnsi="宋体" w:cs="宋体"/>
          <w:vanish/>
        </w:rPr>
        <w:t>tPlansDefinedBenefitMember2019-12-310000012927us-gaap:OtherPostretirementBenefitPlansDefinedBenefitMember2018-12-310000012927us-gaap:PensionPlansDefinedBenefitMember2020-12-310000012927us-gaap:OtherPostretirementBenefitPlansDefinedBenefitMember2020-12-3100</w:t>
      </w:r>
      <w:r>
        <w:rPr>
          <w:rFonts w:ascii="宋体" w:eastAsia="宋体" w:hAnsi="宋体" w:cs="宋体"/>
          <w:vanish/>
        </w:rPr>
        <w:t>00012927us-gaap:DebtSecuritiesMemberus-gaap:PensionPlansDefinedBenefitMember2020-12-310000012927us-gaap:DebtSecuritiesMemberus-gaap:PensionPlansDefinedBenefitMember2019-12-310000012927us-gaap:PensionPlansDefinedBenefitMemberus-gaap:EquitySecuritiesMember20</w:t>
      </w:r>
      <w:r>
        <w:rPr>
          <w:rFonts w:ascii="宋体" w:eastAsia="宋体" w:hAnsi="宋体" w:cs="宋体"/>
          <w:vanish/>
        </w:rPr>
        <w:t>20-12-310000012927us-gaap:PensionPlansDefinedBenefitMemberus-gaap:EquitySecuritiesMember2019-12-310000012927us-gaap:PensionPlansDefinedBenefitMemberus-gaap:PrivateEquityFundsMember2020-12-310000012927us-gaap:PensionPlansDefinedBenefitMemberus-gaap:PrivateE</w:t>
      </w:r>
      <w:r>
        <w:rPr>
          <w:rFonts w:ascii="宋体" w:eastAsia="宋体" w:hAnsi="宋体" w:cs="宋体"/>
          <w:vanish/>
        </w:rPr>
        <w:t>quityFundsMember2019-12-310000012927us-gaap:PensionPlansDefinedBenefitMemberba:RealEstateAndRealAssetsMember2020-12-310000012927us-gaap:PensionPlansDefinedBenefitMemberba:RealEstateAndRealAssetsMember2019-12-310000012927us-gaap:PensionPlansDefinedBenefitMe</w:t>
      </w:r>
      <w:r>
        <w:rPr>
          <w:rFonts w:ascii="宋体" w:eastAsia="宋体" w:hAnsi="宋体" w:cs="宋体"/>
          <w:vanish/>
        </w:rPr>
        <w:t>mberus-gaap:HedgeFundsMember2020-12-310000012927us-gaap:PensionPlansDefinedBenefitMemberus-gaap:HedgeFundsMember2019-12-310000012927ba:NonCashContributionMember2020-01-012020-12-310000012927us-gaap:EquitySecuritiesMemberus-gaap:PensionPlansDefinedBenefitMe</w:t>
      </w:r>
      <w:r>
        <w:rPr>
          <w:rFonts w:ascii="宋体" w:eastAsia="宋体" w:hAnsi="宋体" w:cs="宋体"/>
          <w:vanish/>
        </w:rPr>
        <w:t>mberus-gaap:FairValueInputsLevel1Memberba:BoeingCommonStockMember2020-12-310000012927us-gaap:EquitySecuritiesMemberus-gaap:PensionPlansDefinedBenefitMemberus-gaap:FairValueInputsLevel1Memberba:BoeingCommonStockMember2019-12-310000012927us-gaap:PensionPlans</w:t>
      </w:r>
      <w:r>
        <w:rPr>
          <w:rFonts w:ascii="宋体" w:eastAsia="宋体" w:hAnsi="宋体" w:cs="宋体"/>
          <w:vanish/>
        </w:rPr>
        <w:t>DefinedBenefitMemberus-gaap:DebtSecuritiesMemberus-gaap:CorporateDebtSecuritiesMember2020-12-310000012927us-gaap:PensionPlansDefinedBenefitMemberus-gaap:FairValueInputsLevel2Memberus-gaap:DebtSecuritiesMemberus-gaap:CorporateDebtSecuritiesMember2020-12-310</w:t>
      </w:r>
      <w:r>
        <w:rPr>
          <w:rFonts w:ascii="宋体" w:eastAsia="宋体" w:hAnsi="宋体" w:cs="宋体"/>
          <w:vanish/>
        </w:rPr>
        <w:t>000012927us-gaap:PensionPlansDefinedBenefitMemberus-gaap:DebtSecuritiesMemberus-gaap:FairValueInputsLevel3Memberus-gaap:CorporateDebtSecuritiesMember2020-12-310000012927us-gaap:PensionPlansDefinedBenefitMemberus-gaap:DebtSecuritiesMemberus-gaap:CorporateDe</w:t>
      </w:r>
      <w:r>
        <w:rPr>
          <w:rFonts w:ascii="宋体" w:eastAsia="宋体" w:hAnsi="宋体" w:cs="宋体"/>
          <w:vanish/>
        </w:rPr>
        <w:t>btSecuritiesMember2019-12-310000012927us-gaap:PensionPlansDefinedBenefitMemberus-gaap:FairValueInputsLevel2Memberus-gaap:DebtSecuritiesMemberus-gaap:CorporateDebtSecuritiesMember2019-12-310000012927us-gaap:PensionPlansDefinedBenefitMemberus-gaap:CorporateD</w:t>
      </w:r>
      <w:r>
        <w:rPr>
          <w:rFonts w:ascii="宋体" w:eastAsia="宋体" w:hAnsi="宋体" w:cs="宋体"/>
          <w:vanish/>
        </w:rPr>
        <w:t>ebtSecuritiesMemberus-gaap:FairValueInputsLevel3Member2019-12-310000012927us-gaap:PensionPlansDefinedBenefitMemberus-gaap:USTreasuryAndGovernmentMemberus-gaap:DebtSecuritiesMember2020-12-310000012927us-gaap:PensionPlansDefinedBenefitMemberus-gaap:USTreasur</w:t>
      </w:r>
      <w:r>
        <w:rPr>
          <w:rFonts w:ascii="宋体" w:eastAsia="宋体" w:hAnsi="宋体" w:cs="宋体"/>
          <w:vanish/>
        </w:rPr>
        <w:t>yAndGovernmentMemberus-gaap:FairValueInputsLevel2Memberus-gaap:DebtSecuritiesMember2020-12-310000012927us-gaap:PensionPlansDefinedBenefitMemberus-gaap:USTreasuryAndGovernmentMemberus-gaap:DebtSecuritiesMemberus-gaap:FairValueInputsLevel3Member2020-12-31000</w:t>
      </w:r>
      <w:r>
        <w:rPr>
          <w:rFonts w:ascii="宋体" w:eastAsia="宋体" w:hAnsi="宋体" w:cs="宋体"/>
          <w:vanish/>
        </w:rPr>
        <w:t>0012927us-gaap:PensionPlansDefinedBenefitMemberus-gaap:USTreasuryAndGovernmentMemberus-gaap:DebtSecuritiesMember2019-12-310000012927us-gaap:PensionPlansDefinedBenefitMemberus-gaap:USTreasuryAndGovernmentMemberus-gaap:FairValueInputsLevel2Memberus-gaap:Debt</w:t>
      </w:r>
      <w:r>
        <w:rPr>
          <w:rFonts w:ascii="宋体" w:eastAsia="宋体" w:hAnsi="宋体" w:cs="宋体"/>
          <w:vanish/>
        </w:rPr>
        <w:t>SecuritiesMember2019-12-310000012927us-gaap:PensionPlansDefinedBenefitMemberba:MortgagebackedandassetbackedsecuritiesMemberus-gaap:DebtSecuritiesMember2020-12-310000012927us-gaap:PensionPlansDefinedBenefitMemberus-gaap:FairValueInputsLevel2Memberba:Mortgag</w:t>
      </w:r>
      <w:r>
        <w:rPr>
          <w:rFonts w:ascii="宋体" w:eastAsia="宋体" w:hAnsi="宋体" w:cs="宋体"/>
          <w:vanish/>
        </w:rPr>
        <w:t>ebackedandassetbackedsecuritiesMemberus-gaap:DebtSecuritiesMember2020-12-310000012927us-gaap:PensionPlansDefinedBenefitMemberba:MortgagebackedandassetbackedsecuritiesMemberus-gaap:DebtSecuritiesMemberus-gaap:FairValueInputsLevel3Member2020-12-310000012927u</w:t>
      </w:r>
      <w:r>
        <w:rPr>
          <w:rFonts w:ascii="宋体" w:eastAsia="宋体" w:hAnsi="宋体" w:cs="宋体"/>
          <w:vanish/>
        </w:rPr>
        <w:t>s-gaap:PensionPlansDefinedBenefitMemberba:MortgagebackedandassetbackedsecuritiesMemberus-gaap:DebtSecuritiesMember2019-12-310000012927us-gaap:PensionPlansDefinedBenefitMemberus-gaap:FairValueInputsLevel2Memberba:MortgagebackedandassetbackedsecuritiesMember</w:t>
      </w:r>
      <w:r>
        <w:rPr>
          <w:rFonts w:ascii="宋体" w:eastAsia="宋体" w:hAnsi="宋体" w:cs="宋体"/>
          <w:vanish/>
        </w:rPr>
        <w:t>us-gaap:DebtSecuritiesMember2019-12-310000012927us-gaap:PensionPlansDefinedBenefitMemberba:MortgagebackedandassetbackedsecuritiesMemberus-gaap:DebtSecuritiesMemberus-gaap:FairValueInputsLevel3Member2019-12-310000012927us-gaap:MunicipalBondsMemberus-gaap:Pe</w:t>
      </w:r>
      <w:r>
        <w:rPr>
          <w:rFonts w:ascii="宋体" w:eastAsia="宋体" w:hAnsi="宋体" w:cs="宋体"/>
          <w:vanish/>
        </w:rPr>
        <w:t>nsionPlansDefinedBenefitMemberus-gaap:DebtSecuritiesMember2020-12-310000012927us-gaap:MunicipalBondsMemberus-gaap:PensionPlansDefinedBenefitMemberus-gaap:FairValueInputsLevel2Memberus-gaap:DebtSecuritiesMember2020-12-310000012927us-gaap:MunicipalBondsMembe</w:t>
      </w:r>
      <w:r>
        <w:rPr>
          <w:rFonts w:ascii="宋体" w:eastAsia="宋体" w:hAnsi="宋体" w:cs="宋体"/>
          <w:vanish/>
        </w:rPr>
        <w:t>rus-gaap:PensionPlansDefinedBenefitMemberus-gaap:DebtSecuritiesMemberus-gaap:FairValueInputsLevel3Member2020-12-310000012927us-gaap:MunicipalBondsMemberus-gaap:PensionPlansDefinedBenefitMemberus-gaap:DebtSecuritiesMember2019-12-310000012927us-gaap:Municipa</w:t>
      </w:r>
      <w:r>
        <w:rPr>
          <w:rFonts w:ascii="宋体" w:eastAsia="宋体" w:hAnsi="宋体" w:cs="宋体"/>
          <w:vanish/>
        </w:rPr>
        <w:t>lBondsMemberus-gaap:PensionPlansDefinedBenefitMemberus-gaap:FairValueInputsLevel2Memberus-gaap:DebtSecuritiesMember2019-12-310000012927us-gaap:PensionPlansDefinedBenefitMemberus-gaap:SovereignDebtSecuritiesMemberus-gaap:DebtSecuritiesMember2020-12-31000001</w:t>
      </w:r>
      <w:r>
        <w:rPr>
          <w:rFonts w:ascii="宋体" w:eastAsia="宋体" w:hAnsi="宋体" w:cs="宋体"/>
          <w:vanish/>
        </w:rPr>
        <w:t>2927us-gaap:PensionPlansDefinedBenefitMemberus-gaap:FairValueInputsLevel2Memberus-gaap:SovereignDebtSecuritiesMemberus-gaap:DebtSecuritiesMember2020-12-310000012927us-gaap:PensionPlansDefinedBenefitMemberus-gaap:SovereignDebtSecuritiesMemberus-gaap:DebtSec</w:t>
      </w:r>
      <w:r>
        <w:rPr>
          <w:rFonts w:ascii="宋体" w:eastAsia="宋体" w:hAnsi="宋体" w:cs="宋体"/>
          <w:vanish/>
        </w:rPr>
        <w:t>uritiesMemberus-gaap:FairValueInputsLevel3Member2020-12-310000012927us-gaap:PensionPlansDefinedBenefitMemberus-gaap:SovereignDebtSecuritiesMemberus-gaap:DebtSecuritiesMember2019-12-310000012927us-gaap:PensionPlansDefinedBenefitMemberus-gaap:FairValueInputs</w:t>
      </w:r>
      <w:r>
        <w:rPr>
          <w:rFonts w:ascii="宋体" w:eastAsia="宋体" w:hAnsi="宋体" w:cs="宋体"/>
          <w:vanish/>
        </w:rPr>
        <w:t>Level2Memberus-gaap:SovereignDebtSecuritiesMemberus-gaap:DebtSecuritiesMember2019-12-310000012927us-gaap:OtherDebtSecuritiesMemberus-gaap:PensionPlansDefinedBenefitMemberus-gaap:DebtSecuritiesMember2020-12-310000012927us-gaap:OtherDebtSecuritiesMemberus-ga</w:t>
      </w:r>
      <w:r>
        <w:rPr>
          <w:rFonts w:ascii="宋体" w:eastAsia="宋体" w:hAnsi="宋体" w:cs="宋体"/>
          <w:vanish/>
        </w:rPr>
        <w:t>ap:PensionPlansDefinedBenefitMemberus-gaap:FairValueInputsLevel1Memberus-gaap:DebtSecuritiesMember2020-12-310000012927us-gaap:OtherDebtSecuritiesMemberus-gaap:PensionPlansDefinedBenefitMemberus-gaap:FairValueInputsLevel2Memberus-gaap:DebtSecuritiesMember20</w:t>
      </w:r>
      <w:r>
        <w:rPr>
          <w:rFonts w:ascii="宋体" w:eastAsia="宋体" w:hAnsi="宋体" w:cs="宋体"/>
          <w:vanish/>
        </w:rPr>
        <w:t>20-12-310000012927us-gaap:OtherDebtSecuritiesMemberus-gaap:PensionPlansDefinedBenefitMemberus-gaap:DebtSecuritiesMember2019-12-310000012927us-gaap:OtherDebtSecuritiesMemberus-gaap:PensionPlansDefinedBenefitMemberus-gaap:FairValueInputsLevel1Memberus-gaap:D</w:t>
      </w:r>
      <w:r>
        <w:rPr>
          <w:rFonts w:ascii="宋体" w:eastAsia="宋体" w:hAnsi="宋体" w:cs="宋体"/>
          <w:vanish/>
        </w:rPr>
        <w:t>ebtSecuritiesMember2019-12-310000012927us-gaap:OtherDebtSecuritiesMemberus-gaap:PensionPlansDefinedBenefitMemberus-gaap:FairValueInputsLevel2Memberus-gaap:DebtSecuritiesMember2019-12-310000012927ba:DerivativeAssetsMemberus-gaap:PensionPlansDefinedBenefitMe</w:t>
      </w:r>
      <w:r>
        <w:rPr>
          <w:rFonts w:ascii="宋体" w:eastAsia="宋体" w:hAnsi="宋体" w:cs="宋体"/>
          <w:vanish/>
        </w:rPr>
        <w:t>mberus-gaap:DebtSecuritiesMember2020-12-310000012927ba:DerivativeAssetsMemberus-gaap:PensionPlansDefinedBenefitMemberus-gaap:FairValueInputsLevel2Memberus-gaap:DebtSecuritiesMember2020-12-310000012927us-gaap:PensionPlansDefinedBenefitMemberba:DerivativeLia</w:t>
      </w:r>
      <w:r>
        <w:rPr>
          <w:rFonts w:ascii="宋体" w:eastAsia="宋体" w:hAnsi="宋体" w:cs="宋体"/>
          <w:vanish/>
        </w:rPr>
        <w:t>bilitiesMemberus-gaap:DebtSecuritiesMember2020-12-310000012927us-gaap:PensionPlansDefinedBenefitMemberus-gaap:FairValueInputsLevel2Memberba:DerivativeLiabilitiesMemberus-gaap:DebtSecuritiesMember2020-12-310000012927us-gaap:PensionPlansDefinedBenefitMemberb</w:t>
      </w:r>
      <w:r>
        <w:rPr>
          <w:rFonts w:ascii="宋体" w:eastAsia="宋体" w:hAnsi="宋体" w:cs="宋体"/>
          <w:vanish/>
        </w:rPr>
        <w:t>a:DerivativeLiabilitiesMemberus-gaap:DebtSecuritiesMember2019-12-310000012927us-gaap:PensionPlansDefinedBenefitMemberus-gaap:FairValueInputsLevel2Memberba:DerivativeLiabilitiesMemberus-gaap:DebtSecuritiesMember2019-12-310000012927us-gaap:CashAndCashEquival</w:t>
      </w:r>
      <w:r>
        <w:rPr>
          <w:rFonts w:ascii="宋体" w:eastAsia="宋体" w:hAnsi="宋体" w:cs="宋体"/>
          <w:vanish/>
        </w:rPr>
        <w:t>entsMemberus-gaap:PensionPlansDefinedBenefitMember2020-12-310000012927us-gaap:CashAndCashEquivalentsMemberus-gaap:PensionPlansDefinedBenefitMemberus-gaap:FairValueInputsLevel2Member2020-12-310000012927us-gaap:CashAndCashEquivalentsMemberus-gaap:PensionPlan</w:t>
      </w:r>
      <w:r>
        <w:rPr>
          <w:rFonts w:ascii="宋体" w:eastAsia="宋体" w:hAnsi="宋体" w:cs="宋体"/>
          <w:vanish/>
        </w:rPr>
        <w:t>sDefinedBenefitMember2019-12-310000012927us-gaap:CashAndCashEquivalentsMemberus-gaap:PensionPlansDefinedBenefitMemberus-gaap:FairValueInputsLevel2Member2019-12-310000012927us-gaap:EquitySecuritiesMemberus-gaap:PensionPlansDefinedBenefitMemberba:UnitedState</w:t>
      </w:r>
      <w:r>
        <w:rPr>
          <w:rFonts w:ascii="宋体" w:eastAsia="宋体" w:hAnsi="宋体" w:cs="宋体"/>
          <w:vanish/>
        </w:rPr>
        <w:t>sCommonAndPreferredStockMember2020-12-310000012927us-gaap:EquitySecuritiesMemberus-gaap:PensionPlansDefinedBenefitMemberus-gaap:FairValueInputsLevel1Memberba:UnitedStatesCommonAndPreferredStockMember2020-12-310000012927us-gaap:EquitySecuritiesMemberus-gaap</w:t>
      </w:r>
      <w:r>
        <w:rPr>
          <w:rFonts w:ascii="宋体" w:eastAsia="宋体" w:hAnsi="宋体" w:cs="宋体"/>
          <w:vanish/>
        </w:rPr>
        <w:t>:PensionPlansDefinedBenefitMemberba:UnitedStatesCommonAndPreferredStockMember2019-12-310000012927us-gaap:EquitySecuritiesMemberus-gaap:PensionPlansDefinedBenefitMemberus-gaap:FairValueInputsLevel1Memberba:UnitedStatesCommonAndPreferredStockMember2019-12-31</w:t>
      </w:r>
      <w:r>
        <w:rPr>
          <w:rFonts w:ascii="宋体" w:eastAsia="宋体" w:hAnsi="宋体" w:cs="宋体"/>
          <w:vanish/>
        </w:rPr>
        <w:t>0000012927us-gaap:EquitySecuritiesMemberus-gaap:PensionPlansDefinedBenefitMemberba:NonUnitedStatesCommonAndPreferredStockMember2020-12-310000012927us-gaap:EquitySecuritiesMemberus-gaap:PensionPlansDefinedBenefitMemberus-gaap:FairValueInputsLevel1Memberba:N</w:t>
      </w:r>
      <w:r>
        <w:rPr>
          <w:rFonts w:ascii="宋体" w:eastAsia="宋体" w:hAnsi="宋体" w:cs="宋体"/>
          <w:vanish/>
        </w:rPr>
        <w:t>onUnitedStatesCommonAndPreferredStockMember2020-12-310000012927us-gaap:EquitySecuritiesMemberus-gaap:PensionPlansDefinedBenefitMemberus-gaap:FairValueInputsLevel3Memberba:NonUnitedStatesCommonAndPreferredStockMember2020-12-310000012927us-gaap:EquitySecurit</w:t>
      </w:r>
      <w:r>
        <w:rPr>
          <w:rFonts w:ascii="宋体" w:eastAsia="宋体" w:hAnsi="宋体" w:cs="宋体"/>
          <w:vanish/>
        </w:rPr>
        <w:t>iesMemberus-gaap:PensionPlansDefinedBenefitMemberba:NonUnitedStatesCommonAndPreferredStockMember2019-12-310000012927us-gaap:EquitySecuritiesMemberus-gaap:PensionPlansDefinedBenefitMemberus-gaap:FairValueInputsLevel1Memberba:NonUnitedStatesCommonAndPreferre</w:t>
      </w:r>
      <w:r>
        <w:rPr>
          <w:rFonts w:ascii="宋体" w:eastAsia="宋体" w:hAnsi="宋体" w:cs="宋体"/>
          <w:vanish/>
        </w:rPr>
        <w:t>dStockMember2019-12-310000012927us-gaap:EquitySecuritiesMemberus-gaap:PensionPlansDefinedBenefitMemberus-gaap:FairValueInputsLevel3Memberba:NonUnitedStatesCommonAndPreferredStockMember2019-12-310000012927us-gaap:EquitySecuritiesMemberus-gaap:PensionPlansDe</w:t>
      </w:r>
      <w:r>
        <w:rPr>
          <w:rFonts w:ascii="宋体" w:eastAsia="宋体" w:hAnsi="宋体" w:cs="宋体"/>
          <w:vanish/>
        </w:rPr>
        <w:t>finedBenefitMemberba:BoeingCommonStockMember2020-12-310000012927ba:DerivativeAssetsMemberus-gaap:EquitySecuritiesMemberus-gaap:PensionPlansDefinedBenefitMember2020-12-310000012927ba:DerivativeAssetsMemberus-gaap:EquitySecuritiesMemberus-gaap:PensionPlansDe</w:t>
      </w:r>
      <w:r>
        <w:rPr>
          <w:rFonts w:ascii="宋体" w:eastAsia="宋体" w:hAnsi="宋体" w:cs="宋体"/>
          <w:vanish/>
        </w:rPr>
        <w:t>finedBenefitMemberus-gaap:FairValueInputsLevel2Member2020-12-310000012927ba:DerivativeAssetsMemberus-gaap:EquitySecuritiesMemberus-gaap:PensionPlansDefinedBenefitMember2019-12-310000012927ba:DerivativeAssetsMemberus-gaap:EquitySecuritiesMemberus-gaap:Pensi</w:t>
      </w:r>
      <w:r>
        <w:rPr>
          <w:rFonts w:ascii="宋体" w:eastAsia="宋体" w:hAnsi="宋体" w:cs="宋体"/>
          <w:vanish/>
        </w:rPr>
        <w:t>onPlansDefinedBenefitMemberus-gaap:FairValueInputsLevel2Member2019-12-310000012927us-gaap:EquitySecuritiesMemberus-gaap:PensionPlansDefinedBenefitMemberba:DerivativeLiabilitiesMember2020-12-310000012927us-gaap:EquitySecuritiesMemberus-gaap:PensionPlansDefi</w:t>
      </w:r>
      <w:r>
        <w:rPr>
          <w:rFonts w:ascii="宋体" w:eastAsia="宋体" w:hAnsi="宋体" w:cs="宋体"/>
          <w:vanish/>
        </w:rPr>
        <w:t>nedBenefitMemberus-gaap:FairValueInputsLevel2Memberba:DerivativeLiabilitiesMember2020-12-310000012927us-gaap:EquitySecuritiesMemberus-gaap:PensionPlansDefinedBenefitMemberba:DerivativeLiabilitiesMember2019-12-310000012927us-gaap:EquitySecuritiesMemberus-ga</w:t>
      </w:r>
      <w:r>
        <w:rPr>
          <w:rFonts w:ascii="宋体" w:eastAsia="宋体" w:hAnsi="宋体" w:cs="宋体"/>
          <w:vanish/>
        </w:rPr>
        <w:t>ap:PensionPlansDefinedBenefitMemberus-gaap:FairValueInputsLevel2Memberba:DerivativeLiabilitiesMember2019-12-310000012927us-gaap:RealEstateMemberus-gaap:PensionPlansDefinedBenefitMemberba:RealEstateAndRealAssetsMember2020-12-310000012927us-gaap:RealEstateMe</w:t>
      </w:r>
      <w:r>
        <w:rPr>
          <w:rFonts w:ascii="宋体" w:eastAsia="宋体" w:hAnsi="宋体" w:cs="宋体"/>
          <w:vanish/>
        </w:rPr>
        <w:t>mberus-gaap:PensionPlansDefinedBenefitMemberus-gaap:FairValueInputsLevel1Memberba:RealEstateAndRealAssetsMember2020-12-310000012927us-gaap:RealEstateMemberus-gaap:PensionPlansDefinedBenefitMemberba:RealEstateAndRealAssetsMember2019-12-310000012927us-gaap:R</w:t>
      </w:r>
      <w:r>
        <w:rPr>
          <w:rFonts w:ascii="宋体" w:eastAsia="宋体" w:hAnsi="宋体" w:cs="宋体"/>
          <w:vanish/>
        </w:rPr>
        <w:t>ealEstateMemberus-gaap:PensionPlansDefinedBenefitMemberus-gaap:FairValueInputsLevel1Memberba:RealEstateAndRealAssetsMember2019-12-310000012927us-gaap:PensionPlansDefinedBenefitMemberba:RealAssetsMemberba:RealEstateAndRealAssetsMember2020-12-310000012927us-</w:t>
      </w:r>
      <w:r>
        <w:rPr>
          <w:rFonts w:ascii="宋体" w:eastAsia="宋体" w:hAnsi="宋体" w:cs="宋体"/>
          <w:vanish/>
        </w:rPr>
        <w:t>gaap:PensionPlansDefinedBenefitMemberus-gaap:FairValueInputsLevel1Memberba:RealAssetsMemberba:RealEstateAndRealAssetsMember2020-12-310000012927us-gaap:PensionPlansDefinedBenefitMemberus-gaap:FairValueInputsLevel2Memberba:RealAssetsMemberba:RealEstateAndRea</w:t>
      </w:r>
      <w:r>
        <w:rPr>
          <w:rFonts w:ascii="宋体" w:eastAsia="宋体" w:hAnsi="宋体" w:cs="宋体"/>
          <w:vanish/>
        </w:rPr>
        <w:t>lAssetsMember2020-12-310000012927us-gaap:PensionPlansDefinedBenefitMemberba:RealAssetsMemberus-gaap:FairValueInputsLevel3Memberba:RealEstateAndRealAssetsMember2020-12-310000012927us-gaap:PensionPlansDefinedBenefitMemberba:RealAssetsMemberba:RealEstateAndRe</w:t>
      </w:r>
      <w:r>
        <w:rPr>
          <w:rFonts w:ascii="宋体" w:eastAsia="宋体" w:hAnsi="宋体" w:cs="宋体"/>
          <w:vanish/>
        </w:rPr>
        <w:t>alAssetsMember2019-12-310000012927us-gaap:PensionPlansDefinedBenefitMemberus-gaap:FairValueInputsLevel1Memberba:RealAssetsMemberba:RealEstateAndRealAssetsMember2019-12-310000012927us-gaap:PensionPlansDefinedBenefitMemberus-gaap:FairValueInputsLevel2Memberb</w:t>
      </w:r>
      <w:r>
        <w:rPr>
          <w:rFonts w:ascii="宋体" w:eastAsia="宋体" w:hAnsi="宋体" w:cs="宋体"/>
          <w:vanish/>
        </w:rPr>
        <w:t>a:RealAssetsMemberba:RealEstateAndRealAssetsMember2019-12-310000012927us-gaap:PensionPlansDefinedBenefitMemberba:RealAssetsMemberus-gaap:FairValueInputsLevel3Memberba:RealEstateAndRealAssetsMember2019-12-310000012927ba:DerivativeAssetsMemberus-gaap:Pension</w:t>
      </w:r>
      <w:r>
        <w:rPr>
          <w:rFonts w:ascii="宋体" w:eastAsia="宋体" w:hAnsi="宋体" w:cs="宋体"/>
          <w:vanish/>
        </w:rPr>
        <w:t>PlansDefinedBenefitMemberba:RealEstateAndRealAssetsMember2020-12-310000012927ba:DerivativeAssetsMemberus-gaap:PensionPlansDefinedBenefitMemberus-gaap:FairValueInputsLevel2Memberba:RealEstateAndRealAssetsMember2020-12-310000012927ba:DerivativeAssetsMemberus</w:t>
      </w:r>
      <w:r>
        <w:rPr>
          <w:rFonts w:ascii="宋体" w:eastAsia="宋体" w:hAnsi="宋体" w:cs="宋体"/>
          <w:vanish/>
        </w:rPr>
        <w:t>-gaap:PensionPlansDefinedBenefitMemberba:RealEstateAndRealAssetsMember2019-12-310000012927ba:DerivativeAssetsMemberus-gaap:PensionPlansDefinedBenefitMemberus-gaap:FairValueInputsLevel1Memberba:RealEstateAndRealAssetsMember2019-12-310000012927ba:DerivativeA</w:t>
      </w:r>
      <w:r>
        <w:rPr>
          <w:rFonts w:ascii="宋体" w:eastAsia="宋体" w:hAnsi="宋体" w:cs="宋体"/>
          <w:vanish/>
        </w:rPr>
        <w:t>ssetsMemberus-gaap:PensionPlansDefinedBenefitMemberus-gaap:FairValueInputsLevel2Memberba:RealEstateAndRealAssetsMember2019-12-310000012927us-gaap:PensionPlansDefinedBenefitMemberba:DerivativeLiabilitiesMemberba:RealEstateAndRealAssetsMember2020-12-31000001</w:t>
      </w:r>
      <w:r>
        <w:rPr>
          <w:rFonts w:ascii="宋体" w:eastAsia="宋体" w:hAnsi="宋体" w:cs="宋体"/>
          <w:vanish/>
        </w:rPr>
        <w:t>2927us-gaap:PensionPlansDefinedBenefitMemberus-gaap:FairValueInputsLevel2Memberba:DerivativeLiabilitiesMemberba:RealEstateAndRealAssetsMember2020-12-310000012927us-gaap:PensionPlansDefinedBenefitMemberba:DerivativeLiabilitiesMemberba:RealEstateAndRealAsset</w:t>
      </w:r>
      <w:r>
        <w:rPr>
          <w:rFonts w:ascii="宋体" w:eastAsia="宋体" w:hAnsi="宋体" w:cs="宋体"/>
          <w:vanish/>
        </w:rPr>
        <w:t>sMember2019-12-310000012927us-gaap:PensionPlansDefinedBenefitMemberus-gaap:FairValueInputsLevel2Memberba:DerivativeLiabilitiesMemberba:RealEstateAndRealAssetsMember2019-12-310000012927us-gaap:FairValueDisclosureItemAmountsDomainus-gaap:PensionPlansDefinedB</w:t>
      </w:r>
      <w:r>
        <w:rPr>
          <w:rFonts w:ascii="宋体" w:eastAsia="宋体" w:hAnsi="宋体" w:cs="宋体"/>
          <w:vanish/>
        </w:rPr>
        <w:t>enefitMember2020-12-310000012927us-gaap:PensionPlansDefinedBenefitMemberus-gaap:FairValueInputsLevel1Member2020-12-310000012927us-gaap:PensionPlansDefinedBenefitMemberus-gaap:FairValueInputsLevel2Member2020-12-310000012927us-gaap:PensionPlansDefinedBenefit</w:t>
      </w:r>
      <w:r>
        <w:rPr>
          <w:rFonts w:ascii="宋体" w:eastAsia="宋体" w:hAnsi="宋体" w:cs="宋体"/>
          <w:vanish/>
        </w:rPr>
        <w:t>Memberus-gaap:FairValueInputsLevel3Member2020-12-310000012927us-gaap:FairValueDisclosureItemAmountsDomainus-gaap:PensionPlansDefinedBenefitMember2019-12-310000012927us-gaap:PensionPlansDefinedBenefitMemberus-gaap:FairValueInputsLevel1Member2019-12-31000001</w:t>
      </w:r>
      <w:r>
        <w:rPr>
          <w:rFonts w:ascii="宋体" w:eastAsia="宋体" w:hAnsi="宋体" w:cs="宋体"/>
          <w:vanish/>
        </w:rPr>
        <w:t>2927us-gaap:PensionPlansDefinedBenefitMemberus-gaap:FairValueInputsLevel2Member2019-12-310000012927us-gaap:PensionPlansDefinedBenefitMemberus-gaap:FairValueInputsLevel3Member2019-12-310000012927ba:CommonOrCollectiveOrPooledFundsMemberus-gaap:PensionPlansDe</w:t>
      </w:r>
      <w:r>
        <w:rPr>
          <w:rFonts w:ascii="宋体" w:eastAsia="宋体" w:hAnsi="宋体" w:cs="宋体"/>
          <w:vanish/>
        </w:rPr>
        <w:t>finedBenefitMemberus-gaap:DebtSecuritiesMember2020-12-310000012927ba:CommonOrCollectiveOrPooledFundsMemberus-gaap:PensionPlansDefinedBenefitMemberus-gaap:DebtSecuritiesMember2019-12-310000012927ba:CommonOrCollectiveOrPooledFundsMemberus-gaap:EquitySecuriti</w:t>
      </w:r>
      <w:r>
        <w:rPr>
          <w:rFonts w:ascii="宋体" w:eastAsia="宋体" w:hAnsi="宋体" w:cs="宋体"/>
          <w:vanish/>
        </w:rPr>
        <w:t>esMemberus-gaap:PensionPlansDefinedBenefitMember2020-12-310000012927ba:CommonOrCollectiveOrPooledFundsMemberus-gaap:EquitySecuritiesMemberus-gaap:PensionPlansDefinedBenefitMember2019-12-310000012927us-gaap:PrivateEquityFundsMemberus-gaap:PensionPlansDefine</w:t>
      </w:r>
      <w:r>
        <w:rPr>
          <w:rFonts w:ascii="宋体" w:eastAsia="宋体" w:hAnsi="宋体" w:cs="宋体"/>
          <w:vanish/>
        </w:rPr>
        <w:t>dBenefitMember2020-12-310000012927us-gaap:PrivateEquityFundsMemberus-gaap:PensionPlansDefinedBenefitMember2019-12-310000012927us-gaap:PensionPlansDefinedBenefitMemberba:RealEstateAndRealAssetsMember2020-12-310000012927us-gaap:PensionPlansDefinedBenefitMemb</w:t>
      </w:r>
      <w:r>
        <w:rPr>
          <w:rFonts w:ascii="宋体" w:eastAsia="宋体" w:hAnsi="宋体" w:cs="宋体"/>
          <w:vanish/>
        </w:rPr>
        <w:t>erba:RealEstateAndRealAssetsMember2019-12-310000012927us-gaap:HedgeFundsMemberus-gaap:PensionPlansDefinedBenefitMember2020-12-310000012927us-gaap:HedgeFundsMemberus-gaap:PensionPlansDefinedBenefitMember2019-12-310000012927ba:CashOnHandMemberus-gaap:Pension</w:t>
      </w:r>
      <w:r>
        <w:rPr>
          <w:rFonts w:ascii="宋体" w:eastAsia="宋体" w:hAnsi="宋体" w:cs="宋体"/>
          <w:vanish/>
        </w:rPr>
        <w:t>PlansDefinedBenefitMember2020-12-310000012927ba:CashOnHandMemberus-gaap:PensionPlansDefinedBenefitMember2019-12-310000012927ba:AmountsReceivableMemberus-gaap:PensionPlansDefinedBenefitMember2020-12-310000012927ba:AmountsReceivableMemberus-gaap:PensionPlans</w:t>
      </w:r>
      <w:r>
        <w:rPr>
          <w:rFonts w:ascii="宋体" w:eastAsia="宋体" w:hAnsi="宋体" w:cs="宋体"/>
          <w:vanish/>
        </w:rPr>
        <w:t>DefinedBenefitMember2019-12-310000012927us-gaap:PensionPlansDefinedBenefitMemberba:PayablesMember2020-12-310000012927us-gaap:PensionPlansDefinedBenefitMemberba:PayablesMember2019-12-310000012927us-gaap:PensionPlansDefinedBenefitMemberus-gaap:DebtSecurities</w:t>
      </w:r>
      <w:r>
        <w:rPr>
          <w:rFonts w:ascii="宋体" w:eastAsia="宋体" w:hAnsi="宋体" w:cs="宋体"/>
          <w:vanish/>
        </w:rPr>
        <w:t>Memberus-gaap:FairValueInputsLevel3Memberus-gaap:CorporateDebtSecuritiesMember2019-12-310000012927us-gaap:PensionPlansDefinedBenefitMemberus-gaap:DebtSecuritiesMemberus-gaap:FairValueInputsLevel3Memberus-gaap:CorporateDebtSecuritiesMember2020-01-012020-12-</w:t>
      </w:r>
      <w:r>
        <w:rPr>
          <w:rFonts w:ascii="宋体" w:eastAsia="宋体" w:hAnsi="宋体" w:cs="宋体"/>
          <w:vanish/>
        </w:rPr>
        <w:t>310000012927us-gaap:PensionPlansDefinedBenefitMemberus-gaap:USTreasuryAndGovernmentMemberus-gaap:DebtSecuritiesMemberus-gaap:FairValueInputsLevel3Member2020-01-012020-12-310000012927us-gaap:DebtSecuritiesMemberus-gaap:PensionPlansDefinedBenefitMemberus-gaa</w:t>
      </w:r>
      <w:r>
        <w:rPr>
          <w:rFonts w:ascii="宋体" w:eastAsia="宋体" w:hAnsi="宋体" w:cs="宋体"/>
          <w:vanish/>
        </w:rPr>
        <w:t>p:USTreasuryAndGovernmentMemberus-gaap:FairValueInputsLevel3Member2020-12-310000012927us-gaap:PensionPlansDefinedBenefitMemberba:MortgagebackedandassetbackedsecuritiesMemberus-gaap:DebtSecuritiesMemberus-gaap:FairValueInputsLevel3Member2020-01-012020-12-31</w:t>
      </w:r>
      <w:r>
        <w:rPr>
          <w:rFonts w:ascii="宋体" w:eastAsia="宋体" w:hAnsi="宋体" w:cs="宋体"/>
          <w:vanish/>
        </w:rPr>
        <w:t>0000012927us-gaap:MunicipalBondsMemberus-gaap:PensionPlansDefinedBenefitMemberus-gaap:DebtSecuritiesMemberus-gaap:FairValueInputsLevel3Member2020-01-012020-12-310000012927us-gaap:PensionPlansDefinedBenefitMemberus-gaap:SovereignDebtSecuritiesMemberus-gaap:</w:t>
      </w:r>
      <w:r>
        <w:rPr>
          <w:rFonts w:ascii="宋体" w:eastAsia="宋体" w:hAnsi="宋体" w:cs="宋体"/>
          <w:vanish/>
        </w:rPr>
        <w:t>DebtSecuritiesMemberus-gaap:FairValueInputsLevel3Member2020-01-012020-12-310000012927us-gaap:PensionPlansDefinedBenefitMemberba:RealAssetsMemberus-gaap:FairValueInputsLevel3Memberba:RealEstateAndRealAssetsMember2020-01-012020-12-310000012927us-gaap:Pension</w:t>
      </w:r>
      <w:r>
        <w:rPr>
          <w:rFonts w:ascii="宋体" w:eastAsia="宋体" w:hAnsi="宋体" w:cs="宋体"/>
          <w:vanish/>
        </w:rPr>
        <w:t>PlansDefinedBenefitMemberus-gaap:FairValueInputsLevel3Member2020-01-012020-12-310000012927us-gaap:PensionPlansDefinedBenefitMemberus-gaap:DebtSecuritiesMemberus-gaap:FairValueInputsLevel3Memberus-gaap:CorporateDebtSecuritiesMember2018-12-310000012927us-gaa</w:t>
      </w:r>
      <w:r>
        <w:rPr>
          <w:rFonts w:ascii="宋体" w:eastAsia="宋体" w:hAnsi="宋体" w:cs="宋体"/>
          <w:vanish/>
        </w:rPr>
        <w:t>p:PensionPlansDefinedBenefitMemberus-gaap:DebtSecuritiesMemberus-gaap:FairValueInputsLevel3Memberus-gaap:CorporateDebtSecuritiesMember2019-01-012019-12-310000012927us-gaap:PensionPlansDefinedBenefitMemberba:MortgagebackedandassetbackedsecuritiesMemberus-ga</w:t>
      </w:r>
      <w:r>
        <w:rPr>
          <w:rFonts w:ascii="宋体" w:eastAsia="宋体" w:hAnsi="宋体" w:cs="宋体"/>
          <w:vanish/>
        </w:rPr>
        <w:t>ap:DebtSecuritiesMemberus-gaap:FairValueInputsLevel3Member2018-12-310000012927us-gaap:PensionPlansDefinedBenefitMemberba:MortgagebackedandassetbackedsecuritiesMemberus-gaap:DebtSecuritiesMemberus-gaap:FairValueInputsLevel3Member2019-01-012019-12-3100000129</w:t>
      </w:r>
      <w:r>
        <w:rPr>
          <w:rFonts w:ascii="宋体" w:eastAsia="宋体" w:hAnsi="宋体" w:cs="宋体"/>
          <w:vanish/>
        </w:rPr>
        <w:t>27us-gaap:EquitySecuritiesMemberus-gaap:PensionPlansDefinedBenefitMemberus-gaap:FairValueInputsLevel3Memberba:NonUnitedStatesCommonAndPreferredStockMember2019-01-012019-12-310000012927us-gaap:PensionPlansDefinedBenefitMemberba:RealAssetsMemberus-gaap:FairV</w:t>
      </w:r>
      <w:r>
        <w:rPr>
          <w:rFonts w:ascii="宋体" w:eastAsia="宋体" w:hAnsi="宋体" w:cs="宋体"/>
          <w:vanish/>
        </w:rPr>
        <w:t>alueInputsLevel3Memberba:RealEstateAndRealAssetsMember2018-12-310000012927us-gaap:PensionPlansDefinedBenefitMemberba:RealAssetsMemberus-gaap:FairValueInputsLevel3Memberba:RealEstateAndRealAssetsMember2019-01-012019-12-310000012927us-gaap:PensionPlansDefine</w:t>
      </w:r>
      <w:r>
        <w:rPr>
          <w:rFonts w:ascii="宋体" w:eastAsia="宋体" w:hAnsi="宋体" w:cs="宋体"/>
          <w:vanish/>
        </w:rPr>
        <w:t>dBenefitMemberus-gaap:FairValueInputsLevel3Member2018-12-310000012927us-gaap:PensionPlansDefinedBenefitMemberus-gaap:FairValueInputsLevel3Member2019-01-012019-12-310000012927us-gaap:DebtSecuritiesMemberus-gaap:PensionPlansDefinedBenefitMemberus-gaap:FairVa</w:t>
      </w:r>
      <w:r>
        <w:rPr>
          <w:rFonts w:ascii="宋体" w:eastAsia="宋体" w:hAnsi="宋体" w:cs="宋体"/>
          <w:vanish/>
        </w:rPr>
        <w:t>lueInputsLevel3Memberus-gaap:CorporateDebtSecuritiesMember2020-01-012020-12-310000012927us-gaap:DebtSecuritiesMemberus-gaap:PensionPlansDefinedBenefitMemberba:MortgagebackedandassetbackedsecuritiesMemberus-gaap:FairValueInputsLevel3Member2020-01-012020-12-</w:t>
      </w:r>
      <w:r>
        <w:rPr>
          <w:rFonts w:ascii="宋体" w:eastAsia="宋体" w:hAnsi="宋体" w:cs="宋体"/>
          <w:vanish/>
        </w:rPr>
        <w:t>310000012927us-gaap:DebtSecuritiesMemberus-gaap:MunicipalBondsMemberus-gaap:PensionPlansDefinedBenefitMemberus-gaap:FairValueInputsLevel3Member2020-01-012020-12-310000012927us-gaap:DebtSecuritiesMemberus-gaap:PensionPlansDefinedBenefitMemberus-gaap:Soverei</w:t>
      </w:r>
      <w:r>
        <w:rPr>
          <w:rFonts w:ascii="宋体" w:eastAsia="宋体" w:hAnsi="宋体" w:cs="宋体"/>
          <w:vanish/>
        </w:rPr>
        <w:t>gnDebtSecuritiesMemberus-gaap:FairValueInputsLevel3Member2020-01-012020-12-310000012927us-gaap:DebtSecuritiesMemberus-gaap:PensionPlansDefinedBenefitMemberba:MortgagebackedandassetbackedsecuritiesMemberus-gaap:FairValueInputsLevel3Member2019-01-012019-12-3</w:t>
      </w:r>
      <w:r>
        <w:rPr>
          <w:rFonts w:ascii="宋体" w:eastAsia="宋体" w:hAnsi="宋体" w:cs="宋体"/>
          <w:vanish/>
        </w:rPr>
        <w:t>10000012927us-gaap:EquitySecuritiesMemberus-gaap:PensionPlansDefinedBenefitMemberus-gaap:FairValueInputsLevel3Memberba:NonUnitedStatesCommonAndPreferredStockMember2019-01-012019-12-310000012927us-gaap:EquitySecuritiesMemberus-gaap:OtherPostretirementBenefi</w:t>
      </w:r>
      <w:r>
        <w:rPr>
          <w:rFonts w:ascii="宋体" w:eastAsia="宋体" w:hAnsi="宋体" w:cs="宋体"/>
          <w:vanish/>
        </w:rPr>
        <w:t>tPlansDefinedBenefitMember2020-12-310000012927us-gaap:DebtSecuritiesMemberus-gaap:OtherPostretirementBenefitPlansDefinedBenefitMember2020-12-310000012927us-gaap:RestrictedStockUnitsRSUMember2020-01-012020-12-310000012927us-gaap:RestrictedStockUnitsRSUMembe</w:t>
      </w:r>
      <w:r>
        <w:rPr>
          <w:rFonts w:ascii="宋体" w:eastAsia="宋体" w:hAnsi="宋体" w:cs="宋体"/>
          <w:vanish/>
        </w:rPr>
        <w:t>r2019-01-012019-12-310000012927us-gaap:RestrictedStockUnitsRSUMember2018-01-012018-12-310000012927us-gaap:RestrictedStockUnitsRSUMember2020-02-242020-02-240000012927us-gaap:RestrictedStockUnitsRSUMember2019-02-252019-02-250000012927us-gaap:RestrictedStockU</w:t>
      </w:r>
      <w:r>
        <w:rPr>
          <w:rFonts w:ascii="宋体" w:eastAsia="宋体" w:hAnsi="宋体" w:cs="宋体"/>
          <w:vanish/>
        </w:rPr>
        <w:t>nitsRSUMember2018-02-262018-02-260000012927us-gaap:RestrictedStockUnitsRSUMemberba:IncentiveProgramRestrictedStockUnitsMember2020-12-142020-12-140000012927us-gaap:RestrictedStockUnitsRSUMember2020-12-142020-12-140000012927ba:EmployeeIncentiveProgramRestric</w:t>
      </w:r>
      <w:r>
        <w:rPr>
          <w:rFonts w:ascii="宋体" w:eastAsia="宋体" w:hAnsi="宋体" w:cs="宋体"/>
          <w:vanish/>
        </w:rPr>
        <w:t>tedStockUnitsMemberus-gaap:RestrictedStockUnitsRSUMember2020-12-142020-12-140000012927ba:IncentiveProgramRestrictedStockUnitsMember2019-12-310000012927ba:OtherRestrictedStockUnitsMember2019-12-310000012927ba:IncentiveProgramRestrictedStockUnitsMember2020-0</w:t>
      </w:r>
      <w:r>
        <w:rPr>
          <w:rFonts w:ascii="宋体" w:eastAsia="宋体" w:hAnsi="宋体" w:cs="宋体"/>
          <w:vanish/>
        </w:rPr>
        <w:t>1-012020-12-310000012927ba:EmployeeIncentiveProgramRestrictedStockUnitsMember2020-01-012020-12-310000012927ba:OtherRestrictedStockUnitsMember2020-01-012020-12-310000012927ba:IncentiveProgramRestrictedStockUnitsMember2020-12-310000012927ba:EmployeeIncentive</w:t>
      </w:r>
      <w:r>
        <w:rPr>
          <w:rFonts w:ascii="宋体" w:eastAsia="宋体" w:hAnsi="宋体" w:cs="宋体"/>
          <w:vanish/>
        </w:rPr>
        <w:t>ProgramRestrictedStockUnitsMember2020-12-310000012927ba:OtherRestrictedStockUnitsMember2020-12-310000012927srt:MinimumMemberba:A2019PBRSUMemberba:PerformanceBasedRestrictedStockUnitsPBRSUsMember2019-02-250000012927srt:MinimumMemberba:A2020PBRSUMemberba:Per</w:t>
      </w:r>
      <w:r>
        <w:rPr>
          <w:rFonts w:ascii="宋体" w:eastAsia="宋体" w:hAnsi="宋体" w:cs="宋体"/>
          <w:vanish/>
        </w:rPr>
        <w:t>formanceBasedRestrictedStockUnitsPBRSUsMember2020-02-240000012927ba:A2018PBRSUMembersrt:MinimumMemberba:PerformanceBasedRestrictedStockUnitsPBRSUsMember2018-02-260000012927srt:MaximumMemberba:A2019PBRSUMemberba:PerformanceBasedRestrictedStockUnitsPBRSUsMem</w:t>
      </w:r>
      <w:r>
        <w:rPr>
          <w:rFonts w:ascii="宋体" w:eastAsia="宋体" w:hAnsi="宋体" w:cs="宋体"/>
          <w:vanish/>
        </w:rPr>
        <w:t>ber2019-02-250000012927srt:MaximumMemberba:A2020PBRSUMemberba:PerformanceBasedRestrictedStockUnitsPBRSUsMember2020-02-240000012927ba:A2018PBRSUMembersrt:MaximumMemberba:PerformanceBasedRestrictedStockUnitsPBRSUsMember2018-02-260000012927ba:A2020PBRSUMember</w:t>
      </w:r>
      <w:r>
        <w:rPr>
          <w:rFonts w:ascii="宋体" w:eastAsia="宋体" w:hAnsi="宋体" w:cs="宋体"/>
          <w:vanish/>
        </w:rPr>
        <w:t>ba:PerformanceBasedRestrictedStockUnitsPBRSUsMember2020-02-242020-02-240000012927ba:A2019PBRSUMemberba:PerformanceBasedRestrictedStockUnitsPBRSUsMember2019-02-252019-02-250000012927ba:A2018PBRSUMemberba:PerformanceBasedRestrictedStockUnitsPBRSUsMember2018-</w:t>
      </w:r>
      <w:r>
        <w:rPr>
          <w:rFonts w:ascii="宋体" w:eastAsia="宋体" w:hAnsi="宋体" w:cs="宋体"/>
          <w:vanish/>
        </w:rPr>
        <w:t>02-262018-02-260000012927ba:PerformanceBasedRestrictedStockUnitsPBRSUsMember2020-02-242020-02-240000012927ba:PerformanceBasedRestrictedStockUnitsPBRSUsMember2019-02-252019-02-250000012927ba:PerformanceBasedRestrictedStockUnitsPBRSUsMember2018-02-262018-02-</w:t>
      </w:r>
      <w:r>
        <w:rPr>
          <w:rFonts w:ascii="宋体" w:eastAsia="宋体" w:hAnsi="宋体" w:cs="宋体"/>
          <w:vanish/>
        </w:rPr>
        <w:t>260000012927ba:IncentiveProgramPerformanceBasedRestrictedStockUnitsMember2019-12-310000012927ba:IncentiveProgramPerformanceBasedRestrictedStockUnitsMember2020-01-012020-12-310000012927ba:IncentiveProgramPerformanceBasedRestrictedStockUnitsMember2020-12-310</w:t>
      </w:r>
      <w:r>
        <w:rPr>
          <w:rFonts w:ascii="宋体" w:eastAsia="宋体" w:hAnsi="宋体" w:cs="宋体"/>
          <w:vanish/>
        </w:rPr>
        <w:t>000012927ba:A2018PerformanceAwardMemberMemberba:PerformanceAwardsMember2018-02-262018-02-260000012927ba:PerformanceAwardsMemberba:A2020PerformanceAwardsMember2020-02-282020-02-280000012927ba:PerformanceAwardsMemberba:A2019performanceawardsMember2019-02-252</w:t>
      </w:r>
      <w:r>
        <w:rPr>
          <w:rFonts w:ascii="宋体" w:eastAsia="宋体" w:hAnsi="宋体" w:cs="宋体"/>
          <w:vanish/>
        </w:rPr>
        <w:t>019-02-250000012927ba:PerformanceAwardsMembersrt:MinimumMemberba:A2020PerformanceAwardsMember2020-02-282020-02-280000012927ba:A2018PerformanceAwardMemberMemberba:PerformanceAwardsMembersrt:MinimumMember2018-02-262018-02-260000012927ba:PerformanceAwardsMemb</w:t>
      </w:r>
      <w:r>
        <w:rPr>
          <w:rFonts w:ascii="宋体" w:eastAsia="宋体" w:hAnsi="宋体" w:cs="宋体"/>
          <w:vanish/>
        </w:rPr>
        <w:t>ersrt:MinimumMemberba:A2019performanceawardsMember2019-02-252019-02-250000012927ba:A2018PerformanceAwardMemberMemberba:PerformanceAwardsMembersrt:MaximumMember2018-02-262018-02-260000012927ba:PerformanceAwardsMembersrt:MaximumMemberba:A2019performanceaward</w:t>
      </w:r>
      <w:r>
        <w:rPr>
          <w:rFonts w:ascii="宋体" w:eastAsia="宋体" w:hAnsi="宋体" w:cs="宋体"/>
          <w:vanish/>
        </w:rPr>
        <w:t>sMember2019-02-252019-02-250000012927ba:PerformanceAwardsMembersrt:MaximumMemberba:A2020PerformanceAwardsMember2020-02-282020-02-280000012927ba:PerformanceAwardsMembersrt:MinimumMember2020-12-310000012927ba:PerformanceAwardsMembersrt:MaximumMemberba:A2020P</w:t>
      </w:r>
      <w:r>
        <w:rPr>
          <w:rFonts w:ascii="宋体" w:eastAsia="宋体" w:hAnsi="宋体" w:cs="宋体"/>
          <w:vanish/>
        </w:rPr>
        <w:t>erformanceAwardsMember2020-12-310000012927ba:PerformanceAwardsMembersrt:MaximumMemberba:A2019performanceawardsMember2019-12-310000012927ba:A2018PerformanceAwardMemberMemberba:PerformanceAwardsMembersrt:MaximumMember2018-12-310000012927ba:A2018ProgramMember</w:t>
      </w:r>
      <w:r>
        <w:rPr>
          <w:rFonts w:ascii="宋体" w:eastAsia="宋体" w:hAnsi="宋体" w:cs="宋体"/>
          <w:vanish/>
        </w:rPr>
        <w:t>2018-12-170000012927us-gaap:AccumulatedTranslationAdjustmentMember2017-12-310000012927us-gaap:AccumulatedNetUnrealizedInvestmentGainLossMember2017-12-310000012927us-gaap:AccumulatedNetGainLossFromDesignatedOrQualifyingCashFlowHedgesMember2017-12-3100000129</w:t>
      </w:r>
      <w:r>
        <w:rPr>
          <w:rFonts w:ascii="宋体" w:eastAsia="宋体" w:hAnsi="宋体" w:cs="宋体"/>
          <w:vanish/>
        </w:rPr>
        <w:t>27us-gaap:AccumulatedDefinedBenefitPlansAdjustmentMember2017-12-310000012927us-gaap:AccumulatedTranslationAdjustmentMember2018-01-012018-12-310000012927us-gaap:AccumulatedNetUnrealizedInvestmentGainLossMember2018-01-012018-12-310000012927us-gaap:Accumulate</w:t>
      </w:r>
      <w:r>
        <w:rPr>
          <w:rFonts w:ascii="宋体" w:eastAsia="宋体" w:hAnsi="宋体" w:cs="宋体"/>
          <w:vanish/>
        </w:rPr>
        <w:t>dNetGainLossFromDesignatedOrQualifyingCashFlowHedgesMember2018-01-012018-12-310000012927us-gaap:AccumulatedDefinedBenefitPlansAdjustmentMember2018-01-012018-12-310000012927us-gaap:AccumulatedTranslationAdjustmentMember2018-12-310000012927us-gaap:Accumulate</w:t>
      </w:r>
      <w:r>
        <w:rPr>
          <w:rFonts w:ascii="宋体" w:eastAsia="宋体" w:hAnsi="宋体" w:cs="宋体"/>
          <w:vanish/>
        </w:rPr>
        <w:t>dNetUnrealizedInvestmentGainLossMember2018-12-310000012927us-gaap:AccumulatedNetGainLossFromDesignatedOrQualifyingCashFlowHedgesMember2018-12-310000012927us-gaap:AccumulatedDefinedBenefitPlansAdjustmentMember2018-12-310000012927us-gaap:AccumulatedTranslati</w:t>
      </w:r>
      <w:r>
        <w:rPr>
          <w:rFonts w:ascii="宋体" w:eastAsia="宋体" w:hAnsi="宋体" w:cs="宋体"/>
          <w:vanish/>
        </w:rPr>
        <w:t>onAdjustmentMember2019-01-012019-12-310000012927us-gaap:AccumulatedNetUnrealizedInvestmentGainLossMember2019-01-012019-12-310000012927us-gaap:AccumulatedNetGainLossFromDesignatedOrQualifyingCashFlowHedgesMember2019-01-012019-12-310000012927us-gaap:Accumula</w:t>
      </w:r>
      <w:r>
        <w:rPr>
          <w:rFonts w:ascii="宋体" w:eastAsia="宋体" w:hAnsi="宋体" w:cs="宋体"/>
          <w:vanish/>
        </w:rPr>
        <w:t>tedDefinedBenefitPlansAdjustmentMember2019-01-012019-12-310000012927us-gaap:AccumulatedTranslationAdjustmentMember2019-12-310000012927us-gaap:AccumulatedNetUnrealizedInvestmentGainLossMember2019-12-310000012927us-gaap:AccumulatedNetGainLossFromDesignatedOr</w:t>
      </w:r>
      <w:r>
        <w:rPr>
          <w:rFonts w:ascii="宋体" w:eastAsia="宋体" w:hAnsi="宋体" w:cs="宋体"/>
          <w:vanish/>
        </w:rPr>
        <w:t>QualifyingCashFlowHedgesMember2019-12-310000012927us-gaap:AccumulatedDefinedBenefitPlansAdjustmentMember2019-12-310000012927us-gaap:AccumulatedTranslationAdjustmentMember2020-01-012020-12-310000012927us-gaap:AccumulatedNetUnrealizedInvestmentGainLossMember</w:t>
      </w:r>
      <w:r>
        <w:rPr>
          <w:rFonts w:ascii="宋体" w:eastAsia="宋体" w:hAnsi="宋体" w:cs="宋体"/>
          <w:vanish/>
        </w:rPr>
        <w:t>2020-01-012020-12-310000012927us-gaap:AccumulatedNetGainLossFromDesignatedOrQualifyingCashFlowHedgesMember2020-01-012020-12-310000012927us-gaap:AccumulatedDefinedBenefitPlansAdjustmentMember2020-01-012020-12-310000012927us-gaap:AccumulatedTranslationAdjust</w:t>
      </w:r>
      <w:r>
        <w:rPr>
          <w:rFonts w:ascii="宋体" w:eastAsia="宋体" w:hAnsi="宋体" w:cs="宋体"/>
          <w:vanish/>
        </w:rPr>
        <w:t>mentMember2020-12-310000012927us-gaap:AccumulatedNetUnrealizedInvestmentGainLossMember2020-12-310000012927us-gaap:AccumulatedNetGainLossFromDesignatedOrQualifyingCashFlowHedgesMember2020-12-310000012927us-gaap:AccumulatedDefinedBenefitPlansAdjustmentMember</w:t>
      </w:r>
      <w:r>
        <w:rPr>
          <w:rFonts w:ascii="宋体" w:eastAsia="宋体" w:hAnsi="宋体" w:cs="宋体"/>
          <w:vanish/>
        </w:rPr>
        <w:t>2020-12-310000012927us-gaap:DesignatedAsHedgingInstrumentMemberus-gaap:ForeignExchangeContractMember2020-12-310000012927us-gaap:DesignatedAsHedgingInstrumentMemberus-gaap:ForeignExchangeContractMember2019-12-310000012927us-gaap:DesignatedAsHedgingInstrumen</w:t>
      </w:r>
      <w:r>
        <w:rPr>
          <w:rFonts w:ascii="宋体" w:eastAsia="宋体" w:hAnsi="宋体" w:cs="宋体"/>
          <w:vanish/>
        </w:rPr>
        <w:t>tMemberus-gaap:CommodityContractMember2020-12-310000012927us-gaap:DesignatedAsHedgingInstrumentMemberus-gaap:CommodityContractMember2019-12-310000012927us-gaap:ForeignExchangeContractMemberus-gaap:NondesignatedMember2020-12-310000012927us-gaap:ForeignExcha</w:t>
      </w:r>
      <w:r>
        <w:rPr>
          <w:rFonts w:ascii="宋体" w:eastAsia="宋体" w:hAnsi="宋体" w:cs="宋体"/>
          <w:vanish/>
        </w:rPr>
        <w:t>ngeContractMemberus-gaap:NondesignatedMember2019-12-310000012927us-gaap:CommodityContractMemberus-gaap:NondesignatedMember2020-12-310000012927us-gaap:CommodityContractMemberus-gaap:NondesignatedMember2019-12-310000012927us-gaap:ForeignExchangeContractMembe</w:t>
      </w:r>
      <w:r>
        <w:rPr>
          <w:rFonts w:ascii="宋体" w:eastAsia="宋体" w:hAnsi="宋体" w:cs="宋体"/>
          <w:vanish/>
        </w:rPr>
        <w:t>r2020-01-012020-12-310000012927us-gaap:ForeignExchangeContractMember2019-01-012019-12-310000012927us-gaap:CommodityContractMember2020-01-012020-12-310000012927us-gaap:CommodityContractMember2019-01-012019-12-310000012927us-gaap:SalesMember2020-01-012020-12</w:t>
      </w:r>
      <w:r>
        <w:rPr>
          <w:rFonts w:ascii="宋体" w:eastAsia="宋体" w:hAnsi="宋体" w:cs="宋体"/>
          <w:vanish/>
        </w:rPr>
        <w:t>-310000012927us-gaap:SalesMember2019-01-012019-12-310000012927us-gaap:OperatingExpenseMember2020-01-012020-12-310000012927us-gaap:OperatingExpenseMember2019-01-012019-12-310000012927us-gaap:GeneralAndAdministrativeExpenseMember2020-01-012020-12-31000001292</w:t>
      </w:r>
      <w:r>
        <w:rPr>
          <w:rFonts w:ascii="宋体" w:eastAsia="宋体" w:hAnsi="宋体" w:cs="宋体"/>
          <w:vanish/>
        </w:rPr>
        <w:t>7us-gaap:GeneralAndAdministrativeExpenseMember2019-01-012019-12-310000012927us-gaap:OperatingExpenseMember2020-01-012020-12-310000012927us-gaap:OperatingExpenseMember2019-01-012019-12-310000012927us-gaap:GeneralAndAdministrativeExpenseMember2020-01-012020-</w:t>
      </w:r>
      <w:r>
        <w:rPr>
          <w:rFonts w:ascii="宋体" w:eastAsia="宋体" w:hAnsi="宋体" w:cs="宋体"/>
          <w:vanish/>
        </w:rPr>
        <w:t>12-310000012927us-gaap:GeneralAndAdministrativeExpenseMember2019-01-012019-12-310000012927us-gaap:FairValueMeasurementsRecurringMember2020-12-310000012927us-gaap:FairValueInputsLevel1Memberus-gaap:FairValueMeasurementsRecurringMember2020-12-310000012927us-</w:t>
      </w:r>
      <w:r>
        <w:rPr>
          <w:rFonts w:ascii="宋体" w:eastAsia="宋体" w:hAnsi="宋体" w:cs="宋体"/>
          <w:vanish/>
        </w:rPr>
        <w:t>gaap:FairValueMeasurementsRecurringMember2019-12-310000012927us-gaap:FairValueInputsLevel1Memberus-gaap:FairValueMeasurementsRecurringMember2019-12-310000012927us-gaap:FairValueInputsLevel2Memberus-gaap:FairValueMeasurementsRecurringMember2020-12-310000012</w:t>
      </w:r>
      <w:r>
        <w:rPr>
          <w:rFonts w:ascii="宋体" w:eastAsia="宋体" w:hAnsi="宋体" w:cs="宋体"/>
          <w:vanish/>
        </w:rPr>
        <w:t>927us-gaap:FairValueInputsLevel2Memberus-gaap:FairValueMeasurementsRecurringMember2019-12-310000012927us-gaap:IncomeApproachValuationTechniqueMemberus-gaap:FairValueInputsLevel3Memberus-gaap:FairValueMeasurementsNonrecurringMemberus-gaap:InvestmentsMember2</w:t>
      </w:r>
      <w:r>
        <w:rPr>
          <w:rFonts w:ascii="宋体" w:eastAsia="宋体" w:hAnsi="宋体" w:cs="宋体"/>
          <w:vanish/>
        </w:rPr>
        <w:t>020-12-310000012927us-gaap:FairValueMeasurementsNonrecurringMemberus-gaap:InvestmentsMember2020-01-012020-12-310000012927us-gaap:IncomeApproachValuationTechniqueMemberus-gaap:FairValueInputsLevel3Memberus-gaap:FairValueMeasurementsNonrecurringMemberus-gaap</w:t>
      </w:r>
      <w:r>
        <w:rPr>
          <w:rFonts w:ascii="宋体" w:eastAsia="宋体" w:hAnsi="宋体" w:cs="宋体"/>
          <w:vanish/>
        </w:rPr>
        <w:t>:InvestmentsMember2019-12-310000012927us-gaap:FairValueMeasurementsNonrecurringMemberus-gaap:InvestmentsMember2019-01-012019-12-310000012927us-gaap:FairValueInputsLevel3Memberba:OperatingLeaseEquipmentAndAssetsHeldForSaleOrReLeaseMemberus-gaap:FairValueMea</w:t>
      </w:r>
      <w:r>
        <w:rPr>
          <w:rFonts w:ascii="宋体" w:eastAsia="宋体" w:hAnsi="宋体" w:cs="宋体"/>
          <w:vanish/>
        </w:rPr>
        <w:t>surementsNonrecurringMemberus-gaap:MarketApproachValuationTechniqueMember2020-12-310000012927ba:OperatingLeaseEquipmentAndAssetsHeldForSaleOrReLeaseMemberus-gaap:FairValueMeasurementsNonrecurringMember2020-01-012020-12-310000012927us-gaap:FairValueInputsLe</w:t>
      </w:r>
      <w:r>
        <w:rPr>
          <w:rFonts w:ascii="宋体" w:eastAsia="宋体" w:hAnsi="宋体" w:cs="宋体"/>
          <w:vanish/>
        </w:rPr>
        <w:t>vel3Memberba:OperatingLeaseEquipmentAndAssetsHeldForSaleOrReLeaseMemberus-gaap:FairValueMeasurementsNonrecurringMemberus-gaap:MarketApproachValuationTechniqueMember2019-12-310000012927ba:OperatingLeaseEquipmentAndAssetsHeldForSaleOrReLeaseMemberus-gaap:Fai</w:t>
      </w:r>
      <w:r>
        <w:rPr>
          <w:rFonts w:ascii="宋体" w:eastAsia="宋体" w:hAnsi="宋体" w:cs="宋体"/>
          <w:vanish/>
        </w:rPr>
        <w:t>rValueMeasurementsNonrecurringMember2019-01-012019-12-310000012927us-gaap:IncomeApproachValuationTechniqueMemberba:OtherassetsandAcquiredintangibleassetsMemberus-gaap:FairValueInputsLevel3Memberus-gaap:FairValueMeasurementsNonrecurringMember2020-12-3100000</w:t>
      </w:r>
      <w:r>
        <w:rPr>
          <w:rFonts w:ascii="宋体" w:eastAsia="宋体" w:hAnsi="宋体" w:cs="宋体"/>
          <w:vanish/>
        </w:rPr>
        <w:t>12927ba:OtherassetsandAcquiredintangibleassetsMemberus-gaap:FairValueMeasurementsNonrecurringMember2020-01-012020-12-310000012927us-gaap:IncomeApproachValuationTechniqueMemberba:OtherassetsandAcquiredintangibleassetsMemberus-gaap:FairValueInputsLevel3Membe</w:t>
      </w:r>
      <w:r>
        <w:rPr>
          <w:rFonts w:ascii="宋体" w:eastAsia="宋体" w:hAnsi="宋体" w:cs="宋体"/>
          <w:vanish/>
        </w:rPr>
        <w:t>rus-gaap:FairValueMeasurementsNonrecurringMember2019-12-310000012927ba:OtherassetsandAcquiredintangibleassetsMemberus-gaap:FairValueMeasurementsNonrecurringMember2019-01-012019-12-310000012927us-gaap:PropertyPlantAndEquipmentMemberus-gaap:IncomeApproachVal</w:t>
      </w:r>
      <w:r>
        <w:rPr>
          <w:rFonts w:ascii="宋体" w:eastAsia="宋体" w:hAnsi="宋体" w:cs="宋体"/>
          <w:vanish/>
        </w:rPr>
        <w:t>uationTechniqueMemberus-gaap:FairValueInputsLevel3Memberus-gaap:FairValueMeasurementsNonrecurringMember2020-12-310000012927us-gaap:PropertyPlantAndEquipmentMemberus-gaap:FairValueMeasurementsNonrecurringMember2020-01-012020-12-310000012927us-gaap:PropertyP</w:t>
      </w:r>
      <w:r>
        <w:rPr>
          <w:rFonts w:ascii="宋体" w:eastAsia="宋体" w:hAnsi="宋体" w:cs="宋体"/>
          <w:vanish/>
        </w:rPr>
        <w:t>lantAndEquipmentMemberus-gaap:IncomeApproachValuationTechniqueMemberus-gaap:FairValueInputsLevel3Memberus-gaap:FairValueMeasurementsNonrecurringMember2019-12-310000012927us-gaap:PropertyPlantAndEquipmentMemberus-gaap:FairValueMeasurementsNonrecurringMember</w:t>
      </w:r>
      <w:r>
        <w:rPr>
          <w:rFonts w:ascii="宋体" w:eastAsia="宋体" w:hAnsi="宋体" w:cs="宋体"/>
          <w:vanish/>
        </w:rPr>
        <w:t>2019-01-012019-12-310000012927us-gaap:FairValueInputsLevel3Memberus-gaap:FairValueMeasurementsNonrecurringMember2020-12-310000012927us-gaap:FairValueMeasurementsNonrecurringMember2020-01-012020-12-310000012927us-gaap:FairValueInputsLevel3Memberus-gaap:Fair</w:t>
      </w:r>
      <w:r>
        <w:rPr>
          <w:rFonts w:ascii="宋体" w:eastAsia="宋体" w:hAnsi="宋体" w:cs="宋体"/>
          <w:vanish/>
        </w:rPr>
        <w:t>ValueMeasurementsNonrecurringMember2019-12-310000012927us-gaap:FairValueMeasurementsNonrecurringMember2019-01-012019-12-310000012927srt:MinimumMemberba:AircraftValuePublicationsMember2020-12-310000012927srt:MaximumMemberba:AircraftValuePublicationsMember20</w:t>
      </w:r>
      <w:r>
        <w:rPr>
          <w:rFonts w:ascii="宋体" w:eastAsia="宋体" w:hAnsi="宋体" w:cs="宋体"/>
          <w:vanish/>
        </w:rPr>
        <w:t>20-12-310000012927ba:AircraftValuePublicationsMember2020-12-310000012927srt:MinimumMemberba:AircraftConditionAdjustmentsMember2020-12-310000012927srt:MaximumMemberba:AircraftConditionAdjustmentsMember2020-12-310000012927ba:AircraftConditionAdjustmentsMembe</w:t>
      </w:r>
      <w:r>
        <w:rPr>
          <w:rFonts w:ascii="宋体" w:eastAsia="宋体" w:hAnsi="宋体" w:cs="宋体"/>
          <w:vanish/>
        </w:rPr>
        <w:t>r2020-12-310000012927us-gaap:FairValueInputsLevel2Member2020-12-310000012927us-gaap:FairValueInputsLevel3Member2020-12-310000012927us-gaap:FairValueInputsLevel2Member2019-12-310000012927us-gaap:FairValueInputsLevel3Member2019-12-3100000129272019-01-012019-</w:t>
      </w:r>
      <w:r>
        <w:rPr>
          <w:rFonts w:ascii="宋体" w:eastAsia="宋体" w:hAnsi="宋体" w:cs="宋体"/>
          <w:vanish/>
        </w:rPr>
        <w:t>03-310000012927srt:EuropeMember2020-01-012020-12-310000012927srt:EuropeMember2019-01-012019-12-310000012927srt:EuropeMember2018-01-012018-12-310000012927ba:AsiaOtherThanChinaMember2020-01-012020-12-310000012927ba:AsiaOtherThanChinaMember2019-01-012019-12-3</w:t>
      </w:r>
      <w:r>
        <w:rPr>
          <w:rFonts w:ascii="宋体" w:eastAsia="宋体" w:hAnsi="宋体" w:cs="宋体"/>
          <w:vanish/>
        </w:rPr>
        <w:t>10000012927ba:AsiaOtherThanChinaMember2018-01-012018-12-310000012927us-gaap:MiddleEastMember2020-01-012020-12-310000012927us-gaap:MiddleEastMember2019-01-012019-12-310000012927us-gaap:MiddleEastMember2018-01-012018-12-310000012927country:CN2020-01-012020-1</w:t>
      </w:r>
      <w:r>
        <w:rPr>
          <w:rFonts w:ascii="宋体" w:eastAsia="宋体" w:hAnsi="宋体" w:cs="宋体"/>
          <w:vanish/>
        </w:rPr>
        <w:t>2-310000012927country:CN2019-01-012019-12-310000012927country:CN2018-01-012018-12-310000012927country:CA2020-01-012020-12-310000012927country:CA2019-01-012019-12-310000012927country:CA2018-01-012018-12-310000012927ba:OceaniaMember2020-01-012020-12-31000001</w:t>
      </w:r>
      <w:r>
        <w:rPr>
          <w:rFonts w:ascii="宋体" w:eastAsia="宋体" w:hAnsi="宋体" w:cs="宋体"/>
          <w:vanish/>
        </w:rPr>
        <w:t>2927ba:OceaniaMember2019-01-012019-12-310000012927ba:OceaniaMember2018-01-012018-12-310000012927srt:AfricaMember2020-01-012020-12-310000012927srt:AfricaMember2019-01-012019-12-310000012927srt:AfricaMember2018-01-012018-12-310000012927srt:LatinAmericaMember</w:t>
      </w:r>
      <w:r>
        <w:rPr>
          <w:rFonts w:ascii="宋体" w:eastAsia="宋体" w:hAnsi="宋体" w:cs="宋体"/>
          <w:vanish/>
        </w:rPr>
        <w:t>2020-01-012020-12-310000012927srt:LatinAmericaMember2019-01-012019-12-310000012927srt:LatinAmericaMember2018-01-012018-12-310000012927us-gaap:NonUsMember2020-01-012020-12-310000012927us-gaap:NonUsMember2019-01-012019-12-310000012927us-gaap:NonUsMember2018-</w:t>
      </w:r>
      <w:r>
        <w:rPr>
          <w:rFonts w:ascii="宋体" w:eastAsia="宋体" w:hAnsi="宋体" w:cs="宋体"/>
          <w:vanish/>
        </w:rPr>
        <w:t>01-012018-12-310000012927country:US2020-01-012020-12-310000012927country:US2019-01-012019-12-310000012927country:US2018-01-012018-12-310000012927srt:B737MaxMemberba:CustomerConcessionsMemberba:CommercialAirplanesSegmentMemberus-gaap:OperatingSegmentsMember</w:t>
      </w:r>
      <w:r>
        <w:rPr>
          <w:rFonts w:ascii="宋体" w:eastAsia="宋体" w:hAnsi="宋体" w:cs="宋体"/>
          <w:vanish/>
        </w:rPr>
        <w:t>2020-01-012020-12-310000012927srt:B737MaxMemberba:CustomerConcessionsMemberba:CommercialAirplanesSegmentMemberus-gaap:OperatingSegmentsMember2019-01-012019-12-310000012927us-gaap:SalesMemberba:USGovernmentContractsMember2020-01-012020-12-310000012927us-gaa</w:t>
      </w:r>
      <w:r>
        <w:rPr>
          <w:rFonts w:ascii="宋体" w:eastAsia="宋体" w:hAnsi="宋体" w:cs="宋体"/>
          <w:vanish/>
        </w:rPr>
        <w:t>p:SalesMemberba:USGovernmentContractsMember2019-01-012019-12-310000012927us-gaap:SalesMemberba:USGovernmentContractsMember2018-01-012018-12-310000012927ba:CommercialAirplanesSegmentMember2020-01-012020-12-310000012927srt:EuropeMemberba:CommercialAirplanesS</w:t>
      </w:r>
      <w:r>
        <w:rPr>
          <w:rFonts w:ascii="宋体" w:eastAsia="宋体" w:hAnsi="宋体" w:cs="宋体"/>
          <w:vanish/>
        </w:rPr>
        <w:t>egmentMemberus-gaap:OperatingSegmentsMember2020-01-012020-12-310000012927srt:EuropeMemberba:CommercialAirplanesSegmentMemberus-gaap:OperatingSegmentsMember2019-01-012019-12-310000012927srt:EuropeMemberba:CommercialAirplanesSegmentMemberus-gaap:OperatingSeg</w:t>
      </w:r>
      <w:r>
        <w:rPr>
          <w:rFonts w:ascii="宋体" w:eastAsia="宋体" w:hAnsi="宋体" w:cs="宋体"/>
          <w:vanish/>
        </w:rPr>
        <w:t>mentsMember2018-01-012018-12-310000012927us-gaap:MiddleEastMemberba:CommercialAirplanesSegmentMemberus-gaap:OperatingSegmentsMember2020-01-012020-12-310000012927us-gaap:MiddleEastMemberba:CommercialAirplanesSegmentMemberus-gaap:OperatingSegmentsMember2019-</w:t>
      </w:r>
      <w:r>
        <w:rPr>
          <w:rFonts w:ascii="宋体" w:eastAsia="宋体" w:hAnsi="宋体" w:cs="宋体"/>
          <w:vanish/>
        </w:rPr>
        <w:t>01-012019-12-310000012927us-gaap:MiddleEastMemberba:CommercialAirplanesSegmentMemberus-gaap:OperatingSegmentsMember2018-01-012018-12-310000012927ba:AsiaOtherThanChinaMemberba:CommercialAirplanesSegmentMemberus-gaap:OperatingSegmentsMember2020-01-012020-12-</w:t>
      </w:r>
      <w:r>
        <w:rPr>
          <w:rFonts w:ascii="宋体" w:eastAsia="宋体" w:hAnsi="宋体" w:cs="宋体"/>
          <w:vanish/>
        </w:rPr>
        <w:t>310000012927ba:AsiaOtherThanChinaMemberba:CommercialAirplanesSegmentMemberus-gaap:OperatingSegmentsMember2019-01-012019-12-310000012927ba:AsiaOtherThanChinaMemberba:CommercialAirplanesSegmentMemberus-gaap:OperatingSegmentsMember2018-01-012018-12-3100000129</w:t>
      </w:r>
      <w:r>
        <w:rPr>
          <w:rFonts w:ascii="宋体" w:eastAsia="宋体" w:hAnsi="宋体" w:cs="宋体"/>
          <w:vanish/>
        </w:rPr>
        <w:t>27country:CNba:CommercialAirplanesSegmentMemberus-gaap:OperatingSegmentsMember2020-01-012020-12-310000012927country:CNba:CommercialAirplanesSegmentMemberus-gaap:OperatingSegmentsMember2019-01-012019-12-310000012927country:CNba:CommercialAirplanesSegmentMem</w:t>
      </w:r>
      <w:r>
        <w:rPr>
          <w:rFonts w:ascii="宋体" w:eastAsia="宋体" w:hAnsi="宋体" w:cs="宋体"/>
          <w:vanish/>
        </w:rPr>
        <w:t>berus-gaap:OperatingSegmentsMember2018-01-012018-12-310000012927ba:CommercialAirplanesSegmentMemberba:OtherMemberus-gaap:OperatingSegmentsMember2020-01-012020-12-310000012927ba:CommercialAirplanesSegmentMemberba:OtherMemberus-gaap:OperatingSegmentsMember20</w:t>
      </w:r>
      <w:r>
        <w:rPr>
          <w:rFonts w:ascii="宋体" w:eastAsia="宋体" w:hAnsi="宋体" w:cs="宋体"/>
          <w:vanish/>
        </w:rPr>
        <w:t>19-01-012019-12-310000012927ba:CommercialAirplanesSegmentMemberba:OtherMemberus-gaap:OperatingSegmentsMember2018-01-012018-12-310000012927us-gaap:NonUsMemberba:CommercialAirplanesSegmentMemberus-gaap:OperatingSegmentsMember2020-01-012020-12-310000012927us-</w:t>
      </w:r>
      <w:r>
        <w:rPr>
          <w:rFonts w:ascii="宋体" w:eastAsia="宋体" w:hAnsi="宋体" w:cs="宋体"/>
          <w:vanish/>
        </w:rPr>
        <w:t>gaap:NonUsMemberba:CommercialAirplanesSegmentMemberus-gaap:OperatingSegmentsMember2019-01-012019-12-310000012927us-gaap:NonUsMemberba:CommercialAirplanesSegmentMemberus-gaap:OperatingSegmentsMember2018-01-012018-12-310000012927ba:CommercialAirplanesSegment</w:t>
      </w:r>
      <w:r>
        <w:rPr>
          <w:rFonts w:ascii="宋体" w:eastAsia="宋体" w:hAnsi="宋体" w:cs="宋体"/>
          <w:vanish/>
        </w:rPr>
        <w:t>Membercountry:USus-gaap:OperatingSegmentsMember2020-01-012020-12-310000012927ba:CommercialAirplanesSegmentMembercountry:USus-gaap:OperatingSegmentsMember2019-01-012019-12-310000012927ba:CommercialAirplanesSegmentMembercountry:USus-gaap:OperatingSegmentsMem</w:t>
      </w:r>
      <w:r>
        <w:rPr>
          <w:rFonts w:ascii="宋体" w:eastAsia="宋体" w:hAnsi="宋体" w:cs="宋体"/>
          <w:vanish/>
        </w:rPr>
        <w:t>ber2018-01-012018-12-310000012927srt:B737MaxMemberba:CustomerConcessionsMemberba:CommercialAirplanesSegmentMemberus-gaap:OperatingSegmentsMember2018-01-012018-12-310000012927ba:ExternalCustomersMemberba:CommercialAirplanesSegmentMemberus-gaap:OperatingSegm</w:t>
      </w:r>
      <w:r>
        <w:rPr>
          <w:rFonts w:ascii="宋体" w:eastAsia="宋体" w:hAnsi="宋体" w:cs="宋体"/>
          <w:vanish/>
        </w:rPr>
        <w:t>entsMember2020-01-012020-12-310000012927ba:ExternalCustomersMemberba:CommercialAirplanesSegmentMemberus-gaap:OperatingSegmentsMember2019-01-012019-12-310000012927ba:ExternalCustomersMemberba:CommercialAirplanesSegmentMemberus-gaap:OperatingSegmentsMember20</w:t>
      </w:r>
      <w:r>
        <w:rPr>
          <w:rFonts w:ascii="宋体" w:eastAsia="宋体" w:hAnsi="宋体" w:cs="宋体"/>
          <w:vanish/>
        </w:rPr>
        <w:t>18-01-012018-12-310000012927us-gaap:IntersegmentEliminationMemberba:CommercialAirplanesSegmentMember2020-01-012020-12-310000012927us-gaap:IntersegmentEliminationMemberba:CommercialAirplanesSegmentMember2019-01-012019-12-310000012927us-gaap:IntersegmentElim</w:t>
      </w:r>
      <w:r>
        <w:rPr>
          <w:rFonts w:ascii="宋体" w:eastAsia="宋体" w:hAnsi="宋体" w:cs="宋体"/>
          <w:vanish/>
        </w:rPr>
        <w:t>inationMemberba:CommercialAirplanesSegmentMember2018-01-012018-12-310000012927us-gaap:FixedPriceContractMemberba:CommercialAirplanesSegmentMemberus-gaap:OperatingSegmentsMember2020-01-012020-12-310000012927us-gaap:FixedPriceContractMemberba:CommercialAirpl</w:t>
      </w:r>
      <w:r>
        <w:rPr>
          <w:rFonts w:ascii="宋体" w:eastAsia="宋体" w:hAnsi="宋体" w:cs="宋体"/>
          <w:vanish/>
        </w:rPr>
        <w:t>anesSegmentMemberus-gaap:OperatingSegmentsMember2019-01-012019-12-310000012927us-gaap:FixedPriceContractMemberba:CommercialAirplanesSegmentMemberus-gaap:OperatingSegmentsMember2018-01-012018-12-310000012927us-gaap:TransferredAtPointInTimeMemberba:Commercia</w:t>
      </w:r>
      <w:r>
        <w:rPr>
          <w:rFonts w:ascii="宋体" w:eastAsia="宋体" w:hAnsi="宋体" w:cs="宋体"/>
          <w:vanish/>
        </w:rPr>
        <w:t>lAirplanesSegmentMemberus-gaap:OperatingSegmentsMember2020-01-012020-12-310000012927us-gaap:TransferredAtPointInTimeMemberba:CommercialAirplanesSegmentMemberus-gaap:OperatingSegmentsMember2019-01-012019-12-310000012927us-gaap:TransferredAtPointInTimeMember</w:t>
      </w:r>
      <w:r>
        <w:rPr>
          <w:rFonts w:ascii="宋体" w:eastAsia="宋体" w:hAnsi="宋体" w:cs="宋体"/>
          <w:vanish/>
        </w:rPr>
        <w:t>ba:CommercialAirplanesSegmentMemberus-gaap:OperatingSegmentsMember2018-01-012018-12-310000012927ba:BoeingDefenseSpaceSecuritySegmentMember2020-01-012020-12-310000012927ba:BoeingDefenseSpaceSecuritySegmentMembercountry:USus-gaap:OperatingSegmentsMember2020-</w:t>
      </w:r>
      <w:r>
        <w:rPr>
          <w:rFonts w:ascii="宋体" w:eastAsia="宋体" w:hAnsi="宋体" w:cs="宋体"/>
          <w:vanish/>
        </w:rPr>
        <w:t>01-012020-12-310000012927ba:BoeingDefenseSpaceSecuritySegmentMembercountry:USus-gaap:OperatingSegmentsMember2019-01-012019-12-310000012927ba:BoeingDefenseSpaceSecuritySegmentMembercountry:USus-gaap:OperatingSegmentsMember2018-01-012018-12-310000012927ba:Bo</w:t>
      </w:r>
      <w:r>
        <w:rPr>
          <w:rFonts w:ascii="宋体" w:eastAsia="宋体" w:hAnsi="宋体" w:cs="宋体"/>
          <w:vanish/>
        </w:rPr>
        <w:t>eingDefenseSpaceSecuritySegmentMemberus-gaap:NonUsMemberus-gaap:OperatingSegmentsMember2020-01-012020-12-310000012927ba:BoeingDefenseSpaceSecuritySegmentMemberus-gaap:NonUsMemberus-gaap:OperatingSegmentsMember2019-01-012019-12-310000012927ba:BoeingDefenseS</w:t>
      </w:r>
      <w:r>
        <w:rPr>
          <w:rFonts w:ascii="宋体" w:eastAsia="宋体" w:hAnsi="宋体" w:cs="宋体"/>
          <w:vanish/>
        </w:rPr>
        <w:t>paceSecuritySegmentMemberus-gaap:NonUsMemberus-gaap:OperatingSegmentsMember2018-01-012018-12-310000012927ba:BoeingDefenseSpaceSecuritySegmentMemberus-gaap:OperatingSegmentsMemberus-gaap:TransferredOverTimeMember2020-01-012020-12-310000012927ba:BoeingDefens</w:t>
      </w:r>
      <w:r>
        <w:rPr>
          <w:rFonts w:ascii="宋体" w:eastAsia="宋体" w:hAnsi="宋体" w:cs="宋体"/>
          <w:vanish/>
        </w:rPr>
        <w:t>eSpaceSecuritySegmentMemberus-gaap:OperatingSegmentsMemberus-gaap:TransferredOverTimeMember2019-01-012019-12-310000012927ba:BoeingDefenseSpaceSecuritySegmentMemberus-gaap:OperatingSegmentsMemberus-gaap:TransferredOverTimeMember2018-01-012018-12-31000001292</w:t>
      </w:r>
      <w:r>
        <w:rPr>
          <w:rFonts w:ascii="宋体" w:eastAsia="宋体" w:hAnsi="宋体" w:cs="宋体"/>
          <w:vanish/>
        </w:rPr>
        <w:t>7us-gaap:FixedPriceContractMemberba:BoeingDefenseSpaceSecuritySegmentMemberus-gaap:OperatingSegmentsMember2020-01-012020-12-310000012927us-gaap:FixedPriceContractMemberba:BoeingDefenseSpaceSecuritySegmentMemberus-gaap:OperatingSegmentsMember2019-01-012019-</w:t>
      </w:r>
      <w:r>
        <w:rPr>
          <w:rFonts w:ascii="宋体" w:eastAsia="宋体" w:hAnsi="宋体" w:cs="宋体"/>
          <w:vanish/>
        </w:rPr>
        <w:t>12-310000012927us-gaap:FixedPriceContractMemberba:BoeingDefenseSpaceSecuritySegmentMemberus-gaap:OperatingSegmentsMember2018-01-012018-12-310000012927ba:BoeingDefenseSpaceSecuritySegmentMemberba:USGovernmentContractsMemberus-gaap:OperatingSegmentsMember202</w:t>
      </w:r>
      <w:r>
        <w:rPr>
          <w:rFonts w:ascii="宋体" w:eastAsia="宋体" w:hAnsi="宋体" w:cs="宋体"/>
          <w:vanish/>
        </w:rPr>
        <w:t>0-01-012020-12-310000012927ba:BoeingDefenseSpaceSecuritySegmentMemberba:USGovernmentContractsMemberus-gaap:OperatingSegmentsMember2019-01-012019-12-310000012927ba:BoeingDefenseSpaceSecuritySegmentMemberba:USGovernmentContractsMemberus-gaap:OperatingSegment</w:t>
      </w:r>
      <w:r>
        <w:rPr>
          <w:rFonts w:ascii="宋体" w:eastAsia="宋体" w:hAnsi="宋体" w:cs="宋体"/>
          <w:vanish/>
        </w:rPr>
        <w:t>sMember2018-01-012018-12-310000012927ba:GlobalServicesMember2020-01-012020-12-310000012927ba:GlobalServicesMemberba:CommercialCustomersMemberus-gaap:OperatingSegmentsMember2020-01-012020-12-310000012927ba:GlobalServicesMemberba:CommercialCustomersMemberus-</w:t>
      </w:r>
      <w:r>
        <w:rPr>
          <w:rFonts w:ascii="宋体" w:eastAsia="宋体" w:hAnsi="宋体" w:cs="宋体"/>
          <w:vanish/>
        </w:rPr>
        <w:t>gaap:OperatingSegmentsMember2019-01-012019-12-310000012927ba:GlobalServicesMemberba:CommercialCustomersMemberus-gaap:OperatingSegmentsMember2018-01-012018-12-310000012927ba:GlobalServicesMemberba:GovernmentCustomersMemberus-gaap:OperatingSegmentsMember2020</w:t>
      </w:r>
      <w:r>
        <w:rPr>
          <w:rFonts w:ascii="宋体" w:eastAsia="宋体" w:hAnsi="宋体" w:cs="宋体"/>
          <w:vanish/>
        </w:rPr>
        <w:t>-01-012020-12-310000012927ba:GlobalServicesMemberba:GovernmentCustomersMemberus-gaap:OperatingSegmentsMember2019-01-012019-12-310000012927ba:GlobalServicesMemberba:GovernmentCustomersMemberus-gaap:OperatingSegmentsMember2018-01-012018-12-310000012927ba:Ext</w:t>
      </w:r>
      <w:r>
        <w:rPr>
          <w:rFonts w:ascii="宋体" w:eastAsia="宋体" w:hAnsi="宋体" w:cs="宋体"/>
          <w:vanish/>
        </w:rPr>
        <w:t>ernalCustomersMemberba:GlobalServicesMemberus-gaap:OperatingSegmentsMember2020-01-012020-12-310000012927ba:ExternalCustomersMemberba:GlobalServicesMemberus-gaap:OperatingSegmentsMember2019-01-012019-12-310000012927ba:ExternalCustomersMemberba:GlobalService</w:t>
      </w:r>
      <w:r>
        <w:rPr>
          <w:rFonts w:ascii="宋体" w:eastAsia="宋体" w:hAnsi="宋体" w:cs="宋体"/>
          <w:vanish/>
        </w:rPr>
        <w:t>sMemberus-gaap:OperatingSegmentsMember2018-01-012018-12-310000012927ba:GlobalServicesMemberus-gaap:IntersegmentEliminationMember2020-01-012020-12-310000012927ba:GlobalServicesMemberus-gaap:IntersegmentEliminationMember2019-01-012019-12-310000012927ba:Globa</w:t>
      </w:r>
      <w:r>
        <w:rPr>
          <w:rFonts w:ascii="宋体" w:eastAsia="宋体" w:hAnsi="宋体" w:cs="宋体"/>
          <w:vanish/>
        </w:rPr>
        <w:t>lServicesMemberus-gaap:IntersegmentEliminationMember2018-01-012018-12-310000012927us-gaap:TransferredAtPointInTimeMemberba:GlobalServicesMemberus-gaap:OperatingSegmentsMember2020-01-012020-12-310000012927us-gaap:TransferredAtPointInTimeMemberba:GlobalServi</w:t>
      </w:r>
      <w:r>
        <w:rPr>
          <w:rFonts w:ascii="宋体" w:eastAsia="宋体" w:hAnsi="宋体" w:cs="宋体"/>
          <w:vanish/>
        </w:rPr>
        <w:t>cesMemberus-gaap:OperatingSegmentsMember2019-01-012019-12-310000012927us-gaap:TransferredAtPointInTimeMemberba:GlobalServicesMemberus-gaap:OperatingSegmentsMember2018-01-012018-12-310000012927ba:GlobalServicesMemberus-gaap:FixedPriceContractMemberus-gaap:O</w:t>
      </w:r>
      <w:r>
        <w:rPr>
          <w:rFonts w:ascii="宋体" w:eastAsia="宋体" w:hAnsi="宋体" w:cs="宋体"/>
          <w:vanish/>
        </w:rPr>
        <w:t>peratingSegmentsMember2020-01-012020-12-310000012927ba:GlobalServicesMemberus-gaap:FixedPriceContractMemberus-gaap:OperatingSegmentsMember2019-01-012019-12-310000012927ba:GlobalServicesMemberus-gaap:FixedPriceContractMemberus-gaap:OperatingSegmentsMember20</w:t>
      </w:r>
      <w:r>
        <w:rPr>
          <w:rFonts w:ascii="宋体" w:eastAsia="宋体" w:hAnsi="宋体" w:cs="宋体"/>
          <w:vanish/>
        </w:rPr>
        <w:t>18-01-012018-12-310000012927ba:GlobalServicesMemberba:USGovernmentContractsMemberus-gaap:OperatingSegmentsMember2020-01-012020-12-310000012927ba:GlobalServicesMemberba:USGovernmentContractsMemberus-gaap:OperatingSegmentsMember2019-01-012019-12-310000012927</w:t>
      </w:r>
      <w:r>
        <w:rPr>
          <w:rFonts w:ascii="宋体" w:eastAsia="宋体" w:hAnsi="宋体" w:cs="宋体"/>
          <w:vanish/>
        </w:rPr>
        <w:t>ba:GlobalServicesMemberba:USGovernmentContractsMemberus-gaap:OperatingSegmentsMember2018-01-012018-12-310000012927ba:WithinNext4FiscalYearsMember2020-12-310000012927us-gaap:PensionPlansDefinedBenefitMemberba:CorporateReconcilingItemsAndEliminationsMember20</w:t>
      </w:r>
      <w:r>
        <w:rPr>
          <w:rFonts w:ascii="宋体" w:eastAsia="宋体" w:hAnsi="宋体" w:cs="宋体"/>
          <w:vanish/>
        </w:rPr>
        <w:t>20-01-012020-12-310000012927us-gaap:PensionPlansDefinedBenefitMemberba:CorporateReconcilingItemsAndEliminationsMember2019-01-012019-12-310000012927us-gaap:PensionPlansDefinedBenefitMemberba:CorporateReconcilingItemsAndEliminationsMember2018-01-012018-12-31</w:t>
      </w:r>
      <w:r>
        <w:rPr>
          <w:rFonts w:ascii="宋体" w:eastAsia="宋体" w:hAnsi="宋体" w:cs="宋体"/>
          <w:vanish/>
        </w:rPr>
        <w:t>0000012927us-gaap:OtherPostretirementBenefitPlansDefinedBenefitMemberba:CorporateReconcilingItemsAndEliminationsMember2020-01-012020-12-310000012927us-gaap:OtherPostretirementBenefitPlansDefinedBenefitMemberba:CorporateReconcilingItemsAndEliminationsMember</w:t>
      </w:r>
      <w:r>
        <w:rPr>
          <w:rFonts w:ascii="宋体" w:eastAsia="宋体" w:hAnsi="宋体" w:cs="宋体"/>
          <w:vanish/>
        </w:rPr>
        <w:t>2019-01-012019-12-310000012927us-gaap:OtherPostretirementBenefitPlansDefinedBenefitMemberba:CorporateReconcilingItemsAndEliminationsMember2018-01-012018-12-310000012927ba:BoeingCapitalCorporationMemberus-gaap:OperatingSegmentsMember2020-12-310000012927ba:B</w:t>
      </w:r>
      <w:r>
        <w:rPr>
          <w:rFonts w:ascii="宋体" w:eastAsia="宋体" w:hAnsi="宋体" w:cs="宋体"/>
          <w:vanish/>
        </w:rPr>
        <w:t>oeingCapitalCorporationMemberus-gaap:OperatingSegmentsMember2019-12-310000012927ba:CorporateReconcilingItemsAndEliminationsMember2020-12-310000012927ba:CorporateReconcilingItemsAndEliminationsMember2019-12-310000012927us-gaap:IntersegmentEliminationMember2</w:t>
      </w:r>
      <w:r>
        <w:rPr>
          <w:rFonts w:ascii="宋体" w:eastAsia="宋体" w:hAnsi="宋体" w:cs="宋体"/>
          <w:vanish/>
        </w:rPr>
        <w:t>020-01-012020-12-310000012927us-gaap:IntersegmentEliminationMember2019-01-012019-12-310000012927us-gaap:IntersegmentEliminationMember2018-01-012018-12-3100000129272020-07-012020-09-3000000129272020-01-012020-03-3100000129272019-07-012019-09-300000012927201</w:t>
      </w:r>
      <w:r>
        <w:rPr>
          <w:rFonts w:ascii="宋体" w:eastAsia="宋体" w:hAnsi="宋体" w:cs="宋体"/>
          <w:vanish/>
        </w:rPr>
        <w:t>9-04-012019-06-300000012927srt:B737MaxMember2020-01-012020-03-310000012927ba:VC25BMember2020-01-012020-03-310000012927ba:LeaseIncentiveReceivableMember2019-01-012019-03-310000012927ba:GlobalServicesMemberus-gaap:OperatingSegmentsMember2020-04-012020-06-300</w:t>
      </w:r>
      <w:r>
        <w:rPr>
          <w:rFonts w:ascii="宋体" w:eastAsia="宋体" w:hAnsi="宋体" w:cs="宋体"/>
          <w:vanish/>
        </w:rPr>
        <w:t>000012927srt:B737MaxMember2020-04-012020-06-300000012927us-gaap:EmployeeSeveranceMember2020-04-012020-06-300000012927us-gaap:OperatingSegmentsMember2019-04-012019-06-300000012927srt:B737MaxMember2020-07-012020-09-300000012927us-gaap:EmployeeSeveranceMember</w:t>
      </w:r>
      <w:r>
        <w:rPr>
          <w:rFonts w:ascii="宋体" w:eastAsia="宋体" w:hAnsi="宋体" w:cs="宋体"/>
          <w:vanish/>
        </w:rPr>
        <w:t>2020-07-012020-09-300000012927srt:B737MaxMember2020-10-012020-12-310000012927ba:GlobalServicesMemberus-gaap:OperatingSegmentsMember2020-10-012020-12-310000012927ba:GlobalServicesMemberus-gaap:OperatingSegmentsMemberus-gaap:TradeNamesMember2019-10-012019-12</w:t>
      </w:r>
      <w:r>
        <w:rPr>
          <w:rFonts w:ascii="宋体" w:eastAsia="宋体" w:hAnsi="宋体" w:cs="宋体"/>
          <w:vanish/>
        </w:rPr>
        <w:t>-310000012927ba:CommercialCrewMember2019-10-012019-12-310000012927srt:B737MaxMemberba:CustomerConcessionsMemberus-gaap:OperatingSegmentsMember2020-04-012020-06-300000012927srt:B737MaxMemberba:CustomerConcessionsMemberus-gaap:OperatingSegmentsMember2020-10-</w:t>
      </w:r>
      <w:r>
        <w:rPr>
          <w:rFonts w:ascii="宋体" w:eastAsia="宋体" w:hAnsi="宋体" w:cs="宋体"/>
          <w:vanish/>
        </w:rPr>
        <w:t>012020-12-310000012927srt:B737MaxMemberba:CustomerConcessionsMemberus-gaap:OperatingSegmentsMember2020-07-012020-09-300000012927srt:B737MaxMemberba:CustomerConcessionsMemberus-gaap:OperatingSegmentsMember2019-04-012019-06-300000012927srt:B737MaxMemberba:Cu</w:t>
      </w:r>
      <w:r>
        <w:rPr>
          <w:rFonts w:ascii="宋体" w:eastAsia="宋体" w:hAnsi="宋体" w:cs="宋体"/>
          <w:vanish/>
        </w:rPr>
        <w:t>stomerConcessionsMemberus-gaap:OperatingSegmentsMember2019-10-012019-12-310000012927ba:KC46ATankerMember2020-01-012020-03-310000012927ba:KC46ATankerMember2020-04-012020-06-300000012927ba:KC46ATankerMember2020-07-012020-09-300000012927ba:KC46ATankerMember20</w:t>
      </w:r>
      <w:r>
        <w:rPr>
          <w:rFonts w:ascii="宋体" w:eastAsia="宋体" w:hAnsi="宋体" w:cs="宋体"/>
          <w:vanish/>
        </w:rPr>
        <w:t>20-10-012020-12-310000012927ba:KC46ATankerMember2019-10-012019-12-31</w:t>
      </w:r>
    </w:p>
    <w:p w14:paraId="0C834583" w14:textId="77777777" w:rsidR="000E76FB" w:rsidRDefault="000E76FB">
      <w:pPr>
        <w:spacing w:after="180"/>
        <w:jc w:val="right"/>
      </w:pPr>
    </w:p>
    <w:p w14:paraId="0C834584" w14:textId="77777777" w:rsidR="000E76FB" w:rsidRDefault="000E76FB">
      <w:pPr>
        <w:spacing w:after="180"/>
        <w:jc w:val="right"/>
      </w:pPr>
    </w:p>
    <w:p w14:paraId="0C834585" w14:textId="77777777" w:rsidR="000E76FB" w:rsidRDefault="000E76FB">
      <w:pPr>
        <w:spacing w:after="180"/>
        <w:jc w:val="right"/>
      </w:pPr>
    </w:p>
    <w:p w14:paraId="0C834586" w14:textId="77777777" w:rsidR="000E76FB" w:rsidRDefault="004F4B24">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/BOEING/./Inline XBRL Viewer8_files/ba-20201231_g1.jpg"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C83863C" wp14:editId="0C83863D">
            <wp:extent cx="304800" cy="304800"/>
            <wp:effectExtent l="0" t="0" r="0" b="0"/>
            <wp:docPr id="1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C834587" w14:textId="77777777" w:rsidR="000E76FB" w:rsidRDefault="004F4B24">
      <w:pPr>
        <w:jc w:val="center"/>
      </w:pPr>
      <w:r>
        <w:rPr>
          <w:rFonts w:ascii="Arial" w:eastAsia="宋体" w:hAnsi="Arial" w:cs="Arial"/>
          <w:b/>
          <w:bCs/>
          <w:color w:val="000000"/>
          <w:sz w:val="18"/>
          <w:szCs w:val="18"/>
        </w:rPr>
        <w:t>UNITED STATES</w:t>
      </w:r>
    </w:p>
    <w:p w14:paraId="0C834588" w14:textId="77777777" w:rsidR="000E76FB" w:rsidRDefault="004F4B24">
      <w:pPr>
        <w:jc w:val="center"/>
      </w:pPr>
      <w:r>
        <w:rPr>
          <w:rFonts w:ascii="Arial" w:eastAsia="宋体" w:hAnsi="Arial" w:cs="Arial"/>
          <w:b/>
          <w:bCs/>
          <w:color w:val="000000"/>
          <w:sz w:val="18"/>
          <w:szCs w:val="18"/>
        </w:rPr>
        <w:t>SECURITIES AND EXCHANGE C</w:t>
      </w:r>
      <w:r>
        <w:rPr>
          <w:rFonts w:ascii="Arial" w:eastAsia="宋体" w:hAnsi="Arial" w:cs="Arial"/>
          <w:b/>
          <w:bCs/>
          <w:color w:val="000000"/>
          <w:sz w:val="18"/>
          <w:szCs w:val="18"/>
        </w:rPr>
        <w:t>OMMISSION</w:t>
      </w:r>
    </w:p>
    <w:p w14:paraId="0C834589" w14:textId="77777777" w:rsidR="000E76FB" w:rsidRDefault="004F4B24">
      <w:pPr>
        <w:jc w:val="center"/>
      </w:pPr>
      <w:r>
        <w:rPr>
          <w:rFonts w:ascii="Arial" w:eastAsia="宋体" w:hAnsi="Arial" w:cs="Arial"/>
          <w:b/>
          <w:bCs/>
          <w:color w:val="000000"/>
          <w:sz w:val="18"/>
          <w:szCs w:val="18"/>
        </w:rPr>
        <w:t>Washington, D.C. 20549</w:t>
      </w:r>
    </w:p>
    <w:p w14:paraId="0C83458A" w14:textId="77777777" w:rsidR="000E76FB" w:rsidRDefault="004F4B24">
      <w:pPr>
        <w:spacing w:before="280"/>
        <w:jc w:val="center"/>
      </w:pPr>
      <w:r>
        <w:rPr>
          <w:rFonts w:ascii="Arial" w:eastAsia="宋体" w:hAnsi="Arial" w:cs="Arial"/>
          <w:b/>
          <w:bCs/>
          <w:color w:val="000000"/>
          <w:sz w:val="28"/>
          <w:szCs w:val="28"/>
        </w:rPr>
        <w:t xml:space="preserve">FORM 10-K </w:t>
      </w:r>
    </w:p>
    <w:p w14:paraId="0C83458B" w14:textId="77777777" w:rsidR="000E76FB" w:rsidRDefault="004F4B24">
      <w:pPr>
        <w:jc w:val="center"/>
      </w:pPr>
      <w:r>
        <w:rPr>
          <w:rFonts w:ascii="Arial" w:eastAsia="宋体" w:hAnsi="Arial" w:cs="Arial"/>
          <w:color w:val="000000"/>
          <w:sz w:val="18"/>
          <w:szCs w:val="18"/>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38"/>
        <w:gridCol w:w="36"/>
        <w:gridCol w:w="69"/>
        <w:gridCol w:w="7688"/>
        <w:gridCol w:w="36"/>
      </w:tblGrid>
      <w:tr w:rsidR="000E76FB" w14:paraId="0C834592" w14:textId="77777777">
        <w:trPr>
          <w:jc w:val="center"/>
        </w:trPr>
        <w:tc>
          <w:tcPr>
            <w:tcW w:w="50" w:type="pct"/>
            <w:shd w:val="clear" w:color="auto" w:fill="auto"/>
            <w:vAlign w:val="bottom"/>
          </w:tcPr>
          <w:p w14:paraId="0C83458C" w14:textId="77777777" w:rsidR="000E76FB" w:rsidRDefault="000E76FB">
            <w:pPr>
              <w:rPr>
                <w:rFonts w:ascii="宋体"/>
              </w:rPr>
            </w:pPr>
          </w:p>
        </w:tc>
        <w:tc>
          <w:tcPr>
            <w:tcW w:w="271" w:type="pct"/>
            <w:shd w:val="clear" w:color="auto" w:fill="auto"/>
            <w:vAlign w:val="bottom"/>
          </w:tcPr>
          <w:p w14:paraId="0C83458D" w14:textId="77777777" w:rsidR="000E76FB" w:rsidRDefault="000E76FB">
            <w:pPr>
              <w:rPr>
                <w:rFonts w:ascii="宋体"/>
              </w:rPr>
            </w:pPr>
          </w:p>
        </w:tc>
        <w:tc>
          <w:tcPr>
            <w:tcW w:w="5" w:type="pct"/>
            <w:shd w:val="clear" w:color="auto" w:fill="auto"/>
            <w:vAlign w:val="bottom"/>
          </w:tcPr>
          <w:p w14:paraId="0C83458E" w14:textId="77777777" w:rsidR="000E76FB" w:rsidRDefault="000E76FB">
            <w:pPr>
              <w:rPr>
                <w:rFonts w:ascii="宋体"/>
              </w:rPr>
            </w:pPr>
          </w:p>
        </w:tc>
        <w:tc>
          <w:tcPr>
            <w:tcW w:w="50" w:type="pct"/>
            <w:shd w:val="clear" w:color="auto" w:fill="auto"/>
            <w:vAlign w:val="bottom"/>
          </w:tcPr>
          <w:p w14:paraId="0C83458F" w14:textId="77777777" w:rsidR="000E76FB" w:rsidRDefault="000E76FB">
            <w:pPr>
              <w:rPr>
                <w:rFonts w:ascii="宋体"/>
              </w:rPr>
            </w:pPr>
          </w:p>
        </w:tc>
        <w:tc>
          <w:tcPr>
            <w:tcW w:w="4618" w:type="pct"/>
            <w:shd w:val="clear" w:color="auto" w:fill="auto"/>
            <w:vAlign w:val="bottom"/>
          </w:tcPr>
          <w:p w14:paraId="0C834590" w14:textId="77777777" w:rsidR="000E76FB" w:rsidRDefault="000E76FB">
            <w:pPr>
              <w:rPr>
                <w:rFonts w:ascii="宋体"/>
              </w:rPr>
            </w:pPr>
          </w:p>
        </w:tc>
        <w:tc>
          <w:tcPr>
            <w:tcW w:w="5" w:type="pct"/>
            <w:shd w:val="clear" w:color="auto" w:fill="auto"/>
            <w:vAlign w:val="bottom"/>
          </w:tcPr>
          <w:p w14:paraId="0C834591" w14:textId="77777777" w:rsidR="000E76FB" w:rsidRDefault="000E76FB">
            <w:pPr>
              <w:rPr>
                <w:rFonts w:ascii="宋体"/>
              </w:rPr>
            </w:pPr>
          </w:p>
        </w:tc>
      </w:tr>
      <w:tr w:rsidR="000E76FB" w14:paraId="0C834595" w14:textId="77777777">
        <w:trPr>
          <w:jc w:val="center"/>
        </w:trPr>
        <w:tc>
          <w:tcPr>
            <w:tcW w:w="0" w:type="auto"/>
            <w:gridSpan w:val="3"/>
            <w:shd w:val="clear" w:color="auto" w:fill="auto"/>
            <w:tcMar>
              <w:top w:w="40" w:type="dxa"/>
              <w:left w:w="20" w:type="dxa"/>
              <w:bottom w:w="40" w:type="dxa"/>
              <w:right w:w="20" w:type="dxa"/>
            </w:tcMar>
          </w:tcPr>
          <w:p w14:paraId="0C834593" w14:textId="77777777" w:rsidR="000E76FB" w:rsidRDefault="004F4B24">
            <w:pPr>
              <w:jc w:val="cente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0C834594" w14:textId="77777777" w:rsidR="000E76FB" w:rsidRDefault="004F4B24">
            <w:pPr>
              <w:textAlignment w:val="top"/>
            </w:pPr>
            <w:r>
              <w:rPr>
                <w:rFonts w:ascii="Arial" w:eastAsia="宋体" w:hAnsi="Arial" w:cs="Arial"/>
                <w:color w:val="000000"/>
                <w:sz w:val="18"/>
                <w:szCs w:val="18"/>
              </w:rPr>
              <w:t>ANNUAL REPORT PURSUANT TO SECTION 13 OR 15(d) OF THE SECURITIES EXCHANGE ACT OF 1934</w:t>
            </w:r>
          </w:p>
        </w:tc>
      </w:tr>
    </w:tbl>
    <w:p w14:paraId="0C834596" w14:textId="77777777" w:rsidR="000E76FB" w:rsidRDefault="004F4B24">
      <w:pPr>
        <w:spacing w:before="180"/>
        <w:jc w:val="center"/>
      </w:pPr>
      <w:r>
        <w:rPr>
          <w:rFonts w:ascii="Arial" w:eastAsia="宋体" w:hAnsi="Arial" w:cs="Arial"/>
          <w:color w:val="000000"/>
          <w:sz w:val="18"/>
          <w:szCs w:val="18"/>
        </w:rPr>
        <w:t xml:space="preserve">For the fiscal year ended December 31, 2020 </w:t>
      </w:r>
    </w:p>
    <w:p w14:paraId="0C834597" w14:textId="77777777" w:rsidR="000E76FB" w:rsidRDefault="004F4B24">
      <w:pPr>
        <w:spacing w:before="60"/>
        <w:jc w:val="center"/>
      </w:pPr>
      <w:r>
        <w:rPr>
          <w:rFonts w:ascii="Arial" w:eastAsia="宋体" w:hAnsi="Arial" w:cs="Arial"/>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38"/>
        <w:gridCol w:w="36"/>
        <w:gridCol w:w="69"/>
        <w:gridCol w:w="7688"/>
        <w:gridCol w:w="36"/>
      </w:tblGrid>
      <w:tr w:rsidR="000E76FB" w14:paraId="0C83459E" w14:textId="77777777">
        <w:trPr>
          <w:jc w:val="center"/>
        </w:trPr>
        <w:tc>
          <w:tcPr>
            <w:tcW w:w="50" w:type="pct"/>
            <w:shd w:val="clear" w:color="auto" w:fill="auto"/>
            <w:vAlign w:val="bottom"/>
          </w:tcPr>
          <w:p w14:paraId="0C834598" w14:textId="77777777" w:rsidR="000E76FB" w:rsidRDefault="000E76FB">
            <w:pPr>
              <w:rPr>
                <w:rFonts w:ascii="宋体"/>
              </w:rPr>
            </w:pPr>
          </w:p>
        </w:tc>
        <w:tc>
          <w:tcPr>
            <w:tcW w:w="271" w:type="pct"/>
            <w:shd w:val="clear" w:color="auto" w:fill="auto"/>
            <w:vAlign w:val="bottom"/>
          </w:tcPr>
          <w:p w14:paraId="0C834599" w14:textId="77777777" w:rsidR="000E76FB" w:rsidRDefault="000E76FB">
            <w:pPr>
              <w:rPr>
                <w:rFonts w:ascii="宋体"/>
              </w:rPr>
            </w:pPr>
          </w:p>
        </w:tc>
        <w:tc>
          <w:tcPr>
            <w:tcW w:w="5" w:type="pct"/>
            <w:shd w:val="clear" w:color="auto" w:fill="auto"/>
            <w:vAlign w:val="bottom"/>
          </w:tcPr>
          <w:p w14:paraId="0C83459A" w14:textId="77777777" w:rsidR="000E76FB" w:rsidRDefault="000E76FB">
            <w:pPr>
              <w:rPr>
                <w:rFonts w:ascii="宋体"/>
              </w:rPr>
            </w:pPr>
          </w:p>
        </w:tc>
        <w:tc>
          <w:tcPr>
            <w:tcW w:w="50" w:type="pct"/>
            <w:shd w:val="clear" w:color="auto" w:fill="auto"/>
            <w:vAlign w:val="bottom"/>
          </w:tcPr>
          <w:p w14:paraId="0C83459B" w14:textId="77777777" w:rsidR="000E76FB" w:rsidRDefault="000E76FB">
            <w:pPr>
              <w:rPr>
                <w:rFonts w:ascii="宋体"/>
              </w:rPr>
            </w:pPr>
          </w:p>
        </w:tc>
        <w:tc>
          <w:tcPr>
            <w:tcW w:w="4618" w:type="pct"/>
            <w:shd w:val="clear" w:color="auto" w:fill="auto"/>
            <w:vAlign w:val="bottom"/>
          </w:tcPr>
          <w:p w14:paraId="0C83459C" w14:textId="77777777" w:rsidR="000E76FB" w:rsidRDefault="000E76FB">
            <w:pPr>
              <w:rPr>
                <w:rFonts w:ascii="宋体"/>
              </w:rPr>
            </w:pPr>
          </w:p>
        </w:tc>
        <w:tc>
          <w:tcPr>
            <w:tcW w:w="5" w:type="pct"/>
            <w:shd w:val="clear" w:color="auto" w:fill="auto"/>
            <w:vAlign w:val="bottom"/>
          </w:tcPr>
          <w:p w14:paraId="0C83459D" w14:textId="77777777" w:rsidR="000E76FB" w:rsidRDefault="000E76FB">
            <w:pPr>
              <w:rPr>
                <w:rFonts w:ascii="宋体"/>
              </w:rPr>
            </w:pPr>
          </w:p>
        </w:tc>
      </w:tr>
      <w:tr w:rsidR="000E76FB" w14:paraId="0C8345A1" w14:textId="77777777">
        <w:trPr>
          <w:jc w:val="center"/>
        </w:trPr>
        <w:tc>
          <w:tcPr>
            <w:tcW w:w="0" w:type="auto"/>
            <w:gridSpan w:val="3"/>
            <w:shd w:val="clear" w:color="auto" w:fill="auto"/>
            <w:tcMar>
              <w:top w:w="40" w:type="dxa"/>
              <w:left w:w="20" w:type="dxa"/>
              <w:bottom w:w="40" w:type="dxa"/>
              <w:right w:w="20" w:type="dxa"/>
            </w:tcMar>
          </w:tcPr>
          <w:p w14:paraId="0C83459F" w14:textId="77777777" w:rsidR="000E76FB" w:rsidRDefault="004F4B24">
            <w:pPr>
              <w:jc w:val="cente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0C8345A0" w14:textId="77777777" w:rsidR="000E76FB" w:rsidRDefault="004F4B24">
            <w:pPr>
              <w:textAlignment w:val="top"/>
            </w:pPr>
            <w:r>
              <w:rPr>
                <w:rFonts w:ascii="Arial" w:eastAsia="宋体" w:hAnsi="Arial" w:cs="Arial"/>
                <w:color w:val="000000"/>
                <w:sz w:val="18"/>
                <w:szCs w:val="18"/>
              </w:rPr>
              <w:t xml:space="preserve">TRANSITION REPORT PURSUANT TO SECTION 13 OR </w:t>
            </w:r>
            <w:r>
              <w:rPr>
                <w:rFonts w:ascii="Arial" w:eastAsia="宋体" w:hAnsi="Arial" w:cs="Arial"/>
                <w:color w:val="000000"/>
                <w:sz w:val="18"/>
                <w:szCs w:val="18"/>
              </w:rPr>
              <w:t>15(d) OF THE SECURITIES EXCHANGE ACT OF 1934</w:t>
            </w:r>
          </w:p>
        </w:tc>
      </w:tr>
    </w:tbl>
    <w:p w14:paraId="0C8345A2" w14:textId="77777777" w:rsidR="000E76FB" w:rsidRDefault="004F4B24">
      <w:pPr>
        <w:spacing w:before="60"/>
        <w:jc w:val="center"/>
      </w:pPr>
      <w:r>
        <w:rPr>
          <w:rFonts w:ascii="Arial" w:eastAsia="宋体" w:hAnsi="Arial" w:cs="Arial"/>
          <w:color w:val="000000"/>
          <w:sz w:val="18"/>
          <w:szCs w:val="18"/>
        </w:rPr>
        <w:t>For the transition period from                          to                         </w:t>
      </w:r>
    </w:p>
    <w:p w14:paraId="0C8345A3" w14:textId="77777777" w:rsidR="000E76FB" w:rsidRDefault="004F4B24">
      <w:pPr>
        <w:spacing w:before="160"/>
        <w:jc w:val="center"/>
      </w:pPr>
      <w:r>
        <w:rPr>
          <w:rFonts w:ascii="Arial" w:eastAsia="宋体" w:hAnsi="Arial" w:cs="Arial"/>
          <w:color w:val="000000"/>
          <w:sz w:val="18"/>
          <w:szCs w:val="18"/>
        </w:rPr>
        <w:t>Commission file number 1-442</w:t>
      </w:r>
    </w:p>
    <w:tbl>
      <w:tblPr>
        <w:tblW w:w="8490" w:type="dxa"/>
        <w:jc w:val="center"/>
        <w:tblCellMar>
          <w:top w:w="15" w:type="dxa"/>
          <w:left w:w="15" w:type="dxa"/>
          <w:bottom w:w="15" w:type="dxa"/>
          <w:right w:w="15" w:type="dxa"/>
        </w:tblCellMar>
        <w:tblLook w:val="04A0" w:firstRow="1" w:lastRow="0" w:firstColumn="1" w:lastColumn="0" w:noHBand="0" w:noVBand="1"/>
      </w:tblPr>
      <w:tblGrid>
        <w:gridCol w:w="37"/>
        <w:gridCol w:w="670"/>
        <w:gridCol w:w="36"/>
        <w:gridCol w:w="36"/>
        <w:gridCol w:w="6918"/>
        <w:gridCol w:w="36"/>
        <w:gridCol w:w="36"/>
        <w:gridCol w:w="685"/>
        <w:gridCol w:w="36"/>
      </w:tblGrid>
      <w:tr w:rsidR="000E76FB" w14:paraId="0C8345AD" w14:textId="77777777">
        <w:trPr>
          <w:jc w:val="center"/>
        </w:trPr>
        <w:tc>
          <w:tcPr>
            <w:tcW w:w="20" w:type="dxa"/>
            <w:shd w:val="clear" w:color="auto" w:fill="auto"/>
            <w:vAlign w:val="bottom"/>
          </w:tcPr>
          <w:p w14:paraId="0C8345A4" w14:textId="77777777" w:rsidR="000E76FB" w:rsidRDefault="000E76FB">
            <w:pPr>
              <w:rPr>
                <w:rFonts w:ascii="宋体"/>
              </w:rPr>
            </w:pPr>
          </w:p>
        </w:tc>
        <w:tc>
          <w:tcPr>
            <w:tcW w:w="680" w:type="dxa"/>
            <w:shd w:val="clear" w:color="auto" w:fill="auto"/>
            <w:vAlign w:val="bottom"/>
          </w:tcPr>
          <w:p w14:paraId="0C8345A5" w14:textId="77777777" w:rsidR="000E76FB" w:rsidRDefault="000E76FB">
            <w:pPr>
              <w:rPr>
                <w:rFonts w:ascii="宋体"/>
              </w:rPr>
            </w:pPr>
          </w:p>
        </w:tc>
        <w:tc>
          <w:tcPr>
            <w:tcW w:w="20" w:type="dxa"/>
            <w:shd w:val="clear" w:color="auto" w:fill="auto"/>
            <w:vAlign w:val="bottom"/>
          </w:tcPr>
          <w:p w14:paraId="0C8345A6" w14:textId="77777777" w:rsidR="000E76FB" w:rsidRDefault="000E76FB">
            <w:pPr>
              <w:rPr>
                <w:rFonts w:ascii="宋体"/>
              </w:rPr>
            </w:pPr>
          </w:p>
        </w:tc>
        <w:tc>
          <w:tcPr>
            <w:tcW w:w="20" w:type="dxa"/>
            <w:shd w:val="clear" w:color="auto" w:fill="auto"/>
            <w:vAlign w:val="bottom"/>
          </w:tcPr>
          <w:p w14:paraId="0C8345A7" w14:textId="77777777" w:rsidR="000E76FB" w:rsidRDefault="000E76FB">
            <w:pPr>
              <w:rPr>
                <w:rFonts w:ascii="宋体"/>
              </w:rPr>
            </w:pPr>
          </w:p>
        </w:tc>
        <w:tc>
          <w:tcPr>
            <w:tcW w:w="6995" w:type="dxa"/>
            <w:shd w:val="clear" w:color="auto" w:fill="auto"/>
            <w:vAlign w:val="bottom"/>
          </w:tcPr>
          <w:p w14:paraId="0C8345A8" w14:textId="77777777" w:rsidR="000E76FB" w:rsidRDefault="000E76FB">
            <w:pPr>
              <w:rPr>
                <w:rFonts w:ascii="宋体"/>
              </w:rPr>
            </w:pPr>
          </w:p>
        </w:tc>
        <w:tc>
          <w:tcPr>
            <w:tcW w:w="20" w:type="dxa"/>
            <w:shd w:val="clear" w:color="auto" w:fill="auto"/>
            <w:vAlign w:val="bottom"/>
          </w:tcPr>
          <w:p w14:paraId="0C8345A9" w14:textId="77777777" w:rsidR="000E76FB" w:rsidRDefault="000E76FB">
            <w:pPr>
              <w:rPr>
                <w:rFonts w:ascii="宋体"/>
              </w:rPr>
            </w:pPr>
          </w:p>
        </w:tc>
        <w:tc>
          <w:tcPr>
            <w:tcW w:w="20" w:type="dxa"/>
            <w:shd w:val="clear" w:color="auto" w:fill="auto"/>
            <w:vAlign w:val="bottom"/>
          </w:tcPr>
          <w:p w14:paraId="0C8345AA" w14:textId="77777777" w:rsidR="000E76FB" w:rsidRDefault="000E76FB">
            <w:pPr>
              <w:rPr>
                <w:rFonts w:ascii="宋体"/>
              </w:rPr>
            </w:pPr>
          </w:p>
        </w:tc>
        <w:tc>
          <w:tcPr>
            <w:tcW w:w="695" w:type="dxa"/>
            <w:shd w:val="clear" w:color="auto" w:fill="auto"/>
            <w:vAlign w:val="bottom"/>
          </w:tcPr>
          <w:p w14:paraId="0C8345AB" w14:textId="77777777" w:rsidR="000E76FB" w:rsidRDefault="000E76FB">
            <w:pPr>
              <w:rPr>
                <w:rFonts w:ascii="宋体"/>
              </w:rPr>
            </w:pPr>
          </w:p>
        </w:tc>
        <w:tc>
          <w:tcPr>
            <w:tcW w:w="20" w:type="dxa"/>
            <w:shd w:val="clear" w:color="auto" w:fill="auto"/>
            <w:vAlign w:val="bottom"/>
          </w:tcPr>
          <w:p w14:paraId="0C8345AC" w14:textId="77777777" w:rsidR="000E76FB" w:rsidRDefault="000E76FB">
            <w:pPr>
              <w:rPr>
                <w:rFonts w:ascii="宋体"/>
              </w:rPr>
            </w:pPr>
          </w:p>
        </w:tc>
      </w:tr>
      <w:tr w:rsidR="000E76FB" w14:paraId="0C8345B1" w14:textId="77777777">
        <w:trPr>
          <w:trHeight w:val="420"/>
          <w:jc w:val="center"/>
        </w:trPr>
        <w:tc>
          <w:tcPr>
            <w:tcW w:w="0" w:type="auto"/>
            <w:gridSpan w:val="3"/>
            <w:shd w:val="clear" w:color="auto" w:fill="auto"/>
            <w:tcMar>
              <w:top w:w="0" w:type="dxa"/>
              <w:left w:w="20" w:type="dxa"/>
              <w:bottom w:w="0" w:type="dxa"/>
              <w:right w:w="20" w:type="dxa"/>
            </w:tcMar>
            <w:vAlign w:val="bottom"/>
          </w:tcPr>
          <w:p w14:paraId="0C8345AE" w14:textId="77777777" w:rsidR="000E76FB" w:rsidRDefault="000E76FB">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C8345AF" w14:textId="77777777" w:rsidR="000E76FB" w:rsidRDefault="004F4B24">
            <w:pPr>
              <w:jc w:val="center"/>
              <w:textAlignment w:val="bottom"/>
            </w:pPr>
            <w:r>
              <w:rPr>
                <w:rFonts w:ascii="Arial" w:eastAsia="宋体" w:hAnsi="Arial" w:cs="Arial"/>
                <w:b/>
                <w:bCs/>
                <w:color w:val="000000"/>
                <w:sz w:val="36"/>
                <w:szCs w:val="36"/>
              </w:rPr>
              <w:t>THE BOEING COMPANY</w:t>
            </w:r>
          </w:p>
        </w:tc>
        <w:tc>
          <w:tcPr>
            <w:tcW w:w="0" w:type="auto"/>
            <w:gridSpan w:val="3"/>
            <w:shd w:val="clear" w:color="auto" w:fill="auto"/>
            <w:tcMar>
              <w:top w:w="0" w:type="dxa"/>
              <w:left w:w="20" w:type="dxa"/>
              <w:bottom w:w="0" w:type="dxa"/>
              <w:right w:w="20" w:type="dxa"/>
            </w:tcMar>
            <w:vAlign w:val="bottom"/>
          </w:tcPr>
          <w:p w14:paraId="0C8345B0" w14:textId="77777777" w:rsidR="000E76FB" w:rsidRDefault="000E76FB">
            <w:pPr>
              <w:rPr>
                <w:rFonts w:ascii="宋体"/>
              </w:rPr>
            </w:pPr>
          </w:p>
        </w:tc>
      </w:tr>
    </w:tbl>
    <w:p w14:paraId="0C8345B2" w14:textId="77777777" w:rsidR="000E76FB" w:rsidRDefault="004F4B24">
      <w:pPr>
        <w:jc w:val="center"/>
      </w:pPr>
      <w:r>
        <w:rPr>
          <w:rFonts w:ascii="Arial" w:eastAsia="宋体" w:hAnsi="Arial" w:cs="Arial"/>
          <w:b/>
          <w:bCs/>
          <w:color w:val="000000"/>
          <w:sz w:val="16"/>
          <w:szCs w:val="16"/>
        </w:rPr>
        <w:t>(Exact name of registrant as specified in its charter)</w:t>
      </w:r>
    </w:p>
    <w:tbl>
      <w:tblPr>
        <w:tblW w:w="4354" w:type="pct"/>
        <w:jc w:val="center"/>
        <w:tblCellMar>
          <w:top w:w="15" w:type="dxa"/>
          <w:left w:w="15" w:type="dxa"/>
          <w:bottom w:w="15" w:type="dxa"/>
          <w:right w:w="15" w:type="dxa"/>
        </w:tblCellMar>
        <w:tblLook w:val="04A0" w:firstRow="1" w:lastRow="0" w:firstColumn="1" w:lastColumn="0" w:noHBand="0" w:noVBand="1"/>
      </w:tblPr>
      <w:tblGrid>
        <w:gridCol w:w="38"/>
        <w:gridCol w:w="1870"/>
        <w:gridCol w:w="38"/>
        <w:gridCol w:w="86"/>
        <w:gridCol w:w="791"/>
        <w:gridCol w:w="37"/>
        <w:gridCol w:w="37"/>
        <w:gridCol w:w="667"/>
        <w:gridCol w:w="36"/>
        <w:gridCol w:w="36"/>
        <w:gridCol w:w="114"/>
        <w:gridCol w:w="36"/>
        <w:gridCol w:w="37"/>
        <w:gridCol w:w="3400"/>
        <w:gridCol w:w="36"/>
      </w:tblGrid>
      <w:tr w:rsidR="000E76FB" w14:paraId="0C8345C2" w14:textId="77777777">
        <w:trPr>
          <w:jc w:val="center"/>
        </w:trPr>
        <w:tc>
          <w:tcPr>
            <w:tcW w:w="50" w:type="pct"/>
            <w:shd w:val="clear" w:color="auto" w:fill="auto"/>
            <w:vAlign w:val="bottom"/>
          </w:tcPr>
          <w:p w14:paraId="0C8345B3" w14:textId="77777777" w:rsidR="000E76FB" w:rsidRDefault="000E76FB">
            <w:pPr>
              <w:rPr>
                <w:rFonts w:ascii="宋体"/>
              </w:rPr>
            </w:pPr>
          </w:p>
        </w:tc>
        <w:tc>
          <w:tcPr>
            <w:tcW w:w="1324" w:type="pct"/>
            <w:shd w:val="clear" w:color="auto" w:fill="auto"/>
            <w:vAlign w:val="bottom"/>
          </w:tcPr>
          <w:p w14:paraId="0C8345B4" w14:textId="77777777" w:rsidR="000E76FB" w:rsidRDefault="000E76FB">
            <w:pPr>
              <w:rPr>
                <w:rFonts w:ascii="宋体"/>
              </w:rPr>
            </w:pPr>
          </w:p>
        </w:tc>
        <w:tc>
          <w:tcPr>
            <w:tcW w:w="5" w:type="pct"/>
            <w:shd w:val="clear" w:color="auto" w:fill="auto"/>
            <w:vAlign w:val="bottom"/>
          </w:tcPr>
          <w:p w14:paraId="0C8345B5" w14:textId="77777777" w:rsidR="000E76FB" w:rsidRDefault="000E76FB">
            <w:pPr>
              <w:rPr>
                <w:rFonts w:ascii="宋体"/>
              </w:rPr>
            </w:pPr>
          </w:p>
        </w:tc>
        <w:tc>
          <w:tcPr>
            <w:tcW w:w="50" w:type="pct"/>
            <w:shd w:val="clear" w:color="auto" w:fill="auto"/>
            <w:vAlign w:val="bottom"/>
          </w:tcPr>
          <w:p w14:paraId="0C8345B6" w14:textId="77777777" w:rsidR="000E76FB" w:rsidRDefault="000E76FB">
            <w:pPr>
              <w:rPr>
                <w:rFonts w:ascii="宋体"/>
              </w:rPr>
            </w:pPr>
          </w:p>
        </w:tc>
        <w:tc>
          <w:tcPr>
            <w:tcW w:w="463" w:type="pct"/>
            <w:shd w:val="clear" w:color="auto" w:fill="auto"/>
            <w:vAlign w:val="bottom"/>
          </w:tcPr>
          <w:p w14:paraId="0C8345B7" w14:textId="77777777" w:rsidR="000E76FB" w:rsidRDefault="000E76FB">
            <w:pPr>
              <w:rPr>
                <w:rFonts w:ascii="宋体"/>
              </w:rPr>
            </w:pPr>
          </w:p>
        </w:tc>
        <w:tc>
          <w:tcPr>
            <w:tcW w:w="5" w:type="pct"/>
            <w:shd w:val="clear" w:color="auto" w:fill="auto"/>
            <w:vAlign w:val="bottom"/>
          </w:tcPr>
          <w:p w14:paraId="0C8345B8" w14:textId="77777777" w:rsidR="000E76FB" w:rsidRDefault="000E76FB">
            <w:pPr>
              <w:rPr>
                <w:rFonts w:ascii="宋体"/>
              </w:rPr>
            </w:pPr>
          </w:p>
        </w:tc>
        <w:tc>
          <w:tcPr>
            <w:tcW w:w="50" w:type="pct"/>
            <w:shd w:val="clear" w:color="auto" w:fill="auto"/>
            <w:vAlign w:val="bottom"/>
          </w:tcPr>
          <w:p w14:paraId="0C8345B9" w14:textId="77777777" w:rsidR="000E76FB" w:rsidRDefault="000E76FB">
            <w:pPr>
              <w:rPr>
                <w:rFonts w:ascii="宋体"/>
              </w:rPr>
            </w:pPr>
          </w:p>
        </w:tc>
        <w:tc>
          <w:tcPr>
            <w:tcW w:w="495" w:type="pct"/>
            <w:shd w:val="clear" w:color="auto" w:fill="auto"/>
            <w:vAlign w:val="bottom"/>
          </w:tcPr>
          <w:p w14:paraId="0C8345BA" w14:textId="77777777" w:rsidR="000E76FB" w:rsidRDefault="000E76FB">
            <w:pPr>
              <w:rPr>
                <w:rFonts w:ascii="宋体"/>
              </w:rPr>
            </w:pPr>
          </w:p>
        </w:tc>
        <w:tc>
          <w:tcPr>
            <w:tcW w:w="5" w:type="pct"/>
            <w:shd w:val="clear" w:color="auto" w:fill="auto"/>
            <w:vAlign w:val="bottom"/>
          </w:tcPr>
          <w:p w14:paraId="0C8345BB" w14:textId="77777777" w:rsidR="000E76FB" w:rsidRDefault="000E76FB">
            <w:pPr>
              <w:rPr>
                <w:rFonts w:ascii="宋体"/>
              </w:rPr>
            </w:pPr>
          </w:p>
        </w:tc>
        <w:tc>
          <w:tcPr>
            <w:tcW w:w="5" w:type="pct"/>
            <w:shd w:val="clear" w:color="auto" w:fill="auto"/>
            <w:vAlign w:val="bottom"/>
          </w:tcPr>
          <w:p w14:paraId="0C8345BC" w14:textId="77777777" w:rsidR="000E76FB" w:rsidRDefault="000E76FB">
            <w:pPr>
              <w:rPr>
                <w:rFonts w:ascii="宋体"/>
              </w:rPr>
            </w:pPr>
          </w:p>
        </w:tc>
        <w:tc>
          <w:tcPr>
            <w:tcW w:w="109" w:type="pct"/>
            <w:shd w:val="clear" w:color="auto" w:fill="auto"/>
            <w:vAlign w:val="bottom"/>
          </w:tcPr>
          <w:p w14:paraId="0C8345BD" w14:textId="77777777" w:rsidR="000E76FB" w:rsidRDefault="000E76FB">
            <w:pPr>
              <w:rPr>
                <w:rFonts w:ascii="宋体"/>
              </w:rPr>
            </w:pPr>
          </w:p>
        </w:tc>
        <w:tc>
          <w:tcPr>
            <w:tcW w:w="5" w:type="pct"/>
            <w:shd w:val="clear" w:color="auto" w:fill="auto"/>
            <w:vAlign w:val="bottom"/>
          </w:tcPr>
          <w:p w14:paraId="0C8345BE" w14:textId="77777777" w:rsidR="000E76FB" w:rsidRDefault="000E76FB">
            <w:pPr>
              <w:rPr>
                <w:rFonts w:ascii="宋体"/>
              </w:rPr>
            </w:pPr>
          </w:p>
        </w:tc>
        <w:tc>
          <w:tcPr>
            <w:tcW w:w="50" w:type="pct"/>
            <w:shd w:val="clear" w:color="auto" w:fill="auto"/>
            <w:vAlign w:val="bottom"/>
          </w:tcPr>
          <w:p w14:paraId="0C8345BF" w14:textId="77777777" w:rsidR="000E76FB" w:rsidRDefault="000E76FB">
            <w:pPr>
              <w:rPr>
                <w:rFonts w:ascii="宋体"/>
              </w:rPr>
            </w:pPr>
          </w:p>
        </w:tc>
        <w:tc>
          <w:tcPr>
            <w:tcW w:w="2377" w:type="pct"/>
            <w:shd w:val="clear" w:color="auto" w:fill="auto"/>
            <w:vAlign w:val="bottom"/>
          </w:tcPr>
          <w:p w14:paraId="0C8345C0" w14:textId="77777777" w:rsidR="000E76FB" w:rsidRDefault="000E76FB">
            <w:pPr>
              <w:rPr>
                <w:rFonts w:ascii="宋体"/>
              </w:rPr>
            </w:pPr>
          </w:p>
        </w:tc>
        <w:tc>
          <w:tcPr>
            <w:tcW w:w="5" w:type="pct"/>
            <w:shd w:val="clear" w:color="auto" w:fill="auto"/>
            <w:vAlign w:val="bottom"/>
          </w:tcPr>
          <w:p w14:paraId="0C8345C1" w14:textId="77777777" w:rsidR="000E76FB" w:rsidRDefault="000E76FB">
            <w:pPr>
              <w:rPr>
                <w:rFonts w:ascii="宋体"/>
              </w:rPr>
            </w:pPr>
          </w:p>
        </w:tc>
      </w:tr>
      <w:tr w:rsidR="000E76FB" w14:paraId="0C8345C6"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tcPr>
          <w:p w14:paraId="0C8345C3" w14:textId="77777777" w:rsidR="000E76FB" w:rsidRDefault="004F4B24">
            <w:pPr>
              <w:jc w:val="center"/>
              <w:textAlignment w:val="top"/>
            </w:pPr>
            <w:r>
              <w:rPr>
                <w:rFonts w:ascii="Arial" w:eastAsia="宋体" w:hAnsi="Arial" w:cs="Arial"/>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14:paraId="0C8345C4" w14:textId="77777777" w:rsidR="000E76FB" w:rsidRDefault="004F4B24">
            <w:pPr>
              <w:jc w:val="center"/>
              <w:textAlignment w:val="bottom"/>
            </w:pPr>
            <w:r>
              <w:rPr>
                <w:rFonts w:ascii="Arial" w:eastAsia="宋体" w:hAnsi="Arial" w:cs="Arial"/>
                <w:b/>
                <w:bCs/>
                <w:color w:val="000000"/>
                <w:sz w:val="18"/>
                <w:szCs w:val="18"/>
              </w:rPr>
              <w:t> </w:t>
            </w:r>
          </w:p>
        </w:tc>
        <w:tc>
          <w:tcPr>
            <w:tcW w:w="0" w:type="auto"/>
            <w:gridSpan w:val="3"/>
            <w:shd w:val="clear" w:color="auto" w:fill="auto"/>
            <w:tcMar>
              <w:top w:w="40" w:type="dxa"/>
              <w:left w:w="20" w:type="dxa"/>
              <w:bottom w:w="40" w:type="dxa"/>
              <w:right w:w="20" w:type="dxa"/>
            </w:tcMar>
          </w:tcPr>
          <w:p w14:paraId="0C8345C5" w14:textId="77777777" w:rsidR="000E76FB" w:rsidRDefault="004F4B24">
            <w:pPr>
              <w:jc w:val="center"/>
              <w:textAlignment w:val="top"/>
            </w:pPr>
            <w:r>
              <w:rPr>
                <w:rFonts w:ascii="Arial" w:eastAsia="宋体" w:hAnsi="Arial" w:cs="Arial"/>
                <w:b/>
                <w:bCs/>
                <w:color w:val="000000"/>
                <w:sz w:val="20"/>
                <w:szCs w:val="20"/>
              </w:rPr>
              <w:t>91-0425694</w:t>
            </w:r>
          </w:p>
        </w:tc>
      </w:tr>
      <w:tr w:rsidR="000E76FB" w14:paraId="0C8345CA"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C8345C7" w14:textId="77777777" w:rsidR="000E76FB" w:rsidRDefault="004F4B24">
            <w:pPr>
              <w:jc w:val="center"/>
              <w:textAlignment w:val="bottom"/>
            </w:pPr>
            <w:r>
              <w:rPr>
                <w:rFonts w:ascii="Arial" w:eastAsia="宋体" w:hAnsi="Arial" w:cs="Arial"/>
                <w:b/>
                <w:bCs/>
                <w:color w:val="000000"/>
                <w:sz w:val="16"/>
                <w:szCs w:val="16"/>
              </w:rPr>
              <w:t>(State or other jurisdiction of</w:t>
            </w:r>
            <w:r>
              <w:rPr>
                <w:rFonts w:ascii="Arial" w:eastAsia="宋体" w:hAnsi="Arial" w:cs="Arial"/>
                <w:b/>
                <w:bCs/>
                <w:color w:val="000000"/>
                <w:sz w:val="16"/>
                <w:szCs w:val="16"/>
              </w:rPr>
              <w:br/>
              <w:t>incorporation or organization)</w:t>
            </w:r>
          </w:p>
        </w:tc>
        <w:tc>
          <w:tcPr>
            <w:tcW w:w="0" w:type="auto"/>
            <w:gridSpan w:val="3"/>
            <w:shd w:val="clear" w:color="auto" w:fill="auto"/>
            <w:tcMar>
              <w:top w:w="40" w:type="dxa"/>
              <w:left w:w="20" w:type="dxa"/>
              <w:bottom w:w="40" w:type="dxa"/>
              <w:right w:w="20" w:type="dxa"/>
            </w:tcMar>
            <w:vAlign w:val="bottom"/>
          </w:tcPr>
          <w:p w14:paraId="0C8345C8" w14:textId="77777777" w:rsidR="000E76FB" w:rsidRDefault="004F4B24">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0C8345C9" w14:textId="77777777" w:rsidR="000E76FB" w:rsidRDefault="004F4B24">
            <w:pPr>
              <w:jc w:val="center"/>
              <w:textAlignment w:val="top"/>
            </w:pPr>
            <w:r>
              <w:rPr>
                <w:rFonts w:ascii="Arial" w:eastAsia="宋体" w:hAnsi="Arial" w:cs="Arial"/>
                <w:b/>
                <w:bCs/>
                <w:color w:val="000000"/>
                <w:sz w:val="16"/>
                <w:szCs w:val="16"/>
              </w:rPr>
              <w:t>(I.R.S. Employer Identification No.)</w:t>
            </w:r>
          </w:p>
        </w:tc>
      </w:tr>
      <w:tr w:rsidR="000E76FB" w14:paraId="0C8345D0" w14:textId="77777777">
        <w:trPr>
          <w:trHeight w:val="120"/>
          <w:jc w:val="center"/>
        </w:trPr>
        <w:tc>
          <w:tcPr>
            <w:tcW w:w="0" w:type="auto"/>
            <w:gridSpan w:val="3"/>
            <w:shd w:val="clear" w:color="auto" w:fill="auto"/>
            <w:tcMar>
              <w:top w:w="0" w:type="dxa"/>
              <w:left w:w="20" w:type="dxa"/>
              <w:bottom w:w="0" w:type="dxa"/>
              <w:right w:w="20" w:type="dxa"/>
            </w:tcMar>
            <w:vAlign w:val="bottom"/>
          </w:tcPr>
          <w:p w14:paraId="0C8345C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vAlign w:val="bottom"/>
          </w:tcPr>
          <w:p w14:paraId="0C8345C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vAlign w:val="bottom"/>
          </w:tcPr>
          <w:p w14:paraId="0C8345C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vAlign w:val="bottom"/>
          </w:tcPr>
          <w:p w14:paraId="0C8345C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vAlign w:val="bottom"/>
          </w:tcPr>
          <w:p w14:paraId="0C8345CF" w14:textId="77777777" w:rsidR="000E76FB" w:rsidRDefault="000E76FB">
            <w:pPr>
              <w:rPr>
                <w:rFonts w:ascii="宋体"/>
              </w:rPr>
            </w:pPr>
          </w:p>
        </w:tc>
      </w:tr>
      <w:tr w:rsidR="000E76FB" w14:paraId="0C8345D6" w14:textId="77777777">
        <w:trPr>
          <w:jc w:val="center"/>
        </w:trPr>
        <w:tc>
          <w:tcPr>
            <w:tcW w:w="0" w:type="auto"/>
            <w:gridSpan w:val="3"/>
            <w:shd w:val="clear" w:color="auto" w:fill="auto"/>
            <w:tcMar>
              <w:top w:w="40" w:type="dxa"/>
              <w:left w:w="20" w:type="dxa"/>
              <w:bottom w:w="40" w:type="dxa"/>
              <w:right w:w="20" w:type="dxa"/>
            </w:tcMar>
            <w:vAlign w:val="bottom"/>
          </w:tcPr>
          <w:p w14:paraId="0C8345D1" w14:textId="77777777" w:rsidR="000E76FB" w:rsidRDefault="004F4B24">
            <w:pPr>
              <w:jc w:val="center"/>
              <w:textAlignment w:val="bottom"/>
            </w:pPr>
            <w:r>
              <w:rPr>
                <w:rFonts w:ascii="Arial" w:eastAsia="宋体" w:hAnsi="Arial" w:cs="Arial"/>
                <w:b/>
                <w:bCs/>
                <w:color w:val="000000"/>
                <w:sz w:val="20"/>
                <w:szCs w:val="20"/>
              </w:rPr>
              <w:t>100 N. Riverside Plaza,</w:t>
            </w:r>
          </w:p>
        </w:tc>
        <w:tc>
          <w:tcPr>
            <w:tcW w:w="0" w:type="auto"/>
            <w:gridSpan w:val="3"/>
            <w:tcBorders>
              <w:bottom w:val="single" w:sz="8" w:space="0" w:color="000000"/>
            </w:tcBorders>
            <w:shd w:val="clear" w:color="auto" w:fill="auto"/>
            <w:tcMar>
              <w:top w:w="40" w:type="dxa"/>
              <w:left w:w="20" w:type="dxa"/>
              <w:bottom w:w="40" w:type="dxa"/>
              <w:right w:w="20" w:type="dxa"/>
            </w:tcMar>
          </w:tcPr>
          <w:p w14:paraId="0C8345D2" w14:textId="77777777" w:rsidR="000E76FB" w:rsidRDefault="004F4B24">
            <w:pPr>
              <w:jc w:val="center"/>
              <w:textAlignment w:val="top"/>
            </w:pPr>
            <w:r>
              <w:rPr>
                <w:rFonts w:ascii="Arial" w:eastAsia="宋体" w:hAnsi="Arial" w:cs="Arial"/>
                <w:b/>
                <w:bCs/>
                <w:color w:val="000000"/>
                <w:sz w:val="20"/>
                <w:szCs w:val="20"/>
              </w:rPr>
              <w:t>Chicago,</w:t>
            </w:r>
          </w:p>
        </w:tc>
        <w:tc>
          <w:tcPr>
            <w:tcW w:w="0" w:type="auto"/>
            <w:gridSpan w:val="3"/>
            <w:tcBorders>
              <w:bottom w:val="single" w:sz="8" w:space="0" w:color="000000"/>
            </w:tcBorders>
            <w:shd w:val="clear" w:color="auto" w:fill="auto"/>
            <w:tcMar>
              <w:top w:w="40" w:type="dxa"/>
              <w:left w:w="20" w:type="dxa"/>
              <w:bottom w:w="40" w:type="dxa"/>
              <w:right w:w="20" w:type="dxa"/>
            </w:tcMar>
          </w:tcPr>
          <w:p w14:paraId="0C8345D3" w14:textId="77777777" w:rsidR="000E76FB" w:rsidRDefault="004F4B24">
            <w:pPr>
              <w:jc w:val="center"/>
              <w:textAlignment w:val="top"/>
            </w:pPr>
            <w:r>
              <w:rPr>
                <w:rFonts w:ascii="Arial" w:eastAsia="宋体" w:hAnsi="Arial" w:cs="Arial"/>
                <w:b/>
                <w:bCs/>
                <w:color w:val="000000"/>
                <w:sz w:val="20"/>
                <w:szCs w:val="20"/>
              </w:rPr>
              <w:t>IL</w:t>
            </w:r>
          </w:p>
        </w:tc>
        <w:tc>
          <w:tcPr>
            <w:tcW w:w="0" w:type="auto"/>
            <w:gridSpan w:val="3"/>
            <w:shd w:val="clear" w:color="auto" w:fill="auto"/>
            <w:tcMar>
              <w:top w:w="40" w:type="dxa"/>
              <w:left w:w="20" w:type="dxa"/>
              <w:bottom w:w="40" w:type="dxa"/>
              <w:right w:w="20" w:type="dxa"/>
            </w:tcMar>
            <w:vAlign w:val="bottom"/>
          </w:tcPr>
          <w:p w14:paraId="0C8345D4" w14:textId="77777777" w:rsidR="000E76FB" w:rsidRDefault="004F4B24">
            <w:pPr>
              <w:jc w:val="center"/>
              <w:textAlignment w:val="bottom"/>
            </w:pPr>
            <w:r>
              <w:rPr>
                <w:rFonts w:ascii="Arial" w:eastAsia="宋体" w:hAnsi="Arial" w:cs="Arial"/>
                <w:b/>
                <w:bCs/>
                <w:color w:val="000000"/>
                <w:sz w:val="18"/>
                <w:szCs w:val="18"/>
              </w:rPr>
              <w:t> </w:t>
            </w:r>
          </w:p>
        </w:tc>
        <w:tc>
          <w:tcPr>
            <w:tcW w:w="0" w:type="auto"/>
            <w:gridSpan w:val="3"/>
            <w:shd w:val="clear" w:color="auto" w:fill="auto"/>
            <w:tcMar>
              <w:top w:w="40" w:type="dxa"/>
              <w:left w:w="20" w:type="dxa"/>
              <w:bottom w:w="40" w:type="dxa"/>
              <w:right w:w="20" w:type="dxa"/>
            </w:tcMar>
          </w:tcPr>
          <w:p w14:paraId="0C8345D5" w14:textId="77777777" w:rsidR="000E76FB" w:rsidRDefault="004F4B24">
            <w:pPr>
              <w:jc w:val="center"/>
              <w:textAlignment w:val="top"/>
            </w:pPr>
            <w:r>
              <w:rPr>
                <w:rFonts w:ascii="Arial" w:eastAsia="宋体" w:hAnsi="Arial" w:cs="Arial"/>
                <w:b/>
                <w:bCs/>
                <w:color w:val="000000"/>
                <w:sz w:val="20"/>
                <w:szCs w:val="20"/>
              </w:rPr>
              <w:t>60606-1596</w:t>
            </w:r>
          </w:p>
        </w:tc>
      </w:tr>
      <w:tr w:rsidR="000E76FB" w14:paraId="0C8345DA"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tcPr>
          <w:p w14:paraId="0C8345D7" w14:textId="77777777" w:rsidR="000E76FB" w:rsidRDefault="004F4B24">
            <w:pPr>
              <w:jc w:val="center"/>
              <w:textAlignment w:val="top"/>
            </w:pPr>
            <w:r>
              <w:rPr>
                <w:rFonts w:ascii="Arial" w:eastAsia="宋体" w:hAnsi="Arial" w:cs="Arial"/>
                <w:b/>
                <w:bCs/>
                <w:color w:val="000000"/>
                <w:sz w:val="16"/>
                <w:szCs w:val="16"/>
              </w:rPr>
              <w:t>(Address of principal executive offices)</w:t>
            </w:r>
          </w:p>
        </w:tc>
        <w:tc>
          <w:tcPr>
            <w:tcW w:w="0" w:type="auto"/>
            <w:gridSpan w:val="3"/>
            <w:shd w:val="clear" w:color="auto" w:fill="auto"/>
            <w:tcMar>
              <w:top w:w="40" w:type="dxa"/>
              <w:left w:w="20" w:type="dxa"/>
              <w:bottom w:w="40" w:type="dxa"/>
              <w:right w:w="20" w:type="dxa"/>
            </w:tcMar>
            <w:vAlign w:val="bottom"/>
          </w:tcPr>
          <w:p w14:paraId="0C8345D8" w14:textId="77777777" w:rsidR="000E76FB" w:rsidRDefault="004F4B24">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0C8345D9" w14:textId="77777777" w:rsidR="000E76FB" w:rsidRDefault="004F4B24">
            <w:pPr>
              <w:jc w:val="center"/>
              <w:textAlignment w:val="top"/>
            </w:pPr>
            <w:r>
              <w:rPr>
                <w:rFonts w:ascii="Arial" w:eastAsia="宋体" w:hAnsi="Arial" w:cs="Arial"/>
                <w:b/>
                <w:bCs/>
                <w:color w:val="000000"/>
                <w:sz w:val="16"/>
                <w:szCs w:val="16"/>
              </w:rPr>
              <w:t>(Zip Code)</w:t>
            </w:r>
          </w:p>
        </w:tc>
      </w:tr>
    </w:tbl>
    <w:p w14:paraId="0C8345DB" w14:textId="77777777" w:rsidR="000E76FB" w:rsidRDefault="004F4B24">
      <w:pPr>
        <w:jc w:val="center"/>
      </w:pPr>
      <w:r>
        <w:rPr>
          <w:rFonts w:ascii="Arial" w:eastAsia="宋体" w:hAnsi="Arial" w:cs="Arial"/>
          <w:b/>
          <w:bCs/>
          <w:color w:val="000000"/>
          <w:sz w:val="20"/>
          <w:szCs w:val="20"/>
          <w:u w:val="single"/>
        </w:rPr>
        <w:t xml:space="preserve">Registrant’s telephone number, including area code (312)-544-2000 </w:t>
      </w:r>
    </w:p>
    <w:p w14:paraId="0C8345DC" w14:textId="77777777" w:rsidR="000E76FB" w:rsidRDefault="000E76FB">
      <w:pPr>
        <w:jc w:val="center"/>
      </w:pPr>
    </w:p>
    <w:p w14:paraId="0C8345DD" w14:textId="77777777" w:rsidR="000E76FB" w:rsidRDefault="004F4B24">
      <w:pPr>
        <w:jc w:val="center"/>
      </w:pPr>
      <w:r>
        <w:rPr>
          <w:rFonts w:ascii="Arial" w:eastAsia="宋体" w:hAnsi="Arial" w:cs="Arial"/>
          <w:b/>
          <w:bCs/>
          <w:color w:val="000000"/>
          <w:sz w:val="18"/>
          <w:szCs w:val="18"/>
        </w:rPr>
        <w:t>Securities registered pursuant to Section 12(b) of the Act:</w:t>
      </w:r>
    </w:p>
    <w:tbl>
      <w:tblPr>
        <w:tblW w:w="4361" w:type="pct"/>
        <w:jc w:val="center"/>
        <w:tblCellMar>
          <w:top w:w="15" w:type="dxa"/>
          <w:left w:w="15" w:type="dxa"/>
          <w:bottom w:w="15" w:type="dxa"/>
          <w:right w:w="15" w:type="dxa"/>
        </w:tblCellMar>
        <w:tblLook w:val="04A0" w:firstRow="1" w:lastRow="0" w:firstColumn="1" w:lastColumn="0" w:noHBand="0" w:noVBand="1"/>
      </w:tblPr>
      <w:tblGrid>
        <w:gridCol w:w="47"/>
        <w:gridCol w:w="2488"/>
        <w:gridCol w:w="36"/>
        <w:gridCol w:w="36"/>
        <w:gridCol w:w="36"/>
        <w:gridCol w:w="36"/>
        <w:gridCol w:w="40"/>
        <w:gridCol w:w="1192"/>
        <w:gridCol w:w="36"/>
        <w:gridCol w:w="36"/>
        <w:gridCol w:w="36"/>
        <w:gridCol w:w="36"/>
        <w:gridCol w:w="38"/>
        <w:gridCol w:w="3141"/>
        <w:gridCol w:w="37"/>
      </w:tblGrid>
      <w:tr w:rsidR="000E76FB" w14:paraId="0C8345ED" w14:textId="77777777">
        <w:trPr>
          <w:jc w:val="center"/>
        </w:trPr>
        <w:tc>
          <w:tcPr>
            <w:tcW w:w="50" w:type="pct"/>
            <w:shd w:val="clear" w:color="auto" w:fill="auto"/>
            <w:vAlign w:val="bottom"/>
          </w:tcPr>
          <w:p w14:paraId="0C8345DE" w14:textId="77777777" w:rsidR="000E76FB" w:rsidRDefault="000E76FB">
            <w:pPr>
              <w:rPr>
                <w:rFonts w:ascii="宋体"/>
              </w:rPr>
            </w:pPr>
          </w:p>
        </w:tc>
        <w:tc>
          <w:tcPr>
            <w:tcW w:w="1728" w:type="pct"/>
            <w:shd w:val="clear" w:color="auto" w:fill="auto"/>
            <w:vAlign w:val="bottom"/>
          </w:tcPr>
          <w:p w14:paraId="0C8345DF" w14:textId="77777777" w:rsidR="000E76FB" w:rsidRDefault="000E76FB">
            <w:pPr>
              <w:rPr>
                <w:rFonts w:ascii="宋体"/>
              </w:rPr>
            </w:pPr>
          </w:p>
        </w:tc>
        <w:tc>
          <w:tcPr>
            <w:tcW w:w="5" w:type="pct"/>
            <w:shd w:val="clear" w:color="auto" w:fill="auto"/>
            <w:vAlign w:val="bottom"/>
          </w:tcPr>
          <w:p w14:paraId="0C8345E0" w14:textId="77777777" w:rsidR="000E76FB" w:rsidRDefault="000E76FB">
            <w:pPr>
              <w:rPr>
                <w:rFonts w:ascii="宋体"/>
              </w:rPr>
            </w:pPr>
          </w:p>
        </w:tc>
        <w:tc>
          <w:tcPr>
            <w:tcW w:w="5" w:type="pct"/>
            <w:shd w:val="clear" w:color="auto" w:fill="auto"/>
            <w:vAlign w:val="bottom"/>
          </w:tcPr>
          <w:p w14:paraId="0C8345E1" w14:textId="77777777" w:rsidR="000E76FB" w:rsidRDefault="000E76FB">
            <w:pPr>
              <w:rPr>
                <w:rFonts w:ascii="宋体"/>
              </w:rPr>
            </w:pPr>
          </w:p>
        </w:tc>
        <w:tc>
          <w:tcPr>
            <w:tcW w:w="29" w:type="pct"/>
            <w:shd w:val="clear" w:color="auto" w:fill="auto"/>
            <w:vAlign w:val="bottom"/>
          </w:tcPr>
          <w:p w14:paraId="0C8345E2" w14:textId="77777777" w:rsidR="000E76FB" w:rsidRDefault="000E76FB">
            <w:pPr>
              <w:rPr>
                <w:rFonts w:ascii="宋体"/>
              </w:rPr>
            </w:pPr>
          </w:p>
        </w:tc>
        <w:tc>
          <w:tcPr>
            <w:tcW w:w="5" w:type="pct"/>
            <w:shd w:val="clear" w:color="auto" w:fill="auto"/>
            <w:vAlign w:val="bottom"/>
          </w:tcPr>
          <w:p w14:paraId="0C8345E3" w14:textId="77777777" w:rsidR="000E76FB" w:rsidRDefault="000E76FB">
            <w:pPr>
              <w:rPr>
                <w:rFonts w:ascii="宋体"/>
              </w:rPr>
            </w:pPr>
          </w:p>
        </w:tc>
        <w:tc>
          <w:tcPr>
            <w:tcW w:w="50" w:type="pct"/>
            <w:shd w:val="clear" w:color="auto" w:fill="auto"/>
            <w:vAlign w:val="bottom"/>
          </w:tcPr>
          <w:p w14:paraId="0C8345E4" w14:textId="77777777" w:rsidR="000E76FB" w:rsidRDefault="000E76FB">
            <w:pPr>
              <w:rPr>
                <w:rFonts w:ascii="宋体"/>
              </w:rPr>
            </w:pPr>
          </w:p>
        </w:tc>
        <w:tc>
          <w:tcPr>
            <w:tcW w:w="844" w:type="pct"/>
            <w:shd w:val="clear" w:color="auto" w:fill="auto"/>
            <w:vAlign w:val="bottom"/>
          </w:tcPr>
          <w:p w14:paraId="0C8345E5" w14:textId="77777777" w:rsidR="000E76FB" w:rsidRDefault="000E76FB">
            <w:pPr>
              <w:rPr>
                <w:rFonts w:ascii="宋体"/>
              </w:rPr>
            </w:pPr>
          </w:p>
        </w:tc>
        <w:tc>
          <w:tcPr>
            <w:tcW w:w="5" w:type="pct"/>
            <w:shd w:val="clear" w:color="auto" w:fill="auto"/>
            <w:vAlign w:val="bottom"/>
          </w:tcPr>
          <w:p w14:paraId="0C8345E6" w14:textId="77777777" w:rsidR="000E76FB" w:rsidRDefault="000E76FB">
            <w:pPr>
              <w:rPr>
                <w:rFonts w:ascii="宋体"/>
              </w:rPr>
            </w:pPr>
          </w:p>
        </w:tc>
        <w:tc>
          <w:tcPr>
            <w:tcW w:w="5" w:type="pct"/>
            <w:shd w:val="clear" w:color="auto" w:fill="auto"/>
            <w:vAlign w:val="bottom"/>
          </w:tcPr>
          <w:p w14:paraId="0C8345E7" w14:textId="77777777" w:rsidR="000E76FB" w:rsidRDefault="000E76FB">
            <w:pPr>
              <w:rPr>
                <w:rFonts w:ascii="宋体"/>
              </w:rPr>
            </w:pPr>
          </w:p>
        </w:tc>
        <w:tc>
          <w:tcPr>
            <w:tcW w:w="29" w:type="pct"/>
            <w:shd w:val="clear" w:color="auto" w:fill="auto"/>
            <w:vAlign w:val="bottom"/>
          </w:tcPr>
          <w:p w14:paraId="0C8345E8" w14:textId="77777777" w:rsidR="000E76FB" w:rsidRDefault="000E76FB">
            <w:pPr>
              <w:rPr>
                <w:rFonts w:ascii="宋体"/>
              </w:rPr>
            </w:pPr>
          </w:p>
        </w:tc>
        <w:tc>
          <w:tcPr>
            <w:tcW w:w="5" w:type="pct"/>
            <w:shd w:val="clear" w:color="auto" w:fill="auto"/>
            <w:vAlign w:val="bottom"/>
          </w:tcPr>
          <w:p w14:paraId="0C8345E9" w14:textId="77777777" w:rsidR="000E76FB" w:rsidRDefault="000E76FB">
            <w:pPr>
              <w:rPr>
                <w:rFonts w:ascii="宋体"/>
              </w:rPr>
            </w:pPr>
          </w:p>
        </w:tc>
        <w:tc>
          <w:tcPr>
            <w:tcW w:w="50" w:type="pct"/>
            <w:shd w:val="clear" w:color="auto" w:fill="auto"/>
            <w:vAlign w:val="bottom"/>
          </w:tcPr>
          <w:p w14:paraId="0C8345EA" w14:textId="77777777" w:rsidR="000E76FB" w:rsidRDefault="000E76FB">
            <w:pPr>
              <w:rPr>
                <w:rFonts w:ascii="宋体"/>
              </w:rPr>
            </w:pPr>
          </w:p>
        </w:tc>
        <w:tc>
          <w:tcPr>
            <w:tcW w:w="2182" w:type="pct"/>
            <w:shd w:val="clear" w:color="auto" w:fill="auto"/>
            <w:vAlign w:val="bottom"/>
          </w:tcPr>
          <w:p w14:paraId="0C8345EB" w14:textId="77777777" w:rsidR="000E76FB" w:rsidRDefault="000E76FB">
            <w:pPr>
              <w:rPr>
                <w:rFonts w:ascii="宋体"/>
              </w:rPr>
            </w:pPr>
          </w:p>
        </w:tc>
        <w:tc>
          <w:tcPr>
            <w:tcW w:w="5" w:type="pct"/>
            <w:shd w:val="clear" w:color="auto" w:fill="auto"/>
            <w:vAlign w:val="bottom"/>
          </w:tcPr>
          <w:p w14:paraId="0C8345EC" w14:textId="77777777" w:rsidR="000E76FB" w:rsidRDefault="000E76FB">
            <w:pPr>
              <w:rPr>
                <w:rFonts w:ascii="宋体"/>
              </w:rPr>
            </w:pPr>
          </w:p>
        </w:tc>
      </w:tr>
      <w:tr w:rsidR="000E76FB" w14:paraId="0C8345F3" w14:textId="77777777">
        <w:trPr>
          <w:jc w:val="center"/>
        </w:trPr>
        <w:tc>
          <w:tcPr>
            <w:tcW w:w="0" w:type="auto"/>
            <w:gridSpan w:val="3"/>
            <w:shd w:val="clear" w:color="auto" w:fill="auto"/>
            <w:tcMar>
              <w:top w:w="40" w:type="dxa"/>
              <w:left w:w="20" w:type="dxa"/>
              <w:bottom w:w="40" w:type="dxa"/>
              <w:right w:w="20" w:type="dxa"/>
            </w:tcMar>
            <w:vAlign w:val="bottom"/>
          </w:tcPr>
          <w:p w14:paraId="0C8345EE" w14:textId="77777777" w:rsidR="000E76FB" w:rsidRDefault="004F4B24">
            <w:pPr>
              <w:jc w:val="center"/>
              <w:textAlignment w:val="bottom"/>
            </w:pPr>
            <w:r>
              <w:rPr>
                <w:rFonts w:ascii="Arial" w:eastAsia="宋体" w:hAnsi="Arial" w:cs="Arial"/>
                <w:color w:val="000000"/>
                <w:sz w:val="18"/>
                <w:szCs w:val="18"/>
              </w:rPr>
              <w:t>Common Stock, $5.00 Par Value</w:t>
            </w:r>
          </w:p>
        </w:tc>
        <w:tc>
          <w:tcPr>
            <w:tcW w:w="0" w:type="auto"/>
            <w:gridSpan w:val="3"/>
            <w:shd w:val="clear" w:color="auto" w:fill="auto"/>
            <w:tcMar>
              <w:top w:w="0" w:type="dxa"/>
              <w:left w:w="20" w:type="dxa"/>
              <w:bottom w:w="0" w:type="dxa"/>
              <w:right w:w="20" w:type="dxa"/>
            </w:tcMar>
            <w:vAlign w:val="bottom"/>
          </w:tcPr>
          <w:p w14:paraId="0C8345E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5F0" w14:textId="77777777" w:rsidR="000E76FB" w:rsidRDefault="004F4B24">
            <w:pPr>
              <w:jc w:val="center"/>
              <w:textAlignment w:val="bottom"/>
            </w:pPr>
            <w:r>
              <w:rPr>
                <w:rFonts w:ascii="Arial" w:eastAsia="宋体" w:hAnsi="Arial" w:cs="Arial"/>
                <w:color w:val="000000"/>
                <w:sz w:val="18"/>
                <w:szCs w:val="18"/>
              </w:rPr>
              <w:t>BA</w:t>
            </w:r>
          </w:p>
        </w:tc>
        <w:tc>
          <w:tcPr>
            <w:tcW w:w="0" w:type="auto"/>
            <w:gridSpan w:val="3"/>
            <w:shd w:val="clear" w:color="auto" w:fill="auto"/>
            <w:tcMar>
              <w:top w:w="0" w:type="dxa"/>
              <w:left w:w="20" w:type="dxa"/>
              <w:bottom w:w="0" w:type="dxa"/>
              <w:right w:w="20" w:type="dxa"/>
            </w:tcMar>
            <w:vAlign w:val="bottom"/>
          </w:tcPr>
          <w:p w14:paraId="0C8345F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5F2" w14:textId="77777777" w:rsidR="000E76FB" w:rsidRDefault="004F4B24">
            <w:pPr>
              <w:jc w:val="center"/>
              <w:textAlignment w:val="bottom"/>
            </w:pPr>
            <w:r>
              <w:rPr>
                <w:rFonts w:ascii="Arial" w:eastAsia="宋体" w:hAnsi="Arial" w:cs="Arial"/>
                <w:color w:val="000000"/>
                <w:sz w:val="18"/>
                <w:szCs w:val="18"/>
              </w:rPr>
              <w:t>New York Stock Exchange</w:t>
            </w:r>
          </w:p>
        </w:tc>
      </w:tr>
      <w:tr w:rsidR="000E76FB" w14:paraId="0C8345F9"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0C8345F4" w14:textId="77777777" w:rsidR="000E76FB" w:rsidRDefault="004F4B24">
            <w:pPr>
              <w:jc w:val="center"/>
              <w:textAlignment w:val="top"/>
            </w:pPr>
            <w:r>
              <w:rPr>
                <w:rFonts w:ascii="Arial" w:eastAsia="宋体" w:hAnsi="Arial" w:cs="Arial"/>
                <w:color w:val="000000"/>
                <w:sz w:val="18"/>
                <w:szCs w:val="18"/>
              </w:rPr>
              <w:t>(Title of each class)</w:t>
            </w:r>
          </w:p>
        </w:tc>
        <w:tc>
          <w:tcPr>
            <w:tcW w:w="0" w:type="auto"/>
            <w:gridSpan w:val="3"/>
            <w:shd w:val="clear" w:color="auto" w:fill="auto"/>
            <w:tcMar>
              <w:top w:w="0" w:type="dxa"/>
              <w:left w:w="20" w:type="dxa"/>
              <w:bottom w:w="0" w:type="dxa"/>
              <w:right w:w="20" w:type="dxa"/>
            </w:tcMar>
            <w:vAlign w:val="bottom"/>
          </w:tcPr>
          <w:p w14:paraId="0C8345F5"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C8345F6" w14:textId="77777777" w:rsidR="000E76FB" w:rsidRDefault="004F4B24">
            <w:pPr>
              <w:jc w:val="center"/>
              <w:textAlignment w:val="top"/>
            </w:pPr>
            <w:r>
              <w:rPr>
                <w:rFonts w:ascii="Arial" w:eastAsia="宋体" w:hAnsi="Arial" w:cs="Arial"/>
                <w:color w:val="000000"/>
                <w:sz w:val="18"/>
                <w:szCs w:val="18"/>
              </w:rPr>
              <w:t>(Trading Symbol)</w:t>
            </w:r>
          </w:p>
        </w:tc>
        <w:tc>
          <w:tcPr>
            <w:tcW w:w="0" w:type="auto"/>
            <w:gridSpan w:val="3"/>
            <w:shd w:val="clear" w:color="auto" w:fill="auto"/>
            <w:tcMar>
              <w:top w:w="0" w:type="dxa"/>
              <w:left w:w="20" w:type="dxa"/>
              <w:bottom w:w="0" w:type="dxa"/>
              <w:right w:w="20" w:type="dxa"/>
            </w:tcMar>
            <w:vAlign w:val="bottom"/>
          </w:tcPr>
          <w:p w14:paraId="0C8345F7"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C8345F8" w14:textId="77777777" w:rsidR="000E76FB" w:rsidRDefault="004F4B24">
            <w:pPr>
              <w:jc w:val="center"/>
              <w:textAlignment w:val="top"/>
            </w:pPr>
            <w:r>
              <w:rPr>
                <w:rFonts w:ascii="Arial" w:eastAsia="宋体" w:hAnsi="Arial" w:cs="Arial"/>
                <w:color w:val="000000"/>
                <w:sz w:val="18"/>
                <w:szCs w:val="18"/>
              </w:rPr>
              <w:t xml:space="preserve">(Name of </w:t>
            </w:r>
            <w:r>
              <w:rPr>
                <w:rFonts w:ascii="Arial" w:eastAsia="宋体" w:hAnsi="Arial" w:cs="Arial"/>
                <w:color w:val="000000"/>
                <w:sz w:val="18"/>
                <w:szCs w:val="18"/>
              </w:rPr>
              <w:t>each exchange on which registered)</w:t>
            </w:r>
          </w:p>
        </w:tc>
      </w:tr>
    </w:tbl>
    <w:p w14:paraId="0C8345FA" w14:textId="77777777" w:rsidR="000E76FB" w:rsidRDefault="004F4B24">
      <w:pPr>
        <w:spacing w:after="20"/>
        <w:jc w:val="center"/>
      </w:pPr>
      <w:r>
        <w:rPr>
          <w:rFonts w:ascii="Arial" w:eastAsia="宋体" w:hAnsi="Arial" w:cs="Arial"/>
          <w:b/>
          <w:bCs/>
          <w:color w:val="000000"/>
          <w:sz w:val="18"/>
          <w:szCs w:val="18"/>
        </w:rPr>
        <w:t>Securities registered pursuant to Section 12(g) of the Act:</w:t>
      </w:r>
      <w:r>
        <w:rPr>
          <w:rFonts w:ascii="Arial" w:eastAsia="宋体" w:hAnsi="Arial" w:cs="Arial"/>
          <w:color w:val="000000"/>
          <w:sz w:val="18"/>
          <w:szCs w:val="18"/>
        </w:rPr>
        <w:t xml:space="preserve"> </w:t>
      </w:r>
      <w:r>
        <w:rPr>
          <w:rFonts w:ascii="Arial" w:eastAsia="宋体" w:hAnsi="Arial" w:cs="Arial"/>
          <w:b/>
          <w:bCs/>
          <w:color w:val="000000"/>
          <w:sz w:val="18"/>
          <w:szCs w:val="18"/>
        </w:rPr>
        <w:t>None</w:t>
      </w:r>
      <w:r>
        <w:rPr>
          <w:rFonts w:ascii="Arial" w:eastAsia="宋体" w:hAnsi="Arial" w:cs="Arial"/>
          <w:color w:val="000000"/>
          <w:sz w:val="18"/>
          <w:szCs w:val="18"/>
        </w:rPr>
        <w:t xml:space="preserve"> </w:t>
      </w:r>
    </w:p>
    <w:p w14:paraId="0C8345FB" w14:textId="77777777" w:rsidR="000E76FB" w:rsidRDefault="004F4B24">
      <w:pPr>
        <w:jc w:val="both"/>
      </w:pPr>
      <w:r>
        <w:rPr>
          <w:rFonts w:ascii="Arial" w:eastAsia="宋体" w:hAnsi="Arial" w:cs="Arial"/>
          <w:color w:val="000000"/>
          <w:sz w:val="16"/>
          <w:szCs w:val="16"/>
        </w:rPr>
        <w:t>Indicate by check mark if the registrant is a well-known seasoned issuer, as defined in Rule 405 of the Securities Act. Yes ☒ No ☐</w:t>
      </w:r>
    </w:p>
    <w:p w14:paraId="0C8345FC" w14:textId="77777777" w:rsidR="000E76FB" w:rsidRDefault="004F4B24">
      <w:pPr>
        <w:jc w:val="both"/>
      </w:pPr>
      <w:r>
        <w:rPr>
          <w:rFonts w:ascii="Arial" w:eastAsia="宋体" w:hAnsi="Arial" w:cs="Arial"/>
          <w:color w:val="000000"/>
          <w:sz w:val="16"/>
          <w:szCs w:val="16"/>
        </w:rPr>
        <w:t xml:space="preserve">Indicate by check </w:t>
      </w:r>
      <w:r>
        <w:rPr>
          <w:rFonts w:ascii="Arial" w:eastAsia="宋体" w:hAnsi="Arial" w:cs="Arial"/>
          <w:color w:val="000000"/>
          <w:sz w:val="16"/>
          <w:szCs w:val="16"/>
        </w:rPr>
        <w:t>mark if the registrant is not required to file reports pursuant to Section 13 or Section 15(d) of the Act. Yes ☐ No ☒</w:t>
      </w:r>
    </w:p>
    <w:p w14:paraId="0C8345FD" w14:textId="77777777" w:rsidR="000E76FB" w:rsidRDefault="004F4B24">
      <w:pPr>
        <w:jc w:val="both"/>
      </w:pPr>
      <w:r>
        <w:rPr>
          <w:rFonts w:ascii="Arial" w:eastAsia="宋体" w:hAnsi="Arial" w:cs="Arial"/>
          <w:color w:val="000000"/>
          <w:sz w:val="16"/>
          <w:szCs w:val="16"/>
        </w:rPr>
        <w:t>Indicate by check mark whether the registrant (1) has filed all reports required to be filed by Section 13 or 15(d) of the Securities Exch</w:t>
      </w:r>
      <w:r>
        <w:rPr>
          <w:rFonts w:ascii="Arial" w:eastAsia="宋体" w:hAnsi="Arial" w:cs="Arial"/>
          <w:color w:val="000000"/>
          <w:sz w:val="16"/>
          <w:szCs w:val="16"/>
        </w:rPr>
        <w:t>ange Act of 1934 during the preceding 12 months (or for such shorter period that the registrant was required to file such reports), and (2) has been subject to such filing requirements for the past 90 days. Yes ☒ No ☐</w:t>
      </w:r>
    </w:p>
    <w:p w14:paraId="0C8345FE" w14:textId="77777777" w:rsidR="000E76FB" w:rsidRDefault="004F4B24">
      <w:pPr>
        <w:jc w:val="both"/>
      </w:pPr>
      <w:r>
        <w:rPr>
          <w:rFonts w:ascii="Arial" w:eastAsia="宋体" w:hAnsi="Arial" w:cs="Arial"/>
          <w:color w:val="000000"/>
          <w:sz w:val="16"/>
          <w:szCs w:val="16"/>
        </w:rPr>
        <w:t>Indicate by check mark whether the reg</w:t>
      </w:r>
      <w:r>
        <w:rPr>
          <w:rFonts w:ascii="Arial" w:eastAsia="宋体" w:hAnsi="Arial" w:cs="Arial"/>
          <w:color w:val="000000"/>
          <w:sz w:val="16"/>
          <w:szCs w:val="16"/>
        </w:rPr>
        <w:t>istrant has submitted electronically every Interactive Data File required to be submitted pursuant to Rule 405 of Regulation S-T (§ 232.405 of this chapter) during the preceding 12 months (or for such shorter period that the registrant was required to subm</w:t>
      </w:r>
      <w:r>
        <w:rPr>
          <w:rFonts w:ascii="Arial" w:eastAsia="宋体" w:hAnsi="Arial" w:cs="Arial"/>
          <w:color w:val="000000"/>
          <w:sz w:val="16"/>
          <w:szCs w:val="16"/>
        </w:rPr>
        <w:t>it such files). Yes ☒ No ☐</w:t>
      </w:r>
    </w:p>
    <w:p w14:paraId="0C8345FF" w14:textId="77777777" w:rsidR="000E76FB" w:rsidRDefault="004F4B24">
      <w:pPr>
        <w:jc w:val="both"/>
      </w:pPr>
      <w:r>
        <w:rPr>
          <w:rFonts w:ascii="Arial" w:eastAsia="宋体" w:hAnsi="Arial" w:cs="Arial"/>
          <w:color w:val="000000"/>
          <w:sz w:val="16"/>
          <w:szCs w:val="16"/>
        </w:rPr>
        <w:lastRenderedPageBreak/>
        <w:t>Indicate by check mark if disclosure of delinquent filers pursuant to Item 405 of Regulation S-K (§ 229.405 of this chapter) is not contained herein, and will not be contained, to the best of registrant’s knowledge, in definitive</w:t>
      </w:r>
      <w:r>
        <w:rPr>
          <w:rFonts w:ascii="Arial" w:eastAsia="宋体" w:hAnsi="Arial" w:cs="Arial"/>
          <w:color w:val="000000"/>
          <w:sz w:val="16"/>
          <w:szCs w:val="16"/>
        </w:rPr>
        <w:t xml:space="preserve"> proxy or information statements incorporated by reference in Part III of this Form 10-K or any amendment to this Form 10-K.Yes ☒ No ☐</w:t>
      </w:r>
    </w:p>
    <w:p w14:paraId="0C834600" w14:textId="77777777" w:rsidR="000E76FB" w:rsidRDefault="004F4B24">
      <w:pPr>
        <w:jc w:val="both"/>
      </w:pPr>
      <w:r>
        <w:rPr>
          <w:rFonts w:ascii="Arial" w:eastAsia="宋体" w:hAnsi="Arial" w:cs="Arial"/>
          <w:color w:val="000000"/>
          <w:sz w:val="16"/>
          <w:szCs w:val="16"/>
        </w:rPr>
        <w:t>Indicate by check mark whether the registrant is a large accelerated filer, an accelerated filer, a non-accelerated filer</w:t>
      </w:r>
      <w:r>
        <w:rPr>
          <w:rFonts w:ascii="Arial" w:eastAsia="宋体" w:hAnsi="Arial" w:cs="Arial"/>
          <w:color w:val="000000"/>
          <w:sz w:val="16"/>
          <w:szCs w:val="16"/>
        </w:rPr>
        <w:t>, smaller reporting company, or an emerging growth company. See the definitions of “large accelerated filer,” “accelerated filer,” “smaller reporting company,” and “emerging growth company” in Rule 12b-2 of the Exchange Act.</w:t>
      </w:r>
    </w:p>
    <w:tbl>
      <w:tblPr>
        <w:tblW w:w="4021" w:type="pct"/>
        <w:jc w:val="center"/>
        <w:tblCellMar>
          <w:top w:w="15" w:type="dxa"/>
          <w:left w:w="15" w:type="dxa"/>
          <w:bottom w:w="15" w:type="dxa"/>
          <w:right w:w="15" w:type="dxa"/>
        </w:tblCellMar>
        <w:tblLook w:val="04A0" w:firstRow="1" w:lastRow="0" w:firstColumn="1" w:lastColumn="0" w:noHBand="0" w:noVBand="1"/>
      </w:tblPr>
      <w:tblGrid>
        <w:gridCol w:w="46"/>
        <w:gridCol w:w="1758"/>
        <w:gridCol w:w="37"/>
        <w:gridCol w:w="52"/>
        <w:gridCol w:w="130"/>
        <w:gridCol w:w="36"/>
        <w:gridCol w:w="46"/>
        <w:gridCol w:w="2361"/>
        <w:gridCol w:w="36"/>
        <w:gridCol w:w="68"/>
        <w:gridCol w:w="1878"/>
        <w:gridCol w:w="36"/>
        <w:gridCol w:w="52"/>
        <w:gridCol w:w="132"/>
        <w:gridCol w:w="36"/>
      </w:tblGrid>
      <w:tr w:rsidR="000E76FB" w14:paraId="0C834610" w14:textId="77777777">
        <w:trPr>
          <w:jc w:val="center"/>
        </w:trPr>
        <w:tc>
          <w:tcPr>
            <w:tcW w:w="50" w:type="pct"/>
            <w:shd w:val="clear" w:color="auto" w:fill="auto"/>
          </w:tcPr>
          <w:p w14:paraId="0C834601" w14:textId="77777777" w:rsidR="000E76FB" w:rsidRDefault="000E76FB">
            <w:pPr>
              <w:rPr>
                <w:rFonts w:ascii="宋体"/>
              </w:rPr>
            </w:pPr>
          </w:p>
        </w:tc>
        <w:tc>
          <w:tcPr>
            <w:tcW w:w="1326" w:type="pct"/>
            <w:shd w:val="clear" w:color="auto" w:fill="auto"/>
          </w:tcPr>
          <w:p w14:paraId="0C834602" w14:textId="77777777" w:rsidR="000E76FB" w:rsidRDefault="000E76FB">
            <w:pPr>
              <w:rPr>
                <w:rFonts w:ascii="宋体"/>
              </w:rPr>
            </w:pPr>
          </w:p>
        </w:tc>
        <w:tc>
          <w:tcPr>
            <w:tcW w:w="5" w:type="pct"/>
            <w:shd w:val="clear" w:color="auto" w:fill="auto"/>
          </w:tcPr>
          <w:p w14:paraId="0C834603" w14:textId="77777777" w:rsidR="000E76FB" w:rsidRDefault="000E76FB">
            <w:pPr>
              <w:rPr>
                <w:rFonts w:ascii="宋体"/>
              </w:rPr>
            </w:pPr>
          </w:p>
        </w:tc>
        <w:tc>
          <w:tcPr>
            <w:tcW w:w="50" w:type="pct"/>
            <w:shd w:val="clear" w:color="auto" w:fill="auto"/>
          </w:tcPr>
          <w:p w14:paraId="0C834604" w14:textId="77777777" w:rsidR="000E76FB" w:rsidRDefault="000E76FB">
            <w:pPr>
              <w:rPr>
                <w:rFonts w:ascii="宋体"/>
              </w:rPr>
            </w:pPr>
          </w:p>
        </w:tc>
        <w:tc>
          <w:tcPr>
            <w:tcW w:w="117" w:type="pct"/>
            <w:shd w:val="clear" w:color="auto" w:fill="auto"/>
          </w:tcPr>
          <w:p w14:paraId="0C834605" w14:textId="77777777" w:rsidR="000E76FB" w:rsidRDefault="000E76FB">
            <w:pPr>
              <w:rPr>
                <w:rFonts w:ascii="宋体"/>
              </w:rPr>
            </w:pPr>
          </w:p>
        </w:tc>
        <w:tc>
          <w:tcPr>
            <w:tcW w:w="5" w:type="pct"/>
            <w:shd w:val="clear" w:color="auto" w:fill="auto"/>
          </w:tcPr>
          <w:p w14:paraId="0C834606" w14:textId="77777777" w:rsidR="000E76FB" w:rsidRDefault="000E76FB">
            <w:pPr>
              <w:rPr>
                <w:rFonts w:ascii="宋体"/>
              </w:rPr>
            </w:pPr>
          </w:p>
        </w:tc>
        <w:tc>
          <w:tcPr>
            <w:tcW w:w="50" w:type="pct"/>
            <w:shd w:val="clear" w:color="auto" w:fill="auto"/>
          </w:tcPr>
          <w:p w14:paraId="0C834607" w14:textId="77777777" w:rsidR="000E76FB" w:rsidRDefault="000E76FB">
            <w:pPr>
              <w:rPr>
                <w:rFonts w:ascii="宋体"/>
              </w:rPr>
            </w:pPr>
          </w:p>
        </w:tc>
        <w:tc>
          <w:tcPr>
            <w:tcW w:w="1775" w:type="pct"/>
            <w:shd w:val="clear" w:color="auto" w:fill="auto"/>
          </w:tcPr>
          <w:p w14:paraId="0C834608" w14:textId="77777777" w:rsidR="000E76FB" w:rsidRDefault="000E76FB">
            <w:pPr>
              <w:rPr>
                <w:rFonts w:ascii="宋体"/>
              </w:rPr>
            </w:pPr>
          </w:p>
        </w:tc>
        <w:tc>
          <w:tcPr>
            <w:tcW w:w="5" w:type="pct"/>
            <w:shd w:val="clear" w:color="auto" w:fill="auto"/>
          </w:tcPr>
          <w:p w14:paraId="0C834609" w14:textId="77777777" w:rsidR="000E76FB" w:rsidRDefault="000E76FB">
            <w:pPr>
              <w:rPr>
                <w:rFonts w:ascii="宋体"/>
              </w:rPr>
            </w:pPr>
          </w:p>
        </w:tc>
        <w:tc>
          <w:tcPr>
            <w:tcW w:w="50" w:type="pct"/>
            <w:shd w:val="clear" w:color="auto" w:fill="auto"/>
          </w:tcPr>
          <w:p w14:paraId="0C83460A" w14:textId="77777777" w:rsidR="000E76FB" w:rsidRDefault="000E76FB">
            <w:pPr>
              <w:rPr>
                <w:rFonts w:ascii="宋体"/>
              </w:rPr>
            </w:pPr>
          </w:p>
        </w:tc>
        <w:tc>
          <w:tcPr>
            <w:tcW w:w="1387" w:type="pct"/>
            <w:shd w:val="clear" w:color="auto" w:fill="auto"/>
          </w:tcPr>
          <w:p w14:paraId="0C83460B" w14:textId="77777777" w:rsidR="000E76FB" w:rsidRDefault="000E76FB">
            <w:pPr>
              <w:rPr>
                <w:rFonts w:ascii="宋体"/>
              </w:rPr>
            </w:pPr>
          </w:p>
        </w:tc>
        <w:tc>
          <w:tcPr>
            <w:tcW w:w="5" w:type="pct"/>
            <w:shd w:val="clear" w:color="auto" w:fill="auto"/>
          </w:tcPr>
          <w:p w14:paraId="0C83460C" w14:textId="77777777" w:rsidR="000E76FB" w:rsidRDefault="000E76FB">
            <w:pPr>
              <w:rPr>
                <w:rFonts w:ascii="宋体"/>
              </w:rPr>
            </w:pPr>
          </w:p>
        </w:tc>
        <w:tc>
          <w:tcPr>
            <w:tcW w:w="50" w:type="pct"/>
            <w:shd w:val="clear" w:color="auto" w:fill="auto"/>
          </w:tcPr>
          <w:p w14:paraId="0C83460D" w14:textId="77777777" w:rsidR="000E76FB" w:rsidRDefault="000E76FB">
            <w:pPr>
              <w:rPr>
                <w:rFonts w:ascii="宋体"/>
              </w:rPr>
            </w:pPr>
          </w:p>
        </w:tc>
        <w:tc>
          <w:tcPr>
            <w:tcW w:w="117" w:type="pct"/>
            <w:shd w:val="clear" w:color="auto" w:fill="auto"/>
          </w:tcPr>
          <w:p w14:paraId="0C83460E" w14:textId="77777777" w:rsidR="000E76FB" w:rsidRDefault="000E76FB">
            <w:pPr>
              <w:rPr>
                <w:rFonts w:ascii="宋体"/>
              </w:rPr>
            </w:pPr>
          </w:p>
        </w:tc>
        <w:tc>
          <w:tcPr>
            <w:tcW w:w="5" w:type="pct"/>
            <w:shd w:val="clear" w:color="auto" w:fill="auto"/>
          </w:tcPr>
          <w:p w14:paraId="0C83460F" w14:textId="77777777" w:rsidR="000E76FB" w:rsidRDefault="000E76FB">
            <w:pPr>
              <w:rPr>
                <w:rFonts w:ascii="宋体"/>
              </w:rPr>
            </w:pPr>
          </w:p>
        </w:tc>
      </w:tr>
      <w:tr w:rsidR="000E76FB" w14:paraId="0C834616" w14:textId="77777777">
        <w:trPr>
          <w:jc w:val="center"/>
        </w:trPr>
        <w:tc>
          <w:tcPr>
            <w:tcW w:w="0" w:type="auto"/>
            <w:gridSpan w:val="3"/>
            <w:shd w:val="clear" w:color="auto" w:fill="auto"/>
            <w:tcMar>
              <w:top w:w="40" w:type="dxa"/>
              <w:left w:w="20" w:type="dxa"/>
              <w:bottom w:w="40" w:type="dxa"/>
              <w:right w:w="20" w:type="dxa"/>
            </w:tcMar>
            <w:vAlign w:val="bottom"/>
          </w:tcPr>
          <w:p w14:paraId="0C834611" w14:textId="77777777" w:rsidR="000E76FB" w:rsidRDefault="004F4B24">
            <w:pPr>
              <w:textAlignment w:val="bottom"/>
            </w:pPr>
            <w:r>
              <w:rPr>
                <w:rFonts w:ascii="Arial" w:eastAsia="宋体" w:hAnsi="Arial" w:cs="Arial"/>
                <w:color w:val="000000"/>
                <w:sz w:val="16"/>
                <w:szCs w:val="16"/>
              </w:rPr>
              <w:t xml:space="preserve">Large </w:t>
            </w:r>
            <w:r>
              <w:rPr>
                <w:rFonts w:ascii="Arial" w:eastAsia="宋体" w:hAnsi="Arial" w:cs="Arial"/>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0C834612" w14:textId="77777777" w:rsidR="000E76FB" w:rsidRDefault="004F4B24">
            <w:pPr>
              <w:jc w:val="cente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0C83461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614" w14:textId="77777777" w:rsidR="000E76FB" w:rsidRDefault="004F4B24">
            <w:pPr>
              <w:textAlignment w:val="bottom"/>
            </w:pPr>
            <w:r>
              <w:rPr>
                <w:rFonts w:ascii="Arial" w:eastAsia="宋体" w:hAnsi="Arial" w:cs="Arial"/>
                <w:color w:val="000000"/>
                <w:sz w:val="16"/>
                <w:szCs w:val="16"/>
              </w:rPr>
              <w:t>Accelerated filer </w:t>
            </w:r>
          </w:p>
        </w:tc>
        <w:tc>
          <w:tcPr>
            <w:tcW w:w="0" w:type="auto"/>
            <w:gridSpan w:val="3"/>
            <w:shd w:val="clear" w:color="auto" w:fill="auto"/>
            <w:tcMar>
              <w:top w:w="40" w:type="dxa"/>
              <w:left w:w="20" w:type="dxa"/>
              <w:bottom w:w="40" w:type="dxa"/>
              <w:right w:w="20" w:type="dxa"/>
            </w:tcMar>
            <w:vAlign w:val="bottom"/>
          </w:tcPr>
          <w:p w14:paraId="0C834615" w14:textId="77777777" w:rsidR="000E76FB" w:rsidRDefault="004F4B24">
            <w:pPr>
              <w:jc w:val="center"/>
              <w:textAlignment w:val="bottom"/>
            </w:pPr>
            <w:r>
              <w:rPr>
                <w:rFonts w:ascii="Arial" w:eastAsia="宋体" w:hAnsi="Arial" w:cs="Arial"/>
                <w:color w:val="000000"/>
                <w:sz w:val="16"/>
                <w:szCs w:val="16"/>
              </w:rPr>
              <w:t>☐</w:t>
            </w:r>
          </w:p>
        </w:tc>
      </w:tr>
      <w:tr w:rsidR="000E76FB" w14:paraId="0C83461C" w14:textId="77777777">
        <w:trPr>
          <w:jc w:val="center"/>
        </w:trPr>
        <w:tc>
          <w:tcPr>
            <w:tcW w:w="0" w:type="auto"/>
            <w:gridSpan w:val="3"/>
            <w:shd w:val="clear" w:color="auto" w:fill="auto"/>
            <w:tcMar>
              <w:top w:w="40" w:type="dxa"/>
              <w:left w:w="20" w:type="dxa"/>
              <w:bottom w:w="40" w:type="dxa"/>
              <w:right w:w="20" w:type="dxa"/>
            </w:tcMar>
            <w:vAlign w:val="bottom"/>
          </w:tcPr>
          <w:p w14:paraId="0C834617" w14:textId="77777777" w:rsidR="000E76FB" w:rsidRDefault="004F4B24">
            <w:pPr>
              <w:textAlignment w:val="bottom"/>
            </w:pPr>
            <w:r>
              <w:rPr>
                <w:rFonts w:ascii="Arial" w:eastAsia="宋体" w:hAnsi="Arial" w:cs="Arial"/>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0C834618" w14:textId="77777777" w:rsidR="000E76FB" w:rsidRDefault="004F4B24">
            <w:pPr>
              <w:jc w:val="cente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0C83461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61A" w14:textId="77777777" w:rsidR="000E76FB" w:rsidRDefault="004F4B24">
            <w:pPr>
              <w:textAlignment w:val="bottom"/>
            </w:pPr>
            <w:r>
              <w:rPr>
                <w:rFonts w:ascii="Arial" w:eastAsia="宋体" w:hAnsi="Arial" w:cs="Arial"/>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0C83461B" w14:textId="77777777" w:rsidR="000E76FB" w:rsidRDefault="004F4B24">
            <w:pPr>
              <w:jc w:val="center"/>
              <w:textAlignment w:val="bottom"/>
            </w:pPr>
            <w:r>
              <w:rPr>
                <w:rFonts w:ascii="Arial" w:eastAsia="宋体" w:hAnsi="Arial" w:cs="Arial"/>
                <w:color w:val="000000"/>
                <w:sz w:val="16"/>
                <w:szCs w:val="16"/>
              </w:rPr>
              <w:t>☐</w:t>
            </w:r>
          </w:p>
        </w:tc>
      </w:tr>
      <w:tr w:rsidR="000E76FB" w14:paraId="0C834622" w14:textId="77777777">
        <w:trPr>
          <w:jc w:val="center"/>
        </w:trPr>
        <w:tc>
          <w:tcPr>
            <w:tcW w:w="0" w:type="auto"/>
            <w:gridSpan w:val="3"/>
            <w:shd w:val="clear" w:color="auto" w:fill="auto"/>
            <w:tcMar>
              <w:top w:w="40" w:type="dxa"/>
              <w:left w:w="20" w:type="dxa"/>
              <w:bottom w:w="40" w:type="dxa"/>
              <w:right w:w="20" w:type="dxa"/>
            </w:tcMar>
            <w:vAlign w:val="bottom"/>
          </w:tcPr>
          <w:p w14:paraId="0C83461D" w14:textId="77777777" w:rsidR="000E76FB" w:rsidRDefault="004F4B24">
            <w:pPr>
              <w:textAlignment w:val="bottom"/>
            </w:pPr>
            <w:r>
              <w:rPr>
                <w:rFonts w:ascii="Arial" w:eastAsia="宋体" w:hAnsi="Arial" w:cs="Arial"/>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0C83461E" w14:textId="77777777" w:rsidR="000E76FB" w:rsidRDefault="004F4B24">
            <w:pPr>
              <w:jc w:val="cente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0C83461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62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621" w14:textId="77777777" w:rsidR="000E76FB" w:rsidRDefault="000E76FB">
            <w:pPr>
              <w:rPr>
                <w:rFonts w:ascii="宋体"/>
              </w:rPr>
            </w:pPr>
          </w:p>
        </w:tc>
      </w:tr>
    </w:tbl>
    <w:p w14:paraId="0C834623" w14:textId="77777777" w:rsidR="000E76FB" w:rsidRDefault="000E76FB">
      <w:pPr>
        <w:jc w:val="both"/>
      </w:pPr>
    </w:p>
    <w:p w14:paraId="0C834624" w14:textId="77777777" w:rsidR="000E76FB" w:rsidRDefault="004F4B24">
      <w:pPr>
        <w:jc w:val="both"/>
      </w:pPr>
      <w:r>
        <w:rPr>
          <w:rFonts w:ascii="Arial" w:eastAsia="宋体" w:hAnsi="Arial" w:cs="Arial"/>
          <w:color w:val="000000"/>
          <w:sz w:val="16"/>
          <w:szCs w:val="16"/>
        </w:rPr>
        <w:t xml:space="preserve">If an emerging growth company, indicate by check mark if the registrant has elected not to use the extended transition </w:t>
      </w:r>
      <w:r>
        <w:rPr>
          <w:rFonts w:ascii="Arial" w:eastAsia="宋体" w:hAnsi="Arial" w:cs="Arial"/>
          <w:color w:val="000000"/>
          <w:sz w:val="16"/>
          <w:szCs w:val="16"/>
        </w:rPr>
        <w:t>period for complying with any new or revised financial accounting standards provided pursuant to Section 13(a) of the Exchange Act. ☐</w:t>
      </w:r>
    </w:p>
    <w:p w14:paraId="0C834625" w14:textId="77777777" w:rsidR="000E76FB" w:rsidRDefault="004F4B24">
      <w:pPr>
        <w:jc w:val="both"/>
      </w:pPr>
      <w:r>
        <w:rPr>
          <w:rFonts w:ascii="Arial" w:eastAsia="宋体" w:hAnsi="Arial" w:cs="Arial"/>
          <w:color w:val="000000"/>
          <w:sz w:val="16"/>
          <w:szCs w:val="16"/>
        </w:rPr>
        <w:t xml:space="preserve">Indicate by check mark whether the registrant is a shell company (as defined in Rule 12b-2 of the Exchange Act). Yes ☐ No </w:t>
      </w:r>
      <w:r>
        <w:rPr>
          <w:rFonts w:ascii="Arial" w:eastAsia="宋体" w:hAnsi="Arial" w:cs="Arial"/>
          <w:color w:val="000000"/>
          <w:sz w:val="16"/>
          <w:szCs w:val="16"/>
        </w:rPr>
        <w:t>☒</w:t>
      </w:r>
    </w:p>
    <w:p w14:paraId="0C834626" w14:textId="77777777" w:rsidR="000E76FB" w:rsidRDefault="000E76FB">
      <w:pPr>
        <w:jc w:val="both"/>
      </w:pPr>
    </w:p>
    <w:p w14:paraId="0C834627" w14:textId="77777777" w:rsidR="000E76FB" w:rsidRDefault="004F4B24">
      <w:pPr>
        <w:jc w:val="both"/>
      </w:pPr>
      <w:r>
        <w:rPr>
          <w:rFonts w:ascii="Arial" w:eastAsia="宋体" w:hAnsi="Arial" w:cs="Arial"/>
          <w:color w:val="000000"/>
          <w:sz w:val="16"/>
          <w:szCs w:val="16"/>
        </w:rPr>
        <w:t>As of June 30, 2020, there were 564,420,221 common shares outstanding held by nonaffiliates of the registrant, and the aggregate market value of the common shares (based upon the closing price of these shares on the New York Stock Exchange) was approxim</w:t>
      </w:r>
      <w:r>
        <w:rPr>
          <w:rFonts w:ascii="Arial" w:eastAsia="宋体" w:hAnsi="Arial" w:cs="Arial"/>
          <w:color w:val="000000"/>
          <w:sz w:val="16"/>
          <w:szCs w:val="16"/>
        </w:rPr>
        <w:t>ately $103.5 billion.</w:t>
      </w:r>
    </w:p>
    <w:p w14:paraId="0C834628" w14:textId="77777777" w:rsidR="000E76FB" w:rsidRDefault="000E76FB">
      <w:pPr>
        <w:jc w:val="both"/>
      </w:pPr>
    </w:p>
    <w:p w14:paraId="0C834629" w14:textId="77777777" w:rsidR="000E76FB" w:rsidRDefault="004F4B24">
      <w:pPr>
        <w:jc w:val="both"/>
      </w:pPr>
      <w:r>
        <w:rPr>
          <w:rFonts w:ascii="Arial" w:eastAsia="宋体" w:hAnsi="Arial" w:cs="Arial"/>
          <w:color w:val="000000"/>
          <w:sz w:val="16"/>
          <w:szCs w:val="16"/>
        </w:rPr>
        <w:t>The number of shares of the registrant’s common stock outstanding as of January 25, 2021 was 582,996,860.</w:t>
      </w:r>
    </w:p>
    <w:p w14:paraId="0C83462A" w14:textId="77777777" w:rsidR="000E76FB" w:rsidRDefault="000E76FB">
      <w:pPr>
        <w:jc w:val="both"/>
      </w:pPr>
    </w:p>
    <w:p w14:paraId="0C83462B" w14:textId="77777777" w:rsidR="000E76FB" w:rsidRDefault="004F4B24">
      <w:pPr>
        <w:jc w:val="center"/>
      </w:pPr>
      <w:r>
        <w:rPr>
          <w:rFonts w:ascii="Arial" w:eastAsia="宋体" w:hAnsi="Arial" w:cs="Arial"/>
          <w:b/>
          <w:bCs/>
          <w:color w:val="000000"/>
          <w:sz w:val="16"/>
          <w:szCs w:val="16"/>
        </w:rPr>
        <w:t>DOCUMENTS INCORPORATED BY REFERENCE</w:t>
      </w:r>
    </w:p>
    <w:p w14:paraId="0C83462C" w14:textId="77777777" w:rsidR="000E76FB" w:rsidRDefault="004F4B24">
      <w:pPr>
        <w:jc w:val="both"/>
      </w:pPr>
      <w:r>
        <w:rPr>
          <w:rFonts w:ascii="Arial" w:eastAsia="宋体" w:hAnsi="Arial" w:cs="Arial"/>
          <w:color w:val="000000"/>
          <w:sz w:val="16"/>
          <w:szCs w:val="16"/>
        </w:rPr>
        <w:t xml:space="preserve">Part III incorporates information by reference to the registrant’s definitive proxy </w:t>
      </w:r>
      <w:r>
        <w:rPr>
          <w:rFonts w:ascii="Arial" w:eastAsia="宋体" w:hAnsi="Arial" w:cs="Arial"/>
          <w:color w:val="000000"/>
          <w:sz w:val="16"/>
          <w:szCs w:val="16"/>
        </w:rPr>
        <w:t>statement, to be filed with the Securities and Exchange Commission within 120 days after the close of the fiscal year ended December 31, 2020.</w:t>
      </w:r>
    </w:p>
    <w:p w14:paraId="0C83462D" w14:textId="77777777" w:rsidR="000E76FB" w:rsidRDefault="000E76FB">
      <w:pPr>
        <w:spacing w:after="180"/>
        <w:jc w:val="both"/>
      </w:pPr>
    </w:p>
    <w:p w14:paraId="0C83462E" w14:textId="77777777" w:rsidR="000E76FB" w:rsidRDefault="004F4B24">
      <w:r>
        <w:pict w14:anchorId="0C83863E">
          <v:rect id="_x0000_i1025" style="width:415.3pt;height:1.5pt" o:hralign="center" o:hrstd="t" o:hr="t" fillcolor="#a0a0a0" stroked="f"/>
        </w:pict>
      </w:r>
    </w:p>
    <w:p w14:paraId="0C83462F" w14:textId="77777777" w:rsidR="000E76FB" w:rsidRDefault="004F4B24">
      <w:pPr>
        <w:spacing w:after="180"/>
      </w:pPr>
      <w:hyperlink r:id="rId7" w:anchor="i96590b8c6e314800be0151fa0daac962_10" w:history="1">
        <w:r>
          <w:rPr>
            <w:rStyle w:val="a5"/>
            <w:rFonts w:ascii="Arial" w:eastAsia="宋体" w:hAnsi="Arial" w:cs="Arial"/>
            <w:sz w:val="20"/>
            <w:szCs w:val="20"/>
          </w:rPr>
          <w:t>Table of Contents</w:t>
        </w:r>
      </w:hyperlink>
    </w:p>
    <w:p w14:paraId="0C834630" w14:textId="77777777" w:rsidR="000E76FB" w:rsidRDefault="004F4B24">
      <w:pPr>
        <w:spacing w:after="100"/>
        <w:jc w:val="center"/>
      </w:pPr>
      <w:r>
        <w:rPr>
          <w:rFonts w:ascii="Arial" w:eastAsia="宋体" w:hAnsi="Arial" w:cs="Arial"/>
          <w:b/>
          <w:bCs/>
          <w:color w:val="000000"/>
          <w:sz w:val="20"/>
          <w:szCs w:val="20"/>
        </w:rPr>
        <w:t>THE BOEING COMPANY</w:t>
      </w:r>
    </w:p>
    <w:p w14:paraId="0C834631" w14:textId="77777777" w:rsidR="000E76FB" w:rsidRDefault="004F4B24">
      <w:pPr>
        <w:spacing w:after="100"/>
        <w:jc w:val="center"/>
      </w:pPr>
      <w:r>
        <w:rPr>
          <w:rFonts w:ascii="Arial" w:eastAsia="宋体" w:hAnsi="Arial" w:cs="Arial"/>
          <w:b/>
          <w:bCs/>
          <w:color w:val="000000"/>
          <w:sz w:val="20"/>
          <w:szCs w:val="20"/>
        </w:rPr>
        <w:t>Index to the Form 10-K</w:t>
      </w:r>
    </w:p>
    <w:p w14:paraId="0C834632" w14:textId="77777777" w:rsidR="000E76FB" w:rsidRDefault="004F4B24">
      <w:pPr>
        <w:spacing w:after="120"/>
        <w:jc w:val="center"/>
      </w:pPr>
      <w:r>
        <w:rPr>
          <w:rFonts w:ascii="Arial" w:eastAsia="宋体" w:hAnsi="Arial" w:cs="Arial"/>
          <w:b/>
          <w:bCs/>
          <w:color w:val="000000"/>
          <w:sz w:val="20"/>
          <w:szCs w:val="20"/>
        </w:rPr>
        <w:t xml:space="preserve">For the Fiscal Year Ended December 31, 2020 </w:t>
      </w:r>
    </w:p>
    <w:tbl>
      <w:tblPr>
        <w:tblW w:w="5000" w:type="pct"/>
        <w:tblCellMar>
          <w:top w:w="15" w:type="dxa"/>
          <w:left w:w="15" w:type="dxa"/>
          <w:bottom w:w="15" w:type="dxa"/>
          <w:right w:w="15" w:type="dxa"/>
        </w:tblCellMar>
        <w:tblLook w:val="04A0" w:firstRow="1" w:lastRow="0" w:firstColumn="1" w:lastColumn="0" w:noHBand="0" w:noVBand="1"/>
      </w:tblPr>
      <w:tblGrid>
        <w:gridCol w:w="69"/>
        <w:gridCol w:w="725"/>
        <w:gridCol w:w="36"/>
        <w:gridCol w:w="69"/>
        <w:gridCol w:w="751"/>
        <w:gridCol w:w="36"/>
        <w:gridCol w:w="69"/>
        <w:gridCol w:w="5820"/>
        <w:gridCol w:w="39"/>
        <w:gridCol w:w="69"/>
        <w:gridCol w:w="617"/>
        <w:gridCol w:w="36"/>
      </w:tblGrid>
      <w:tr w:rsidR="000E76FB" w14:paraId="0C83463F" w14:textId="77777777">
        <w:tc>
          <w:tcPr>
            <w:tcW w:w="50" w:type="pct"/>
            <w:shd w:val="clear" w:color="auto" w:fill="auto"/>
          </w:tcPr>
          <w:p w14:paraId="0C834633" w14:textId="77777777" w:rsidR="000E76FB" w:rsidRDefault="000E76FB">
            <w:pPr>
              <w:rPr>
                <w:rFonts w:ascii="宋体"/>
              </w:rPr>
            </w:pPr>
          </w:p>
        </w:tc>
        <w:tc>
          <w:tcPr>
            <w:tcW w:w="443" w:type="pct"/>
            <w:shd w:val="clear" w:color="auto" w:fill="auto"/>
          </w:tcPr>
          <w:p w14:paraId="0C834634" w14:textId="77777777" w:rsidR="000E76FB" w:rsidRDefault="000E76FB">
            <w:pPr>
              <w:rPr>
                <w:rFonts w:ascii="宋体"/>
              </w:rPr>
            </w:pPr>
          </w:p>
        </w:tc>
        <w:tc>
          <w:tcPr>
            <w:tcW w:w="5" w:type="pct"/>
            <w:shd w:val="clear" w:color="auto" w:fill="auto"/>
          </w:tcPr>
          <w:p w14:paraId="0C834635" w14:textId="77777777" w:rsidR="000E76FB" w:rsidRDefault="000E76FB">
            <w:pPr>
              <w:rPr>
                <w:rFonts w:ascii="宋体"/>
              </w:rPr>
            </w:pPr>
          </w:p>
        </w:tc>
        <w:tc>
          <w:tcPr>
            <w:tcW w:w="50" w:type="pct"/>
            <w:shd w:val="clear" w:color="auto" w:fill="auto"/>
          </w:tcPr>
          <w:p w14:paraId="0C834636" w14:textId="77777777" w:rsidR="000E76FB" w:rsidRDefault="000E76FB">
            <w:pPr>
              <w:rPr>
                <w:rFonts w:ascii="宋体"/>
              </w:rPr>
            </w:pPr>
          </w:p>
        </w:tc>
        <w:tc>
          <w:tcPr>
            <w:tcW w:w="459" w:type="pct"/>
            <w:shd w:val="clear" w:color="auto" w:fill="auto"/>
          </w:tcPr>
          <w:p w14:paraId="0C834637" w14:textId="77777777" w:rsidR="000E76FB" w:rsidRDefault="000E76FB">
            <w:pPr>
              <w:rPr>
                <w:rFonts w:ascii="宋体"/>
              </w:rPr>
            </w:pPr>
          </w:p>
        </w:tc>
        <w:tc>
          <w:tcPr>
            <w:tcW w:w="5" w:type="pct"/>
            <w:shd w:val="clear" w:color="auto" w:fill="auto"/>
          </w:tcPr>
          <w:p w14:paraId="0C834638" w14:textId="77777777" w:rsidR="000E76FB" w:rsidRDefault="000E76FB">
            <w:pPr>
              <w:rPr>
                <w:rFonts w:ascii="宋体"/>
              </w:rPr>
            </w:pPr>
          </w:p>
        </w:tc>
        <w:tc>
          <w:tcPr>
            <w:tcW w:w="50" w:type="pct"/>
            <w:shd w:val="clear" w:color="auto" w:fill="auto"/>
          </w:tcPr>
          <w:p w14:paraId="0C834639" w14:textId="77777777" w:rsidR="000E76FB" w:rsidRDefault="000E76FB">
            <w:pPr>
              <w:rPr>
                <w:rFonts w:ascii="宋体"/>
              </w:rPr>
            </w:pPr>
          </w:p>
        </w:tc>
        <w:tc>
          <w:tcPr>
            <w:tcW w:w="3498" w:type="pct"/>
            <w:shd w:val="clear" w:color="auto" w:fill="auto"/>
          </w:tcPr>
          <w:p w14:paraId="0C83463A" w14:textId="77777777" w:rsidR="000E76FB" w:rsidRDefault="000E76FB">
            <w:pPr>
              <w:rPr>
                <w:rFonts w:ascii="宋体"/>
              </w:rPr>
            </w:pPr>
          </w:p>
        </w:tc>
        <w:tc>
          <w:tcPr>
            <w:tcW w:w="5" w:type="pct"/>
            <w:shd w:val="clear" w:color="auto" w:fill="auto"/>
          </w:tcPr>
          <w:p w14:paraId="0C83463B" w14:textId="77777777" w:rsidR="000E76FB" w:rsidRDefault="000E76FB">
            <w:pPr>
              <w:rPr>
                <w:rFonts w:ascii="宋体"/>
              </w:rPr>
            </w:pPr>
          </w:p>
        </w:tc>
        <w:tc>
          <w:tcPr>
            <w:tcW w:w="50" w:type="pct"/>
            <w:shd w:val="clear" w:color="auto" w:fill="auto"/>
          </w:tcPr>
          <w:p w14:paraId="0C83463C" w14:textId="77777777" w:rsidR="000E76FB" w:rsidRDefault="000E76FB">
            <w:pPr>
              <w:rPr>
                <w:rFonts w:ascii="宋体"/>
              </w:rPr>
            </w:pPr>
          </w:p>
        </w:tc>
        <w:tc>
          <w:tcPr>
            <w:tcW w:w="378" w:type="pct"/>
            <w:shd w:val="clear" w:color="auto" w:fill="auto"/>
          </w:tcPr>
          <w:p w14:paraId="0C83463D" w14:textId="77777777" w:rsidR="000E76FB" w:rsidRDefault="000E76FB">
            <w:pPr>
              <w:rPr>
                <w:rFonts w:ascii="宋体"/>
              </w:rPr>
            </w:pPr>
          </w:p>
        </w:tc>
        <w:tc>
          <w:tcPr>
            <w:tcW w:w="5" w:type="pct"/>
            <w:shd w:val="clear" w:color="auto" w:fill="auto"/>
          </w:tcPr>
          <w:p w14:paraId="0C83463E" w14:textId="77777777" w:rsidR="000E76FB" w:rsidRDefault="000E76FB">
            <w:pPr>
              <w:rPr>
                <w:rFonts w:ascii="宋体"/>
              </w:rPr>
            </w:pPr>
          </w:p>
        </w:tc>
      </w:tr>
      <w:tr w:rsidR="000E76FB" w14:paraId="0C834644" w14:textId="77777777">
        <w:tc>
          <w:tcPr>
            <w:tcW w:w="0" w:type="auto"/>
            <w:gridSpan w:val="3"/>
            <w:shd w:val="clear" w:color="auto" w:fill="auto"/>
            <w:tcMar>
              <w:top w:w="40" w:type="dxa"/>
              <w:left w:w="20" w:type="dxa"/>
              <w:bottom w:w="40" w:type="dxa"/>
              <w:right w:w="20" w:type="dxa"/>
            </w:tcMar>
            <w:vAlign w:val="bottom"/>
          </w:tcPr>
          <w:p w14:paraId="0C834640" w14:textId="77777777" w:rsidR="000E76FB" w:rsidRDefault="004F4B24">
            <w:pPr>
              <w:textAlignment w:val="bottom"/>
            </w:pPr>
            <w:hyperlink r:id="rId8" w:anchor="i96590b8c6e314800be0151fa0daac962_13" w:history="1">
              <w:r>
                <w:rPr>
                  <w:rStyle w:val="a5"/>
                  <w:rFonts w:ascii="Arial" w:eastAsia="宋体" w:hAnsi="Arial" w:cs="Arial"/>
                  <w:b/>
                  <w:bCs/>
                  <w:sz w:val="20"/>
                  <w:szCs w:val="20"/>
                </w:rPr>
                <w:t>PART I</w:t>
              </w:r>
            </w:hyperlink>
          </w:p>
        </w:tc>
        <w:tc>
          <w:tcPr>
            <w:tcW w:w="0" w:type="auto"/>
            <w:gridSpan w:val="3"/>
            <w:shd w:val="clear" w:color="auto" w:fill="auto"/>
            <w:tcMar>
              <w:top w:w="40" w:type="dxa"/>
              <w:left w:w="20" w:type="dxa"/>
              <w:bottom w:w="40" w:type="dxa"/>
              <w:right w:w="20" w:type="dxa"/>
            </w:tcMar>
            <w:vAlign w:val="bottom"/>
          </w:tcPr>
          <w:p w14:paraId="0C834641" w14:textId="77777777" w:rsidR="000E76FB" w:rsidRDefault="004F4B24">
            <w:pPr>
              <w:textAlignment w:val="bottom"/>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vAlign w:val="bottom"/>
          </w:tcPr>
          <w:p w14:paraId="0C834642" w14:textId="77777777" w:rsidR="000E76FB" w:rsidRDefault="004F4B24">
            <w:pPr>
              <w:textAlignment w:val="bottom"/>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vAlign w:val="bottom"/>
          </w:tcPr>
          <w:p w14:paraId="0C834643" w14:textId="77777777" w:rsidR="000E76FB" w:rsidRDefault="004F4B24">
            <w:pPr>
              <w:jc w:val="right"/>
              <w:textAlignment w:val="bottom"/>
            </w:pPr>
            <w:r>
              <w:rPr>
                <w:rFonts w:ascii="Arial" w:eastAsia="宋体" w:hAnsi="Arial" w:cs="Arial"/>
                <w:b/>
                <w:bCs/>
                <w:i/>
                <w:iCs/>
                <w:color w:val="000000"/>
                <w:sz w:val="20"/>
                <w:szCs w:val="20"/>
              </w:rPr>
              <w:t>Page</w:t>
            </w:r>
          </w:p>
        </w:tc>
      </w:tr>
      <w:tr w:rsidR="000E76FB" w14:paraId="0C834649" w14:textId="77777777">
        <w:tc>
          <w:tcPr>
            <w:tcW w:w="0" w:type="auto"/>
            <w:gridSpan w:val="3"/>
            <w:shd w:val="clear" w:color="auto" w:fill="auto"/>
            <w:tcMar>
              <w:top w:w="0" w:type="dxa"/>
              <w:left w:w="20" w:type="dxa"/>
              <w:bottom w:w="0" w:type="dxa"/>
              <w:right w:w="20" w:type="dxa"/>
            </w:tcMar>
          </w:tcPr>
          <w:p w14:paraId="0C83464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646" w14:textId="77777777" w:rsidR="000E76FB" w:rsidRDefault="004F4B24">
            <w:pPr>
              <w:textAlignment w:val="bottom"/>
            </w:pPr>
            <w:hyperlink r:id="rId9" w:anchor="i96590b8c6e314800be0151fa0daac962_16" w:history="1">
              <w:r>
                <w:rPr>
                  <w:rStyle w:val="a5"/>
                  <w:rFonts w:ascii="Arial" w:eastAsia="宋体" w:hAnsi="Arial" w:cs="Arial"/>
                  <w:sz w:val="20"/>
                  <w:szCs w:val="20"/>
                </w:rPr>
                <w:t>Item  1.</w:t>
              </w:r>
            </w:hyperlink>
          </w:p>
        </w:tc>
        <w:tc>
          <w:tcPr>
            <w:tcW w:w="0" w:type="auto"/>
            <w:gridSpan w:val="3"/>
            <w:shd w:val="clear" w:color="auto" w:fill="auto"/>
            <w:tcMar>
              <w:top w:w="40" w:type="dxa"/>
              <w:left w:w="20" w:type="dxa"/>
              <w:bottom w:w="40" w:type="dxa"/>
              <w:right w:w="20" w:type="dxa"/>
            </w:tcMar>
            <w:vAlign w:val="bottom"/>
          </w:tcPr>
          <w:p w14:paraId="0C834647" w14:textId="77777777" w:rsidR="000E76FB" w:rsidRDefault="004F4B24">
            <w:pPr>
              <w:textAlignment w:val="bottom"/>
            </w:pPr>
            <w:hyperlink r:id="rId10" w:anchor="i96590b8c6e314800be0151fa0daac962_16" w:history="1">
              <w:r>
                <w:rPr>
                  <w:rStyle w:val="a5"/>
                  <w:rFonts w:ascii="Arial" w:eastAsia="宋体" w:hAnsi="Arial" w:cs="Arial"/>
                  <w:sz w:val="20"/>
                  <w:szCs w:val="20"/>
                </w:rPr>
                <w:t>Business</w:t>
              </w:r>
            </w:hyperlink>
          </w:p>
        </w:tc>
        <w:tc>
          <w:tcPr>
            <w:tcW w:w="0" w:type="auto"/>
            <w:gridSpan w:val="3"/>
            <w:shd w:val="clear" w:color="auto" w:fill="auto"/>
            <w:tcMar>
              <w:top w:w="40" w:type="dxa"/>
              <w:left w:w="20" w:type="dxa"/>
              <w:bottom w:w="40" w:type="dxa"/>
              <w:right w:w="20" w:type="dxa"/>
            </w:tcMar>
            <w:vAlign w:val="bottom"/>
          </w:tcPr>
          <w:p w14:paraId="0C834648" w14:textId="77777777" w:rsidR="000E76FB" w:rsidRDefault="004F4B24">
            <w:pPr>
              <w:jc w:val="right"/>
              <w:textAlignment w:val="bottom"/>
            </w:pPr>
            <w:hyperlink r:id="rId11" w:anchor="i96590b8c6e314800be0151fa0daac962_16" w:history="1">
              <w:r>
                <w:rPr>
                  <w:rStyle w:val="a5"/>
                  <w:rFonts w:ascii="Arial" w:eastAsia="宋体" w:hAnsi="Arial" w:cs="Arial"/>
                  <w:sz w:val="20"/>
                  <w:szCs w:val="20"/>
                </w:rPr>
                <w:t>1</w:t>
              </w:r>
            </w:hyperlink>
          </w:p>
        </w:tc>
      </w:tr>
      <w:tr w:rsidR="000E76FB" w14:paraId="0C83464E" w14:textId="77777777">
        <w:tc>
          <w:tcPr>
            <w:tcW w:w="0" w:type="auto"/>
            <w:gridSpan w:val="3"/>
            <w:shd w:val="clear" w:color="auto" w:fill="auto"/>
            <w:tcMar>
              <w:top w:w="0" w:type="dxa"/>
              <w:left w:w="20" w:type="dxa"/>
              <w:bottom w:w="0" w:type="dxa"/>
              <w:right w:w="20" w:type="dxa"/>
            </w:tcMar>
          </w:tcPr>
          <w:p w14:paraId="0C83464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64B" w14:textId="77777777" w:rsidR="000E76FB" w:rsidRDefault="004F4B24">
            <w:pPr>
              <w:textAlignment w:val="bottom"/>
            </w:pPr>
            <w:hyperlink r:id="rId12" w:anchor="i96590b8c6e314800be0151fa0daac962_61" w:history="1">
              <w:r>
                <w:rPr>
                  <w:rStyle w:val="a5"/>
                  <w:rFonts w:ascii="Arial" w:eastAsia="宋体" w:hAnsi="Arial" w:cs="Arial"/>
                  <w:sz w:val="20"/>
                  <w:szCs w:val="20"/>
                </w:rPr>
                <w:t>Item  1A.</w:t>
              </w:r>
            </w:hyperlink>
          </w:p>
        </w:tc>
        <w:tc>
          <w:tcPr>
            <w:tcW w:w="0" w:type="auto"/>
            <w:gridSpan w:val="3"/>
            <w:shd w:val="clear" w:color="auto" w:fill="auto"/>
            <w:tcMar>
              <w:top w:w="40" w:type="dxa"/>
              <w:left w:w="20" w:type="dxa"/>
              <w:bottom w:w="40" w:type="dxa"/>
              <w:right w:w="20" w:type="dxa"/>
            </w:tcMar>
            <w:vAlign w:val="bottom"/>
          </w:tcPr>
          <w:p w14:paraId="0C83464C" w14:textId="77777777" w:rsidR="000E76FB" w:rsidRDefault="004F4B24">
            <w:pPr>
              <w:textAlignment w:val="bottom"/>
            </w:pPr>
            <w:hyperlink r:id="rId13" w:anchor="i96590b8c6e314800be0151fa0daac962_61" w:history="1">
              <w:r>
                <w:rPr>
                  <w:rStyle w:val="a5"/>
                  <w:rFonts w:ascii="Arial" w:eastAsia="宋体" w:hAnsi="Arial" w:cs="Arial"/>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0C83464D" w14:textId="77777777" w:rsidR="000E76FB" w:rsidRDefault="004F4B24">
            <w:pPr>
              <w:jc w:val="right"/>
              <w:textAlignment w:val="bottom"/>
            </w:pPr>
            <w:hyperlink r:id="rId14" w:anchor="i96590b8c6e314800be0151fa0daac962_61" w:history="1">
              <w:r>
                <w:rPr>
                  <w:rStyle w:val="a5"/>
                  <w:rFonts w:ascii="Arial" w:eastAsia="宋体" w:hAnsi="Arial" w:cs="Arial"/>
                  <w:sz w:val="20"/>
                  <w:szCs w:val="20"/>
                </w:rPr>
                <w:t>7</w:t>
              </w:r>
            </w:hyperlink>
          </w:p>
        </w:tc>
      </w:tr>
      <w:tr w:rsidR="000E76FB" w14:paraId="0C834653" w14:textId="77777777">
        <w:tc>
          <w:tcPr>
            <w:tcW w:w="0" w:type="auto"/>
            <w:gridSpan w:val="3"/>
            <w:shd w:val="clear" w:color="auto" w:fill="auto"/>
            <w:tcMar>
              <w:top w:w="0" w:type="dxa"/>
              <w:left w:w="20" w:type="dxa"/>
              <w:bottom w:w="0" w:type="dxa"/>
              <w:right w:w="20" w:type="dxa"/>
            </w:tcMar>
          </w:tcPr>
          <w:p w14:paraId="0C83464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650" w14:textId="77777777" w:rsidR="000E76FB" w:rsidRDefault="004F4B24">
            <w:pPr>
              <w:textAlignment w:val="bottom"/>
            </w:pPr>
            <w:hyperlink r:id="rId15" w:anchor="i96590b8c6e314800be0151fa0daac962_64" w:history="1">
              <w:r>
                <w:rPr>
                  <w:rStyle w:val="a5"/>
                  <w:rFonts w:ascii="Arial" w:eastAsia="宋体" w:hAnsi="Arial" w:cs="Arial"/>
                  <w:sz w:val="20"/>
                  <w:szCs w:val="20"/>
                </w:rPr>
                <w:t>Item  1B.</w:t>
              </w:r>
            </w:hyperlink>
          </w:p>
        </w:tc>
        <w:tc>
          <w:tcPr>
            <w:tcW w:w="0" w:type="auto"/>
            <w:gridSpan w:val="3"/>
            <w:shd w:val="clear" w:color="auto" w:fill="auto"/>
            <w:tcMar>
              <w:top w:w="40" w:type="dxa"/>
              <w:left w:w="20" w:type="dxa"/>
              <w:bottom w:w="40" w:type="dxa"/>
              <w:right w:w="20" w:type="dxa"/>
            </w:tcMar>
            <w:vAlign w:val="bottom"/>
          </w:tcPr>
          <w:p w14:paraId="0C834651" w14:textId="77777777" w:rsidR="000E76FB" w:rsidRDefault="004F4B24">
            <w:pPr>
              <w:textAlignment w:val="bottom"/>
            </w:pPr>
            <w:hyperlink r:id="rId16" w:anchor="i96590b8c6e314800be0151fa0daac962_64" w:history="1">
              <w:r>
                <w:rPr>
                  <w:rStyle w:val="a5"/>
                  <w:rFonts w:ascii="Arial" w:eastAsia="宋体" w:hAnsi="Arial" w:cs="Arial"/>
                  <w:sz w:val="20"/>
                  <w:szCs w:val="20"/>
                </w:rPr>
                <w:t>Unresolved Staff Comments</w:t>
              </w:r>
            </w:hyperlink>
          </w:p>
        </w:tc>
        <w:tc>
          <w:tcPr>
            <w:tcW w:w="0" w:type="auto"/>
            <w:gridSpan w:val="3"/>
            <w:shd w:val="clear" w:color="auto" w:fill="auto"/>
            <w:tcMar>
              <w:top w:w="40" w:type="dxa"/>
              <w:left w:w="20" w:type="dxa"/>
              <w:bottom w:w="40" w:type="dxa"/>
              <w:right w:w="20" w:type="dxa"/>
            </w:tcMar>
            <w:vAlign w:val="bottom"/>
          </w:tcPr>
          <w:p w14:paraId="0C834652" w14:textId="77777777" w:rsidR="000E76FB" w:rsidRDefault="004F4B24">
            <w:pPr>
              <w:jc w:val="right"/>
              <w:textAlignment w:val="bottom"/>
            </w:pPr>
            <w:hyperlink r:id="rId17" w:anchor="i96590b8c6e314800be0151fa0daac962_64" w:history="1">
              <w:r>
                <w:rPr>
                  <w:rStyle w:val="a5"/>
                  <w:rFonts w:ascii="Arial" w:eastAsia="宋体" w:hAnsi="Arial" w:cs="Arial"/>
                  <w:sz w:val="20"/>
                  <w:szCs w:val="20"/>
                </w:rPr>
                <w:t>20</w:t>
              </w:r>
            </w:hyperlink>
          </w:p>
        </w:tc>
      </w:tr>
      <w:tr w:rsidR="000E76FB" w14:paraId="0C834658" w14:textId="77777777">
        <w:tc>
          <w:tcPr>
            <w:tcW w:w="0" w:type="auto"/>
            <w:gridSpan w:val="3"/>
            <w:shd w:val="clear" w:color="auto" w:fill="auto"/>
            <w:tcMar>
              <w:top w:w="0" w:type="dxa"/>
              <w:left w:w="20" w:type="dxa"/>
              <w:bottom w:w="0" w:type="dxa"/>
              <w:right w:w="20" w:type="dxa"/>
            </w:tcMar>
          </w:tcPr>
          <w:p w14:paraId="0C83465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655" w14:textId="77777777" w:rsidR="000E76FB" w:rsidRDefault="004F4B24">
            <w:pPr>
              <w:textAlignment w:val="bottom"/>
            </w:pPr>
            <w:hyperlink r:id="rId18" w:anchor="i96590b8c6e314800be0151fa0daac962_67" w:history="1">
              <w:r>
                <w:rPr>
                  <w:rStyle w:val="a5"/>
                  <w:rFonts w:ascii="Arial" w:eastAsia="宋体" w:hAnsi="Arial" w:cs="Arial"/>
                  <w:sz w:val="20"/>
                  <w:szCs w:val="20"/>
                </w:rPr>
                <w:t>Item  2.</w:t>
              </w:r>
            </w:hyperlink>
          </w:p>
        </w:tc>
        <w:tc>
          <w:tcPr>
            <w:tcW w:w="0" w:type="auto"/>
            <w:gridSpan w:val="3"/>
            <w:shd w:val="clear" w:color="auto" w:fill="auto"/>
            <w:tcMar>
              <w:top w:w="40" w:type="dxa"/>
              <w:left w:w="20" w:type="dxa"/>
              <w:bottom w:w="40" w:type="dxa"/>
              <w:right w:w="20" w:type="dxa"/>
            </w:tcMar>
            <w:vAlign w:val="bottom"/>
          </w:tcPr>
          <w:p w14:paraId="0C834656" w14:textId="77777777" w:rsidR="000E76FB" w:rsidRDefault="004F4B24">
            <w:pPr>
              <w:textAlignment w:val="bottom"/>
            </w:pPr>
            <w:hyperlink r:id="rId19" w:anchor="i96590b8c6e314800be0151fa0daac962_67" w:history="1">
              <w:r>
                <w:rPr>
                  <w:rStyle w:val="a5"/>
                  <w:rFonts w:ascii="Arial" w:eastAsia="宋体" w:hAnsi="Arial" w:cs="Arial"/>
                  <w:sz w:val="20"/>
                  <w:szCs w:val="20"/>
                </w:rPr>
                <w:t>Properties</w:t>
              </w:r>
            </w:hyperlink>
          </w:p>
        </w:tc>
        <w:tc>
          <w:tcPr>
            <w:tcW w:w="0" w:type="auto"/>
            <w:gridSpan w:val="3"/>
            <w:shd w:val="clear" w:color="auto" w:fill="auto"/>
            <w:tcMar>
              <w:top w:w="40" w:type="dxa"/>
              <w:left w:w="20" w:type="dxa"/>
              <w:bottom w:w="40" w:type="dxa"/>
              <w:right w:w="20" w:type="dxa"/>
            </w:tcMar>
            <w:vAlign w:val="bottom"/>
          </w:tcPr>
          <w:p w14:paraId="0C834657" w14:textId="77777777" w:rsidR="000E76FB" w:rsidRDefault="004F4B24">
            <w:pPr>
              <w:jc w:val="right"/>
              <w:textAlignment w:val="bottom"/>
            </w:pPr>
            <w:hyperlink r:id="rId20" w:anchor="i96590b8c6e314800be0151fa0daac962_67" w:history="1">
              <w:r>
                <w:rPr>
                  <w:rStyle w:val="a5"/>
                  <w:rFonts w:ascii="Arial" w:eastAsia="宋体" w:hAnsi="Arial" w:cs="Arial"/>
                  <w:sz w:val="20"/>
                  <w:szCs w:val="20"/>
                </w:rPr>
                <w:t>20</w:t>
              </w:r>
            </w:hyperlink>
          </w:p>
        </w:tc>
      </w:tr>
      <w:tr w:rsidR="000E76FB" w14:paraId="0C83465D" w14:textId="77777777">
        <w:tc>
          <w:tcPr>
            <w:tcW w:w="0" w:type="auto"/>
            <w:gridSpan w:val="3"/>
            <w:shd w:val="clear" w:color="auto" w:fill="auto"/>
            <w:tcMar>
              <w:top w:w="0" w:type="dxa"/>
              <w:left w:w="20" w:type="dxa"/>
              <w:bottom w:w="0" w:type="dxa"/>
              <w:right w:w="20" w:type="dxa"/>
            </w:tcMar>
          </w:tcPr>
          <w:p w14:paraId="0C83465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65A" w14:textId="77777777" w:rsidR="000E76FB" w:rsidRDefault="004F4B24">
            <w:pPr>
              <w:textAlignment w:val="bottom"/>
            </w:pPr>
            <w:hyperlink r:id="rId21" w:anchor="i96590b8c6e314800be0151fa0daac962_70" w:history="1">
              <w:r>
                <w:rPr>
                  <w:rStyle w:val="a5"/>
                  <w:rFonts w:ascii="Arial" w:eastAsia="宋体" w:hAnsi="Arial" w:cs="Arial"/>
                  <w:sz w:val="20"/>
                  <w:szCs w:val="20"/>
                </w:rPr>
                <w:t>Item  3.</w:t>
              </w:r>
            </w:hyperlink>
          </w:p>
        </w:tc>
        <w:tc>
          <w:tcPr>
            <w:tcW w:w="0" w:type="auto"/>
            <w:gridSpan w:val="3"/>
            <w:shd w:val="clear" w:color="auto" w:fill="auto"/>
            <w:tcMar>
              <w:top w:w="40" w:type="dxa"/>
              <w:left w:w="20" w:type="dxa"/>
              <w:bottom w:w="40" w:type="dxa"/>
              <w:right w:w="20" w:type="dxa"/>
            </w:tcMar>
            <w:vAlign w:val="bottom"/>
          </w:tcPr>
          <w:p w14:paraId="0C83465B" w14:textId="77777777" w:rsidR="000E76FB" w:rsidRDefault="004F4B24">
            <w:pPr>
              <w:textAlignment w:val="bottom"/>
            </w:pPr>
            <w:hyperlink r:id="rId22" w:anchor="i96590b8c6e314800be0151fa0daac962_70" w:history="1">
              <w:r>
                <w:rPr>
                  <w:rStyle w:val="a5"/>
                  <w:rFonts w:ascii="Arial" w:eastAsia="宋体" w:hAnsi="Arial" w:cs="Arial"/>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0C83465C" w14:textId="77777777" w:rsidR="000E76FB" w:rsidRDefault="004F4B24">
            <w:pPr>
              <w:jc w:val="right"/>
              <w:textAlignment w:val="bottom"/>
            </w:pPr>
            <w:hyperlink r:id="rId23" w:anchor="i96590b8c6e314800be0151fa0daac962_70" w:history="1">
              <w:r>
                <w:rPr>
                  <w:rStyle w:val="a5"/>
                  <w:rFonts w:ascii="Arial" w:eastAsia="宋体" w:hAnsi="Arial" w:cs="Arial"/>
                  <w:sz w:val="20"/>
                  <w:szCs w:val="20"/>
                </w:rPr>
                <w:t>21</w:t>
              </w:r>
            </w:hyperlink>
          </w:p>
        </w:tc>
      </w:tr>
      <w:tr w:rsidR="000E76FB" w14:paraId="0C834662" w14:textId="77777777">
        <w:tc>
          <w:tcPr>
            <w:tcW w:w="0" w:type="auto"/>
            <w:gridSpan w:val="3"/>
            <w:shd w:val="clear" w:color="auto" w:fill="auto"/>
            <w:tcMar>
              <w:top w:w="0" w:type="dxa"/>
              <w:left w:w="20" w:type="dxa"/>
              <w:bottom w:w="0" w:type="dxa"/>
              <w:right w:w="20" w:type="dxa"/>
            </w:tcMar>
          </w:tcPr>
          <w:p w14:paraId="0C83465E"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65F" w14:textId="77777777" w:rsidR="000E76FB" w:rsidRDefault="004F4B24">
            <w:pPr>
              <w:textAlignment w:val="bottom"/>
            </w:pPr>
            <w:hyperlink r:id="rId24" w:anchor="i96590b8c6e314800be0151fa0daac962_73" w:history="1">
              <w:r>
                <w:rPr>
                  <w:rStyle w:val="a5"/>
                  <w:rFonts w:ascii="Arial" w:eastAsia="宋体" w:hAnsi="Arial" w:cs="Arial"/>
                  <w:sz w:val="20"/>
                  <w:szCs w:val="20"/>
                </w:rPr>
                <w:t>Item  4.</w:t>
              </w:r>
            </w:hyperlink>
          </w:p>
        </w:tc>
        <w:tc>
          <w:tcPr>
            <w:tcW w:w="0" w:type="auto"/>
            <w:gridSpan w:val="3"/>
            <w:shd w:val="clear" w:color="auto" w:fill="auto"/>
            <w:tcMar>
              <w:top w:w="40" w:type="dxa"/>
              <w:left w:w="20" w:type="dxa"/>
              <w:bottom w:w="40" w:type="dxa"/>
              <w:right w:w="20" w:type="dxa"/>
            </w:tcMar>
            <w:vAlign w:val="bottom"/>
          </w:tcPr>
          <w:p w14:paraId="0C834660" w14:textId="77777777" w:rsidR="000E76FB" w:rsidRDefault="004F4B24">
            <w:pPr>
              <w:textAlignment w:val="bottom"/>
            </w:pPr>
            <w:hyperlink r:id="rId25" w:anchor="i96590b8c6e314800be0151fa0daac962_73" w:history="1">
              <w:r>
                <w:rPr>
                  <w:rStyle w:val="a5"/>
                  <w:rFonts w:ascii="Arial" w:eastAsia="宋体" w:hAnsi="Arial" w:cs="Arial"/>
                  <w:sz w:val="20"/>
                  <w:szCs w:val="20"/>
                </w:rPr>
                <w:t>Mine Safety Disclosures</w:t>
              </w:r>
            </w:hyperlink>
          </w:p>
        </w:tc>
        <w:tc>
          <w:tcPr>
            <w:tcW w:w="0" w:type="auto"/>
            <w:gridSpan w:val="3"/>
            <w:shd w:val="clear" w:color="auto" w:fill="auto"/>
            <w:tcMar>
              <w:top w:w="40" w:type="dxa"/>
              <w:left w:w="20" w:type="dxa"/>
              <w:bottom w:w="40" w:type="dxa"/>
              <w:right w:w="20" w:type="dxa"/>
            </w:tcMar>
            <w:vAlign w:val="bottom"/>
          </w:tcPr>
          <w:p w14:paraId="0C834661" w14:textId="77777777" w:rsidR="000E76FB" w:rsidRDefault="004F4B24">
            <w:pPr>
              <w:jc w:val="right"/>
              <w:textAlignment w:val="bottom"/>
            </w:pPr>
            <w:hyperlink r:id="rId26" w:anchor="i96590b8c6e314800be0151fa0daac962_73" w:history="1">
              <w:r>
                <w:rPr>
                  <w:rStyle w:val="a5"/>
                  <w:rFonts w:ascii="Arial" w:eastAsia="宋体" w:hAnsi="Arial" w:cs="Arial"/>
                  <w:sz w:val="20"/>
                  <w:szCs w:val="20"/>
                </w:rPr>
                <w:t>21</w:t>
              </w:r>
            </w:hyperlink>
          </w:p>
        </w:tc>
      </w:tr>
      <w:tr w:rsidR="000E76FB" w14:paraId="0C834667" w14:textId="77777777">
        <w:tc>
          <w:tcPr>
            <w:tcW w:w="0" w:type="auto"/>
            <w:gridSpan w:val="3"/>
            <w:shd w:val="clear" w:color="auto" w:fill="auto"/>
            <w:tcMar>
              <w:top w:w="40" w:type="dxa"/>
              <w:left w:w="20" w:type="dxa"/>
              <w:bottom w:w="40" w:type="dxa"/>
              <w:right w:w="20" w:type="dxa"/>
            </w:tcMar>
          </w:tcPr>
          <w:p w14:paraId="0C834663" w14:textId="77777777" w:rsidR="000E76FB" w:rsidRDefault="004F4B24">
            <w:pPr>
              <w:textAlignment w:val="top"/>
            </w:pPr>
            <w:hyperlink r:id="rId27" w:anchor="i96590b8c6e314800be0151fa0daac962_76" w:history="1">
              <w:r>
                <w:rPr>
                  <w:rStyle w:val="a5"/>
                  <w:rFonts w:ascii="Arial" w:eastAsia="宋体" w:hAnsi="Arial" w:cs="Arial"/>
                  <w:b/>
                  <w:bCs/>
                  <w:sz w:val="20"/>
                  <w:szCs w:val="20"/>
                </w:rPr>
                <w:t>PART II</w:t>
              </w:r>
            </w:hyperlink>
          </w:p>
        </w:tc>
        <w:tc>
          <w:tcPr>
            <w:tcW w:w="0" w:type="auto"/>
            <w:gridSpan w:val="3"/>
            <w:shd w:val="clear" w:color="auto" w:fill="auto"/>
            <w:tcMar>
              <w:top w:w="0" w:type="dxa"/>
              <w:left w:w="20" w:type="dxa"/>
              <w:bottom w:w="0" w:type="dxa"/>
              <w:right w:w="20" w:type="dxa"/>
            </w:tcMar>
          </w:tcPr>
          <w:p w14:paraId="0C83466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66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666" w14:textId="77777777" w:rsidR="000E76FB" w:rsidRDefault="000E76FB">
            <w:pPr>
              <w:rPr>
                <w:rFonts w:ascii="宋体"/>
              </w:rPr>
            </w:pPr>
          </w:p>
        </w:tc>
      </w:tr>
      <w:tr w:rsidR="000E76FB" w14:paraId="0C83466C" w14:textId="77777777">
        <w:tc>
          <w:tcPr>
            <w:tcW w:w="0" w:type="auto"/>
            <w:gridSpan w:val="3"/>
            <w:shd w:val="clear" w:color="auto" w:fill="auto"/>
            <w:tcMar>
              <w:top w:w="0" w:type="dxa"/>
              <w:left w:w="20" w:type="dxa"/>
              <w:bottom w:w="0" w:type="dxa"/>
              <w:right w:w="20" w:type="dxa"/>
            </w:tcMar>
          </w:tcPr>
          <w:p w14:paraId="0C83466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69" w14:textId="77777777" w:rsidR="000E76FB" w:rsidRDefault="004F4B24">
            <w:pPr>
              <w:textAlignment w:val="top"/>
            </w:pPr>
            <w:hyperlink r:id="rId28" w:anchor="i96590b8c6e314800be0151fa0daac962_79" w:history="1">
              <w:r>
                <w:rPr>
                  <w:rStyle w:val="a5"/>
                  <w:rFonts w:ascii="Arial" w:eastAsia="宋体" w:hAnsi="Arial" w:cs="Arial"/>
                  <w:sz w:val="20"/>
                  <w:szCs w:val="20"/>
                </w:rPr>
                <w:t>Item  5.</w:t>
              </w:r>
            </w:hyperlink>
          </w:p>
        </w:tc>
        <w:tc>
          <w:tcPr>
            <w:tcW w:w="0" w:type="auto"/>
            <w:gridSpan w:val="3"/>
            <w:shd w:val="clear" w:color="auto" w:fill="auto"/>
            <w:tcMar>
              <w:top w:w="40" w:type="dxa"/>
              <w:left w:w="20" w:type="dxa"/>
              <w:bottom w:w="40" w:type="dxa"/>
              <w:right w:w="20" w:type="dxa"/>
            </w:tcMar>
            <w:vAlign w:val="bottom"/>
          </w:tcPr>
          <w:p w14:paraId="0C83466A" w14:textId="77777777" w:rsidR="000E76FB" w:rsidRDefault="004F4B24">
            <w:pPr>
              <w:textAlignment w:val="bottom"/>
            </w:pPr>
            <w:hyperlink r:id="rId29" w:anchor="i96590b8c6e314800be0151fa0daac962_79" w:history="1">
              <w:r>
                <w:rPr>
                  <w:rStyle w:val="a5"/>
                  <w:rFonts w:ascii="Arial" w:eastAsia="宋体" w:hAnsi="Arial" w:cs="Arial"/>
                  <w:sz w:val="20"/>
                  <w:szCs w:val="20"/>
                </w:rPr>
                <w:t>Market for Registrant’s Common Equity, Related Stockholder Matters and Issuer Purchases of Equity Securities</w:t>
              </w:r>
            </w:hyperlink>
          </w:p>
        </w:tc>
        <w:tc>
          <w:tcPr>
            <w:tcW w:w="0" w:type="auto"/>
            <w:gridSpan w:val="3"/>
            <w:shd w:val="clear" w:color="auto" w:fill="auto"/>
            <w:tcMar>
              <w:top w:w="40" w:type="dxa"/>
              <w:left w:w="20" w:type="dxa"/>
              <w:bottom w:w="40" w:type="dxa"/>
              <w:right w:w="20" w:type="dxa"/>
            </w:tcMar>
            <w:vAlign w:val="bottom"/>
          </w:tcPr>
          <w:p w14:paraId="0C83466B" w14:textId="77777777" w:rsidR="000E76FB" w:rsidRDefault="004F4B24">
            <w:pPr>
              <w:jc w:val="right"/>
              <w:textAlignment w:val="bottom"/>
            </w:pPr>
            <w:hyperlink r:id="rId30" w:anchor="i96590b8c6e314800be0151fa0daac962_79" w:history="1">
              <w:r>
                <w:rPr>
                  <w:rStyle w:val="a5"/>
                  <w:rFonts w:ascii="Arial" w:eastAsia="宋体" w:hAnsi="Arial" w:cs="Arial"/>
                  <w:sz w:val="20"/>
                  <w:szCs w:val="20"/>
                </w:rPr>
                <w:t>22</w:t>
              </w:r>
            </w:hyperlink>
          </w:p>
        </w:tc>
      </w:tr>
      <w:tr w:rsidR="000E76FB" w14:paraId="0C834671" w14:textId="77777777">
        <w:tc>
          <w:tcPr>
            <w:tcW w:w="0" w:type="auto"/>
            <w:gridSpan w:val="3"/>
            <w:shd w:val="clear" w:color="auto" w:fill="auto"/>
            <w:tcMar>
              <w:top w:w="0" w:type="dxa"/>
              <w:left w:w="20" w:type="dxa"/>
              <w:bottom w:w="0" w:type="dxa"/>
              <w:right w:w="20" w:type="dxa"/>
            </w:tcMar>
          </w:tcPr>
          <w:p w14:paraId="0C83466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6E" w14:textId="77777777" w:rsidR="000E76FB" w:rsidRDefault="004F4B24">
            <w:pPr>
              <w:textAlignment w:val="top"/>
            </w:pPr>
            <w:hyperlink r:id="rId31" w:anchor="i96590b8c6e314800be0151fa0daac962_82" w:history="1">
              <w:r>
                <w:rPr>
                  <w:rStyle w:val="a5"/>
                  <w:rFonts w:ascii="Arial" w:eastAsia="宋体" w:hAnsi="Arial" w:cs="Arial"/>
                  <w:sz w:val="20"/>
                  <w:szCs w:val="20"/>
                </w:rPr>
                <w:t>Item  6.</w:t>
              </w:r>
            </w:hyperlink>
          </w:p>
        </w:tc>
        <w:tc>
          <w:tcPr>
            <w:tcW w:w="0" w:type="auto"/>
            <w:gridSpan w:val="3"/>
            <w:shd w:val="clear" w:color="auto" w:fill="auto"/>
            <w:tcMar>
              <w:top w:w="40" w:type="dxa"/>
              <w:left w:w="20" w:type="dxa"/>
              <w:bottom w:w="40" w:type="dxa"/>
              <w:right w:w="20" w:type="dxa"/>
            </w:tcMar>
            <w:vAlign w:val="bottom"/>
          </w:tcPr>
          <w:p w14:paraId="0C83466F" w14:textId="77777777" w:rsidR="000E76FB" w:rsidRDefault="004F4B24">
            <w:pPr>
              <w:textAlignment w:val="bottom"/>
            </w:pPr>
            <w:hyperlink r:id="rId32" w:anchor="i96590b8c6e314800be0151fa0daac962_82" w:history="1">
              <w:r>
                <w:rPr>
                  <w:rStyle w:val="a5"/>
                  <w:rFonts w:ascii="Arial" w:eastAsia="宋体" w:hAnsi="Arial" w:cs="Arial"/>
                  <w:sz w:val="20"/>
                  <w:szCs w:val="20"/>
                </w:rPr>
                <w:t>Selected Financial Data</w:t>
              </w:r>
            </w:hyperlink>
          </w:p>
        </w:tc>
        <w:tc>
          <w:tcPr>
            <w:tcW w:w="0" w:type="auto"/>
            <w:gridSpan w:val="3"/>
            <w:shd w:val="clear" w:color="auto" w:fill="auto"/>
            <w:tcMar>
              <w:top w:w="40" w:type="dxa"/>
              <w:left w:w="20" w:type="dxa"/>
              <w:bottom w:w="40" w:type="dxa"/>
              <w:right w:w="20" w:type="dxa"/>
            </w:tcMar>
            <w:vAlign w:val="bottom"/>
          </w:tcPr>
          <w:p w14:paraId="0C834670" w14:textId="77777777" w:rsidR="000E76FB" w:rsidRDefault="004F4B24">
            <w:pPr>
              <w:jc w:val="right"/>
              <w:textAlignment w:val="bottom"/>
            </w:pPr>
            <w:hyperlink r:id="rId33" w:anchor="i96590b8c6e314800be0151fa0daac962_82" w:history="1">
              <w:r>
                <w:rPr>
                  <w:rStyle w:val="a5"/>
                  <w:rFonts w:ascii="Arial" w:eastAsia="宋体" w:hAnsi="Arial" w:cs="Arial"/>
                  <w:sz w:val="20"/>
                  <w:szCs w:val="20"/>
                </w:rPr>
                <w:t>23</w:t>
              </w:r>
            </w:hyperlink>
          </w:p>
        </w:tc>
      </w:tr>
      <w:tr w:rsidR="000E76FB" w14:paraId="0C834676" w14:textId="77777777">
        <w:tc>
          <w:tcPr>
            <w:tcW w:w="0" w:type="auto"/>
            <w:gridSpan w:val="3"/>
            <w:shd w:val="clear" w:color="auto" w:fill="auto"/>
            <w:tcMar>
              <w:top w:w="0" w:type="dxa"/>
              <w:left w:w="20" w:type="dxa"/>
              <w:bottom w:w="0" w:type="dxa"/>
              <w:right w:w="20" w:type="dxa"/>
            </w:tcMar>
          </w:tcPr>
          <w:p w14:paraId="0C834672"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73" w14:textId="77777777" w:rsidR="000E76FB" w:rsidRDefault="004F4B24">
            <w:pPr>
              <w:textAlignment w:val="top"/>
            </w:pPr>
            <w:hyperlink r:id="rId34" w:anchor="i96590b8c6e314800be0151fa0daac962_85" w:history="1">
              <w:r>
                <w:rPr>
                  <w:rStyle w:val="a5"/>
                  <w:rFonts w:ascii="Arial" w:eastAsia="宋体" w:hAnsi="Arial" w:cs="Arial"/>
                  <w:sz w:val="20"/>
                  <w:szCs w:val="20"/>
                </w:rPr>
                <w:t>Item  7.</w:t>
              </w:r>
            </w:hyperlink>
          </w:p>
        </w:tc>
        <w:tc>
          <w:tcPr>
            <w:tcW w:w="0" w:type="auto"/>
            <w:gridSpan w:val="3"/>
            <w:shd w:val="clear" w:color="auto" w:fill="auto"/>
            <w:tcMar>
              <w:top w:w="40" w:type="dxa"/>
              <w:left w:w="20" w:type="dxa"/>
              <w:bottom w:w="40" w:type="dxa"/>
              <w:right w:w="20" w:type="dxa"/>
            </w:tcMar>
            <w:vAlign w:val="bottom"/>
          </w:tcPr>
          <w:p w14:paraId="0C834674" w14:textId="77777777" w:rsidR="000E76FB" w:rsidRDefault="004F4B24">
            <w:pPr>
              <w:textAlignment w:val="bottom"/>
            </w:pPr>
            <w:hyperlink r:id="rId35" w:anchor="i96590b8c6e314800be0151fa0daac962_85" w:history="1">
              <w:r>
                <w:rPr>
                  <w:rStyle w:val="a5"/>
                  <w:rFonts w:ascii="Arial" w:eastAsia="宋体" w:hAnsi="Arial" w:cs="Arial"/>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0C834675" w14:textId="77777777" w:rsidR="000E76FB" w:rsidRDefault="004F4B24">
            <w:pPr>
              <w:jc w:val="right"/>
              <w:textAlignment w:val="bottom"/>
            </w:pPr>
            <w:hyperlink r:id="rId36" w:anchor="i96590b8c6e314800be0151fa0daac962_85" w:history="1">
              <w:r>
                <w:rPr>
                  <w:rStyle w:val="a5"/>
                  <w:rFonts w:ascii="Arial" w:eastAsia="宋体" w:hAnsi="Arial" w:cs="Arial"/>
                  <w:sz w:val="20"/>
                  <w:szCs w:val="20"/>
                </w:rPr>
                <w:t>24</w:t>
              </w:r>
            </w:hyperlink>
          </w:p>
        </w:tc>
      </w:tr>
      <w:tr w:rsidR="000E76FB" w14:paraId="0C83467B" w14:textId="77777777">
        <w:tc>
          <w:tcPr>
            <w:tcW w:w="0" w:type="auto"/>
            <w:gridSpan w:val="3"/>
            <w:shd w:val="clear" w:color="auto" w:fill="auto"/>
            <w:tcMar>
              <w:top w:w="0" w:type="dxa"/>
              <w:left w:w="20" w:type="dxa"/>
              <w:bottom w:w="0" w:type="dxa"/>
              <w:right w:w="20" w:type="dxa"/>
            </w:tcMar>
          </w:tcPr>
          <w:p w14:paraId="0C83467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78" w14:textId="77777777" w:rsidR="000E76FB" w:rsidRDefault="004F4B24">
            <w:pPr>
              <w:textAlignment w:val="top"/>
            </w:pPr>
            <w:hyperlink r:id="rId37" w:anchor="i96590b8c6e314800be0151fa0daac962_181" w:history="1">
              <w:r>
                <w:rPr>
                  <w:rStyle w:val="a5"/>
                  <w:rFonts w:ascii="Arial" w:eastAsia="宋体" w:hAnsi="Arial" w:cs="Arial"/>
                  <w:sz w:val="20"/>
                  <w:szCs w:val="20"/>
                </w:rPr>
                <w:t>Item  7A.</w:t>
              </w:r>
            </w:hyperlink>
          </w:p>
        </w:tc>
        <w:tc>
          <w:tcPr>
            <w:tcW w:w="0" w:type="auto"/>
            <w:gridSpan w:val="3"/>
            <w:shd w:val="clear" w:color="auto" w:fill="auto"/>
            <w:tcMar>
              <w:top w:w="40" w:type="dxa"/>
              <w:left w:w="20" w:type="dxa"/>
              <w:bottom w:w="40" w:type="dxa"/>
              <w:right w:w="20" w:type="dxa"/>
            </w:tcMar>
            <w:vAlign w:val="bottom"/>
          </w:tcPr>
          <w:p w14:paraId="0C834679" w14:textId="77777777" w:rsidR="000E76FB" w:rsidRDefault="004F4B24">
            <w:pPr>
              <w:textAlignment w:val="bottom"/>
            </w:pPr>
            <w:hyperlink r:id="rId38" w:anchor="i96590b8c6e314800be0151fa0daac962_181" w:history="1">
              <w:r>
                <w:rPr>
                  <w:rStyle w:val="a5"/>
                  <w:rFonts w:ascii="Arial" w:eastAsia="宋体" w:hAnsi="Arial" w:cs="Arial"/>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0C83467A" w14:textId="77777777" w:rsidR="000E76FB" w:rsidRDefault="004F4B24">
            <w:pPr>
              <w:jc w:val="right"/>
              <w:textAlignment w:val="bottom"/>
            </w:pPr>
            <w:hyperlink r:id="rId39" w:anchor="i96590b8c6e314800be0151fa0daac962_181" w:history="1">
              <w:r>
                <w:rPr>
                  <w:rStyle w:val="a5"/>
                  <w:rFonts w:ascii="Arial" w:eastAsia="宋体" w:hAnsi="Arial" w:cs="Arial"/>
                  <w:sz w:val="20"/>
                  <w:szCs w:val="20"/>
                </w:rPr>
                <w:t>59</w:t>
              </w:r>
            </w:hyperlink>
          </w:p>
        </w:tc>
      </w:tr>
      <w:tr w:rsidR="000E76FB" w14:paraId="0C834680" w14:textId="77777777">
        <w:tc>
          <w:tcPr>
            <w:tcW w:w="0" w:type="auto"/>
            <w:gridSpan w:val="3"/>
            <w:shd w:val="clear" w:color="auto" w:fill="auto"/>
            <w:tcMar>
              <w:top w:w="0" w:type="dxa"/>
              <w:left w:w="20" w:type="dxa"/>
              <w:bottom w:w="0" w:type="dxa"/>
              <w:right w:w="20" w:type="dxa"/>
            </w:tcMar>
          </w:tcPr>
          <w:p w14:paraId="0C83467C"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7D" w14:textId="77777777" w:rsidR="000E76FB" w:rsidRDefault="004F4B24">
            <w:pPr>
              <w:textAlignment w:val="top"/>
            </w:pPr>
            <w:hyperlink r:id="rId40" w:anchor="i96590b8c6e314800be0151fa0daac962_184" w:history="1">
              <w:r>
                <w:rPr>
                  <w:rStyle w:val="a5"/>
                  <w:rFonts w:ascii="Arial" w:eastAsia="宋体" w:hAnsi="Arial" w:cs="Arial"/>
                  <w:sz w:val="20"/>
                  <w:szCs w:val="20"/>
                </w:rPr>
                <w:t>Item  8.</w:t>
              </w:r>
            </w:hyperlink>
          </w:p>
        </w:tc>
        <w:tc>
          <w:tcPr>
            <w:tcW w:w="0" w:type="auto"/>
            <w:gridSpan w:val="3"/>
            <w:shd w:val="clear" w:color="auto" w:fill="auto"/>
            <w:tcMar>
              <w:top w:w="40" w:type="dxa"/>
              <w:left w:w="20" w:type="dxa"/>
              <w:bottom w:w="40" w:type="dxa"/>
              <w:right w:w="20" w:type="dxa"/>
            </w:tcMar>
            <w:vAlign w:val="bottom"/>
          </w:tcPr>
          <w:p w14:paraId="0C83467E" w14:textId="77777777" w:rsidR="000E76FB" w:rsidRDefault="004F4B24">
            <w:pPr>
              <w:textAlignment w:val="bottom"/>
            </w:pPr>
            <w:hyperlink r:id="rId41" w:anchor="i96590b8c6e314800be0151fa0daac962_184" w:history="1">
              <w:r>
                <w:rPr>
                  <w:rStyle w:val="a5"/>
                  <w:rFonts w:ascii="Arial" w:eastAsia="宋体" w:hAnsi="Arial" w:cs="Arial"/>
                  <w:sz w:val="20"/>
                  <w:szCs w:val="20"/>
                </w:rPr>
                <w:t>Financial Statements and Supplementary Data</w:t>
              </w:r>
            </w:hyperlink>
          </w:p>
        </w:tc>
        <w:tc>
          <w:tcPr>
            <w:tcW w:w="0" w:type="auto"/>
            <w:gridSpan w:val="3"/>
            <w:shd w:val="clear" w:color="auto" w:fill="auto"/>
            <w:tcMar>
              <w:top w:w="40" w:type="dxa"/>
              <w:left w:w="20" w:type="dxa"/>
              <w:bottom w:w="40" w:type="dxa"/>
              <w:right w:w="20" w:type="dxa"/>
            </w:tcMar>
            <w:vAlign w:val="bottom"/>
          </w:tcPr>
          <w:p w14:paraId="0C83467F" w14:textId="77777777" w:rsidR="000E76FB" w:rsidRDefault="004F4B24">
            <w:pPr>
              <w:jc w:val="right"/>
              <w:textAlignment w:val="bottom"/>
            </w:pPr>
            <w:hyperlink r:id="rId42" w:anchor="i96590b8c6e314800be0151fa0daac962_184" w:history="1">
              <w:r>
                <w:rPr>
                  <w:rStyle w:val="a5"/>
                  <w:rFonts w:ascii="Arial" w:eastAsia="宋体" w:hAnsi="Arial" w:cs="Arial"/>
                  <w:sz w:val="20"/>
                  <w:szCs w:val="20"/>
                </w:rPr>
                <w:t>61</w:t>
              </w:r>
            </w:hyperlink>
          </w:p>
        </w:tc>
      </w:tr>
      <w:tr w:rsidR="000E76FB" w14:paraId="0C834685" w14:textId="77777777">
        <w:tc>
          <w:tcPr>
            <w:tcW w:w="0" w:type="auto"/>
            <w:gridSpan w:val="3"/>
            <w:shd w:val="clear" w:color="auto" w:fill="auto"/>
            <w:tcMar>
              <w:top w:w="0" w:type="dxa"/>
              <w:left w:w="20" w:type="dxa"/>
              <w:bottom w:w="0" w:type="dxa"/>
              <w:right w:w="20" w:type="dxa"/>
            </w:tcMar>
          </w:tcPr>
          <w:p w14:paraId="0C83468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82" w14:textId="77777777" w:rsidR="000E76FB" w:rsidRDefault="004F4B24">
            <w:pPr>
              <w:textAlignment w:val="top"/>
            </w:pPr>
            <w:hyperlink r:id="rId43" w:anchor="i96590b8c6e314800be0151fa0daac962_346" w:history="1">
              <w:r>
                <w:rPr>
                  <w:rStyle w:val="a5"/>
                  <w:rFonts w:ascii="Arial" w:eastAsia="宋体" w:hAnsi="Arial" w:cs="Arial"/>
                  <w:sz w:val="20"/>
                  <w:szCs w:val="20"/>
                </w:rPr>
                <w:t>Item  9.</w:t>
              </w:r>
            </w:hyperlink>
          </w:p>
        </w:tc>
        <w:tc>
          <w:tcPr>
            <w:tcW w:w="0" w:type="auto"/>
            <w:gridSpan w:val="3"/>
            <w:shd w:val="clear" w:color="auto" w:fill="auto"/>
            <w:tcMar>
              <w:top w:w="40" w:type="dxa"/>
              <w:left w:w="20" w:type="dxa"/>
              <w:bottom w:w="40" w:type="dxa"/>
              <w:right w:w="20" w:type="dxa"/>
            </w:tcMar>
            <w:vAlign w:val="bottom"/>
          </w:tcPr>
          <w:p w14:paraId="0C834683" w14:textId="77777777" w:rsidR="000E76FB" w:rsidRDefault="004F4B24">
            <w:pPr>
              <w:textAlignment w:val="bottom"/>
            </w:pPr>
            <w:hyperlink r:id="rId44" w:anchor="i96590b8c6e314800be0151fa0daac962_346" w:history="1">
              <w:r>
                <w:rPr>
                  <w:rStyle w:val="a5"/>
                  <w:rFonts w:ascii="Arial" w:eastAsia="宋体" w:hAnsi="Arial" w:cs="Arial"/>
                  <w:sz w:val="20"/>
                  <w:szCs w:val="20"/>
                </w:rPr>
                <w:t>Changes in and Disagreements With Accountants on Accounting and Financial Disclos</w:t>
              </w:r>
              <w:r>
                <w:rPr>
                  <w:rStyle w:val="a5"/>
                  <w:rFonts w:ascii="Arial" w:eastAsia="宋体" w:hAnsi="Arial" w:cs="Arial"/>
                  <w:sz w:val="20"/>
                  <w:szCs w:val="20"/>
                </w:rPr>
                <w:t>ure</w:t>
              </w:r>
            </w:hyperlink>
          </w:p>
        </w:tc>
        <w:tc>
          <w:tcPr>
            <w:tcW w:w="0" w:type="auto"/>
            <w:gridSpan w:val="3"/>
            <w:shd w:val="clear" w:color="auto" w:fill="auto"/>
            <w:tcMar>
              <w:top w:w="40" w:type="dxa"/>
              <w:left w:w="20" w:type="dxa"/>
              <w:bottom w:w="40" w:type="dxa"/>
              <w:right w:w="20" w:type="dxa"/>
            </w:tcMar>
            <w:vAlign w:val="bottom"/>
          </w:tcPr>
          <w:p w14:paraId="0C834684" w14:textId="77777777" w:rsidR="000E76FB" w:rsidRDefault="004F4B24">
            <w:pPr>
              <w:jc w:val="right"/>
              <w:textAlignment w:val="bottom"/>
            </w:pPr>
            <w:hyperlink r:id="rId45" w:anchor="i96590b8c6e314800be0151fa0daac962_346" w:history="1">
              <w:r>
                <w:rPr>
                  <w:rStyle w:val="a5"/>
                  <w:rFonts w:ascii="Arial" w:eastAsia="宋体" w:hAnsi="Arial" w:cs="Arial"/>
                  <w:sz w:val="20"/>
                  <w:szCs w:val="20"/>
                </w:rPr>
                <w:t>140</w:t>
              </w:r>
            </w:hyperlink>
          </w:p>
        </w:tc>
      </w:tr>
      <w:tr w:rsidR="000E76FB" w14:paraId="0C83468A" w14:textId="77777777">
        <w:tc>
          <w:tcPr>
            <w:tcW w:w="0" w:type="auto"/>
            <w:gridSpan w:val="3"/>
            <w:shd w:val="clear" w:color="auto" w:fill="auto"/>
            <w:tcMar>
              <w:top w:w="0" w:type="dxa"/>
              <w:left w:w="20" w:type="dxa"/>
              <w:bottom w:w="0" w:type="dxa"/>
              <w:right w:w="20" w:type="dxa"/>
            </w:tcMar>
          </w:tcPr>
          <w:p w14:paraId="0C83468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87" w14:textId="77777777" w:rsidR="000E76FB" w:rsidRDefault="004F4B24">
            <w:pPr>
              <w:textAlignment w:val="top"/>
            </w:pPr>
            <w:hyperlink r:id="rId46" w:anchor="i96590b8c6e314800be0151fa0daac962_349" w:history="1">
              <w:r>
                <w:rPr>
                  <w:rStyle w:val="a5"/>
                  <w:rFonts w:ascii="Arial" w:eastAsia="宋体" w:hAnsi="Arial" w:cs="Arial"/>
                  <w:sz w:val="20"/>
                  <w:szCs w:val="20"/>
                </w:rPr>
                <w:t>Item  9A.</w:t>
              </w:r>
            </w:hyperlink>
          </w:p>
        </w:tc>
        <w:tc>
          <w:tcPr>
            <w:tcW w:w="0" w:type="auto"/>
            <w:gridSpan w:val="3"/>
            <w:shd w:val="clear" w:color="auto" w:fill="auto"/>
            <w:tcMar>
              <w:top w:w="40" w:type="dxa"/>
              <w:left w:w="20" w:type="dxa"/>
              <w:bottom w:w="40" w:type="dxa"/>
              <w:right w:w="20" w:type="dxa"/>
            </w:tcMar>
            <w:vAlign w:val="bottom"/>
          </w:tcPr>
          <w:p w14:paraId="0C834688" w14:textId="77777777" w:rsidR="000E76FB" w:rsidRDefault="004F4B24">
            <w:pPr>
              <w:textAlignment w:val="bottom"/>
            </w:pPr>
            <w:hyperlink r:id="rId47" w:anchor="i96590b8c6e314800be0151fa0daac962_349" w:history="1">
              <w:r>
                <w:rPr>
                  <w:rStyle w:val="a5"/>
                  <w:rFonts w:ascii="Arial" w:eastAsia="宋体" w:hAnsi="Arial" w:cs="Arial"/>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0C834689" w14:textId="77777777" w:rsidR="000E76FB" w:rsidRDefault="004F4B24">
            <w:pPr>
              <w:jc w:val="right"/>
              <w:textAlignment w:val="bottom"/>
            </w:pPr>
            <w:hyperlink r:id="rId48" w:anchor="i96590b8c6e314800be0151fa0daac962_349" w:history="1">
              <w:r>
                <w:rPr>
                  <w:rStyle w:val="a5"/>
                  <w:rFonts w:ascii="Arial" w:eastAsia="宋体" w:hAnsi="Arial" w:cs="Arial"/>
                  <w:sz w:val="20"/>
                  <w:szCs w:val="20"/>
                </w:rPr>
                <w:t>140</w:t>
              </w:r>
            </w:hyperlink>
          </w:p>
        </w:tc>
      </w:tr>
      <w:tr w:rsidR="000E76FB" w14:paraId="0C83468F" w14:textId="77777777">
        <w:tc>
          <w:tcPr>
            <w:tcW w:w="0" w:type="auto"/>
            <w:gridSpan w:val="3"/>
            <w:shd w:val="clear" w:color="auto" w:fill="auto"/>
            <w:tcMar>
              <w:top w:w="0" w:type="dxa"/>
              <w:left w:w="20" w:type="dxa"/>
              <w:bottom w:w="0" w:type="dxa"/>
              <w:right w:w="20" w:type="dxa"/>
            </w:tcMar>
          </w:tcPr>
          <w:p w14:paraId="0C83468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8C" w14:textId="77777777" w:rsidR="000E76FB" w:rsidRDefault="004F4B24">
            <w:pPr>
              <w:textAlignment w:val="top"/>
            </w:pPr>
            <w:hyperlink r:id="rId49" w:anchor="i96590b8c6e314800be0151fa0daac962_352" w:history="1">
              <w:r>
                <w:rPr>
                  <w:rStyle w:val="a5"/>
                  <w:rFonts w:ascii="Arial" w:eastAsia="宋体" w:hAnsi="Arial" w:cs="Arial"/>
                  <w:sz w:val="20"/>
                  <w:szCs w:val="20"/>
                </w:rPr>
                <w:t>Item  9B.</w:t>
              </w:r>
            </w:hyperlink>
          </w:p>
        </w:tc>
        <w:tc>
          <w:tcPr>
            <w:tcW w:w="0" w:type="auto"/>
            <w:gridSpan w:val="3"/>
            <w:shd w:val="clear" w:color="auto" w:fill="auto"/>
            <w:tcMar>
              <w:top w:w="40" w:type="dxa"/>
              <w:left w:w="20" w:type="dxa"/>
              <w:bottom w:w="40" w:type="dxa"/>
              <w:right w:w="20" w:type="dxa"/>
            </w:tcMar>
            <w:vAlign w:val="bottom"/>
          </w:tcPr>
          <w:p w14:paraId="0C83468D" w14:textId="77777777" w:rsidR="000E76FB" w:rsidRDefault="004F4B24">
            <w:pPr>
              <w:textAlignment w:val="bottom"/>
            </w:pPr>
            <w:hyperlink r:id="rId50" w:anchor="i96590b8c6e314800be0151fa0daac962_352" w:history="1">
              <w:r>
                <w:rPr>
                  <w:rStyle w:val="a5"/>
                  <w:rFonts w:ascii="Arial" w:eastAsia="宋体" w:hAnsi="Arial" w:cs="Arial"/>
                  <w:sz w:val="20"/>
                  <w:szCs w:val="20"/>
                </w:rPr>
                <w:t>Other Information</w:t>
              </w:r>
            </w:hyperlink>
          </w:p>
        </w:tc>
        <w:tc>
          <w:tcPr>
            <w:tcW w:w="0" w:type="auto"/>
            <w:gridSpan w:val="3"/>
            <w:shd w:val="clear" w:color="auto" w:fill="auto"/>
            <w:tcMar>
              <w:top w:w="40" w:type="dxa"/>
              <w:left w:w="20" w:type="dxa"/>
              <w:bottom w:w="40" w:type="dxa"/>
              <w:right w:w="20" w:type="dxa"/>
            </w:tcMar>
            <w:vAlign w:val="bottom"/>
          </w:tcPr>
          <w:p w14:paraId="0C83468E" w14:textId="77777777" w:rsidR="000E76FB" w:rsidRDefault="004F4B24">
            <w:pPr>
              <w:jc w:val="right"/>
              <w:textAlignment w:val="bottom"/>
            </w:pPr>
            <w:hyperlink r:id="rId51" w:anchor="i96590b8c6e314800be0151fa0daac962_352" w:history="1">
              <w:r>
                <w:rPr>
                  <w:rStyle w:val="a5"/>
                  <w:rFonts w:ascii="Arial" w:eastAsia="宋体" w:hAnsi="Arial" w:cs="Arial"/>
                  <w:sz w:val="20"/>
                  <w:szCs w:val="20"/>
                </w:rPr>
                <w:t>140</w:t>
              </w:r>
            </w:hyperlink>
          </w:p>
        </w:tc>
      </w:tr>
      <w:tr w:rsidR="000E76FB" w14:paraId="0C834694" w14:textId="77777777">
        <w:tc>
          <w:tcPr>
            <w:tcW w:w="0" w:type="auto"/>
            <w:gridSpan w:val="3"/>
            <w:shd w:val="clear" w:color="auto" w:fill="auto"/>
            <w:tcMar>
              <w:top w:w="40" w:type="dxa"/>
              <w:left w:w="20" w:type="dxa"/>
              <w:bottom w:w="40" w:type="dxa"/>
              <w:right w:w="20" w:type="dxa"/>
            </w:tcMar>
          </w:tcPr>
          <w:p w14:paraId="0C834690" w14:textId="77777777" w:rsidR="000E76FB" w:rsidRDefault="004F4B24">
            <w:pPr>
              <w:textAlignment w:val="top"/>
            </w:pPr>
            <w:hyperlink r:id="rId52" w:anchor="i96590b8c6e314800be0151fa0daac962_355" w:history="1">
              <w:r>
                <w:rPr>
                  <w:rStyle w:val="a5"/>
                  <w:rFonts w:ascii="Arial" w:eastAsia="宋体" w:hAnsi="Arial" w:cs="Arial"/>
                  <w:b/>
                  <w:bCs/>
                  <w:sz w:val="20"/>
                  <w:szCs w:val="20"/>
                </w:rPr>
                <w:t>PART III</w:t>
              </w:r>
            </w:hyperlink>
          </w:p>
        </w:tc>
        <w:tc>
          <w:tcPr>
            <w:tcW w:w="0" w:type="auto"/>
            <w:gridSpan w:val="3"/>
            <w:shd w:val="clear" w:color="auto" w:fill="auto"/>
            <w:tcMar>
              <w:top w:w="0" w:type="dxa"/>
              <w:left w:w="20" w:type="dxa"/>
              <w:bottom w:w="0" w:type="dxa"/>
              <w:right w:w="20" w:type="dxa"/>
            </w:tcMar>
          </w:tcPr>
          <w:p w14:paraId="0C83469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69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693" w14:textId="77777777" w:rsidR="000E76FB" w:rsidRDefault="000E76FB">
            <w:pPr>
              <w:rPr>
                <w:rFonts w:ascii="宋体"/>
              </w:rPr>
            </w:pPr>
          </w:p>
        </w:tc>
      </w:tr>
      <w:tr w:rsidR="000E76FB" w14:paraId="0C834699" w14:textId="77777777">
        <w:tc>
          <w:tcPr>
            <w:tcW w:w="0" w:type="auto"/>
            <w:gridSpan w:val="3"/>
            <w:shd w:val="clear" w:color="auto" w:fill="auto"/>
            <w:tcMar>
              <w:top w:w="0" w:type="dxa"/>
              <w:left w:w="20" w:type="dxa"/>
              <w:bottom w:w="0" w:type="dxa"/>
              <w:right w:w="20" w:type="dxa"/>
            </w:tcMar>
          </w:tcPr>
          <w:p w14:paraId="0C83469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96" w14:textId="77777777" w:rsidR="000E76FB" w:rsidRDefault="004F4B24">
            <w:pPr>
              <w:textAlignment w:val="top"/>
            </w:pPr>
            <w:hyperlink r:id="rId53" w:anchor="i96590b8c6e314800be0151fa0daac962_358" w:history="1">
              <w:r>
                <w:rPr>
                  <w:rStyle w:val="a5"/>
                  <w:rFonts w:ascii="Arial" w:eastAsia="宋体" w:hAnsi="Arial" w:cs="Arial"/>
                  <w:sz w:val="20"/>
                  <w:szCs w:val="20"/>
                </w:rPr>
                <w:t>Item  10.</w:t>
              </w:r>
            </w:hyperlink>
          </w:p>
        </w:tc>
        <w:tc>
          <w:tcPr>
            <w:tcW w:w="0" w:type="auto"/>
            <w:gridSpan w:val="3"/>
            <w:shd w:val="clear" w:color="auto" w:fill="auto"/>
            <w:tcMar>
              <w:top w:w="40" w:type="dxa"/>
              <w:left w:w="20" w:type="dxa"/>
              <w:bottom w:w="40" w:type="dxa"/>
              <w:right w:w="20" w:type="dxa"/>
            </w:tcMar>
            <w:vAlign w:val="bottom"/>
          </w:tcPr>
          <w:p w14:paraId="0C834697" w14:textId="77777777" w:rsidR="000E76FB" w:rsidRDefault="004F4B24">
            <w:pPr>
              <w:textAlignment w:val="bottom"/>
            </w:pPr>
            <w:hyperlink r:id="rId54" w:anchor="i96590b8c6e314800be0151fa0daac962_358" w:history="1">
              <w:r>
                <w:rPr>
                  <w:rStyle w:val="a5"/>
                  <w:rFonts w:ascii="Arial" w:eastAsia="宋体" w:hAnsi="Arial" w:cs="Arial"/>
                  <w:sz w:val="20"/>
                  <w:szCs w:val="20"/>
                </w:rPr>
                <w:t>Directors, Executive Officers and Corporate Governance</w:t>
              </w:r>
            </w:hyperlink>
          </w:p>
        </w:tc>
        <w:tc>
          <w:tcPr>
            <w:tcW w:w="0" w:type="auto"/>
            <w:gridSpan w:val="3"/>
            <w:shd w:val="clear" w:color="auto" w:fill="auto"/>
            <w:tcMar>
              <w:top w:w="40" w:type="dxa"/>
              <w:left w:w="20" w:type="dxa"/>
              <w:bottom w:w="40" w:type="dxa"/>
              <w:right w:w="20" w:type="dxa"/>
            </w:tcMar>
            <w:vAlign w:val="bottom"/>
          </w:tcPr>
          <w:p w14:paraId="0C834698" w14:textId="77777777" w:rsidR="000E76FB" w:rsidRDefault="004F4B24">
            <w:pPr>
              <w:jc w:val="right"/>
              <w:textAlignment w:val="bottom"/>
            </w:pPr>
            <w:hyperlink r:id="rId55" w:anchor="i96590b8c6e314800be0151fa0daac962_358" w:history="1">
              <w:r>
                <w:rPr>
                  <w:rStyle w:val="a5"/>
                  <w:rFonts w:ascii="Arial" w:eastAsia="宋体" w:hAnsi="Arial" w:cs="Arial"/>
                  <w:sz w:val="20"/>
                  <w:szCs w:val="20"/>
                </w:rPr>
                <w:t>141</w:t>
              </w:r>
            </w:hyperlink>
          </w:p>
        </w:tc>
      </w:tr>
      <w:tr w:rsidR="000E76FB" w14:paraId="0C83469E" w14:textId="77777777">
        <w:tc>
          <w:tcPr>
            <w:tcW w:w="0" w:type="auto"/>
            <w:gridSpan w:val="3"/>
            <w:shd w:val="clear" w:color="auto" w:fill="auto"/>
            <w:tcMar>
              <w:top w:w="0" w:type="dxa"/>
              <w:left w:w="20" w:type="dxa"/>
              <w:bottom w:w="0" w:type="dxa"/>
              <w:right w:w="20" w:type="dxa"/>
            </w:tcMar>
          </w:tcPr>
          <w:p w14:paraId="0C83469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9B" w14:textId="77777777" w:rsidR="000E76FB" w:rsidRDefault="004F4B24">
            <w:pPr>
              <w:textAlignment w:val="top"/>
            </w:pPr>
            <w:hyperlink r:id="rId56" w:anchor="i96590b8c6e314800be0151fa0daac962_361" w:history="1">
              <w:r>
                <w:rPr>
                  <w:rStyle w:val="a5"/>
                  <w:rFonts w:ascii="Arial" w:eastAsia="宋体" w:hAnsi="Arial" w:cs="Arial"/>
                  <w:sz w:val="20"/>
                  <w:szCs w:val="20"/>
                </w:rPr>
                <w:t>Item  11.</w:t>
              </w:r>
            </w:hyperlink>
          </w:p>
        </w:tc>
        <w:tc>
          <w:tcPr>
            <w:tcW w:w="0" w:type="auto"/>
            <w:gridSpan w:val="3"/>
            <w:shd w:val="clear" w:color="auto" w:fill="auto"/>
            <w:tcMar>
              <w:top w:w="40" w:type="dxa"/>
              <w:left w:w="20" w:type="dxa"/>
              <w:bottom w:w="40" w:type="dxa"/>
              <w:right w:w="20" w:type="dxa"/>
            </w:tcMar>
            <w:vAlign w:val="bottom"/>
          </w:tcPr>
          <w:p w14:paraId="0C83469C" w14:textId="77777777" w:rsidR="000E76FB" w:rsidRDefault="004F4B24">
            <w:pPr>
              <w:textAlignment w:val="bottom"/>
            </w:pPr>
            <w:hyperlink r:id="rId57" w:anchor="i96590b8c6e314800be0151fa0daac962_361" w:history="1">
              <w:r>
                <w:rPr>
                  <w:rStyle w:val="a5"/>
                  <w:rFonts w:ascii="Arial" w:eastAsia="宋体" w:hAnsi="Arial" w:cs="Arial"/>
                  <w:sz w:val="20"/>
                  <w:szCs w:val="20"/>
                </w:rPr>
                <w:t>Executive Compensation</w:t>
              </w:r>
            </w:hyperlink>
          </w:p>
        </w:tc>
        <w:tc>
          <w:tcPr>
            <w:tcW w:w="0" w:type="auto"/>
            <w:gridSpan w:val="3"/>
            <w:shd w:val="clear" w:color="auto" w:fill="auto"/>
            <w:tcMar>
              <w:top w:w="40" w:type="dxa"/>
              <w:left w:w="20" w:type="dxa"/>
              <w:bottom w:w="40" w:type="dxa"/>
              <w:right w:w="20" w:type="dxa"/>
            </w:tcMar>
            <w:vAlign w:val="bottom"/>
          </w:tcPr>
          <w:p w14:paraId="0C83469D" w14:textId="77777777" w:rsidR="000E76FB" w:rsidRDefault="004F4B24">
            <w:pPr>
              <w:jc w:val="right"/>
              <w:textAlignment w:val="bottom"/>
            </w:pPr>
            <w:hyperlink r:id="rId58" w:anchor="i96590b8c6e314800be0151fa0daac962_361" w:history="1">
              <w:r>
                <w:rPr>
                  <w:rStyle w:val="a5"/>
                  <w:rFonts w:ascii="Arial" w:eastAsia="宋体" w:hAnsi="Arial" w:cs="Arial"/>
                  <w:sz w:val="20"/>
                  <w:szCs w:val="20"/>
                </w:rPr>
                <w:t>144</w:t>
              </w:r>
            </w:hyperlink>
          </w:p>
        </w:tc>
      </w:tr>
      <w:tr w:rsidR="000E76FB" w14:paraId="0C8346A3" w14:textId="77777777">
        <w:tc>
          <w:tcPr>
            <w:tcW w:w="0" w:type="auto"/>
            <w:gridSpan w:val="3"/>
            <w:shd w:val="clear" w:color="auto" w:fill="auto"/>
            <w:tcMar>
              <w:top w:w="0" w:type="dxa"/>
              <w:left w:w="20" w:type="dxa"/>
              <w:bottom w:w="0" w:type="dxa"/>
              <w:right w:w="20" w:type="dxa"/>
            </w:tcMar>
          </w:tcPr>
          <w:p w14:paraId="0C83469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A0" w14:textId="77777777" w:rsidR="000E76FB" w:rsidRDefault="004F4B24">
            <w:pPr>
              <w:textAlignment w:val="top"/>
            </w:pPr>
            <w:hyperlink r:id="rId59" w:anchor="i96590b8c6e314800be0151fa0daac962_364" w:history="1">
              <w:r>
                <w:rPr>
                  <w:rStyle w:val="a5"/>
                  <w:rFonts w:ascii="Arial" w:eastAsia="宋体" w:hAnsi="Arial" w:cs="Arial"/>
                  <w:sz w:val="20"/>
                  <w:szCs w:val="20"/>
                </w:rPr>
                <w:t>Item  12.</w:t>
              </w:r>
            </w:hyperlink>
          </w:p>
        </w:tc>
        <w:tc>
          <w:tcPr>
            <w:tcW w:w="0" w:type="auto"/>
            <w:gridSpan w:val="3"/>
            <w:shd w:val="clear" w:color="auto" w:fill="auto"/>
            <w:tcMar>
              <w:top w:w="40" w:type="dxa"/>
              <w:left w:w="20" w:type="dxa"/>
              <w:bottom w:w="40" w:type="dxa"/>
              <w:right w:w="20" w:type="dxa"/>
            </w:tcMar>
            <w:vAlign w:val="bottom"/>
          </w:tcPr>
          <w:p w14:paraId="0C8346A1" w14:textId="77777777" w:rsidR="000E76FB" w:rsidRDefault="004F4B24">
            <w:pPr>
              <w:textAlignment w:val="bottom"/>
            </w:pPr>
            <w:hyperlink r:id="rId60" w:anchor="i96590b8c6e314800be0151fa0daac962_364" w:history="1">
              <w:r>
                <w:rPr>
                  <w:rStyle w:val="a5"/>
                  <w:rFonts w:ascii="Arial" w:eastAsia="宋体" w:hAnsi="Arial" w:cs="Arial"/>
                  <w:sz w:val="20"/>
                  <w:szCs w:val="20"/>
                </w:rPr>
                <w:t>Security Ownership of Certain Beneficial Owners and Management and Related Stockholder Matters</w:t>
              </w:r>
            </w:hyperlink>
          </w:p>
        </w:tc>
        <w:tc>
          <w:tcPr>
            <w:tcW w:w="0" w:type="auto"/>
            <w:gridSpan w:val="3"/>
            <w:shd w:val="clear" w:color="auto" w:fill="auto"/>
            <w:tcMar>
              <w:top w:w="40" w:type="dxa"/>
              <w:left w:w="20" w:type="dxa"/>
              <w:bottom w:w="40" w:type="dxa"/>
              <w:right w:w="20" w:type="dxa"/>
            </w:tcMar>
            <w:vAlign w:val="bottom"/>
          </w:tcPr>
          <w:p w14:paraId="0C8346A2" w14:textId="77777777" w:rsidR="000E76FB" w:rsidRDefault="004F4B24">
            <w:pPr>
              <w:jc w:val="right"/>
              <w:textAlignment w:val="bottom"/>
            </w:pPr>
            <w:hyperlink r:id="rId61" w:anchor="i96590b8c6e314800be0151fa0daac962_364" w:history="1">
              <w:r>
                <w:rPr>
                  <w:rStyle w:val="a5"/>
                  <w:rFonts w:ascii="Arial" w:eastAsia="宋体" w:hAnsi="Arial" w:cs="Arial"/>
                  <w:sz w:val="20"/>
                  <w:szCs w:val="20"/>
                </w:rPr>
                <w:t>145</w:t>
              </w:r>
            </w:hyperlink>
          </w:p>
        </w:tc>
      </w:tr>
      <w:tr w:rsidR="000E76FB" w14:paraId="0C8346A8" w14:textId="77777777">
        <w:tc>
          <w:tcPr>
            <w:tcW w:w="0" w:type="auto"/>
            <w:gridSpan w:val="3"/>
            <w:shd w:val="clear" w:color="auto" w:fill="auto"/>
            <w:tcMar>
              <w:top w:w="0" w:type="dxa"/>
              <w:left w:w="20" w:type="dxa"/>
              <w:bottom w:w="0" w:type="dxa"/>
              <w:right w:w="20" w:type="dxa"/>
            </w:tcMar>
          </w:tcPr>
          <w:p w14:paraId="0C8346A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A5" w14:textId="77777777" w:rsidR="000E76FB" w:rsidRDefault="004F4B24">
            <w:pPr>
              <w:textAlignment w:val="top"/>
            </w:pPr>
            <w:hyperlink r:id="rId62" w:anchor="i96590b8c6e314800be0151fa0daac962_367" w:history="1">
              <w:r>
                <w:rPr>
                  <w:rStyle w:val="a5"/>
                  <w:rFonts w:ascii="Arial" w:eastAsia="宋体" w:hAnsi="Arial" w:cs="Arial"/>
                  <w:sz w:val="20"/>
                  <w:szCs w:val="20"/>
                </w:rPr>
                <w:t>Item  13.</w:t>
              </w:r>
            </w:hyperlink>
          </w:p>
        </w:tc>
        <w:tc>
          <w:tcPr>
            <w:tcW w:w="0" w:type="auto"/>
            <w:gridSpan w:val="3"/>
            <w:shd w:val="clear" w:color="auto" w:fill="auto"/>
            <w:tcMar>
              <w:top w:w="40" w:type="dxa"/>
              <w:left w:w="20" w:type="dxa"/>
              <w:bottom w:w="40" w:type="dxa"/>
              <w:right w:w="20" w:type="dxa"/>
            </w:tcMar>
            <w:vAlign w:val="bottom"/>
          </w:tcPr>
          <w:p w14:paraId="0C8346A6" w14:textId="77777777" w:rsidR="000E76FB" w:rsidRDefault="004F4B24">
            <w:pPr>
              <w:textAlignment w:val="bottom"/>
            </w:pPr>
            <w:hyperlink r:id="rId63" w:anchor="i96590b8c6e314800be0151fa0daac962_367" w:history="1">
              <w:r>
                <w:rPr>
                  <w:rStyle w:val="a5"/>
                  <w:rFonts w:ascii="Arial" w:eastAsia="宋体" w:hAnsi="Arial" w:cs="Arial"/>
                  <w:sz w:val="20"/>
                  <w:szCs w:val="20"/>
                </w:rPr>
                <w:t>Certain Relationships and Related Transactions, and Director Independence</w:t>
              </w:r>
            </w:hyperlink>
          </w:p>
        </w:tc>
        <w:tc>
          <w:tcPr>
            <w:tcW w:w="0" w:type="auto"/>
            <w:gridSpan w:val="3"/>
            <w:shd w:val="clear" w:color="auto" w:fill="auto"/>
            <w:tcMar>
              <w:top w:w="40" w:type="dxa"/>
              <w:left w:w="20" w:type="dxa"/>
              <w:bottom w:w="40" w:type="dxa"/>
              <w:right w:w="20" w:type="dxa"/>
            </w:tcMar>
            <w:vAlign w:val="bottom"/>
          </w:tcPr>
          <w:p w14:paraId="0C8346A7" w14:textId="77777777" w:rsidR="000E76FB" w:rsidRDefault="004F4B24">
            <w:pPr>
              <w:jc w:val="right"/>
              <w:textAlignment w:val="bottom"/>
            </w:pPr>
            <w:hyperlink r:id="rId64" w:anchor="i96590b8c6e314800be0151fa0daac962_367" w:history="1">
              <w:r>
                <w:rPr>
                  <w:rStyle w:val="a5"/>
                  <w:rFonts w:ascii="Arial" w:eastAsia="宋体" w:hAnsi="Arial" w:cs="Arial"/>
                  <w:sz w:val="20"/>
                  <w:szCs w:val="20"/>
                </w:rPr>
                <w:t>145</w:t>
              </w:r>
            </w:hyperlink>
          </w:p>
        </w:tc>
      </w:tr>
      <w:tr w:rsidR="000E76FB" w14:paraId="0C8346AD" w14:textId="77777777">
        <w:tc>
          <w:tcPr>
            <w:tcW w:w="0" w:type="auto"/>
            <w:gridSpan w:val="3"/>
            <w:shd w:val="clear" w:color="auto" w:fill="auto"/>
            <w:tcMar>
              <w:top w:w="0" w:type="dxa"/>
              <w:left w:w="20" w:type="dxa"/>
              <w:bottom w:w="0" w:type="dxa"/>
              <w:right w:w="20" w:type="dxa"/>
            </w:tcMar>
          </w:tcPr>
          <w:p w14:paraId="0C8346A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AA" w14:textId="77777777" w:rsidR="000E76FB" w:rsidRDefault="004F4B24">
            <w:pPr>
              <w:textAlignment w:val="top"/>
            </w:pPr>
            <w:hyperlink r:id="rId65" w:anchor="i96590b8c6e314800be0151fa0daac962_370" w:history="1">
              <w:r>
                <w:rPr>
                  <w:rStyle w:val="a5"/>
                  <w:rFonts w:ascii="Arial" w:eastAsia="宋体" w:hAnsi="Arial" w:cs="Arial"/>
                  <w:sz w:val="20"/>
                  <w:szCs w:val="20"/>
                </w:rPr>
                <w:t>Item  14.</w:t>
              </w:r>
            </w:hyperlink>
          </w:p>
        </w:tc>
        <w:tc>
          <w:tcPr>
            <w:tcW w:w="0" w:type="auto"/>
            <w:gridSpan w:val="3"/>
            <w:shd w:val="clear" w:color="auto" w:fill="auto"/>
            <w:tcMar>
              <w:top w:w="40" w:type="dxa"/>
              <w:left w:w="20" w:type="dxa"/>
              <w:bottom w:w="40" w:type="dxa"/>
              <w:right w:w="20" w:type="dxa"/>
            </w:tcMar>
            <w:vAlign w:val="bottom"/>
          </w:tcPr>
          <w:p w14:paraId="0C8346AB" w14:textId="77777777" w:rsidR="000E76FB" w:rsidRDefault="004F4B24">
            <w:pPr>
              <w:textAlignment w:val="bottom"/>
            </w:pPr>
            <w:hyperlink r:id="rId66" w:anchor="i96590b8c6e314800be0151fa0daac962_370" w:history="1">
              <w:r>
                <w:rPr>
                  <w:rStyle w:val="a5"/>
                  <w:rFonts w:ascii="Arial" w:eastAsia="宋体" w:hAnsi="Arial" w:cs="Arial"/>
                  <w:sz w:val="20"/>
                  <w:szCs w:val="20"/>
                </w:rPr>
                <w:t>Principal Accounting Fees and Services</w:t>
              </w:r>
            </w:hyperlink>
          </w:p>
        </w:tc>
        <w:tc>
          <w:tcPr>
            <w:tcW w:w="0" w:type="auto"/>
            <w:gridSpan w:val="3"/>
            <w:shd w:val="clear" w:color="auto" w:fill="auto"/>
            <w:tcMar>
              <w:top w:w="40" w:type="dxa"/>
              <w:left w:w="20" w:type="dxa"/>
              <w:bottom w:w="40" w:type="dxa"/>
              <w:right w:w="20" w:type="dxa"/>
            </w:tcMar>
            <w:vAlign w:val="bottom"/>
          </w:tcPr>
          <w:p w14:paraId="0C8346AC" w14:textId="77777777" w:rsidR="000E76FB" w:rsidRDefault="004F4B24">
            <w:pPr>
              <w:jc w:val="right"/>
              <w:textAlignment w:val="bottom"/>
            </w:pPr>
            <w:hyperlink r:id="rId67" w:anchor="i96590b8c6e314800be0151fa0daac962_370" w:history="1">
              <w:r>
                <w:rPr>
                  <w:rStyle w:val="a5"/>
                  <w:rFonts w:ascii="Arial" w:eastAsia="宋体" w:hAnsi="Arial" w:cs="Arial"/>
                  <w:sz w:val="20"/>
                  <w:szCs w:val="20"/>
                </w:rPr>
                <w:t>146</w:t>
              </w:r>
            </w:hyperlink>
          </w:p>
        </w:tc>
      </w:tr>
      <w:tr w:rsidR="000E76FB" w14:paraId="0C8346B2" w14:textId="77777777">
        <w:tc>
          <w:tcPr>
            <w:tcW w:w="0" w:type="auto"/>
            <w:gridSpan w:val="3"/>
            <w:shd w:val="clear" w:color="auto" w:fill="auto"/>
            <w:tcMar>
              <w:top w:w="40" w:type="dxa"/>
              <w:left w:w="20" w:type="dxa"/>
              <w:bottom w:w="40" w:type="dxa"/>
              <w:right w:w="20" w:type="dxa"/>
            </w:tcMar>
          </w:tcPr>
          <w:p w14:paraId="0C8346AE" w14:textId="77777777" w:rsidR="000E76FB" w:rsidRDefault="004F4B24">
            <w:pPr>
              <w:textAlignment w:val="top"/>
            </w:pPr>
            <w:hyperlink r:id="rId68" w:anchor="i96590b8c6e314800be0151fa0daac962_373" w:history="1">
              <w:r>
                <w:rPr>
                  <w:rStyle w:val="a5"/>
                  <w:rFonts w:ascii="Arial" w:eastAsia="宋体" w:hAnsi="Arial" w:cs="Arial"/>
                  <w:b/>
                  <w:bCs/>
                  <w:sz w:val="20"/>
                  <w:szCs w:val="20"/>
                </w:rPr>
                <w:t>PART IV</w:t>
              </w:r>
            </w:hyperlink>
          </w:p>
        </w:tc>
        <w:tc>
          <w:tcPr>
            <w:tcW w:w="0" w:type="auto"/>
            <w:gridSpan w:val="3"/>
            <w:shd w:val="clear" w:color="auto" w:fill="auto"/>
            <w:tcMar>
              <w:top w:w="0" w:type="dxa"/>
              <w:left w:w="20" w:type="dxa"/>
              <w:bottom w:w="0" w:type="dxa"/>
              <w:right w:w="20" w:type="dxa"/>
            </w:tcMar>
          </w:tcPr>
          <w:p w14:paraId="0C8346A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6B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6B1" w14:textId="77777777" w:rsidR="000E76FB" w:rsidRDefault="000E76FB">
            <w:pPr>
              <w:rPr>
                <w:rFonts w:ascii="宋体"/>
              </w:rPr>
            </w:pPr>
          </w:p>
        </w:tc>
      </w:tr>
      <w:tr w:rsidR="000E76FB" w14:paraId="0C8346B7" w14:textId="77777777">
        <w:tc>
          <w:tcPr>
            <w:tcW w:w="0" w:type="auto"/>
            <w:gridSpan w:val="3"/>
            <w:shd w:val="clear" w:color="auto" w:fill="auto"/>
            <w:tcMar>
              <w:top w:w="0" w:type="dxa"/>
              <w:left w:w="20" w:type="dxa"/>
              <w:bottom w:w="0" w:type="dxa"/>
              <w:right w:w="20" w:type="dxa"/>
            </w:tcMar>
          </w:tcPr>
          <w:p w14:paraId="0C8346B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B4" w14:textId="77777777" w:rsidR="000E76FB" w:rsidRDefault="004F4B24">
            <w:pPr>
              <w:textAlignment w:val="top"/>
            </w:pPr>
            <w:hyperlink r:id="rId69" w:anchor="i96590b8c6e314800be0151fa0daac962_376" w:history="1">
              <w:r>
                <w:rPr>
                  <w:rStyle w:val="a5"/>
                  <w:rFonts w:ascii="Arial" w:eastAsia="宋体" w:hAnsi="Arial" w:cs="Arial"/>
                  <w:sz w:val="20"/>
                  <w:szCs w:val="20"/>
                </w:rPr>
                <w:t>Item  15.</w:t>
              </w:r>
            </w:hyperlink>
          </w:p>
        </w:tc>
        <w:tc>
          <w:tcPr>
            <w:tcW w:w="0" w:type="auto"/>
            <w:gridSpan w:val="3"/>
            <w:shd w:val="clear" w:color="auto" w:fill="auto"/>
            <w:tcMar>
              <w:top w:w="40" w:type="dxa"/>
              <w:left w:w="20" w:type="dxa"/>
              <w:bottom w:w="40" w:type="dxa"/>
              <w:right w:w="20" w:type="dxa"/>
            </w:tcMar>
            <w:vAlign w:val="bottom"/>
          </w:tcPr>
          <w:p w14:paraId="0C8346B5" w14:textId="77777777" w:rsidR="000E76FB" w:rsidRDefault="004F4B24">
            <w:pPr>
              <w:textAlignment w:val="bottom"/>
            </w:pPr>
            <w:hyperlink r:id="rId70" w:anchor="i96590b8c6e314800be0151fa0daac962_376" w:history="1">
              <w:r>
                <w:rPr>
                  <w:rStyle w:val="a5"/>
                  <w:rFonts w:ascii="Arial" w:eastAsia="宋体" w:hAnsi="Arial" w:cs="Arial"/>
                  <w:sz w:val="20"/>
                  <w:szCs w:val="20"/>
                </w:rPr>
                <w:t>Exhibits, Financial Statement Schedules</w:t>
              </w:r>
            </w:hyperlink>
          </w:p>
        </w:tc>
        <w:tc>
          <w:tcPr>
            <w:tcW w:w="0" w:type="auto"/>
            <w:gridSpan w:val="3"/>
            <w:shd w:val="clear" w:color="auto" w:fill="auto"/>
            <w:tcMar>
              <w:top w:w="40" w:type="dxa"/>
              <w:left w:w="20" w:type="dxa"/>
              <w:bottom w:w="40" w:type="dxa"/>
              <w:right w:w="20" w:type="dxa"/>
            </w:tcMar>
            <w:vAlign w:val="bottom"/>
          </w:tcPr>
          <w:p w14:paraId="0C8346B6" w14:textId="77777777" w:rsidR="000E76FB" w:rsidRDefault="004F4B24">
            <w:pPr>
              <w:jc w:val="right"/>
              <w:textAlignment w:val="bottom"/>
            </w:pPr>
            <w:hyperlink r:id="rId71" w:anchor="i96590b8c6e314800be0151fa0daac962_376" w:history="1">
              <w:r>
                <w:rPr>
                  <w:rStyle w:val="a5"/>
                  <w:rFonts w:ascii="Arial" w:eastAsia="宋体" w:hAnsi="Arial" w:cs="Arial"/>
                  <w:sz w:val="20"/>
                  <w:szCs w:val="20"/>
                </w:rPr>
                <w:t>146</w:t>
              </w:r>
            </w:hyperlink>
          </w:p>
        </w:tc>
      </w:tr>
      <w:tr w:rsidR="000E76FB" w14:paraId="0C8346BC" w14:textId="77777777">
        <w:tc>
          <w:tcPr>
            <w:tcW w:w="0" w:type="auto"/>
            <w:gridSpan w:val="3"/>
            <w:shd w:val="clear" w:color="auto" w:fill="auto"/>
            <w:tcMar>
              <w:top w:w="0" w:type="dxa"/>
              <w:left w:w="20" w:type="dxa"/>
              <w:bottom w:w="0" w:type="dxa"/>
              <w:right w:w="20" w:type="dxa"/>
            </w:tcMar>
          </w:tcPr>
          <w:p w14:paraId="0C8346B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46B9" w14:textId="77777777" w:rsidR="000E76FB" w:rsidRDefault="004F4B24">
            <w:pPr>
              <w:textAlignment w:val="top"/>
            </w:pPr>
            <w:hyperlink r:id="rId72" w:anchor="i96590b8c6e314800be0151fa0daac962_379" w:history="1">
              <w:r>
                <w:rPr>
                  <w:rStyle w:val="a5"/>
                  <w:rFonts w:ascii="Arial" w:eastAsia="宋体" w:hAnsi="Arial" w:cs="Arial"/>
                  <w:sz w:val="20"/>
                  <w:szCs w:val="20"/>
                </w:rPr>
                <w:t>Item  16.</w:t>
              </w:r>
            </w:hyperlink>
          </w:p>
        </w:tc>
        <w:tc>
          <w:tcPr>
            <w:tcW w:w="0" w:type="auto"/>
            <w:gridSpan w:val="3"/>
            <w:shd w:val="clear" w:color="auto" w:fill="auto"/>
            <w:tcMar>
              <w:top w:w="40" w:type="dxa"/>
              <w:left w:w="20" w:type="dxa"/>
              <w:bottom w:w="40" w:type="dxa"/>
              <w:right w:w="20" w:type="dxa"/>
            </w:tcMar>
          </w:tcPr>
          <w:p w14:paraId="0C8346BA" w14:textId="77777777" w:rsidR="000E76FB" w:rsidRDefault="004F4B24">
            <w:pPr>
              <w:textAlignment w:val="top"/>
            </w:pPr>
            <w:hyperlink r:id="rId73" w:anchor="i96590b8c6e314800be0151fa0daac962_379" w:history="1">
              <w:r>
                <w:rPr>
                  <w:rStyle w:val="a5"/>
                  <w:rFonts w:ascii="Arial" w:eastAsia="宋体" w:hAnsi="Arial" w:cs="Arial"/>
                  <w:sz w:val="20"/>
                  <w:szCs w:val="20"/>
                </w:rPr>
                <w:t>Form 10-K Summary</w:t>
              </w:r>
            </w:hyperlink>
          </w:p>
        </w:tc>
        <w:tc>
          <w:tcPr>
            <w:tcW w:w="0" w:type="auto"/>
            <w:gridSpan w:val="3"/>
            <w:shd w:val="clear" w:color="auto" w:fill="auto"/>
            <w:tcMar>
              <w:top w:w="40" w:type="dxa"/>
              <w:left w:w="20" w:type="dxa"/>
              <w:bottom w:w="40" w:type="dxa"/>
              <w:right w:w="20" w:type="dxa"/>
            </w:tcMar>
            <w:vAlign w:val="bottom"/>
          </w:tcPr>
          <w:p w14:paraId="0C8346BB" w14:textId="77777777" w:rsidR="000E76FB" w:rsidRDefault="004F4B24">
            <w:pPr>
              <w:jc w:val="right"/>
              <w:textAlignment w:val="bottom"/>
            </w:pPr>
            <w:hyperlink r:id="rId74" w:anchor="i96590b8c6e314800be0151fa0daac962_379" w:history="1">
              <w:r>
                <w:rPr>
                  <w:rStyle w:val="a5"/>
                  <w:rFonts w:ascii="Arial" w:eastAsia="宋体" w:hAnsi="Arial" w:cs="Arial"/>
                  <w:sz w:val="20"/>
                  <w:szCs w:val="20"/>
                </w:rPr>
                <w:t>149</w:t>
              </w:r>
            </w:hyperlink>
          </w:p>
        </w:tc>
      </w:tr>
      <w:tr w:rsidR="000E76FB" w14:paraId="0C8346C0" w14:textId="77777777">
        <w:tc>
          <w:tcPr>
            <w:tcW w:w="0" w:type="auto"/>
            <w:gridSpan w:val="3"/>
            <w:shd w:val="clear" w:color="auto" w:fill="auto"/>
            <w:tcMar>
              <w:top w:w="0" w:type="dxa"/>
              <w:left w:w="20" w:type="dxa"/>
              <w:bottom w:w="0" w:type="dxa"/>
              <w:right w:w="20" w:type="dxa"/>
            </w:tcMar>
          </w:tcPr>
          <w:p w14:paraId="0C8346BD" w14:textId="77777777" w:rsidR="000E76FB" w:rsidRDefault="000E76FB">
            <w:pPr>
              <w:rPr>
                <w:rFonts w:ascii="宋体"/>
              </w:rPr>
            </w:pPr>
          </w:p>
        </w:tc>
        <w:tc>
          <w:tcPr>
            <w:tcW w:w="0" w:type="auto"/>
            <w:gridSpan w:val="6"/>
            <w:shd w:val="clear" w:color="auto" w:fill="auto"/>
            <w:tcMar>
              <w:top w:w="40" w:type="dxa"/>
              <w:left w:w="20" w:type="dxa"/>
              <w:bottom w:w="40" w:type="dxa"/>
              <w:right w:w="20" w:type="dxa"/>
            </w:tcMar>
          </w:tcPr>
          <w:p w14:paraId="0C8346BE" w14:textId="77777777" w:rsidR="000E76FB" w:rsidRDefault="004F4B24">
            <w:pPr>
              <w:textAlignment w:val="top"/>
            </w:pPr>
            <w:hyperlink r:id="rId75" w:anchor="i96590b8c6e314800be0151fa0daac962_382" w:history="1">
              <w:r>
                <w:rPr>
                  <w:rStyle w:val="a5"/>
                  <w:rFonts w:ascii="Arial" w:eastAsia="宋体" w:hAnsi="Arial" w:cs="Arial"/>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0C8346BF" w14:textId="77777777" w:rsidR="000E76FB" w:rsidRDefault="004F4B24">
            <w:pPr>
              <w:jc w:val="right"/>
              <w:textAlignment w:val="bottom"/>
            </w:pPr>
            <w:hyperlink r:id="rId76" w:anchor="i96590b8c6e314800be0151fa0daac962_382" w:history="1">
              <w:r>
                <w:rPr>
                  <w:rStyle w:val="a5"/>
                  <w:rFonts w:ascii="Arial" w:eastAsia="宋体" w:hAnsi="Arial" w:cs="Arial"/>
                  <w:sz w:val="20"/>
                  <w:szCs w:val="20"/>
                </w:rPr>
                <w:t>150</w:t>
              </w:r>
            </w:hyperlink>
          </w:p>
        </w:tc>
      </w:tr>
    </w:tbl>
    <w:p w14:paraId="0C8346C1" w14:textId="77777777" w:rsidR="000E76FB" w:rsidRDefault="000E76FB">
      <w:pPr>
        <w:spacing w:after="180"/>
        <w:jc w:val="both"/>
      </w:pPr>
    </w:p>
    <w:p w14:paraId="0C8346C2" w14:textId="77777777" w:rsidR="000E76FB" w:rsidRDefault="004F4B24">
      <w:r>
        <w:pict w14:anchorId="0C83863F">
          <v:rect id="_x0000_i1026" style="width:415.3pt;height:1.5pt" o:hralign="center" o:hrstd="t" o:hr="t" fillcolor="#a0a0a0" stroked="f"/>
        </w:pict>
      </w:r>
    </w:p>
    <w:p w14:paraId="0C8346C3" w14:textId="77777777" w:rsidR="000E76FB" w:rsidRDefault="004F4B24">
      <w:pPr>
        <w:spacing w:after="180"/>
      </w:pPr>
      <w:hyperlink r:id="rId77" w:anchor="i96590b8c6e314800be0151fa0daac962_10" w:history="1">
        <w:r>
          <w:rPr>
            <w:rStyle w:val="a5"/>
            <w:rFonts w:ascii="Arial" w:eastAsia="宋体" w:hAnsi="Arial" w:cs="Arial"/>
            <w:sz w:val="20"/>
            <w:szCs w:val="20"/>
          </w:rPr>
          <w:t>Table of Contents</w:t>
        </w:r>
      </w:hyperlink>
    </w:p>
    <w:p w14:paraId="0C8346C4" w14:textId="77777777" w:rsidR="000E76FB" w:rsidRDefault="004F4B24">
      <w:pPr>
        <w:spacing w:after="300"/>
        <w:jc w:val="center"/>
      </w:pPr>
      <w:r>
        <w:rPr>
          <w:rFonts w:ascii="Arial" w:eastAsia="宋体" w:hAnsi="Arial" w:cs="Arial"/>
          <w:b/>
          <w:bCs/>
          <w:color w:val="000000"/>
          <w:sz w:val="20"/>
          <w:szCs w:val="20"/>
        </w:rPr>
        <w:t>PART I</w:t>
      </w:r>
    </w:p>
    <w:p w14:paraId="0C8346C5" w14:textId="77777777" w:rsidR="000E76FB" w:rsidRDefault="004F4B24">
      <w:pPr>
        <w:spacing w:before="300" w:after="180"/>
        <w:jc w:val="both"/>
      </w:pPr>
      <w:r>
        <w:rPr>
          <w:rFonts w:ascii="Arial" w:eastAsia="宋体" w:hAnsi="Arial" w:cs="Arial"/>
          <w:b/>
          <w:bCs/>
          <w:color w:val="000000"/>
          <w:sz w:val="20"/>
          <w:szCs w:val="20"/>
        </w:rPr>
        <w:t>Item 1. Business</w:t>
      </w:r>
    </w:p>
    <w:p w14:paraId="0C8346C6" w14:textId="77777777" w:rsidR="000E76FB" w:rsidRDefault="004F4B24">
      <w:pPr>
        <w:spacing w:after="180"/>
        <w:jc w:val="both"/>
      </w:pPr>
      <w:r>
        <w:rPr>
          <w:rFonts w:ascii="Arial" w:eastAsia="宋体" w:hAnsi="Arial" w:cs="Arial"/>
          <w:color w:val="000000"/>
          <w:sz w:val="20"/>
          <w:szCs w:val="20"/>
        </w:rPr>
        <w:t>The Boeing Company, together with its subsidiaries (herein ref</w:t>
      </w:r>
      <w:r>
        <w:rPr>
          <w:rFonts w:ascii="Arial" w:eastAsia="宋体" w:hAnsi="Arial" w:cs="Arial"/>
          <w:color w:val="000000"/>
          <w:sz w:val="20"/>
          <w:szCs w:val="20"/>
        </w:rPr>
        <w:t>erred to as “Boeing,” the “Company,” “we,” “us,” “our”), is one of the world’s major aerospace firms.</w:t>
      </w:r>
    </w:p>
    <w:p w14:paraId="0C8346C7" w14:textId="77777777" w:rsidR="000E76FB" w:rsidRDefault="004F4B24">
      <w:pPr>
        <w:spacing w:after="180"/>
        <w:jc w:val="both"/>
      </w:pPr>
      <w:r>
        <w:rPr>
          <w:rFonts w:ascii="Arial" w:eastAsia="宋体" w:hAnsi="Arial" w:cs="Arial"/>
          <w:color w:val="000000"/>
          <w:sz w:val="20"/>
          <w:szCs w:val="20"/>
        </w:rPr>
        <w:t>We are organized based on the products and services we offer. We operate in four reportable segments:</w:t>
      </w:r>
    </w:p>
    <w:p w14:paraId="0C8346C8" w14:textId="77777777" w:rsidR="000E76FB" w:rsidRDefault="004F4B24">
      <w:pPr>
        <w:spacing w:after="100"/>
        <w:ind w:hanging="360"/>
        <w:jc w:val="both"/>
      </w:pPr>
      <w:r>
        <w:rPr>
          <w:rFonts w:ascii="Arial" w:eastAsia="宋体" w:hAnsi="Arial" w:cs="Arial"/>
          <w:b/>
          <w:bCs/>
          <w:color w:val="000000"/>
          <w:sz w:val="20"/>
          <w:szCs w:val="20"/>
        </w:rPr>
        <w:t>•</w:t>
      </w:r>
      <w:r>
        <w:rPr>
          <w:rFonts w:ascii="Arial" w:eastAsia="宋体" w:hAnsi="Arial" w:cs="Arial"/>
          <w:color w:val="000000"/>
          <w:sz w:val="20"/>
          <w:szCs w:val="20"/>
        </w:rPr>
        <w:t>Commercial Airplanes (BCA);</w:t>
      </w:r>
    </w:p>
    <w:p w14:paraId="0C8346C9" w14:textId="77777777" w:rsidR="000E76FB" w:rsidRDefault="004F4B24">
      <w:pPr>
        <w:spacing w:after="100"/>
        <w:ind w:hanging="360"/>
        <w:jc w:val="both"/>
      </w:pPr>
      <w:r>
        <w:rPr>
          <w:rFonts w:ascii="Arial" w:eastAsia="宋体" w:hAnsi="Arial" w:cs="Arial"/>
          <w:b/>
          <w:bCs/>
          <w:color w:val="000000"/>
          <w:sz w:val="20"/>
          <w:szCs w:val="20"/>
        </w:rPr>
        <w:t>•</w:t>
      </w:r>
      <w:r>
        <w:rPr>
          <w:rFonts w:ascii="Arial" w:eastAsia="宋体" w:hAnsi="Arial" w:cs="Arial"/>
          <w:color w:val="000000"/>
          <w:sz w:val="20"/>
          <w:szCs w:val="20"/>
        </w:rPr>
        <w:t>Defense, Space &amp; Secur</w:t>
      </w:r>
      <w:r>
        <w:rPr>
          <w:rFonts w:ascii="Arial" w:eastAsia="宋体" w:hAnsi="Arial" w:cs="Arial"/>
          <w:color w:val="000000"/>
          <w:sz w:val="20"/>
          <w:szCs w:val="20"/>
        </w:rPr>
        <w:t>ity (BDS);</w:t>
      </w:r>
    </w:p>
    <w:p w14:paraId="0C8346CA" w14:textId="77777777" w:rsidR="000E76FB" w:rsidRDefault="004F4B24">
      <w:pPr>
        <w:spacing w:after="100"/>
        <w:ind w:hanging="360"/>
        <w:jc w:val="both"/>
      </w:pPr>
      <w:r>
        <w:rPr>
          <w:rFonts w:ascii="Arial" w:eastAsia="宋体" w:hAnsi="Arial" w:cs="Arial"/>
          <w:b/>
          <w:bCs/>
          <w:color w:val="000000"/>
          <w:sz w:val="20"/>
          <w:szCs w:val="20"/>
        </w:rPr>
        <w:t>•</w:t>
      </w:r>
      <w:r>
        <w:rPr>
          <w:rFonts w:ascii="Arial" w:eastAsia="宋体" w:hAnsi="Arial" w:cs="Arial"/>
          <w:color w:val="000000"/>
          <w:sz w:val="20"/>
          <w:szCs w:val="20"/>
        </w:rPr>
        <w:t>Global Services (BGS);</w:t>
      </w:r>
    </w:p>
    <w:p w14:paraId="0C8346CB" w14:textId="77777777" w:rsidR="000E76FB" w:rsidRDefault="004F4B24">
      <w:pPr>
        <w:spacing w:after="300"/>
        <w:ind w:hanging="360"/>
        <w:jc w:val="both"/>
      </w:pPr>
      <w:r>
        <w:rPr>
          <w:rFonts w:ascii="Arial" w:eastAsia="宋体" w:hAnsi="Arial" w:cs="Arial"/>
          <w:b/>
          <w:bCs/>
          <w:color w:val="000000"/>
          <w:sz w:val="20"/>
          <w:szCs w:val="20"/>
        </w:rPr>
        <w:t>•</w:t>
      </w:r>
      <w:r>
        <w:rPr>
          <w:rFonts w:ascii="Arial" w:eastAsia="宋体" w:hAnsi="Arial" w:cs="Arial"/>
          <w:color w:val="000000"/>
          <w:sz w:val="20"/>
          <w:szCs w:val="20"/>
        </w:rPr>
        <w:t>Boeing Capital (BCC).</w:t>
      </w:r>
    </w:p>
    <w:p w14:paraId="0C8346CC" w14:textId="77777777" w:rsidR="000E76FB" w:rsidRDefault="004F4B24">
      <w:pPr>
        <w:spacing w:before="300" w:after="180"/>
        <w:jc w:val="both"/>
      </w:pPr>
      <w:r>
        <w:rPr>
          <w:rFonts w:ascii="Arial" w:eastAsia="宋体" w:hAnsi="Arial" w:cs="Arial"/>
          <w:b/>
          <w:bCs/>
          <w:color w:val="000000"/>
          <w:sz w:val="20"/>
          <w:szCs w:val="20"/>
        </w:rPr>
        <w:t>Commercial Airplanes Segment</w:t>
      </w:r>
    </w:p>
    <w:p w14:paraId="0C8346CD" w14:textId="77777777" w:rsidR="000E76FB" w:rsidRDefault="004F4B24">
      <w:pPr>
        <w:spacing w:after="300"/>
        <w:jc w:val="both"/>
      </w:pPr>
      <w:r>
        <w:rPr>
          <w:rFonts w:ascii="Arial" w:eastAsia="宋体" w:hAnsi="Arial" w:cs="Arial"/>
          <w:color w:val="000000"/>
          <w:sz w:val="20"/>
          <w:szCs w:val="20"/>
        </w:rPr>
        <w:t>This segment develops, produces and markets commercial jet aircraft and provides fleet support services, principally to the commercial airline industry worldwide. We are</w:t>
      </w:r>
      <w:r>
        <w:rPr>
          <w:rFonts w:ascii="Arial" w:eastAsia="宋体" w:hAnsi="Arial" w:cs="Arial"/>
          <w:color w:val="000000"/>
          <w:sz w:val="20"/>
          <w:szCs w:val="20"/>
        </w:rPr>
        <w:t xml:space="preserve"> a leading producer of commercial aircraft and offer a family of commercial jetliners designed to meet a broad spectrum of global passenger and cargo requirements of airlines. This family of commercial jet aircraft in production includes the 737 narrow-bod</w:t>
      </w:r>
      <w:r>
        <w:rPr>
          <w:rFonts w:ascii="Arial" w:eastAsia="宋体" w:hAnsi="Arial" w:cs="Arial"/>
          <w:color w:val="000000"/>
          <w:sz w:val="20"/>
          <w:szCs w:val="20"/>
        </w:rPr>
        <w:t>y model and the 747, 767, 777 and 787 wide-body models. Development continues on the 777X program and certain 737 MAX derivatives.</w:t>
      </w:r>
    </w:p>
    <w:p w14:paraId="0C8346CE" w14:textId="77777777" w:rsidR="000E76FB" w:rsidRDefault="004F4B24">
      <w:pPr>
        <w:spacing w:before="300" w:after="180"/>
        <w:jc w:val="both"/>
      </w:pPr>
      <w:r>
        <w:rPr>
          <w:rFonts w:ascii="Arial" w:eastAsia="宋体" w:hAnsi="Arial" w:cs="Arial"/>
          <w:b/>
          <w:bCs/>
          <w:color w:val="000000"/>
          <w:sz w:val="20"/>
          <w:szCs w:val="20"/>
        </w:rPr>
        <w:t>Defense, Space &amp; Security Segment</w:t>
      </w:r>
    </w:p>
    <w:p w14:paraId="0C8346CF" w14:textId="77777777" w:rsidR="000E76FB" w:rsidRDefault="004F4B24">
      <w:pPr>
        <w:spacing w:after="180"/>
        <w:jc w:val="both"/>
      </w:pPr>
      <w:r>
        <w:rPr>
          <w:rFonts w:ascii="Arial" w:eastAsia="宋体" w:hAnsi="Arial" w:cs="Arial"/>
          <w:color w:val="000000"/>
          <w:sz w:val="20"/>
          <w:szCs w:val="20"/>
        </w:rPr>
        <w:t>This segment engages in the research, development, production and modification of manned an</w:t>
      </w:r>
      <w:r>
        <w:rPr>
          <w:rFonts w:ascii="Arial" w:eastAsia="宋体" w:hAnsi="Arial" w:cs="Arial"/>
          <w:color w:val="000000"/>
          <w:sz w:val="20"/>
          <w:szCs w:val="20"/>
        </w:rPr>
        <w:t>d unmanned military aircraft and weapons systems for strike, surveillance and mobility, including fighter and trainer aircraft; vertical lift, including rotorcraft and tilt-rotor aircraft; and commercial derivative aircraft, including anti-submarine and ta</w:t>
      </w:r>
      <w:r>
        <w:rPr>
          <w:rFonts w:ascii="Arial" w:eastAsia="宋体" w:hAnsi="Arial" w:cs="Arial"/>
          <w:color w:val="000000"/>
          <w:sz w:val="20"/>
          <w:szCs w:val="20"/>
        </w:rPr>
        <w:t>nker aircraft. In addition, this segment engages in the research, development, production and modification of the following products and related services: strategic defense and intelligence systems, including strategic missile and defense systems, command,</w:t>
      </w:r>
      <w:r>
        <w:rPr>
          <w:rFonts w:ascii="Arial" w:eastAsia="宋体" w:hAnsi="Arial" w:cs="Arial"/>
          <w:color w:val="000000"/>
          <w:sz w:val="20"/>
          <w:szCs w:val="20"/>
        </w:rPr>
        <w:t xml:space="preserve"> control, communications, computers, intelligence, surveillance and reconnaissance (C4ISR), cyber and information solutions, and intelligence systems; satellite systems, including government and commercial satellites and space exploration. </w:t>
      </w:r>
    </w:p>
    <w:p w14:paraId="0C8346D0" w14:textId="77777777" w:rsidR="000E76FB" w:rsidRDefault="004F4B24">
      <w:pPr>
        <w:spacing w:after="180"/>
        <w:jc w:val="both"/>
      </w:pPr>
      <w:r>
        <w:rPr>
          <w:rFonts w:ascii="Arial" w:eastAsia="宋体" w:hAnsi="Arial" w:cs="Arial"/>
          <w:color w:val="000000"/>
          <w:sz w:val="20"/>
          <w:szCs w:val="20"/>
        </w:rPr>
        <w:t>BDS' primary cu</w:t>
      </w:r>
      <w:r>
        <w:rPr>
          <w:rFonts w:ascii="Arial" w:eastAsia="宋体" w:hAnsi="Arial" w:cs="Arial"/>
          <w:color w:val="000000"/>
          <w:sz w:val="20"/>
          <w:szCs w:val="20"/>
        </w:rPr>
        <w:t>stomer is the United States Department of Defense (U.S. DoD). Revenues from the U.S. DoD, including foreign military sales through the U.S. government, accounted for approximately 83% of its 2020 revenues. Other significant BDS customers include the Nation</w:t>
      </w:r>
      <w:r>
        <w:rPr>
          <w:rFonts w:ascii="Arial" w:eastAsia="宋体" w:hAnsi="Arial" w:cs="Arial"/>
          <w:color w:val="000000"/>
          <w:sz w:val="20"/>
          <w:szCs w:val="20"/>
        </w:rPr>
        <w:t xml:space="preserve">al Aeronautics and Space Administration (NASA) and customers in international defense, civil and commercial satellite markets. </w:t>
      </w:r>
    </w:p>
    <w:p w14:paraId="0C8346D1" w14:textId="77777777" w:rsidR="000E76FB" w:rsidRDefault="004F4B24">
      <w:pPr>
        <w:spacing w:after="300"/>
        <w:jc w:val="both"/>
      </w:pPr>
      <w:r>
        <w:rPr>
          <w:rFonts w:ascii="Arial" w:eastAsia="宋体" w:hAnsi="Arial" w:cs="Arial"/>
          <w:color w:val="000000"/>
          <w:sz w:val="20"/>
          <w:szCs w:val="20"/>
        </w:rPr>
        <w:t>This segment's primary products include the following fixed-wing military aircraft: F/A-18E/F Super Hornet, F-15 programs, P-8 p</w:t>
      </w:r>
      <w:r>
        <w:rPr>
          <w:rFonts w:ascii="Arial" w:eastAsia="宋体" w:hAnsi="Arial" w:cs="Arial"/>
          <w:color w:val="000000"/>
          <w:sz w:val="20"/>
          <w:szCs w:val="20"/>
        </w:rPr>
        <w:t>rograms, KC-46A Tanker, and T-7A Red Hawk. This segment produces rotorcraft and rotary-wing programs, such as CH-47 Chinook, AH-64 Apache, and V-22 Osprey. Unmanned vehicles include the MQ-25, QF-16, and Insitu’s Scan Eagle aircraft. In addition, this segm</w:t>
      </w:r>
      <w:r>
        <w:rPr>
          <w:rFonts w:ascii="Arial" w:eastAsia="宋体" w:hAnsi="Arial" w:cs="Arial"/>
          <w:color w:val="000000"/>
          <w:sz w:val="20"/>
          <w:szCs w:val="20"/>
        </w:rPr>
        <w:t>ent's products include space and missile systems including: government and commercial satellites, NASA’s Space Launch System (SLS), the International Space Station, Commercial Crew, missile defense and weapons programs, and Joint Direct Attack Munition, as</w:t>
      </w:r>
      <w:r>
        <w:rPr>
          <w:rFonts w:ascii="Arial" w:eastAsia="宋体" w:hAnsi="Arial" w:cs="Arial"/>
          <w:color w:val="000000"/>
          <w:sz w:val="20"/>
          <w:szCs w:val="20"/>
        </w:rPr>
        <w:t xml:space="preserve"> well as the United Launch Alliance joint venture.</w:t>
      </w:r>
    </w:p>
    <w:p w14:paraId="0C8346D2" w14:textId="77777777" w:rsidR="000E76FB" w:rsidRDefault="004F4B24">
      <w:pPr>
        <w:spacing w:after="180"/>
        <w:jc w:val="center"/>
      </w:pPr>
      <w:r>
        <w:rPr>
          <w:rFonts w:ascii="Arial" w:eastAsia="宋体" w:hAnsi="Arial" w:cs="Arial"/>
          <w:color w:val="000000"/>
          <w:sz w:val="16"/>
          <w:szCs w:val="16"/>
        </w:rPr>
        <w:t>1</w:t>
      </w:r>
    </w:p>
    <w:p w14:paraId="0C8346D3" w14:textId="77777777" w:rsidR="000E76FB" w:rsidRDefault="004F4B24">
      <w:r>
        <w:pict w14:anchorId="0C838640">
          <v:rect id="_x0000_i1027" style="width:415.3pt;height:1.5pt" o:hralign="center" o:hrstd="t" o:hr="t" fillcolor="#a0a0a0" stroked="f"/>
        </w:pict>
      </w:r>
    </w:p>
    <w:p w14:paraId="0C8346D4" w14:textId="77777777" w:rsidR="000E76FB" w:rsidRDefault="004F4B24">
      <w:pPr>
        <w:spacing w:after="180"/>
      </w:pPr>
      <w:hyperlink r:id="rId78" w:anchor="i96590b8c6e314800be0151fa0daac962_10" w:history="1">
        <w:r>
          <w:rPr>
            <w:rStyle w:val="a5"/>
            <w:rFonts w:ascii="Arial" w:eastAsia="宋体" w:hAnsi="Arial" w:cs="Arial"/>
            <w:sz w:val="20"/>
            <w:szCs w:val="20"/>
          </w:rPr>
          <w:t>Table of Contents</w:t>
        </w:r>
      </w:hyperlink>
    </w:p>
    <w:p w14:paraId="0C8346D5" w14:textId="77777777" w:rsidR="000E76FB" w:rsidRDefault="004F4B24">
      <w:pPr>
        <w:spacing w:before="300" w:after="180"/>
        <w:jc w:val="both"/>
      </w:pPr>
      <w:r>
        <w:rPr>
          <w:rFonts w:ascii="Arial" w:eastAsia="宋体" w:hAnsi="Arial" w:cs="Arial"/>
          <w:b/>
          <w:bCs/>
          <w:color w:val="000000"/>
          <w:sz w:val="20"/>
          <w:szCs w:val="20"/>
        </w:rPr>
        <w:t>Global Services Segment</w:t>
      </w:r>
    </w:p>
    <w:p w14:paraId="0C8346D6" w14:textId="77777777" w:rsidR="000E76FB" w:rsidRDefault="004F4B24">
      <w:pPr>
        <w:spacing w:after="300"/>
        <w:jc w:val="both"/>
      </w:pPr>
      <w:r>
        <w:rPr>
          <w:rFonts w:ascii="Arial" w:eastAsia="宋体" w:hAnsi="Arial" w:cs="Arial"/>
          <w:color w:val="000000"/>
          <w:sz w:val="20"/>
          <w:szCs w:val="20"/>
        </w:rPr>
        <w:t>This segment provides services to our commercial and defense customers worldwide. BGS sustains aerospace platforms and systems with a full spectrum of products and services, including supply chain and logistics management, engineering, maintenance and modi</w:t>
      </w:r>
      <w:r>
        <w:rPr>
          <w:rFonts w:ascii="Arial" w:eastAsia="宋体" w:hAnsi="Arial" w:cs="Arial"/>
          <w:color w:val="000000"/>
          <w:sz w:val="20"/>
          <w:szCs w:val="20"/>
        </w:rPr>
        <w:t xml:space="preserve">fications, upgrades and conversions, spare parts, pilot and maintenance training systems and services, technical and maintenance documents, and data analytics and digital services. </w:t>
      </w:r>
    </w:p>
    <w:p w14:paraId="0C8346D7" w14:textId="77777777" w:rsidR="000E76FB" w:rsidRDefault="004F4B24">
      <w:pPr>
        <w:spacing w:before="300" w:after="180"/>
        <w:jc w:val="both"/>
      </w:pPr>
      <w:r>
        <w:rPr>
          <w:rFonts w:ascii="Arial" w:eastAsia="宋体" w:hAnsi="Arial" w:cs="Arial"/>
          <w:b/>
          <w:bCs/>
          <w:color w:val="000000"/>
          <w:sz w:val="20"/>
          <w:szCs w:val="20"/>
        </w:rPr>
        <w:t>Boeing Capital Segment</w:t>
      </w:r>
    </w:p>
    <w:p w14:paraId="0C8346D8" w14:textId="77777777" w:rsidR="000E76FB" w:rsidRDefault="004F4B24">
      <w:pPr>
        <w:spacing w:after="300"/>
        <w:jc w:val="both"/>
      </w:pPr>
      <w:r>
        <w:rPr>
          <w:rFonts w:ascii="Arial" w:eastAsia="宋体" w:hAnsi="Arial" w:cs="Arial"/>
          <w:color w:val="000000"/>
          <w:sz w:val="20"/>
          <w:szCs w:val="20"/>
        </w:rPr>
        <w:t>BCC seeks to ensure that Boeing customers have the financing they need to buy and take delivery of their Boeing product, while managing overall financing exposure. BCC’s portfolio consists of equipment under operating leases, sales-type/finance leases, not</w:t>
      </w:r>
      <w:r>
        <w:rPr>
          <w:rFonts w:ascii="Arial" w:eastAsia="宋体" w:hAnsi="Arial" w:cs="Arial"/>
          <w:color w:val="000000"/>
          <w:sz w:val="20"/>
          <w:szCs w:val="20"/>
        </w:rPr>
        <w:t xml:space="preserve">es and other receivables, assets held for sale or re-lease and investments. </w:t>
      </w:r>
    </w:p>
    <w:p w14:paraId="0C8346D9" w14:textId="77777777" w:rsidR="000E76FB" w:rsidRDefault="004F4B24">
      <w:pPr>
        <w:spacing w:before="300" w:after="180"/>
        <w:jc w:val="both"/>
      </w:pPr>
      <w:r>
        <w:rPr>
          <w:rFonts w:ascii="Arial" w:eastAsia="宋体" w:hAnsi="Arial" w:cs="Arial"/>
          <w:b/>
          <w:bCs/>
          <w:color w:val="000000"/>
          <w:sz w:val="20"/>
          <w:szCs w:val="20"/>
        </w:rPr>
        <w:t>Intellectual Property</w:t>
      </w:r>
    </w:p>
    <w:p w14:paraId="0C8346DA" w14:textId="77777777" w:rsidR="000E76FB" w:rsidRDefault="004F4B24">
      <w:pPr>
        <w:spacing w:after="300"/>
        <w:jc w:val="both"/>
      </w:pPr>
      <w:r>
        <w:rPr>
          <w:rFonts w:ascii="Arial" w:eastAsia="宋体" w:hAnsi="Arial" w:cs="Arial"/>
          <w:color w:val="000000"/>
          <w:sz w:val="20"/>
          <w:szCs w:val="20"/>
        </w:rPr>
        <w:t>We own numerous patents and have licenses for the use of patents owned by others, which relate to our products and their manufacture. In addition to owning a</w:t>
      </w:r>
      <w:r>
        <w:rPr>
          <w:rFonts w:ascii="Arial" w:eastAsia="宋体" w:hAnsi="Arial" w:cs="Arial"/>
          <w:color w:val="000000"/>
          <w:sz w:val="20"/>
          <w:szCs w:val="20"/>
        </w:rPr>
        <w:t xml:space="preserve"> large portfolio of intellectual property, we also license intellectual property to and from third parties. For example, the U.S. government has licenses in our patents that are developed in performance of government contracts, and it may use or authorize </w:t>
      </w:r>
      <w:r>
        <w:rPr>
          <w:rFonts w:ascii="Arial" w:eastAsia="宋体" w:hAnsi="Arial" w:cs="Arial"/>
          <w:color w:val="000000"/>
          <w:sz w:val="20"/>
          <w:szCs w:val="20"/>
        </w:rPr>
        <w:t>others to use the inventions covered by such patents for government purposes. Unpatented research, development and engineering skills, as well as certain trademarks, trade secrets, and other intellectual property rights, also make an important contribution</w:t>
      </w:r>
      <w:r>
        <w:rPr>
          <w:rFonts w:ascii="Arial" w:eastAsia="宋体" w:hAnsi="Arial" w:cs="Arial"/>
          <w:color w:val="000000"/>
          <w:sz w:val="20"/>
          <w:szCs w:val="20"/>
        </w:rPr>
        <w:t xml:space="preserve"> to our business. While our intellectual property rights in the aggregate are important to the operation of each of our businesses, we do not believe that our business would be materially affected by the expiration of any particular intellectual property r</w:t>
      </w:r>
      <w:r>
        <w:rPr>
          <w:rFonts w:ascii="Arial" w:eastAsia="宋体" w:hAnsi="Arial" w:cs="Arial"/>
          <w:color w:val="000000"/>
          <w:sz w:val="20"/>
          <w:szCs w:val="20"/>
        </w:rPr>
        <w:t>ight or termination of any particular intellectual property patent license agreement.</w:t>
      </w:r>
    </w:p>
    <w:p w14:paraId="0C8346DB" w14:textId="77777777" w:rsidR="000E76FB" w:rsidRDefault="004F4B24">
      <w:pPr>
        <w:spacing w:before="300" w:after="180"/>
        <w:jc w:val="both"/>
      </w:pPr>
      <w:r>
        <w:rPr>
          <w:rFonts w:ascii="Arial" w:eastAsia="宋体" w:hAnsi="Arial" w:cs="Arial"/>
          <w:b/>
          <w:bCs/>
          <w:color w:val="000000"/>
          <w:sz w:val="20"/>
          <w:szCs w:val="20"/>
        </w:rPr>
        <w:t>Human Capital</w:t>
      </w:r>
    </w:p>
    <w:p w14:paraId="0C8346DC" w14:textId="77777777" w:rsidR="000E76FB" w:rsidRDefault="004F4B24">
      <w:pPr>
        <w:spacing w:after="180"/>
        <w:jc w:val="both"/>
      </w:pPr>
      <w:r>
        <w:rPr>
          <w:rFonts w:ascii="Arial" w:eastAsia="宋体" w:hAnsi="Arial" w:cs="Arial"/>
          <w:color w:val="000000"/>
          <w:sz w:val="20"/>
          <w:szCs w:val="20"/>
        </w:rPr>
        <w:t xml:space="preserve">The COVID-19 pandemic continues to impact lives and businesses around the world. We have taken proactive steps to help protect the health and safety of our </w:t>
      </w:r>
      <w:r>
        <w:rPr>
          <w:rFonts w:ascii="Arial" w:eastAsia="宋体" w:hAnsi="Arial" w:cs="Arial"/>
          <w:color w:val="000000"/>
          <w:sz w:val="20"/>
          <w:szCs w:val="20"/>
        </w:rPr>
        <w:t xml:space="preserve">employees and maintain business continuity. A vast majority of our office workers continue to telecommute. Within our production and office areas we have established a number of safety protocols, including face covering and physical distance requirements, </w:t>
      </w:r>
      <w:r>
        <w:rPr>
          <w:rFonts w:ascii="Arial" w:eastAsia="宋体" w:hAnsi="Arial" w:cs="Arial"/>
          <w:color w:val="000000"/>
          <w:sz w:val="20"/>
          <w:szCs w:val="20"/>
        </w:rPr>
        <w:t>enhanced cleaning, encouraging daily self-health checks, voluntary temperature screening stations, and access to virtual primary care physicians at no cost. We have also implemented a coronavirus hotline with direct access to our Health Services group to r</w:t>
      </w:r>
      <w:r>
        <w:rPr>
          <w:rFonts w:ascii="Arial" w:eastAsia="宋体" w:hAnsi="Arial" w:cs="Arial"/>
          <w:color w:val="000000"/>
          <w:sz w:val="20"/>
          <w:szCs w:val="20"/>
        </w:rPr>
        <w:t>eport COVID-19 tests due to illness or exposure and positive COVID-19 tests. As part of that reporting process, we have developed a robust contact tracing program to identify employees who were in close contact with the ill employee in the workplace. We ar</w:t>
      </w:r>
      <w:r>
        <w:rPr>
          <w:rFonts w:ascii="Arial" w:eastAsia="宋体" w:hAnsi="Arial" w:cs="Arial"/>
          <w:color w:val="000000"/>
          <w:sz w:val="20"/>
          <w:szCs w:val="20"/>
        </w:rPr>
        <w:t>e also actively planning for the time when COVID-19 vaccines will be available for our employees, including reaching out to county public health departments to learn more about their plans to distribute vaccines and monitoring information from vaccine manu</w:t>
      </w:r>
      <w:r>
        <w:rPr>
          <w:rFonts w:ascii="Arial" w:eastAsia="宋体" w:hAnsi="Arial" w:cs="Arial"/>
          <w:color w:val="000000"/>
          <w:sz w:val="20"/>
          <w:szCs w:val="20"/>
        </w:rPr>
        <w:t>facturers about when vaccines will be available. All of the actions above are overseen by Boeing’s Crisis Management Working Group, a multi-functional, multi-discipline team tasked with integrating all aspects of Boeing’s COVID-19 response</w:t>
      </w:r>
      <w:r>
        <w:rPr>
          <w:rFonts w:ascii="Arial" w:eastAsia="宋体" w:hAnsi="Arial" w:cs="Arial"/>
          <w:color w:val="0070C0"/>
          <w:sz w:val="20"/>
          <w:szCs w:val="20"/>
        </w:rPr>
        <w:t>.</w:t>
      </w:r>
    </w:p>
    <w:p w14:paraId="0C8346DD" w14:textId="77777777" w:rsidR="000E76FB" w:rsidRDefault="004F4B24">
      <w:pPr>
        <w:spacing w:after="180"/>
        <w:jc w:val="both"/>
      </w:pPr>
      <w:r>
        <w:rPr>
          <w:rFonts w:ascii="Arial" w:eastAsia="宋体" w:hAnsi="Arial" w:cs="Arial"/>
          <w:color w:val="000000"/>
          <w:sz w:val="20"/>
          <w:szCs w:val="20"/>
        </w:rPr>
        <w:t>Additionally, w</w:t>
      </w:r>
      <w:r>
        <w:rPr>
          <w:rFonts w:ascii="Arial" w:eastAsia="宋体" w:hAnsi="Arial" w:cs="Arial"/>
          <w:color w:val="000000"/>
          <w:sz w:val="20"/>
          <w:szCs w:val="20"/>
        </w:rPr>
        <w:t>e are adapting to the market impacts of COVID-19 and positioning the company for the future. One of these measures includes reducing the size of our workforce. As of December 31, 2020, Boeing’s total workforce was approximately 141,000, with 11% located ou</w:t>
      </w:r>
      <w:r>
        <w:rPr>
          <w:rFonts w:ascii="Arial" w:eastAsia="宋体" w:hAnsi="Arial" w:cs="Arial"/>
          <w:color w:val="000000"/>
          <w:sz w:val="20"/>
          <w:szCs w:val="20"/>
        </w:rPr>
        <w:t>tside of the U.S. We expect to reduce the size of our workforce in 2021 through additional workforce actions as well as natural attrition</w:t>
      </w:r>
      <w:r>
        <w:rPr>
          <w:rFonts w:ascii="Arial" w:eastAsia="宋体" w:hAnsi="Arial" w:cs="Arial"/>
          <w:color w:val="0070C0"/>
          <w:sz w:val="20"/>
          <w:szCs w:val="20"/>
        </w:rPr>
        <w:t xml:space="preserve">. </w:t>
      </w:r>
    </w:p>
    <w:p w14:paraId="0C8346DE" w14:textId="77777777" w:rsidR="000E76FB" w:rsidRDefault="000E76FB">
      <w:pPr>
        <w:spacing w:after="180"/>
        <w:jc w:val="both"/>
      </w:pPr>
    </w:p>
    <w:p w14:paraId="0C8346DF" w14:textId="77777777" w:rsidR="000E76FB" w:rsidRDefault="004F4B24">
      <w:pPr>
        <w:spacing w:after="180"/>
        <w:jc w:val="center"/>
      </w:pPr>
      <w:r>
        <w:rPr>
          <w:rFonts w:ascii="Arial" w:eastAsia="宋体" w:hAnsi="Arial" w:cs="Arial"/>
          <w:color w:val="000000"/>
          <w:sz w:val="16"/>
          <w:szCs w:val="16"/>
        </w:rPr>
        <w:t>2</w:t>
      </w:r>
    </w:p>
    <w:p w14:paraId="0C8346E0" w14:textId="77777777" w:rsidR="000E76FB" w:rsidRDefault="004F4B24">
      <w:r>
        <w:pict w14:anchorId="0C838641">
          <v:rect id="_x0000_i1028" style="width:415.3pt;height:1.5pt" o:hralign="center" o:hrstd="t" o:hr="t" fillcolor="#a0a0a0" stroked="f"/>
        </w:pict>
      </w:r>
    </w:p>
    <w:p w14:paraId="0C8346E1" w14:textId="77777777" w:rsidR="000E76FB" w:rsidRDefault="004F4B24">
      <w:pPr>
        <w:spacing w:after="180"/>
      </w:pPr>
      <w:hyperlink r:id="rId79" w:anchor="i96590b8c6e314800be0151fa0daac962_10" w:history="1">
        <w:r>
          <w:rPr>
            <w:rStyle w:val="a5"/>
            <w:rFonts w:ascii="Arial" w:eastAsia="宋体" w:hAnsi="Arial" w:cs="Arial"/>
            <w:sz w:val="20"/>
            <w:szCs w:val="20"/>
          </w:rPr>
          <w:t>Table of Contents</w:t>
        </w:r>
      </w:hyperlink>
    </w:p>
    <w:p w14:paraId="0C8346E2" w14:textId="77777777" w:rsidR="000E76FB" w:rsidRDefault="004F4B24">
      <w:pPr>
        <w:spacing w:after="180"/>
        <w:jc w:val="both"/>
      </w:pPr>
      <w:r>
        <w:rPr>
          <w:rFonts w:ascii="Arial" w:eastAsia="宋体" w:hAnsi="Arial" w:cs="Arial"/>
          <w:color w:val="000000"/>
          <w:sz w:val="20"/>
          <w:szCs w:val="20"/>
        </w:rPr>
        <w:t>As of December 31, 2020, our workforce is composed of approximately 47,000 union members. Our principal collective bargaining agreements were with the following unions:</w:t>
      </w:r>
    </w:p>
    <w:tbl>
      <w:tblPr>
        <w:tblW w:w="5000" w:type="pct"/>
        <w:tblCellMar>
          <w:top w:w="15" w:type="dxa"/>
          <w:left w:w="15" w:type="dxa"/>
          <w:bottom w:w="15" w:type="dxa"/>
          <w:right w:w="15" w:type="dxa"/>
        </w:tblCellMar>
        <w:tblLook w:val="04A0" w:firstRow="1" w:lastRow="0" w:firstColumn="1" w:lastColumn="0" w:noHBand="0" w:noVBand="1"/>
      </w:tblPr>
      <w:tblGrid>
        <w:gridCol w:w="67"/>
        <w:gridCol w:w="3120"/>
        <w:gridCol w:w="36"/>
        <w:gridCol w:w="83"/>
        <w:gridCol w:w="1206"/>
        <w:gridCol w:w="36"/>
        <w:gridCol w:w="60"/>
        <w:gridCol w:w="3692"/>
        <w:gridCol w:w="36"/>
      </w:tblGrid>
      <w:tr w:rsidR="000E76FB" w14:paraId="0C8346EC" w14:textId="77777777">
        <w:tc>
          <w:tcPr>
            <w:tcW w:w="50" w:type="pct"/>
            <w:shd w:val="clear" w:color="auto" w:fill="auto"/>
          </w:tcPr>
          <w:p w14:paraId="0C8346E3" w14:textId="77777777" w:rsidR="000E76FB" w:rsidRDefault="000E76FB">
            <w:pPr>
              <w:rPr>
                <w:rFonts w:ascii="宋体"/>
              </w:rPr>
            </w:pPr>
          </w:p>
        </w:tc>
        <w:tc>
          <w:tcPr>
            <w:tcW w:w="1881" w:type="pct"/>
            <w:shd w:val="clear" w:color="auto" w:fill="auto"/>
          </w:tcPr>
          <w:p w14:paraId="0C8346E4" w14:textId="77777777" w:rsidR="000E76FB" w:rsidRDefault="000E76FB">
            <w:pPr>
              <w:rPr>
                <w:rFonts w:ascii="宋体"/>
              </w:rPr>
            </w:pPr>
          </w:p>
        </w:tc>
        <w:tc>
          <w:tcPr>
            <w:tcW w:w="5" w:type="pct"/>
            <w:shd w:val="clear" w:color="auto" w:fill="auto"/>
          </w:tcPr>
          <w:p w14:paraId="0C8346E5" w14:textId="77777777" w:rsidR="000E76FB" w:rsidRDefault="000E76FB">
            <w:pPr>
              <w:rPr>
                <w:rFonts w:ascii="宋体"/>
              </w:rPr>
            </w:pPr>
          </w:p>
        </w:tc>
        <w:tc>
          <w:tcPr>
            <w:tcW w:w="50" w:type="pct"/>
            <w:shd w:val="clear" w:color="auto" w:fill="auto"/>
          </w:tcPr>
          <w:p w14:paraId="0C8346E6" w14:textId="77777777" w:rsidR="000E76FB" w:rsidRDefault="000E76FB">
            <w:pPr>
              <w:rPr>
                <w:rFonts w:ascii="宋体"/>
              </w:rPr>
            </w:pPr>
          </w:p>
        </w:tc>
        <w:tc>
          <w:tcPr>
            <w:tcW w:w="729" w:type="pct"/>
            <w:shd w:val="clear" w:color="auto" w:fill="auto"/>
          </w:tcPr>
          <w:p w14:paraId="0C8346E7" w14:textId="77777777" w:rsidR="000E76FB" w:rsidRDefault="000E76FB">
            <w:pPr>
              <w:rPr>
                <w:rFonts w:ascii="宋体"/>
              </w:rPr>
            </w:pPr>
          </w:p>
        </w:tc>
        <w:tc>
          <w:tcPr>
            <w:tcW w:w="5" w:type="pct"/>
            <w:shd w:val="clear" w:color="auto" w:fill="auto"/>
          </w:tcPr>
          <w:p w14:paraId="0C8346E8" w14:textId="77777777" w:rsidR="000E76FB" w:rsidRDefault="000E76FB">
            <w:pPr>
              <w:rPr>
                <w:rFonts w:ascii="宋体"/>
              </w:rPr>
            </w:pPr>
          </w:p>
        </w:tc>
        <w:tc>
          <w:tcPr>
            <w:tcW w:w="50" w:type="pct"/>
            <w:shd w:val="clear" w:color="auto" w:fill="auto"/>
          </w:tcPr>
          <w:p w14:paraId="0C8346E9" w14:textId="77777777" w:rsidR="000E76FB" w:rsidRDefault="000E76FB">
            <w:pPr>
              <w:rPr>
                <w:rFonts w:ascii="宋体"/>
              </w:rPr>
            </w:pPr>
          </w:p>
        </w:tc>
        <w:tc>
          <w:tcPr>
            <w:tcW w:w="2224" w:type="pct"/>
            <w:shd w:val="clear" w:color="auto" w:fill="auto"/>
          </w:tcPr>
          <w:p w14:paraId="0C8346EA" w14:textId="77777777" w:rsidR="000E76FB" w:rsidRDefault="000E76FB">
            <w:pPr>
              <w:rPr>
                <w:rFonts w:ascii="宋体"/>
              </w:rPr>
            </w:pPr>
          </w:p>
        </w:tc>
        <w:tc>
          <w:tcPr>
            <w:tcW w:w="5" w:type="pct"/>
            <w:shd w:val="clear" w:color="auto" w:fill="auto"/>
          </w:tcPr>
          <w:p w14:paraId="0C8346EB" w14:textId="77777777" w:rsidR="000E76FB" w:rsidRDefault="000E76FB">
            <w:pPr>
              <w:rPr>
                <w:rFonts w:ascii="宋体"/>
              </w:rPr>
            </w:pPr>
          </w:p>
        </w:tc>
      </w:tr>
      <w:tr w:rsidR="000E76FB" w14:paraId="0C8346F0" w14:textId="77777777">
        <w:tc>
          <w:tcPr>
            <w:tcW w:w="0" w:type="auto"/>
            <w:gridSpan w:val="3"/>
            <w:shd w:val="clear" w:color="auto" w:fill="auto"/>
            <w:tcMar>
              <w:top w:w="40" w:type="dxa"/>
              <w:left w:w="20" w:type="dxa"/>
              <w:bottom w:w="40" w:type="dxa"/>
              <w:right w:w="20" w:type="dxa"/>
            </w:tcMar>
            <w:vAlign w:val="bottom"/>
          </w:tcPr>
          <w:p w14:paraId="0C8346ED" w14:textId="77777777" w:rsidR="000E76FB" w:rsidRDefault="004F4B24">
            <w:pPr>
              <w:jc w:val="center"/>
              <w:textAlignment w:val="bottom"/>
            </w:pPr>
            <w:r>
              <w:rPr>
                <w:rFonts w:ascii="Arial" w:eastAsia="宋体" w:hAnsi="Arial" w:cs="Arial"/>
                <w:color w:val="000000"/>
                <w:sz w:val="20"/>
                <w:szCs w:val="20"/>
              </w:rPr>
              <w:t>Union</w:t>
            </w:r>
          </w:p>
        </w:tc>
        <w:tc>
          <w:tcPr>
            <w:tcW w:w="0" w:type="auto"/>
            <w:gridSpan w:val="3"/>
            <w:shd w:val="clear" w:color="auto" w:fill="auto"/>
            <w:tcMar>
              <w:top w:w="40" w:type="dxa"/>
              <w:left w:w="20" w:type="dxa"/>
              <w:bottom w:w="40" w:type="dxa"/>
              <w:right w:w="20" w:type="dxa"/>
            </w:tcMar>
            <w:vAlign w:val="bottom"/>
          </w:tcPr>
          <w:p w14:paraId="0C8346EE" w14:textId="77777777" w:rsidR="000E76FB" w:rsidRDefault="004F4B24">
            <w:pPr>
              <w:jc w:val="center"/>
              <w:textAlignment w:val="bottom"/>
            </w:pPr>
            <w:r>
              <w:rPr>
                <w:rFonts w:ascii="Arial" w:eastAsia="宋体" w:hAnsi="Arial" w:cs="Arial"/>
                <w:color w:val="000000"/>
                <w:sz w:val="20"/>
                <w:szCs w:val="20"/>
              </w:rPr>
              <w:t>Percent of our Employees Represented</w:t>
            </w:r>
          </w:p>
        </w:tc>
        <w:tc>
          <w:tcPr>
            <w:tcW w:w="0" w:type="auto"/>
            <w:gridSpan w:val="3"/>
            <w:shd w:val="clear" w:color="auto" w:fill="auto"/>
            <w:tcMar>
              <w:top w:w="40" w:type="dxa"/>
              <w:left w:w="20" w:type="dxa"/>
              <w:bottom w:w="40" w:type="dxa"/>
              <w:right w:w="20" w:type="dxa"/>
            </w:tcMar>
            <w:vAlign w:val="bottom"/>
          </w:tcPr>
          <w:p w14:paraId="0C8346EF" w14:textId="77777777" w:rsidR="000E76FB" w:rsidRDefault="004F4B24">
            <w:pPr>
              <w:jc w:val="center"/>
              <w:textAlignment w:val="bottom"/>
            </w:pPr>
            <w:r>
              <w:rPr>
                <w:rFonts w:ascii="Arial" w:eastAsia="宋体" w:hAnsi="Arial" w:cs="Arial"/>
                <w:color w:val="000000"/>
                <w:sz w:val="20"/>
                <w:szCs w:val="20"/>
              </w:rPr>
              <w:t>Status of the Agreements with Major Union</w:t>
            </w:r>
          </w:p>
        </w:tc>
      </w:tr>
      <w:tr w:rsidR="000E76FB" w14:paraId="0C8346F4"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6F1" w14:textId="77777777" w:rsidR="000E76FB" w:rsidRDefault="004F4B24">
            <w:pPr>
              <w:textAlignment w:val="top"/>
            </w:pPr>
            <w:r>
              <w:rPr>
                <w:rFonts w:ascii="Arial" w:eastAsia="宋体" w:hAnsi="Arial" w:cs="Arial"/>
                <w:color w:val="000000"/>
                <w:sz w:val="20"/>
                <w:szCs w:val="20"/>
              </w:rPr>
              <w:t>The International Association of Machinists and Aerospace Workers (IAM)</w:t>
            </w:r>
          </w:p>
        </w:tc>
        <w:tc>
          <w:tcPr>
            <w:tcW w:w="0" w:type="auto"/>
            <w:gridSpan w:val="3"/>
            <w:tcBorders>
              <w:top w:val="single" w:sz="8" w:space="0" w:color="000000"/>
            </w:tcBorders>
            <w:shd w:val="clear" w:color="auto" w:fill="CCEEFF"/>
            <w:tcMar>
              <w:top w:w="40" w:type="dxa"/>
              <w:left w:w="20" w:type="dxa"/>
              <w:bottom w:w="40" w:type="dxa"/>
              <w:right w:w="20" w:type="dxa"/>
            </w:tcMar>
          </w:tcPr>
          <w:p w14:paraId="0C8346F2" w14:textId="77777777" w:rsidR="000E76FB" w:rsidRDefault="004F4B24">
            <w:pPr>
              <w:jc w:val="center"/>
              <w:textAlignment w:val="top"/>
            </w:pPr>
            <w:r>
              <w:rPr>
                <w:rFonts w:ascii="Arial" w:eastAsia="宋体" w:hAnsi="Arial" w:cs="Arial"/>
                <w:color w:val="000000"/>
                <w:sz w:val="20"/>
                <w:szCs w:val="20"/>
              </w:rPr>
              <w:t>20%</w:t>
            </w:r>
          </w:p>
        </w:tc>
        <w:tc>
          <w:tcPr>
            <w:tcW w:w="0" w:type="auto"/>
            <w:gridSpan w:val="3"/>
            <w:tcBorders>
              <w:top w:val="single" w:sz="8" w:space="0" w:color="000000"/>
            </w:tcBorders>
            <w:shd w:val="clear" w:color="auto" w:fill="CCEEFF"/>
            <w:tcMar>
              <w:top w:w="40" w:type="dxa"/>
              <w:left w:w="20" w:type="dxa"/>
              <w:bottom w:w="40" w:type="dxa"/>
              <w:right w:w="20" w:type="dxa"/>
            </w:tcMar>
          </w:tcPr>
          <w:p w14:paraId="0C8346F3" w14:textId="77777777" w:rsidR="000E76FB" w:rsidRDefault="004F4B24">
            <w:pPr>
              <w:textAlignment w:val="top"/>
            </w:pPr>
            <w:r>
              <w:rPr>
                <w:rFonts w:ascii="Arial" w:eastAsia="宋体" w:hAnsi="Arial" w:cs="Arial"/>
                <w:color w:val="000000"/>
                <w:sz w:val="20"/>
                <w:szCs w:val="20"/>
              </w:rPr>
              <w:t>We have two major agreements; one expiring in July 2022 and one in September 2024.</w:t>
            </w:r>
          </w:p>
        </w:tc>
      </w:tr>
      <w:tr w:rsidR="000E76FB" w14:paraId="0C8346F8" w14:textId="77777777">
        <w:tc>
          <w:tcPr>
            <w:tcW w:w="0" w:type="auto"/>
            <w:gridSpan w:val="3"/>
            <w:shd w:val="clear" w:color="auto" w:fill="FFFFFF"/>
            <w:tcMar>
              <w:top w:w="40" w:type="dxa"/>
              <w:left w:w="20" w:type="dxa"/>
              <w:bottom w:w="40" w:type="dxa"/>
              <w:right w:w="20" w:type="dxa"/>
            </w:tcMar>
          </w:tcPr>
          <w:p w14:paraId="0C8346F5" w14:textId="77777777" w:rsidR="000E76FB" w:rsidRDefault="004F4B24">
            <w:pPr>
              <w:textAlignment w:val="top"/>
            </w:pPr>
            <w:r>
              <w:rPr>
                <w:rFonts w:ascii="Arial" w:eastAsia="宋体" w:hAnsi="Arial" w:cs="Arial"/>
                <w:color w:val="000000"/>
                <w:sz w:val="20"/>
                <w:szCs w:val="20"/>
              </w:rPr>
              <w:t xml:space="preserve">The </w:t>
            </w:r>
            <w:r>
              <w:rPr>
                <w:rFonts w:ascii="Arial" w:eastAsia="宋体" w:hAnsi="Arial" w:cs="Arial"/>
                <w:color w:val="000000"/>
                <w:sz w:val="20"/>
                <w:szCs w:val="20"/>
              </w:rPr>
              <w:t>Society of Professional Engineering Employees in Aerospace (SPEEA)</w:t>
            </w:r>
          </w:p>
        </w:tc>
        <w:tc>
          <w:tcPr>
            <w:tcW w:w="0" w:type="auto"/>
            <w:gridSpan w:val="3"/>
            <w:shd w:val="clear" w:color="auto" w:fill="FFFFFF"/>
            <w:tcMar>
              <w:top w:w="40" w:type="dxa"/>
              <w:left w:w="20" w:type="dxa"/>
              <w:bottom w:w="40" w:type="dxa"/>
              <w:right w:w="20" w:type="dxa"/>
            </w:tcMar>
          </w:tcPr>
          <w:p w14:paraId="0C8346F6" w14:textId="77777777" w:rsidR="000E76FB" w:rsidRDefault="004F4B24">
            <w:pPr>
              <w:jc w:val="center"/>
              <w:textAlignment w:val="top"/>
            </w:pPr>
            <w:r>
              <w:rPr>
                <w:rFonts w:ascii="Arial" w:eastAsia="宋体" w:hAnsi="Arial" w:cs="Arial"/>
                <w:color w:val="000000"/>
                <w:sz w:val="20"/>
                <w:szCs w:val="20"/>
              </w:rPr>
              <w:t>10%</w:t>
            </w:r>
          </w:p>
        </w:tc>
        <w:tc>
          <w:tcPr>
            <w:tcW w:w="0" w:type="auto"/>
            <w:gridSpan w:val="3"/>
            <w:shd w:val="clear" w:color="auto" w:fill="FFFFFF"/>
            <w:tcMar>
              <w:top w:w="40" w:type="dxa"/>
              <w:left w:w="20" w:type="dxa"/>
              <w:bottom w:w="40" w:type="dxa"/>
              <w:right w:w="20" w:type="dxa"/>
            </w:tcMar>
          </w:tcPr>
          <w:p w14:paraId="0C8346F7" w14:textId="77777777" w:rsidR="000E76FB" w:rsidRDefault="004F4B24">
            <w:pPr>
              <w:textAlignment w:val="top"/>
            </w:pPr>
            <w:r>
              <w:rPr>
                <w:rFonts w:ascii="Arial" w:eastAsia="宋体" w:hAnsi="Arial" w:cs="Arial"/>
                <w:color w:val="000000"/>
                <w:sz w:val="20"/>
                <w:szCs w:val="20"/>
              </w:rPr>
              <w:t>We have two major agreements expiring in October 2026.</w:t>
            </w:r>
          </w:p>
        </w:tc>
      </w:tr>
      <w:tr w:rsidR="000E76FB" w14:paraId="0C8346FC" w14:textId="77777777">
        <w:tc>
          <w:tcPr>
            <w:tcW w:w="0" w:type="auto"/>
            <w:gridSpan w:val="3"/>
            <w:tcBorders>
              <w:bottom w:val="single" w:sz="8" w:space="0" w:color="000000"/>
            </w:tcBorders>
            <w:shd w:val="clear" w:color="auto" w:fill="CCEEFF"/>
            <w:tcMar>
              <w:top w:w="40" w:type="dxa"/>
              <w:left w:w="20" w:type="dxa"/>
              <w:bottom w:w="40" w:type="dxa"/>
              <w:right w:w="20" w:type="dxa"/>
            </w:tcMar>
          </w:tcPr>
          <w:p w14:paraId="0C8346F9" w14:textId="77777777" w:rsidR="000E76FB" w:rsidRDefault="004F4B24">
            <w:pPr>
              <w:textAlignment w:val="top"/>
            </w:pPr>
            <w:r>
              <w:rPr>
                <w:rFonts w:ascii="Arial" w:eastAsia="宋体" w:hAnsi="Arial" w:cs="Arial"/>
                <w:color w:val="000000"/>
                <w:sz w:val="20"/>
                <w:szCs w:val="20"/>
              </w:rPr>
              <w:t>The United Automobile, Aerospace and Agricultural Implement Workers of America (UAW)</w:t>
            </w:r>
          </w:p>
        </w:tc>
        <w:tc>
          <w:tcPr>
            <w:tcW w:w="0" w:type="auto"/>
            <w:gridSpan w:val="3"/>
            <w:tcBorders>
              <w:bottom w:val="single" w:sz="8" w:space="0" w:color="000000"/>
            </w:tcBorders>
            <w:shd w:val="clear" w:color="auto" w:fill="CCEEFF"/>
            <w:tcMar>
              <w:top w:w="40" w:type="dxa"/>
              <w:left w:w="20" w:type="dxa"/>
              <w:bottom w:w="40" w:type="dxa"/>
              <w:right w:w="20" w:type="dxa"/>
            </w:tcMar>
          </w:tcPr>
          <w:p w14:paraId="0C8346FA" w14:textId="77777777" w:rsidR="000E76FB" w:rsidRDefault="004F4B24">
            <w:pPr>
              <w:jc w:val="center"/>
              <w:textAlignment w:val="top"/>
            </w:pPr>
            <w:r>
              <w:rPr>
                <w:rFonts w:ascii="Arial" w:eastAsia="宋体" w:hAnsi="Arial" w:cs="Arial"/>
                <w:color w:val="000000"/>
                <w:sz w:val="20"/>
                <w:szCs w:val="20"/>
              </w:rPr>
              <w:t>1%</w:t>
            </w:r>
          </w:p>
        </w:tc>
        <w:tc>
          <w:tcPr>
            <w:tcW w:w="0" w:type="auto"/>
            <w:gridSpan w:val="3"/>
            <w:tcBorders>
              <w:bottom w:val="single" w:sz="8" w:space="0" w:color="000000"/>
            </w:tcBorders>
            <w:shd w:val="clear" w:color="auto" w:fill="CCEEFF"/>
            <w:tcMar>
              <w:top w:w="40" w:type="dxa"/>
              <w:left w:w="20" w:type="dxa"/>
              <w:bottom w:w="40" w:type="dxa"/>
              <w:right w:w="20" w:type="dxa"/>
            </w:tcMar>
          </w:tcPr>
          <w:p w14:paraId="0C8346FB" w14:textId="77777777" w:rsidR="000E76FB" w:rsidRDefault="004F4B24">
            <w:pPr>
              <w:textAlignment w:val="top"/>
            </w:pPr>
            <w:r>
              <w:rPr>
                <w:rFonts w:ascii="Arial" w:eastAsia="宋体" w:hAnsi="Arial" w:cs="Arial"/>
                <w:color w:val="000000"/>
                <w:sz w:val="20"/>
                <w:szCs w:val="20"/>
              </w:rPr>
              <w:t xml:space="preserve">We have one major agreement </w:t>
            </w:r>
            <w:r>
              <w:rPr>
                <w:rFonts w:ascii="Arial" w:eastAsia="宋体" w:hAnsi="Arial" w:cs="Arial"/>
                <w:color w:val="000000"/>
                <w:sz w:val="20"/>
                <w:szCs w:val="20"/>
              </w:rPr>
              <w:t>expiring in October 2022.</w:t>
            </w:r>
          </w:p>
        </w:tc>
      </w:tr>
    </w:tbl>
    <w:p w14:paraId="0C8346FD" w14:textId="77777777" w:rsidR="000E76FB" w:rsidRDefault="004F4B24">
      <w:pPr>
        <w:spacing w:after="180"/>
        <w:jc w:val="both"/>
      </w:pPr>
      <w:r>
        <w:rPr>
          <w:rFonts w:ascii="Arial" w:eastAsia="宋体" w:hAnsi="Arial" w:cs="Arial"/>
          <w:color w:val="000000"/>
          <w:sz w:val="20"/>
          <w:szCs w:val="20"/>
        </w:rPr>
        <w:t>We aspire to be the most equitable, diverse and inclusive company. Guided by our values, we are committed to creating a company where everyone is included and respected, and where we support each other in reaching our full potent</w:t>
      </w:r>
      <w:r>
        <w:rPr>
          <w:rFonts w:ascii="Arial" w:eastAsia="宋体" w:hAnsi="Arial" w:cs="Arial"/>
          <w:color w:val="000000"/>
          <w:sz w:val="20"/>
          <w:szCs w:val="20"/>
        </w:rPr>
        <w:t>ial. We are committed to diverse representation across all levels of our workforce to reflect the vibrant and thriving diversity of the communities in which we live and work. We also support Business Resource Groups open to all employees that focus on gend</w:t>
      </w:r>
      <w:r>
        <w:rPr>
          <w:rFonts w:ascii="Arial" w:eastAsia="宋体" w:hAnsi="Arial" w:cs="Arial"/>
          <w:color w:val="000000"/>
          <w:sz w:val="20"/>
          <w:szCs w:val="20"/>
        </w:rPr>
        <w:t>er, race &amp; ethnicity, generations, gender identity, sexual orientation, disability or veteran status. These groups help foster inclusion among all teammates, build awareness, recruit and retain a diverse workforce and support the company in successfully op</w:t>
      </w:r>
      <w:r>
        <w:rPr>
          <w:rFonts w:ascii="Arial" w:eastAsia="宋体" w:hAnsi="Arial" w:cs="Arial"/>
          <w:color w:val="000000"/>
          <w:sz w:val="20"/>
          <w:szCs w:val="20"/>
        </w:rPr>
        <w:t>erating in a global, multicultural business environment. We are committed to increased transparency and will publicly share our diversity metrics annually, beginning in 2021.</w:t>
      </w:r>
    </w:p>
    <w:p w14:paraId="0C8346FE" w14:textId="77777777" w:rsidR="000E76FB" w:rsidRDefault="004F4B24">
      <w:pPr>
        <w:spacing w:after="180"/>
        <w:jc w:val="both"/>
      </w:pPr>
      <w:r>
        <w:rPr>
          <w:rFonts w:ascii="Arial" w:eastAsia="宋体" w:hAnsi="Arial" w:cs="Arial"/>
          <w:color w:val="000000"/>
          <w:sz w:val="20"/>
          <w:szCs w:val="20"/>
        </w:rPr>
        <w:t>To attract and retain the best-qualified talent, we offer competitive benefits, i</w:t>
      </w:r>
      <w:r>
        <w:rPr>
          <w:rFonts w:ascii="Arial" w:eastAsia="宋体" w:hAnsi="Arial" w:cs="Arial"/>
          <w:color w:val="000000"/>
          <w:sz w:val="20"/>
          <w:szCs w:val="20"/>
        </w:rPr>
        <w:t>ncluding market-competitive compensation, healthcare, paid time off, parental leave, retirement benefits, tuition assistance, employee skills development, leadership development, and rotation programs. In 2020, our voluntary resignation rate was approximat</w:t>
      </w:r>
      <w:r>
        <w:rPr>
          <w:rFonts w:ascii="Arial" w:eastAsia="宋体" w:hAnsi="Arial" w:cs="Arial"/>
          <w:color w:val="000000"/>
          <w:sz w:val="20"/>
          <w:szCs w:val="20"/>
        </w:rPr>
        <w:t>ely 3%. Additionally, we hired approximately 8,000 new employees in 2020 for critical skills and had an offer acceptance rate of 82%.</w:t>
      </w:r>
    </w:p>
    <w:p w14:paraId="0C8346FF" w14:textId="77777777" w:rsidR="000E76FB" w:rsidRDefault="004F4B24">
      <w:pPr>
        <w:spacing w:after="180"/>
        <w:jc w:val="both"/>
      </w:pPr>
      <w:r>
        <w:rPr>
          <w:rFonts w:ascii="Arial" w:eastAsia="宋体" w:hAnsi="Arial" w:cs="Arial"/>
          <w:color w:val="000000"/>
          <w:sz w:val="20"/>
          <w:szCs w:val="20"/>
        </w:rPr>
        <w:t>Employees are encouraged to provide feedback about their experience through ongoing employee engagement activities. Boeing</w:t>
      </w:r>
      <w:r>
        <w:rPr>
          <w:rFonts w:ascii="Arial" w:eastAsia="宋体" w:hAnsi="Arial" w:cs="Arial"/>
          <w:color w:val="000000"/>
          <w:sz w:val="20"/>
          <w:szCs w:val="20"/>
        </w:rPr>
        <w:t xml:space="preserve"> actively listens to its employees via surveys ranging from pre-hire to exiting the company. These voluntary surveys provide aggregate trend reports for the company to address in real time and ensure Boeing maintains an employee-focused experience and cult</w:t>
      </w:r>
      <w:r>
        <w:rPr>
          <w:rFonts w:ascii="Arial" w:eastAsia="宋体" w:hAnsi="Arial" w:cs="Arial"/>
          <w:color w:val="000000"/>
          <w:sz w:val="20"/>
          <w:szCs w:val="20"/>
        </w:rPr>
        <w:t>ure. We also invest in rewarding performance and have established a multi-level recognition program for the purpose of acknowledging the achievements of excellent individual or team performance.</w:t>
      </w:r>
    </w:p>
    <w:p w14:paraId="0C834700" w14:textId="77777777" w:rsidR="000E76FB" w:rsidRDefault="004F4B24">
      <w:pPr>
        <w:spacing w:after="180"/>
        <w:jc w:val="both"/>
      </w:pPr>
      <w:r>
        <w:rPr>
          <w:rFonts w:ascii="Arial" w:eastAsia="宋体" w:hAnsi="Arial" w:cs="Arial"/>
          <w:color w:val="000000"/>
          <w:sz w:val="20"/>
          <w:szCs w:val="20"/>
        </w:rPr>
        <w:t xml:space="preserve">We are committed to supporting our employees </w:t>
      </w:r>
      <w:r>
        <w:rPr>
          <w:rFonts w:ascii="Arial" w:eastAsia="宋体" w:hAnsi="Arial" w:cs="Arial"/>
          <w:color w:val="000000"/>
          <w:sz w:val="20"/>
          <w:szCs w:val="20"/>
        </w:rPr>
        <w:t>continuous development of professional, technical and leadership skills through access to digital learning resources and through partnerships with leading professional/technical societies and organizations around the world. For 2020, Boeing employees consu</w:t>
      </w:r>
      <w:r>
        <w:rPr>
          <w:rFonts w:ascii="Arial" w:eastAsia="宋体" w:hAnsi="Arial" w:cs="Arial"/>
          <w:color w:val="000000"/>
          <w:sz w:val="20"/>
          <w:szCs w:val="20"/>
        </w:rPr>
        <w:t xml:space="preserve">med approximately 4 million hours of learning. We offer the ability for our people to pursue degree programs, professional certificates and individual courses in strategic fields of study from more than 300 accredited colleges and universities, online and </w:t>
      </w:r>
      <w:r>
        <w:rPr>
          <w:rFonts w:ascii="Arial" w:eastAsia="宋体" w:hAnsi="Arial" w:cs="Arial"/>
          <w:color w:val="000000"/>
          <w:sz w:val="20"/>
          <w:szCs w:val="20"/>
        </w:rPr>
        <w:t>across the globe through our tuition assistance program. Over 12,000 Boeing employees leverage these programs every year.</w:t>
      </w:r>
    </w:p>
    <w:p w14:paraId="0C834701" w14:textId="77777777" w:rsidR="000E76FB" w:rsidRDefault="004F4B24">
      <w:pPr>
        <w:spacing w:after="300"/>
        <w:jc w:val="both"/>
      </w:pPr>
      <w:r>
        <w:rPr>
          <w:rFonts w:ascii="Arial" w:eastAsia="宋体" w:hAnsi="Arial" w:cs="Arial"/>
          <w:color w:val="000000"/>
          <w:sz w:val="20"/>
          <w:szCs w:val="20"/>
        </w:rPr>
        <w:t>Safety, quality and integrity are at the core of how Boeing operates. We aspire to achieve zero workplace injuries and provide a safe,</w:t>
      </w:r>
      <w:r>
        <w:rPr>
          <w:rFonts w:ascii="Arial" w:eastAsia="宋体" w:hAnsi="Arial" w:cs="Arial"/>
          <w:color w:val="000000"/>
          <w:sz w:val="20"/>
          <w:szCs w:val="20"/>
        </w:rPr>
        <w:t xml:space="preserve"> open and accountable work environment for our employees. We provide several channels for all employees to speak up, ask for guidance, and report concerns related </w:t>
      </w:r>
    </w:p>
    <w:p w14:paraId="0C834702" w14:textId="77777777" w:rsidR="000E76FB" w:rsidRDefault="004F4B24">
      <w:pPr>
        <w:spacing w:after="180"/>
        <w:jc w:val="center"/>
      </w:pPr>
      <w:r>
        <w:rPr>
          <w:rFonts w:ascii="Arial" w:eastAsia="宋体" w:hAnsi="Arial" w:cs="Arial"/>
          <w:color w:val="000000"/>
          <w:sz w:val="16"/>
          <w:szCs w:val="16"/>
        </w:rPr>
        <w:t>3</w:t>
      </w:r>
    </w:p>
    <w:p w14:paraId="0C834703" w14:textId="77777777" w:rsidR="000E76FB" w:rsidRDefault="004F4B24">
      <w:r>
        <w:pict w14:anchorId="0C838642">
          <v:rect id="_x0000_i1029" style="width:415.3pt;height:1.5pt" o:hralign="center" o:hrstd="t" o:hr="t" fillcolor="#a0a0a0" stroked="f"/>
        </w:pict>
      </w:r>
    </w:p>
    <w:p w14:paraId="0C834704" w14:textId="77777777" w:rsidR="000E76FB" w:rsidRDefault="004F4B24">
      <w:pPr>
        <w:spacing w:after="180"/>
      </w:pPr>
      <w:hyperlink r:id="rId80" w:anchor="i96590b8c6e314800be0151fa0daac962_10" w:history="1">
        <w:r>
          <w:rPr>
            <w:rStyle w:val="a5"/>
            <w:rFonts w:ascii="Arial" w:eastAsia="宋体" w:hAnsi="Arial" w:cs="Arial"/>
            <w:sz w:val="20"/>
            <w:szCs w:val="20"/>
          </w:rPr>
          <w:t>Table of Contents</w:t>
        </w:r>
      </w:hyperlink>
    </w:p>
    <w:p w14:paraId="0C834705" w14:textId="77777777" w:rsidR="000E76FB" w:rsidRDefault="004F4B24">
      <w:pPr>
        <w:spacing w:after="300"/>
        <w:jc w:val="both"/>
      </w:pPr>
      <w:r>
        <w:rPr>
          <w:rFonts w:ascii="Arial" w:eastAsia="宋体" w:hAnsi="Arial" w:cs="Arial"/>
          <w:color w:val="000000"/>
          <w:sz w:val="20"/>
          <w:szCs w:val="20"/>
        </w:rPr>
        <w:t>to ethics or safety violations. We address employee concerns and take appropriate actions that uphold our Boeing values.</w:t>
      </w:r>
    </w:p>
    <w:p w14:paraId="0C834706" w14:textId="77777777" w:rsidR="000E76FB" w:rsidRDefault="004F4B24">
      <w:pPr>
        <w:spacing w:before="300" w:after="180"/>
        <w:jc w:val="both"/>
      </w:pPr>
      <w:r>
        <w:rPr>
          <w:rFonts w:ascii="Arial" w:eastAsia="宋体" w:hAnsi="Arial" w:cs="Arial"/>
          <w:b/>
          <w:bCs/>
          <w:color w:val="000000"/>
          <w:sz w:val="20"/>
          <w:szCs w:val="20"/>
        </w:rPr>
        <w:t>Competition</w:t>
      </w:r>
    </w:p>
    <w:p w14:paraId="0C834707" w14:textId="77777777" w:rsidR="000E76FB" w:rsidRDefault="004F4B24">
      <w:pPr>
        <w:spacing w:after="180"/>
        <w:jc w:val="both"/>
      </w:pPr>
      <w:r>
        <w:rPr>
          <w:rFonts w:ascii="Arial" w:eastAsia="宋体" w:hAnsi="Arial" w:cs="Arial"/>
          <w:color w:val="000000"/>
          <w:sz w:val="20"/>
          <w:szCs w:val="20"/>
        </w:rPr>
        <w:t>The commercial jet aircraft market and th</w:t>
      </w:r>
      <w:r>
        <w:rPr>
          <w:rFonts w:ascii="Arial" w:eastAsia="宋体" w:hAnsi="Arial" w:cs="Arial"/>
          <w:color w:val="000000"/>
          <w:sz w:val="20"/>
          <w:szCs w:val="20"/>
        </w:rPr>
        <w:t>e airline industry remain extremely competitive. We face aggressive international competitors who are intent on increasing their market share, such as Airbus and other entrants from Russia, China and Japan. We are focused on improving our processes and con</w:t>
      </w:r>
      <w:r>
        <w:rPr>
          <w:rFonts w:ascii="Arial" w:eastAsia="宋体" w:hAnsi="Arial" w:cs="Arial"/>
          <w:color w:val="000000"/>
          <w:sz w:val="20"/>
          <w:szCs w:val="20"/>
        </w:rPr>
        <w:t xml:space="preserve">tinuing cost reduction efforts. We intend to continue to compete with other airplane manufacturers by providing customers with greater value products. </w:t>
      </w:r>
    </w:p>
    <w:p w14:paraId="0C834708" w14:textId="77777777" w:rsidR="000E76FB" w:rsidRDefault="004F4B24">
      <w:pPr>
        <w:spacing w:after="180"/>
        <w:jc w:val="both"/>
      </w:pPr>
      <w:r>
        <w:rPr>
          <w:rFonts w:ascii="Arial" w:eastAsia="宋体" w:hAnsi="Arial" w:cs="Arial"/>
          <w:color w:val="000000"/>
          <w:sz w:val="20"/>
          <w:szCs w:val="20"/>
        </w:rPr>
        <w:t xml:space="preserve">BDS faces strong competition in all market segments, primarily from Lockheed Martin </w:t>
      </w:r>
      <w:r>
        <w:rPr>
          <w:rFonts w:ascii="Arial" w:eastAsia="宋体" w:hAnsi="Arial" w:cs="Arial"/>
          <w:color w:val="000000"/>
          <w:sz w:val="20"/>
          <w:szCs w:val="20"/>
        </w:rPr>
        <w:t xml:space="preserve">Corporation, Northrop Grumman Corporation, Raytheon Technologies Corporation, General Dynamics Corporation and SpaceX. Non-U.S. companies such as BAE Systems and Airbus Group continue to build a strategic presence in the U.S. market by strengthening their </w:t>
      </w:r>
      <w:r>
        <w:rPr>
          <w:rFonts w:ascii="Arial" w:eastAsia="宋体" w:hAnsi="Arial" w:cs="Arial"/>
          <w:color w:val="000000"/>
          <w:sz w:val="20"/>
          <w:szCs w:val="20"/>
        </w:rPr>
        <w:t xml:space="preserve">North American operations and partnering with U.S. defense companies. In addition, certain competitors have occasionally formed teams with other competitors to address specific customer requirements. BDS expects the trend of strong competition to continue </w:t>
      </w:r>
      <w:r>
        <w:rPr>
          <w:rFonts w:ascii="Arial" w:eastAsia="宋体" w:hAnsi="Arial" w:cs="Arial"/>
          <w:color w:val="000000"/>
          <w:sz w:val="20"/>
          <w:szCs w:val="20"/>
        </w:rPr>
        <w:t>into 2021.</w:t>
      </w:r>
    </w:p>
    <w:p w14:paraId="0C834709" w14:textId="77777777" w:rsidR="000E76FB" w:rsidRDefault="004F4B24">
      <w:pPr>
        <w:spacing w:after="300"/>
        <w:jc w:val="both"/>
      </w:pPr>
      <w:r>
        <w:rPr>
          <w:rFonts w:ascii="Arial" w:eastAsia="宋体" w:hAnsi="Arial" w:cs="Arial"/>
          <w:color w:val="000000"/>
          <w:sz w:val="20"/>
          <w:szCs w:val="20"/>
        </w:rPr>
        <w:t>The commercial and defense services markets are extremely challenging and are made up of many of the same strong U.S. and non-U.S. competitors facing BCA and BDS along with other competitors in those markets. BGS leverages our extensive services</w:t>
      </w:r>
      <w:r>
        <w:rPr>
          <w:rFonts w:ascii="Arial" w:eastAsia="宋体" w:hAnsi="Arial" w:cs="Arial"/>
          <w:color w:val="000000"/>
          <w:sz w:val="20"/>
          <w:szCs w:val="20"/>
        </w:rPr>
        <w:t xml:space="preserve"> network offering products and services which span the life cycle of our defense and commercial airplane programs: training, fleet services and logistics, maintenance and engineering, modifications and upgrades - as well as the daily cycle of gate-to-gate </w:t>
      </w:r>
      <w:r>
        <w:rPr>
          <w:rFonts w:ascii="Arial" w:eastAsia="宋体" w:hAnsi="Arial" w:cs="Arial"/>
          <w:color w:val="000000"/>
          <w:sz w:val="20"/>
          <w:szCs w:val="20"/>
        </w:rPr>
        <w:t>operations. BGS expects the market to remain highly competitive in 2021, and intends to grow market share by leveraging a high level of customer satisfaction and productivity.</w:t>
      </w:r>
    </w:p>
    <w:p w14:paraId="0C83470A" w14:textId="77777777" w:rsidR="000E76FB" w:rsidRDefault="004F4B24">
      <w:pPr>
        <w:spacing w:before="300" w:after="180"/>
        <w:jc w:val="both"/>
      </w:pPr>
      <w:r>
        <w:rPr>
          <w:rFonts w:ascii="Arial" w:eastAsia="宋体" w:hAnsi="Arial" w:cs="Arial"/>
          <w:b/>
          <w:bCs/>
          <w:color w:val="000000"/>
          <w:sz w:val="20"/>
          <w:szCs w:val="20"/>
        </w:rPr>
        <w:t>Regulatory Matters</w:t>
      </w:r>
    </w:p>
    <w:p w14:paraId="0C83470B" w14:textId="77777777" w:rsidR="000E76FB" w:rsidRDefault="004F4B24">
      <w:pPr>
        <w:spacing w:after="180"/>
        <w:jc w:val="both"/>
      </w:pPr>
      <w:r>
        <w:rPr>
          <w:rFonts w:ascii="Arial" w:eastAsia="宋体" w:hAnsi="Arial" w:cs="Arial"/>
          <w:color w:val="000000"/>
          <w:sz w:val="20"/>
          <w:szCs w:val="20"/>
        </w:rPr>
        <w:t xml:space="preserve">Our businesses are heavily regulated in most of our markets. </w:t>
      </w:r>
      <w:r>
        <w:rPr>
          <w:rFonts w:ascii="Arial" w:eastAsia="宋体" w:hAnsi="Arial" w:cs="Arial"/>
          <w:color w:val="000000"/>
          <w:sz w:val="20"/>
          <w:szCs w:val="20"/>
        </w:rPr>
        <w:t>We deal with numerous U.S. government agencies and entities, including but not limited to all of the branches of the U.S. military, NASA, the Federal Aviation Administration (FAA) and the Department of Homeland Security. Similar government authorities exis</w:t>
      </w:r>
      <w:r>
        <w:rPr>
          <w:rFonts w:ascii="Arial" w:eastAsia="宋体" w:hAnsi="Arial" w:cs="Arial"/>
          <w:color w:val="000000"/>
          <w:sz w:val="20"/>
          <w:szCs w:val="20"/>
        </w:rPr>
        <w:t>t in our non-U.S. markets.</w:t>
      </w:r>
    </w:p>
    <w:p w14:paraId="0C83470C" w14:textId="77777777" w:rsidR="000E76FB" w:rsidRDefault="004F4B24">
      <w:pPr>
        <w:spacing w:after="180"/>
        <w:jc w:val="both"/>
      </w:pPr>
      <w:r>
        <w:rPr>
          <w:rFonts w:ascii="Arial" w:eastAsia="宋体" w:hAnsi="Arial" w:cs="Arial"/>
          <w:i/>
          <w:iCs/>
          <w:color w:val="000000"/>
          <w:sz w:val="20"/>
          <w:szCs w:val="20"/>
        </w:rPr>
        <w:t>Government Contracts.</w:t>
      </w:r>
      <w:r>
        <w:rPr>
          <w:rFonts w:ascii="Arial" w:eastAsia="宋体" w:hAnsi="Arial" w:cs="Arial"/>
          <w:color w:val="000000"/>
          <w:sz w:val="20"/>
          <w:szCs w:val="20"/>
        </w:rPr>
        <w:t xml:space="preserve"> The U.S. government, and other governments, may terminate any of our government contracts at their convenience, as well as for default based on our failure to meet specified performance requirements. If any </w:t>
      </w:r>
      <w:r>
        <w:rPr>
          <w:rFonts w:ascii="Arial" w:eastAsia="宋体" w:hAnsi="Arial" w:cs="Arial"/>
          <w:color w:val="000000"/>
          <w:sz w:val="20"/>
          <w:szCs w:val="20"/>
        </w:rPr>
        <w:t>of our U.S. government contracts were to be terminated for convenience, we generally would be entitled to receive payment for work completed and allowable termination or cancellation costs. If any of our government contracts were to be terminated for defau</w:t>
      </w:r>
      <w:r>
        <w:rPr>
          <w:rFonts w:ascii="Arial" w:eastAsia="宋体" w:hAnsi="Arial" w:cs="Arial"/>
          <w:color w:val="000000"/>
          <w:sz w:val="20"/>
          <w:szCs w:val="20"/>
        </w:rPr>
        <w:t>lt, generally the U.S. government would pay only for the work that has been accepted and could require us to pay the difference between the original contract price and the cost to re-procure the contract items, net of the work accepted from the original co</w:t>
      </w:r>
      <w:r>
        <w:rPr>
          <w:rFonts w:ascii="Arial" w:eastAsia="宋体" w:hAnsi="Arial" w:cs="Arial"/>
          <w:color w:val="000000"/>
          <w:sz w:val="20"/>
          <w:szCs w:val="20"/>
        </w:rPr>
        <w:t>ntract. The U.S. government can also hold us liable for damages resulting from the default.</w:t>
      </w:r>
    </w:p>
    <w:p w14:paraId="0C83470D" w14:textId="77777777" w:rsidR="000E76FB" w:rsidRDefault="004F4B24">
      <w:pPr>
        <w:spacing w:after="180"/>
        <w:jc w:val="both"/>
      </w:pPr>
      <w:r>
        <w:rPr>
          <w:rFonts w:ascii="Arial" w:eastAsia="宋体" w:hAnsi="Arial" w:cs="Arial"/>
          <w:i/>
          <w:iCs/>
          <w:color w:val="000000"/>
          <w:sz w:val="20"/>
          <w:szCs w:val="20"/>
        </w:rPr>
        <w:t>Commercial Aircraft.</w:t>
      </w:r>
      <w:r>
        <w:rPr>
          <w:rFonts w:ascii="Arial" w:eastAsia="宋体" w:hAnsi="Arial" w:cs="Arial"/>
          <w:color w:val="000000"/>
          <w:sz w:val="20"/>
          <w:szCs w:val="20"/>
        </w:rPr>
        <w:t xml:space="preserve"> In the U.S., our commercial aircraft products are required to comply with FAA regulations governing production and quality systems, airworthine</w:t>
      </w:r>
      <w:r>
        <w:rPr>
          <w:rFonts w:ascii="Arial" w:eastAsia="宋体" w:hAnsi="Arial" w:cs="Arial"/>
          <w:color w:val="000000"/>
          <w:sz w:val="20"/>
          <w:szCs w:val="20"/>
        </w:rPr>
        <w:t>ss and installation approvals, repair procedures and continuing operational safety. Outside the U.S., similar requirements exist for airworthiness, installation and operational approvals. These requirements are generally administered by the national aviati</w:t>
      </w:r>
      <w:r>
        <w:rPr>
          <w:rFonts w:ascii="Arial" w:eastAsia="宋体" w:hAnsi="Arial" w:cs="Arial"/>
          <w:color w:val="000000"/>
          <w:sz w:val="20"/>
          <w:szCs w:val="20"/>
        </w:rPr>
        <w:t>on authorities of each country and, in the case of Europe, coordinated by the European Union Aviation Safety Agency.</w:t>
      </w:r>
    </w:p>
    <w:p w14:paraId="0C83470E" w14:textId="77777777" w:rsidR="000E76FB" w:rsidRDefault="004F4B24">
      <w:pPr>
        <w:spacing w:after="180"/>
        <w:jc w:val="both"/>
      </w:pPr>
      <w:r>
        <w:rPr>
          <w:rFonts w:ascii="Arial" w:eastAsia="宋体" w:hAnsi="Arial" w:cs="Arial"/>
          <w:i/>
          <w:iCs/>
          <w:color w:val="000000"/>
          <w:sz w:val="20"/>
          <w:szCs w:val="20"/>
        </w:rPr>
        <w:t>Environmental.</w:t>
      </w:r>
      <w:r>
        <w:rPr>
          <w:rFonts w:ascii="Arial" w:eastAsia="宋体" w:hAnsi="Arial" w:cs="Arial"/>
          <w:color w:val="000000"/>
          <w:sz w:val="20"/>
          <w:szCs w:val="20"/>
        </w:rPr>
        <w:t xml:space="preserve"> We are subject to various federal, state, local and non-U.S. laws and regulations relating to environmental protection, incl</w:t>
      </w:r>
      <w:r>
        <w:rPr>
          <w:rFonts w:ascii="Arial" w:eastAsia="宋体" w:hAnsi="Arial" w:cs="Arial"/>
          <w:color w:val="000000"/>
          <w:sz w:val="20"/>
          <w:szCs w:val="20"/>
        </w:rPr>
        <w:t xml:space="preserve">uding the discharge, treatment, storage, disposal and </w:t>
      </w:r>
    </w:p>
    <w:p w14:paraId="0C83470F" w14:textId="77777777" w:rsidR="000E76FB" w:rsidRDefault="004F4B24">
      <w:pPr>
        <w:spacing w:after="180"/>
        <w:jc w:val="center"/>
      </w:pPr>
      <w:r>
        <w:rPr>
          <w:rFonts w:ascii="Arial" w:eastAsia="宋体" w:hAnsi="Arial" w:cs="Arial"/>
          <w:color w:val="000000"/>
          <w:sz w:val="16"/>
          <w:szCs w:val="16"/>
        </w:rPr>
        <w:t>4</w:t>
      </w:r>
    </w:p>
    <w:p w14:paraId="0C834710" w14:textId="77777777" w:rsidR="000E76FB" w:rsidRDefault="004F4B24">
      <w:r>
        <w:pict w14:anchorId="0C838643">
          <v:rect id="_x0000_i1030" style="width:415.3pt;height:1.5pt" o:hralign="center" o:hrstd="t" o:hr="t" fillcolor="#a0a0a0" stroked="f"/>
        </w:pict>
      </w:r>
    </w:p>
    <w:p w14:paraId="0C834711" w14:textId="77777777" w:rsidR="000E76FB" w:rsidRDefault="004F4B24">
      <w:pPr>
        <w:spacing w:after="180"/>
      </w:pPr>
      <w:hyperlink r:id="rId81" w:anchor="i96590b8c6e314800be0151fa0daac962_10" w:history="1">
        <w:r>
          <w:rPr>
            <w:rStyle w:val="a5"/>
            <w:rFonts w:ascii="Arial" w:eastAsia="宋体" w:hAnsi="Arial" w:cs="Arial"/>
            <w:sz w:val="20"/>
            <w:szCs w:val="20"/>
          </w:rPr>
          <w:t>Table of Contents</w:t>
        </w:r>
      </w:hyperlink>
    </w:p>
    <w:p w14:paraId="0C834712" w14:textId="77777777" w:rsidR="000E76FB" w:rsidRDefault="004F4B24">
      <w:pPr>
        <w:spacing w:after="180"/>
        <w:jc w:val="both"/>
      </w:pPr>
      <w:r>
        <w:rPr>
          <w:rFonts w:ascii="Arial" w:eastAsia="宋体" w:hAnsi="Arial" w:cs="Arial"/>
          <w:color w:val="000000"/>
          <w:sz w:val="20"/>
          <w:szCs w:val="20"/>
        </w:rPr>
        <w:t>remediation of hazardous su</w:t>
      </w:r>
      <w:r>
        <w:rPr>
          <w:rFonts w:ascii="Arial" w:eastAsia="宋体" w:hAnsi="Arial" w:cs="Arial"/>
          <w:color w:val="000000"/>
          <w:sz w:val="20"/>
          <w:szCs w:val="20"/>
        </w:rPr>
        <w:t>bstances and wastes. We continually assess our compliance status and management of environmental matters to ensure our operations are in compliance with all applicable environmental laws and regulations. Investigation, remediation, and operation and mainte</w:t>
      </w:r>
      <w:r>
        <w:rPr>
          <w:rFonts w:ascii="Arial" w:eastAsia="宋体" w:hAnsi="Arial" w:cs="Arial"/>
          <w:color w:val="000000"/>
          <w:sz w:val="20"/>
          <w:szCs w:val="20"/>
        </w:rPr>
        <w:t>nance costs associated with environmental compliance and management of sites are a normal, recurring part of our operations. These costs often are allowable costs under our contracts with the U.S. government. It is reasonably possible that costs incurred t</w:t>
      </w:r>
      <w:r>
        <w:rPr>
          <w:rFonts w:ascii="Arial" w:eastAsia="宋体" w:hAnsi="Arial" w:cs="Arial"/>
          <w:color w:val="000000"/>
          <w:sz w:val="20"/>
          <w:szCs w:val="20"/>
        </w:rPr>
        <w:t xml:space="preserve">o ensure continued environmental compliance could have a material impact on our results of operations, financial condition or cash flows if additional work requirements or more stringent clean-up standards are imposed by regulators, new areas of soil, air </w:t>
      </w:r>
      <w:r>
        <w:rPr>
          <w:rFonts w:ascii="Arial" w:eastAsia="宋体" w:hAnsi="Arial" w:cs="Arial"/>
          <w:color w:val="000000"/>
          <w:sz w:val="20"/>
          <w:szCs w:val="20"/>
        </w:rPr>
        <w:t>and groundwater contamination are discovered and/or expansions of work scope are prompted by the results of investigations.</w:t>
      </w:r>
    </w:p>
    <w:p w14:paraId="0C834713" w14:textId="77777777" w:rsidR="000E76FB" w:rsidRDefault="004F4B24">
      <w:pPr>
        <w:spacing w:after="180"/>
        <w:jc w:val="both"/>
      </w:pPr>
      <w:r>
        <w:rPr>
          <w:rFonts w:ascii="Arial" w:eastAsia="宋体" w:hAnsi="Arial" w:cs="Arial"/>
          <w:color w:val="000000"/>
          <w:sz w:val="20"/>
          <w:szCs w:val="20"/>
        </w:rPr>
        <w:t>A Potentially Responsible Party (PRP) has joint and several liability under existing U.S. environmental laws. Where we have been des</w:t>
      </w:r>
      <w:r>
        <w:rPr>
          <w:rFonts w:ascii="Arial" w:eastAsia="宋体" w:hAnsi="Arial" w:cs="Arial"/>
          <w:color w:val="000000"/>
          <w:sz w:val="20"/>
          <w:szCs w:val="20"/>
        </w:rPr>
        <w:t>ignated a PRP by the Environmental Protection Agency or a state environmental agency, we are potentially liable to the government or third parties for the full cost of remediating contamination at our facilities or former facilities or at third-party sites</w:t>
      </w:r>
      <w:r>
        <w:rPr>
          <w:rFonts w:ascii="Arial" w:eastAsia="宋体" w:hAnsi="Arial" w:cs="Arial"/>
          <w:color w:val="000000"/>
          <w:sz w:val="20"/>
          <w:szCs w:val="20"/>
        </w:rPr>
        <w:t>. If we were required to fully fund the remediation of a site for which we were originally assigned a partial share, the statutory framework would allow us to pursue rights to contribution from other PRPs. For additional information relating to environment</w:t>
      </w:r>
      <w:r>
        <w:rPr>
          <w:rFonts w:ascii="Arial" w:eastAsia="宋体" w:hAnsi="Arial" w:cs="Arial"/>
          <w:color w:val="000000"/>
          <w:sz w:val="20"/>
          <w:szCs w:val="20"/>
        </w:rPr>
        <w:t>al contingencies, see Note 13 to our Consolidated Financial Statements.</w:t>
      </w:r>
    </w:p>
    <w:p w14:paraId="0C834714" w14:textId="77777777" w:rsidR="000E76FB" w:rsidRDefault="004F4B24">
      <w:pPr>
        <w:spacing w:after="300"/>
        <w:jc w:val="both"/>
      </w:pPr>
      <w:r>
        <w:rPr>
          <w:rFonts w:ascii="Arial" w:eastAsia="宋体" w:hAnsi="Arial" w:cs="Arial"/>
          <w:i/>
          <w:iCs/>
          <w:color w:val="000000"/>
          <w:sz w:val="20"/>
          <w:szCs w:val="20"/>
        </w:rPr>
        <w:t>Non-U.S. Sales.</w:t>
      </w:r>
      <w:r>
        <w:rPr>
          <w:rFonts w:ascii="Arial" w:eastAsia="宋体" w:hAnsi="Arial" w:cs="Arial"/>
          <w:color w:val="000000"/>
          <w:sz w:val="20"/>
          <w:szCs w:val="20"/>
        </w:rPr>
        <w:t xml:space="preserve"> Our non-U.S. sales are subject to both U.S. and non-U.S. governmental regulations and procurement policies and practices, including regulations relating to import-expor</w:t>
      </w:r>
      <w:r>
        <w:rPr>
          <w:rFonts w:ascii="Arial" w:eastAsia="宋体" w:hAnsi="Arial" w:cs="Arial"/>
          <w:color w:val="000000"/>
          <w:sz w:val="20"/>
          <w:szCs w:val="20"/>
        </w:rPr>
        <w:t>t control, tariffs, investment, exchange controls, anti-corruption, and repatriation of earnings. Non-U.S. sales are also subject to varying currency, political and economic risks.</w:t>
      </w:r>
    </w:p>
    <w:p w14:paraId="0C834715" w14:textId="77777777" w:rsidR="000E76FB" w:rsidRDefault="004F4B24">
      <w:pPr>
        <w:spacing w:before="300" w:after="180"/>
        <w:jc w:val="both"/>
      </w:pPr>
      <w:r>
        <w:rPr>
          <w:rFonts w:ascii="Arial" w:eastAsia="宋体" w:hAnsi="Arial" w:cs="Arial"/>
          <w:b/>
          <w:bCs/>
          <w:color w:val="000000"/>
          <w:sz w:val="20"/>
          <w:szCs w:val="20"/>
        </w:rPr>
        <w:t>Raw Materials, Parts, and Subassemblies</w:t>
      </w:r>
    </w:p>
    <w:p w14:paraId="0C834716" w14:textId="77777777" w:rsidR="000E76FB" w:rsidRDefault="004F4B24">
      <w:pPr>
        <w:spacing w:after="300"/>
        <w:jc w:val="both"/>
      </w:pPr>
      <w:r>
        <w:rPr>
          <w:rFonts w:ascii="Arial" w:eastAsia="宋体" w:hAnsi="Arial" w:cs="Arial"/>
          <w:color w:val="000000"/>
          <w:sz w:val="20"/>
          <w:szCs w:val="20"/>
        </w:rPr>
        <w:t>We are highly dependent on the avai</w:t>
      </w:r>
      <w:r>
        <w:rPr>
          <w:rFonts w:ascii="Arial" w:eastAsia="宋体" w:hAnsi="Arial" w:cs="Arial"/>
          <w:color w:val="000000"/>
          <w:sz w:val="20"/>
          <w:szCs w:val="20"/>
        </w:rPr>
        <w:t xml:space="preserve">lability of essential materials, parts and subassemblies from our suppliers and subcontractors. The most important raw materials required for our aerospace products are aluminum (sheet, plate, forgings and extrusions), titanium (sheet, plate, forgings and </w:t>
      </w:r>
      <w:r>
        <w:rPr>
          <w:rFonts w:ascii="Arial" w:eastAsia="宋体" w:hAnsi="Arial" w:cs="Arial"/>
          <w:color w:val="000000"/>
          <w:sz w:val="20"/>
          <w:szCs w:val="20"/>
        </w:rPr>
        <w:t>extrusions) and composites (including carbon and boron). Although alternative sources generally exist for these raw materials, qualification of the sources could take a year or more. Many major components and product equipment items are procured or subcont</w:t>
      </w:r>
      <w:r>
        <w:rPr>
          <w:rFonts w:ascii="Arial" w:eastAsia="宋体" w:hAnsi="Arial" w:cs="Arial"/>
          <w:color w:val="000000"/>
          <w:sz w:val="20"/>
          <w:szCs w:val="20"/>
        </w:rPr>
        <w:t>racted on a sole-source basis with a number of companies.</w:t>
      </w:r>
    </w:p>
    <w:p w14:paraId="0C834717" w14:textId="77777777" w:rsidR="000E76FB" w:rsidRDefault="004F4B24">
      <w:pPr>
        <w:spacing w:before="300" w:after="180"/>
        <w:jc w:val="both"/>
      </w:pPr>
      <w:r>
        <w:rPr>
          <w:rFonts w:ascii="Arial" w:eastAsia="宋体" w:hAnsi="Arial" w:cs="Arial"/>
          <w:b/>
          <w:bCs/>
          <w:color w:val="000000"/>
          <w:sz w:val="20"/>
          <w:szCs w:val="20"/>
        </w:rPr>
        <w:t>Suppliers</w:t>
      </w:r>
    </w:p>
    <w:p w14:paraId="0C834718" w14:textId="77777777" w:rsidR="000E76FB" w:rsidRDefault="004F4B24">
      <w:pPr>
        <w:spacing w:after="300"/>
        <w:jc w:val="both"/>
      </w:pPr>
      <w:r>
        <w:rPr>
          <w:rFonts w:ascii="Arial" w:eastAsia="宋体" w:hAnsi="Arial" w:cs="Arial"/>
          <w:color w:val="000000"/>
          <w:sz w:val="20"/>
          <w:szCs w:val="20"/>
        </w:rPr>
        <w:t xml:space="preserve">We are dependent upon the ability of a large number of U.S. and non-U.S. suppliers and subcontractors to meet performance specifications, quality standards and delivery schedules at our </w:t>
      </w:r>
      <w:r>
        <w:rPr>
          <w:rFonts w:ascii="Arial" w:eastAsia="宋体" w:hAnsi="Arial" w:cs="Arial"/>
          <w:color w:val="000000"/>
          <w:sz w:val="20"/>
          <w:szCs w:val="20"/>
        </w:rPr>
        <w:t>anticipated costs. While we maintain an extensive qualification and performance surveillance system to control risk associated with such reliance on third parties, failure of suppliers or subcontractors to meet commitments could adversely affect production</w:t>
      </w:r>
      <w:r>
        <w:rPr>
          <w:rFonts w:ascii="Arial" w:eastAsia="宋体" w:hAnsi="Arial" w:cs="Arial"/>
          <w:color w:val="000000"/>
          <w:sz w:val="20"/>
          <w:szCs w:val="20"/>
        </w:rPr>
        <w:t xml:space="preserve"> schedules and program/contract profitability, thereby jeopardizing our ability to fulfill commitments to our customers. We are also dependent on the availability of energy sources, such as electricity, at affordable prices.</w:t>
      </w:r>
    </w:p>
    <w:p w14:paraId="0C834719" w14:textId="77777777" w:rsidR="000E76FB" w:rsidRDefault="004F4B24">
      <w:pPr>
        <w:spacing w:before="300" w:after="180"/>
        <w:jc w:val="both"/>
      </w:pPr>
      <w:r>
        <w:rPr>
          <w:rFonts w:ascii="Arial" w:eastAsia="宋体" w:hAnsi="Arial" w:cs="Arial"/>
          <w:b/>
          <w:bCs/>
          <w:color w:val="000000"/>
          <w:sz w:val="20"/>
          <w:szCs w:val="20"/>
        </w:rPr>
        <w:t>Seasonality</w:t>
      </w:r>
    </w:p>
    <w:p w14:paraId="0C83471A" w14:textId="77777777" w:rsidR="000E76FB" w:rsidRDefault="004F4B24">
      <w:pPr>
        <w:spacing w:after="300"/>
        <w:jc w:val="both"/>
      </w:pPr>
      <w:r>
        <w:rPr>
          <w:rFonts w:ascii="Arial" w:eastAsia="宋体" w:hAnsi="Arial" w:cs="Arial"/>
          <w:color w:val="000000"/>
          <w:sz w:val="20"/>
          <w:szCs w:val="20"/>
        </w:rPr>
        <w:t xml:space="preserve">No material </w:t>
      </w:r>
      <w:r>
        <w:rPr>
          <w:rFonts w:ascii="Arial" w:eastAsia="宋体" w:hAnsi="Arial" w:cs="Arial"/>
          <w:color w:val="000000"/>
          <w:sz w:val="20"/>
          <w:szCs w:val="20"/>
        </w:rPr>
        <w:t>portion of our business is considered to be seasonal.</w:t>
      </w:r>
    </w:p>
    <w:p w14:paraId="0C83471B" w14:textId="77777777" w:rsidR="000E76FB" w:rsidRDefault="004F4B24">
      <w:pPr>
        <w:spacing w:before="300" w:after="180"/>
        <w:jc w:val="both"/>
      </w:pPr>
      <w:r>
        <w:rPr>
          <w:rFonts w:ascii="Arial" w:eastAsia="宋体" w:hAnsi="Arial" w:cs="Arial"/>
          <w:b/>
          <w:bCs/>
          <w:color w:val="000000"/>
          <w:sz w:val="20"/>
          <w:szCs w:val="20"/>
        </w:rPr>
        <w:t>Executive Officers of the Registrant</w:t>
      </w:r>
    </w:p>
    <w:p w14:paraId="0C83471C" w14:textId="77777777" w:rsidR="000E76FB" w:rsidRDefault="004F4B24">
      <w:pPr>
        <w:spacing w:after="300"/>
        <w:jc w:val="both"/>
      </w:pPr>
      <w:r>
        <w:rPr>
          <w:rFonts w:ascii="Arial" w:eastAsia="宋体" w:hAnsi="Arial" w:cs="Arial"/>
          <w:color w:val="000000"/>
          <w:sz w:val="20"/>
          <w:szCs w:val="20"/>
        </w:rPr>
        <w:t>See “Item 10. Directors, Executive Officers and Corporate Governance” in Part III.</w:t>
      </w:r>
    </w:p>
    <w:p w14:paraId="0C83471D" w14:textId="77777777" w:rsidR="000E76FB" w:rsidRDefault="004F4B24">
      <w:pPr>
        <w:spacing w:after="180"/>
        <w:jc w:val="center"/>
      </w:pPr>
      <w:r>
        <w:rPr>
          <w:rFonts w:ascii="Arial" w:eastAsia="宋体" w:hAnsi="Arial" w:cs="Arial"/>
          <w:color w:val="000000"/>
          <w:sz w:val="16"/>
          <w:szCs w:val="16"/>
        </w:rPr>
        <w:t>5</w:t>
      </w:r>
    </w:p>
    <w:p w14:paraId="0C83471E" w14:textId="77777777" w:rsidR="000E76FB" w:rsidRDefault="004F4B24">
      <w:r>
        <w:pict w14:anchorId="0C838644">
          <v:rect id="_x0000_i1031" style="width:415.3pt;height:1.5pt" o:hralign="center" o:hrstd="t" o:hr="t" fillcolor="#a0a0a0" stroked="f"/>
        </w:pict>
      </w:r>
    </w:p>
    <w:p w14:paraId="0C83471F" w14:textId="77777777" w:rsidR="000E76FB" w:rsidRDefault="004F4B24">
      <w:pPr>
        <w:spacing w:after="180"/>
      </w:pPr>
      <w:hyperlink r:id="rId82" w:anchor="i96590b8c6e314800be0151fa0daac962_10" w:history="1">
        <w:r>
          <w:rPr>
            <w:rStyle w:val="a5"/>
            <w:rFonts w:ascii="Arial" w:eastAsia="宋体" w:hAnsi="Arial" w:cs="Arial"/>
            <w:sz w:val="20"/>
            <w:szCs w:val="20"/>
          </w:rPr>
          <w:t>Table of Contents</w:t>
        </w:r>
      </w:hyperlink>
    </w:p>
    <w:p w14:paraId="0C834720" w14:textId="77777777" w:rsidR="000E76FB" w:rsidRDefault="004F4B24">
      <w:pPr>
        <w:spacing w:before="300" w:after="180"/>
        <w:jc w:val="both"/>
      </w:pPr>
      <w:r>
        <w:rPr>
          <w:rFonts w:ascii="Arial" w:eastAsia="宋体" w:hAnsi="Arial" w:cs="Arial"/>
          <w:b/>
          <w:bCs/>
          <w:color w:val="000000"/>
          <w:sz w:val="20"/>
          <w:szCs w:val="20"/>
        </w:rPr>
        <w:t>Other Information</w:t>
      </w:r>
    </w:p>
    <w:p w14:paraId="0C834721" w14:textId="77777777" w:rsidR="000E76FB" w:rsidRDefault="004F4B24">
      <w:pPr>
        <w:spacing w:after="180"/>
        <w:jc w:val="both"/>
      </w:pPr>
      <w:r>
        <w:rPr>
          <w:rFonts w:ascii="Arial" w:eastAsia="宋体" w:hAnsi="Arial" w:cs="Arial"/>
          <w:color w:val="000000"/>
          <w:sz w:val="20"/>
          <w:szCs w:val="20"/>
        </w:rPr>
        <w:t xml:space="preserve">Boeing was originally incorporated in the State of Washington in 1916 and reincorporated in Delaware in 1934. Our principal executive offices are </w:t>
      </w:r>
      <w:r>
        <w:rPr>
          <w:rFonts w:ascii="Arial" w:eastAsia="宋体" w:hAnsi="Arial" w:cs="Arial"/>
          <w:color w:val="000000"/>
          <w:sz w:val="20"/>
          <w:szCs w:val="20"/>
        </w:rPr>
        <w:t>located at 100 N. Riverside Plaza, Chicago, Illinois 60606 and our telephone number is (312) 544-2000.</w:t>
      </w:r>
    </w:p>
    <w:p w14:paraId="0C834722" w14:textId="77777777" w:rsidR="000E76FB" w:rsidRDefault="004F4B24">
      <w:pPr>
        <w:spacing w:after="300"/>
        <w:jc w:val="both"/>
      </w:pPr>
      <w:r>
        <w:rPr>
          <w:rFonts w:ascii="Arial" w:eastAsia="宋体" w:hAnsi="Arial" w:cs="Arial"/>
          <w:color w:val="000000"/>
          <w:sz w:val="20"/>
          <w:szCs w:val="20"/>
        </w:rPr>
        <w:t>General information about us can be found at www.boeing.com. The information contained on or connected to our website is not incorporated by reference in</w:t>
      </w:r>
      <w:r>
        <w:rPr>
          <w:rFonts w:ascii="Arial" w:eastAsia="宋体" w:hAnsi="Arial" w:cs="Arial"/>
          <w:color w:val="000000"/>
          <w:sz w:val="20"/>
          <w:szCs w:val="20"/>
        </w:rPr>
        <w:t>to this Annual Report on Form 10-K and should not be considered part of this or any other report filed with the Securities and Exchange Commission (SEC). Our Annual Report on Form 10-K, Quarterly Reports on Form 10-Q and Current Reports on Form 8-K, as wel</w:t>
      </w:r>
      <w:r>
        <w:rPr>
          <w:rFonts w:ascii="Arial" w:eastAsia="宋体" w:hAnsi="Arial" w:cs="Arial"/>
          <w:color w:val="000000"/>
          <w:sz w:val="20"/>
          <w:szCs w:val="20"/>
        </w:rPr>
        <w:t>l as any amendments to those reports, are available free of charge through our website as soon as reasonably practicable after we file them with, or furnish them to, the SEC. The SEC maintains a website at www.sec.gov that contains reports, proxy statement</w:t>
      </w:r>
      <w:r>
        <w:rPr>
          <w:rFonts w:ascii="Arial" w:eastAsia="宋体" w:hAnsi="Arial" w:cs="Arial"/>
          <w:color w:val="000000"/>
          <w:sz w:val="20"/>
          <w:szCs w:val="20"/>
        </w:rPr>
        <w:t>s and other information regarding SEC registrants, including Boeing.</w:t>
      </w:r>
    </w:p>
    <w:p w14:paraId="0C834723" w14:textId="77777777" w:rsidR="000E76FB" w:rsidRDefault="004F4B24">
      <w:pPr>
        <w:spacing w:before="300" w:after="180"/>
        <w:jc w:val="both"/>
      </w:pPr>
      <w:r>
        <w:rPr>
          <w:rFonts w:ascii="Arial" w:eastAsia="宋体" w:hAnsi="Arial" w:cs="Arial"/>
          <w:b/>
          <w:bCs/>
          <w:color w:val="000000"/>
          <w:sz w:val="20"/>
          <w:szCs w:val="20"/>
        </w:rPr>
        <w:t>Forward-Looking Statements</w:t>
      </w:r>
    </w:p>
    <w:p w14:paraId="0C834724" w14:textId="77777777" w:rsidR="000E76FB" w:rsidRDefault="004F4B24">
      <w:pPr>
        <w:spacing w:after="180"/>
        <w:jc w:val="both"/>
      </w:pPr>
      <w:r>
        <w:rPr>
          <w:rFonts w:ascii="Arial" w:eastAsia="宋体" w:hAnsi="Arial" w:cs="Arial"/>
          <w:color w:val="000000"/>
          <w:sz w:val="20"/>
          <w:szCs w:val="20"/>
        </w:rPr>
        <w:t>This report, as well as our annual report to shareholders, quarterly reports, and other filings we make with the SEC, press and earnings releases and other writ</w:t>
      </w:r>
      <w:r>
        <w:rPr>
          <w:rFonts w:ascii="Arial" w:eastAsia="宋体" w:hAnsi="Arial" w:cs="Arial"/>
          <w:color w:val="000000"/>
          <w:sz w:val="20"/>
          <w:szCs w:val="20"/>
        </w:rPr>
        <w:t>ten and oral communications, contain “forward-looking statements” within the meaning of the Private Securities Litigation Reform Act of 1995. Words such as “may,” “should,” “expects,” “intends,” “projects,” “plans,” “believes,” “estimates,” “targets,” “ant</w:t>
      </w:r>
      <w:r>
        <w:rPr>
          <w:rFonts w:ascii="Arial" w:eastAsia="宋体" w:hAnsi="Arial" w:cs="Arial"/>
          <w:color w:val="000000"/>
          <w:sz w:val="20"/>
          <w:szCs w:val="20"/>
        </w:rPr>
        <w:t xml:space="preserve">icipates” and similar expressions generally identify these forward-looking statements. Examples of forward-looking statements include statements relating to our future financial condition and operating results, as well as any other statement that does not </w:t>
      </w:r>
      <w:r>
        <w:rPr>
          <w:rFonts w:ascii="Arial" w:eastAsia="宋体" w:hAnsi="Arial" w:cs="Arial"/>
          <w:color w:val="000000"/>
          <w:sz w:val="20"/>
          <w:szCs w:val="20"/>
        </w:rPr>
        <w:t>directly relate to any historical or current fact.</w:t>
      </w:r>
    </w:p>
    <w:p w14:paraId="0C834725" w14:textId="77777777" w:rsidR="000E76FB" w:rsidRDefault="004F4B24">
      <w:pPr>
        <w:spacing w:after="300"/>
        <w:jc w:val="both"/>
      </w:pPr>
      <w:r>
        <w:rPr>
          <w:rFonts w:ascii="Arial" w:eastAsia="宋体" w:hAnsi="Arial" w:cs="Arial"/>
          <w:color w:val="000000"/>
          <w:sz w:val="20"/>
          <w:szCs w:val="20"/>
        </w:rPr>
        <w:t>Forward-looking statements are based on expectations and assumptions that we believe to be reasonable when made, but that may not prove to be accurate. These statements are not guarantees and are subject t</w:t>
      </w:r>
      <w:r>
        <w:rPr>
          <w:rFonts w:ascii="Arial" w:eastAsia="宋体" w:hAnsi="Arial" w:cs="Arial"/>
          <w:color w:val="000000"/>
          <w:sz w:val="20"/>
          <w:szCs w:val="20"/>
        </w:rPr>
        <w:t>o risks, uncertainties and changes in circumstances that are difficult to predict. Many factors, including those set forth in the “Risk Factors” section below and other important factors disclosed in this report and from time to time in our other filings w</w:t>
      </w:r>
      <w:r>
        <w:rPr>
          <w:rFonts w:ascii="Arial" w:eastAsia="宋体" w:hAnsi="Arial" w:cs="Arial"/>
          <w:color w:val="000000"/>
          <w:sz w:val="20"/>
          <w:szCs w:val="20"/>
        </w:rPr>
        <w:t>ith the SEC, could cause actual results to differ materially and adversely from these forward-looking statements. Any forward-looking statement speaks only as of the date on which it is made, and we assume no obligation to update or revise any forward-look</w:t>
      </w:r>
      <w:r>
        <w:rPr>
          <w:rFonts w:ascii="Arial" w:eastAsia="宋体" w:hAnsi="Arial" w:cs="Arial"/>
          <w:color w:val="000000"/>
          <w:sz w:val="20"/>
          <w:szCs w:val="20"/>
        </w:rPr>
        <w:t>ing statement whether as a result of new information, future events or otherwise, except as required by law.</w:t>
      </w:r>
    </w:p>
    <w:p w14:paraId="0C834726" w14:textId="77777777" w:rsidR="000E76FB" w:rsidRDefault="004F4B24">
      <w:pPr>
        <w:spacing w:after="180"/>
        <w:jc w:val="center"/>
      </w:pPr>
      <w:r>
        <w:rPr>
          <w:rFonts w:ascii="Arial" w:eastAsia="宋体" w:hAnsi="Arial" w:cs="Arial"/>
          <w:color w:val="000000"/>
          <w:sz w:val="16"/>
          <w:szCs w:val="16"/>
        </w:rPr>
        <w:t>6</w:t>
      </w:r>
    </w:p>
    <w:p w14:paraId="0C834727" w14:textId="77777777" w:rsidR="000E76FB" w:rsidRDefault="004F4B24">
      <w:r>
        <w:pict w14:anchorId="0C838645">
          <v:rect id="_x0000_i1032" style="width:415.3pt;height:1.5pt" o:hralign="center" o:hrstd="t" o:hr="t" fillcolor="#a0a0a0" stroked="f"/>
        </w:pict>
      </w:r>
    </w:p>
    <w:p w14:paraId="0C834728" w14:textId="77777777" w:rsidR="000E76FB" w:rsidRDefault="004F4B24">
      <w:pPr>
        <w:spacing w:after="180"/>
      </w:pPr>
      <w:hyperlink r:id="rId83" w:anchor="i96590b8c6e314800be0151fa0daac962_10" w:history="1">
        <w:r>
          <w:rPr>
            <w:rStyle w:val="a5"/>
            <w:rFonts w:ascii="Arial" w:eastAsia="宋体" w:hAnsi="Arial" w:cs="Arial"/>
            <w:sz w:val="20"/>
            <w:szCs w:val="20"/>
          </w:rPr>
          <w:t>Table of Contents</w:t>
        </w:r>
      </w:hyperlink>
    </w:p>
    <w:p w14:paraId="0C834729" w14:textId="77777777" w:rsidR="000E76FB" w:rsidRDefault="004F4B24">
      <w:pPr>
        <w:spacing w:before="300" w:after="180"/>
        <w:jc w:val="both"/>
      </w:pPr>
      <w:r>
        <w:rPr>
          <w:rFonts w:ascii="Arial" w:eastAsia="宋体" w:hAnsi="Arial" w:cs="Arial"/>
          <w:b/>
          <w:bCs/>
          <w:color w:val="000000"/>
          <w:sz w:val="20"/>
          <w:szCs w:val="20"/>
        </w:rPr>
        <w:t>Item 1A. Risk Factors</w:t>
      </w:r>
    </w:p>
    <w:p w14:paraId="0C83472A" w14:textId="77777777" w:rsidR="000E76FB" w:rsidRDefault="004F4B24">
      <w:pPr>
        <w:spacing w:after="300"/>
        <w:jc w:val="both"/>
      </w:pPr>
      <w:r>
        <w:rPr>
          <w:rFonts w:ascii="Arial" w:eastAsia="宋体" w:hAnsi="Arial" w:cs="Arial"/>
          <w:color w:val="000000"/>
          <w:sz w:val="20"/>
          <w:szCs w:val="20"/>
        </w:rPr>
        <w:t>An investment in our common stock or debt securities involves risks and uncertainties and our actual results and future trends may differ materially from our past or projected future performance. We urge inv</w:t>
      </w:r>
      <w:r>
        <w:rPr>
          <w:rFonts w:ascii="Arial" w:eastAsia="宋体" w:hAnsi="Arial" w:cs="Arial"/>
          <w:color w:val="000000"/>
          <w:sz w:val="20"/>
          <w:szCs w:val="20"/>
        </w:rPr>
        <w:t>estors to consider carefully the risk factors described below in evaluating the information contained in this report.</w:t>
      </w:r>
    </w:p>
    <w:p w14:paraId="0C83472B" w14:textId="77777777" w:rsidR="000E76FB" w:rsidRDefault="004F4B24">
      <w:pPr>
        <w:spacing w:after="180"/>
        <w:jc w:val="both"/>
      </w:pPr>
      <w:r>
        <w:rPr>
          <w:rFonts w:ascii="Arial" w:eastAsia="宋体" w:hAnsi="Arial" w:cs="Arial"/>
          <w:b/>
          <w:bCs/>
          <w:color w:val="000000"/>
          <w:sz w:val="20"/>
          <w:szCs w:val="20"/>
        </w:rPr>
        <w:t>Risks Related to COVID-19</w:t>
      </w:r>
    </w:p>
    <w:p w14:paraId="0C83472C" w14:textId="77777777" w:rsidR="000E76FB" w:rsidRDefault="004F4B24">
      <w:pPr>
        <w:spacing w:after="180"/>
        <w:jc w:val="both"/>
      </w:pPr>
      <w:r>
        <w:rPr>
          <w:rFonts w:ascii="Arial" w:eastAsia="宋体" w:hAnsi="Arial" w:cs="Arial"/>
          <w:b/>
          <w:bCs/>
          <w:i/>
          <w:iCs/>
          <w:color w:val="000000"/>
          <w:sz w:val="20"/>
          <w:szCs w:val="20"/>
        </w:rPr>
        <w:t xml:space="preserve">We face significant risks related to the spread of the COVID-19 virus and developments surrounding the global pandemic have had, and will continue to have, significant effects on our business, financial condition, results of operations, and cash flows. We </w:t>
      </w:r>
      <w:r>
        <w:rPr>
          <w:rFonts w:ascii="Arial" w:eastAsia="宋体" w:hAnsi="Arial" w:cs="Arial"/>
          <w:b/>
          <w:bCs/>
          <w:i/>
          <w:iCs/>
          <w:color w:val="000000"/>
          <w:sz w:val="20"/>
          <w:szCs w:val="20"/>
        </w:rPr>
        <w:t>also face significant risks related to the global economic downturn and severe reduction in commercial air traffic caused by the pandemic. These risks include materially reduced demand for our products and services, increased instability in our supply chai</w:t>
      </w:r>
      <w:r>
        <w:rPr>
          <w:rFonts w:ascii="Arial" w:eastAsia="宋体" w:hAnsi="Arial" w:cs="Arial"/>
          <w:b/>
          <w:bCs/>
          <w:i/>
          <w:iCs/>
          <w:color w:val="000000"/>
          <w:sz w:val="20"/>
          <w:szCs w:val="20"/>
        </w:rPr>
        <w:t xml:space="preserve">n, and challenges to the ongoing viability of some of our customers. We may face similar risks in connection with any future public health crises, including resurgences in the spread of COVID-19. </w:t>
      </w:r>
    </w:p>
    <w:p w14:paraId="0C83472D" w14:textId="77777777" w:rsidR="000E76FB" w:rsidRDefault="004F4B24">
      <w:pPr>
        <w:spacing w:after="180"/>
        <w:jc w:val="both"/>
      </w:pPr>
      <w:r>
        <w:rPr>
          <w:rFonts w:ascii="Arial" w:eastAsia="宋体" w:hAnsi="Arial" w:cs="Arial"/>
          <w:color w:val="000000"/>
          <w:sz w:val="20"/>
          <w:szCs w:val="20"/>
        </w:rPr>
        <w:t>The COVID-19 pandemic has subjected our business, operation</w:t>
      </w:r>
      <w:r>
        <w:rPr>
          <w:rFonts w:ascii="Arial" w:eastAsia="宋体" w:hAnsi="Arial" w:cs="Arial"/>
          <w:color w:val="000000"/>
          <w:sz w:val="20"/>
          <w:szCs w:val="20"/>
        </w:rPr>
        <w:t>s, financial performance, cash flows and financial condition to a number of risks, including, but not limited to those discussed below.</w:t>
      </w:r>
    </w:p>
    <w:p w14:paraId="0C83472E" w14:textId="77777777" w:rsidR="000E76FB" w:rsidRDefault="004F4B24">
      <w:pPr>
        <w:spacing w:after="180"/>
        <w:jc w:val="both"/>
      </w:pPr>
      <w:r>
        <w:rPr>
          <w:rFonts w:ascii="Arial" w:eastAsia="宋体" w:hAnsi="Arial" w:cs="Arial"/>
          <w:b/>
          <w:bCs/>
          <w:i/>
          <w:iCs/>
          <w:color w:val="000000"/>
          <w:sz w:val="20"/>
          <w:szCs w:val="20"/>
        </w:rPr>
        <w:t>Operations-related risks:</w:t>
      </w:r>
      <w:r>
        <w:rPr>
          <w:rFonts w:ascii="Arial" w:eastAsia="宋体" w:hAnsi="Arial" w:cs="Arial"/>
          <w:color w:val="000000"/>
          <w:sz w:val="20"/>
          <w:szCs w:val="20"/>
        </w:rPr>
        <w:t xml:space="preserve"> As a result of the COVID-19 pandemic, we are facing increased operational challenges from the </w:t>
      </w:r>
      <w:r>
        <w:rPr>
          <w:rFonts w:ascii="Arial" w:eastAsia="宋体" w:hAnsi="Arial" w:cs="Arial"/>
          <w:color w:val="000000"/>
          <w:sz w:val="20"/>
          <w:szCs w:val="20"/>
        </w:rPr>
        <w:t>need to protect employee health and safety. These challenges have included, and may in the future include production site shutdowns, and workplace disruptions and restrictions on the movement of people, raw materials and goods, both at our own facilities a</w:t>
      </w:r>
      <w:r>
        <w:rPr>
          <w:rFonts w:ascii="Arial" w:eastAsia="宋体" w:hAnsi="Arial" w:cs="Arial"/>
          <w:color w:val="000000"/>
          <w:sz w:val="20"/>
          <w:szCs w:val="20"/>
        </w:rPr>
        <w:t>nd those of our customers and suppliers.</w:t>
      </w:r>
    </w:p>
    <w:p w14:paraId="0C83472F" w14:textId="77777777" w:rsidR="000E76FB" w:rsidRDefault="004F4B24">
      <w:pPr>
        <w:spacing w:after="180"/>
        <w:jc w:val="both"/>
      </w:pPr>
      <w:r>
        <w:rPr>
          <w:rFonts w:ascii="Arial" w:eastAsia="宋体" w:hAnsi="Arial" w:cs="Arial"/>
          <w:color w:val="000000"/>
          <w:sz w:val="20"/>
          <w:szCs w:val="20"/>
        </w:rPr>
        <w:t>For example, during the second quarter of 2020, we temporarily suspended operations in Puget Sound, South Carolina, and Philadelphia, as well as at several other key production sites. We had not previously experienc</w:t>
      </w:r>
      <w:r>
        <w:rPr>
          <w:rFonts w:ascii="Arial" w:eastAsia="宋体" w:hAnsi="Arial" w:cs="Arial"/>
          <w:color w:val="000000"/>
          <w:sz w:val="20"/>
          <w:szCs w:val="20"/>
        </w:rPr>
        <w:t>ed a complete suspension of our operations at these production sites. While we have resumed operations at all of our production sites we cannot predict whether or where further production disruptions could be required or what the ongoing impact of COVID-19</w:t>
      </w:r>
      <w:r>
        <w:rPr>
          <w:rFonts w:ascii="Arial" w:eastAsia="宋体" w:hAnsi="Arial" w:cs="Arial"/>
          <w:color w:val="000000"/>
          <w:sz w:val="20"/>
          <w:szCs w:val="20"/>
        </w:rPr>
        <w:t>-related operating restrictions will be. For example, we continue to experience additional operating costs due to social distancing requirements and other factors related to COVID-19 restrictions. We cannot predict the impact that future production disrupt</w:t>
      </w:r>
      <w:r>
        <w:rPr>
          <w:rFonts w:ascii="Arial" w:eastAsia="宋体" w:hAnsi="Arial" w:cs="Arial"/>
          <w:color w:val="000000"/>
          <w:sz w:val="20"/>
          <w:szCs w:val="20"/>
        </w:rPr>
        <w:t xml:space="preserve">ions may have on our business, operations, financial performance and financial condition. We continue to monitor federal, state, and municipal health authorities for new or modified guidance and requirements concerning the COVID-19 pandemic, and we may be </w:t>
      </w:r>
      <w:r>
        <w:rPr>
          <w:rFonts w:ascii="Arial" w:eastAsia="宋体" w:hAnsi="Arial" w:cs="Arial"/>
          <w:color w:val="000000"/>
          <w:sz w:val="20"/>
          <w:szCs w:val="20"/>
        </w:rPr>
        <w:t>required to impose additional operational restrictions and/or suspend operations at key production sites based on these requirements and recommendations and/or workplace disruptions caused by COVID-19.</w:t>
      </w:r>
    </w:p>
    <w:p w14:paraId="0C834730" w14:textId="77777777" w:rsidR="000E76FB" w:rsidRDefault="004F4B24">
      <w:pPr>
        <w:spacing w:after="180"/>
        <w:jc w:val="both"/>
      </w:pPr>
      <w:r>
        <w:rPr>
          <w:rFonts w:ascii="Arial" w:eastAsia="宋体" w:hAnsi="Arial" w:cs="Arial"/>
          <w:color w:val="000000"/>
          <w:sz w:val="20"/>
          <w:szCs w:val="20"/>
        </w:rPr>
        <w:t>Many of our suppliers also were required to suspend op</w:t>
      </w:r>
      <w:r>
        <w:rPr>
          <w:rFonts w:ascii="Arial" w:eastAsia="宋体" w:hAnsi="Arial" w:cs="Arial"/>
          <w:color w:val="000000"/>
          <w:sz w:val="20"/>
          <w:szCs w:val="20"/>
        </w:rPr>
        <w:t>erations during the second quarter of 2020, and they may experience additional disruptions in 2021. Any such disruptions could have severe adverse impacts on our production costs, delivery schedule and/or ability to meet customer commitments.</w:t>
      </w:r>
    </w:p>
    <w:p w14:paraId="0C834731" w14:textId="77777777" w:rsidR="000E76FB" w:rsidRDefault="004F4B24">
      <w:pPr>
        <w:spacing w:after="180"/>
        <w:jc w:val="both"/>
      </w:pPr>
      <w:r>
        <w:rPr>
          <w:rFonts w:ascii="Arial" w:eastAsia="宋体" w:hAnsi="Arial" w:cs="Arial"/>
          <w:color w:val="000000"/>
          <w:sz w:val="20"/>
          <w:szCs w:val="20"/>
        </w:rPr>
        <w:t>Any prolonged</w:t>
      </w:r>
      <w:r>
        <w:rPr>
          <w:rFonts w:ascii="Arial" w:eastAsia="宋体" w:hAnsi="Arial" w:cs="Arial"/>
          <w:color w:val="000000"/>
          <w:sz w:val="20"/>
          <w:szCs w:val="20"/>
        </w:rPr>
        <w:t xml:space="preserve"> suspension of operations or delayed recovery in our operations, and/or any similar suspension of operations or delayed recovery at one or more of our key suppliers, or the failure of any of our key suppliers, would result in further challenges to our busi</w:t>
      </w:r>
      <w:r>
        <w:rPr>
          <w:rFonts w:ascii="Arial" w:eastAsia="宋体" w:hAnsi="Arial" w:cs="Arial"/>
          <w:color w:val="000000"/>
          <w:sz w:val="20"/>
          <w:szCs w:val="20"/>
        </w:rPr>
        <w:t>ness, leading to a further material adverse effect on our business, financial condition, results of operations, and cash flows.</w:t>
      </w:r>
    </w:p>
    <w:p w14:paraId="0C834732" w14:textId="77777777" w:rsidR="000E76FB" w:rsidRDefault="004F4B24">
      <w:pPr>
        <w:spacing w:after="180"/>
        <w:jc w:val="both"/>
      </w:pPr>
      <w:r>
        <w:rPr>
          <w:rFonts w:ascii="Arial" w:eastAsia="宋体" w:hAnsi="Arial" w:cs="Arial"/>
          <w:b/>
          <w:bCs/>
          <w:i/>
          <w:iCs/>
          <w:color w:val="000000"/>
          <w:sz w:val="20"/>
          <w:szCs w:val="20"/>
        </w:rPr>
        <w:t>Liquidity risks:</w:t>
      </w:r>
      <w:r>
        <w:rPr>
          <w:rFonts w:ascii="Arial" w:eastAsia="宋体" w:hAnsi="Arial" w:cs="Arial"/>
          <w:b/>
          <w:bCs/>
          <w:color w:val="000000"/>
          <w:sz w:val="20"/>
          <w:szCs w:val="20"/>
        </w:rPr>
        <w:t xml:space="preserve"> </w:t>
      </w:r>
      <w:r>
        <w:rPr>
          <w:rFonts w:ascii="Arial" w:eastAsia="宋体" w:hAnsi="Arial" w:cs="Arial"/>
          <w:color w:val="000000"/>
          <w:sz w:val="20"/>
          <w:szCs w:val="20"/>
        </w:rPr>
        <w:t>The COVID-19 pandemic has also had a significant impact on our liquidity and overall debt levels. During the year ended December 31, 2020, net cash used by operating activities was $18.4 billion. At December 31, 2020, cash and short-term investments totale</w:t>
      </w:r>
      <w:r>
        <w:rPr>
          <w:rFonts w:ascii="Arial" w:eastAsia="宋体" w:hAnsi="Arial" w:cs="Arial"/>
          <w:color w:val="000000"/>
          <w:sz w:val="20"/>
          <w:szCs w:val="20"/>
        </w:rPr>
        <w:t xml:space="preserve">d $25.6 billion. Our debt balance totaled $63.6 billion at December 31, 2020, up from $27.3 billion at December 31, 2019. We expect negative operating cash flows in future quarters until deliveries begin to return to historical levels, and if </w:t>
      </w:r>
    </w:p>
    <w:p w14:paraId="0C834733" w14:textId="77777777" w:rsidR="000E76FB" w:rsidRDefault="004F4B24">
      <w:pPr>
        <w:spacing w:after="180"/>
        <w:jc w:val="center"/>
      </w:pPr>
      <w:r>
        <w:rPr>
          <w:rFonts w:ascii="Arial" w:eastAsia="宋体" w:hAnsi="Arial" w:cs="Arial"/>
          <w:color w:val="000000"/>
          <w:sz w:val="16"/>
          <w:szCs w:val="16"/>
        </w:rPr>
        <w:t>7</w:t>
      </w:r>
    </w:p>
    <w:p w14:paraId="0C834734" w14:textId="77777777" w:rsidR="000E76FB" w:rsidRDefault="004F4B24">
      <w:r>
        <w:pict w14:anchorId="0C838646">
          <v:rect id="_x0000_i1033" style="width:415.3pt;height:1.5pt" o:hralign="center" o:hrstd="t" o:hr="t" fillcolor="#a0a0a0" stroked="f"/>
        </w:pict>
      </w:r>
    </w:p>
    <w:p w14:paraId="0C834735" w14:textId="77777777" w:rsidR="000E76FB" w:rsidRDefault="004F4B24">
      <w:pPr>
        <w:spacing w:after="180"/>
      </w:pPr>
      <w:hyperlink r:id="rId84" w:anchor="i96590b8c6e314800be0151fa0daac962_10" w:history="1">
        <w:r>
          <w:rPr>
            <w:rStyle w:val="a5"/>
            <w:rFonts w:ascii="Arial" w:eastAsia="宋体" w:hAnsi="Arial" w:cs="Arial"/>
            <w:sz w:val="20"/>
            <w:szCs w:val="20"/>
          </w:rPr>
          <w:t>Table of Contents</w:t>
        </w:r>
      </w:hyperlink>
    </w:p>
    <w:p w14:paraId="0C834736" w14:textId="77777777" w:rsidR="000E76FB" w:rsidRDefault="004F4B24">
      <w:pPr>
        <w:spacing w:after="180"/>
        <w:jc w:val="both"/>
      </w:pPr>
      <w:r>
        <w:rPr>
          <w:rFonts w:ascii="Arial" w:eastAsia="宋体" w:hAnsi="Arial" w:cs="Arial"/>
          <w:color w:val="000000"/>
          <w:sz w:val="20"/>
          <w:szCs w:val="20"/>
        </w:rPr>
        <w:t>the pace and scope of the recovery are worse than we currently contemplate, we may need to obt</w:t>
      </w:r>
      <w:r>
        <w:rPr>
          <w:rFonts w:ascii="Arial" w:eastAsia="宋体" w:hAnsi="Arial" w:cs="Arial"/>
          <w:color w:val="000000"/>
          <w:sz w:val="20"/>
          <w:szCs w:val="20"/>
        </w:rPr>
        <w:t>ain additional financing in order to fund our operations and obligations. If we were to need to obtain additional financing, uncertainty related to COVID-19 and its impact on us and the aerospace industry, as well as continued uncertainty with respect to o</w:t>
      </w:r>
      <w:r>
        <w:rPr>
          <w:rFonts w:ascii="Arial" w:eastAsia="宋体" w:hAnsi="Arial" w:cs="Arial"/>
          <w:color w:val="000000"/>
          <w:sz w:val="20"/>
          <w:szCs w:val="20"/>
        </w:rPr>
        <w:t>ur credit rating could limit our access to credit markets and we may have difficulty obtaining financing on terms acceptable to us or at all. In addition, certain of our customers may also be unable to make timely payments to us. Factors that could limit o</w:t>
      </w:r>
      <w:r>
        <w:rPr>
          <w:rFonts w:ascii="Arial" w:eastAsia="宋体" w:hAnsi="Arial" w:cs="Arial"/>
          <w:color w:val="000000"/>
          <w:sz w:val="20"/>
          <w:szCs w:val="20"/>
        </w:rPr>
        <w:t xml:space="preserve">ur access to additional liquidity include further disruptions in the global capital markets and/or additional declines in our financial performance, outlook or credit ratings. The occurrence of any or all of these events could adversely affect our ability </w:t>
      </w:r>
      <w:r>
        <w:rPr>
          <w:rFonts w:ascii="Arial" w:eastAsia="宋体" w:hAnsi="Arial" w:cs="Arial"/>
          <w:color w:val="000000"/>
          <w:sz w:val="20"/>
          <w:szCs w:val="20"/>
        </w:rPr>
        <w:t>to fund our operations and/or meet outstanding debt obligations and contractual commitments. In addition, further downgrades in our credit ratings could adversely affect our cost of funds and related margins, liquidity, competitive position and access to c</w:t>
      </w:r>
      <w:r>
        <w:rPr>
          <w:rFonts w:ascii="Arial" w:eastAsia="宋体" w:hAnsi="Arial" w:cs="Arial"/>
          <w:color w:val="000000"/>
          <w:sz w:val="20"/>
          <w:szCs w:val="20"/>
        </w:rPr>
        <w:t>apital markets, and a significant downgrade could have an adverse impact on our businesses.</w:t>
      </w:r>
    </w:p>
    <w:p w14:paraId="0C834737" w14:textId="77777777" w:rsidR="000E76FB" w:rsidRDefault="004F4B24">
      <w:pPr>
        <w:spacing w:after="180"/>
        <w:jc w:val="both"/>
      </w:pPr>
      <w:r>
        <w:rPr>
          <w:rFonts w:ascii="Arial" w:eastAsia="宋体" w:hAnsi="Arial" w:cs="Arial"/>
          <w:b/>
          <w:bCs/>
          <w:i/>
          <w:iCs/>
          <w:color w:val="000000"/>
          <w:sz w:val="20"/>
          <w:szCs w:val="20"/>
        </w:rPr>
        <w:t>Customer-related risks:</w:t>
      </w:r>
      <w:r>
        <w:rPr>
          <w:rFonts w:ascii="Arial" w:eastAsia="宋体" w:hAnsi="Arial" w:cs="Arial"/>
          <w:color w:val="000000"/>
          <w:sz w:val="20"/>
          <w:szCs w:val="20"/>
        </w:rPr>
        <w:t xml:space="preserve"> Commercial air traffic has fallen dramatically due to the COVID-19 pandemic. This trend has impacted passenger traffic most severely. Near-t</w:t>
      </w:r>
      <w:r>
        <w:rPr>
          <w:rFonts w:ascii="Arial" w:eastAsia="宋体" w:hAnsi="Arial" w:cs="Arial"/>
          <w:color w:val="000000"/>
          <w:sz w:val="20"/>
          <w:szCs w:val="20"/>
        </w:rPr>
        <w:t>erm cargo traffic has also fallen, but to a lesser extent as global trade has begun to recover. Most airlines have significantly reduced their capacity, and many could implement further reductions in the near future. Many airlines are also implementing sig</w:t>
      </w:r>
      <w:r>
        <w:rPr>
          <w:rFonts w:ascii="Arial" w:eastAsia="宋体" w:hAnsi="Arial" w:cs="Arial"/>
          <w:color w:val="000000"/>
          <w:sz w:val="20"/>
          <w:szCs w:val="20"/>
        </w:rPr>
        <w:t>nificant reductions in staffing. These capacity changes are causing, and are expected to continue to cause, negative impacts to our customers’ revenue, earnings, and cash flow, and in some cases may threaten the future viability of some of our customers, p</w:t>
      </w:r>
      <w:r>
        <w:rPr>
          <w:rFonts w:ascii="Arial" w:eastAsia="宋体" w:hAnsi="Arial" w:cs="Arial"/>
          <w:color w:val="000000"/>
          <w:sz w:val="20"/>
          <w:szCs w:val="20"/>
        </w:rPr>
        <w:t>otentially causing defaults within our customer financing portfolio, which was $2.0 billion as of December 31, 2020 and/or requiring us to remarket aircraft that have already been produced and/or are currently in backlog. If we are unable to successfully r</w:t>
      </w:r>
      <w:r>
        <w:rPr>
          <w:rFonts w:ascii="Arial" w:eastAsia="宋体" w:hAnsi="Arial" w:cs="Arial"/>
          <w:color w:val="000000"/>
          <w:sz w:val="20"/>
          <w:szCs w:val="20"/>
        </w:rPr>
        <w:t xml:space="preserve">emarket these aircraft and/or the narrow-body and wide-body markets do not recover as soon as we are currently assuming, or if we are required to further reduce production rates and/or contract the accounting quantity on any of our commercial programs, we </w:t>
      </w:r>
      <w:r>
        <w:rPr>
          <w:rFonts w:ascii="Arial" w:eastAsia="宋体" w:hAnsi="Arial" w:cs="Arial"/>
          <w:color w:val="000000"/>
          <w:sz w:val="20"/>
          <w:szCs w:val="20"/>
        </w:rPr>
        <w:t xml:space="preserve">could experience material reductions in earnings and/or be required to recognize a reach-forward loss on one or more of our programs. For example, in the fourth quarter of 2020, we recognized a reach-forward loss on the 777X program in part due to impacts </w:t>
      </w:r>
      <w:r>
        <w:rPr>
          <w:rFonts w:ascii="Arial" w:eastAsia="宋体" w:hAnsi="Arial" w:cs="Arial"/>
          <w:color w:val="000000"/>
          <w:sz w:val="20"/>
          <w:szCs w:val="20"/>
        </w:rPr>
        <w:t xml:space="preserve">related to the COVID-19 pandemic. In addition, if 737 MAX aircraft in one or more jurisdictions remain grounded for an extended period of time, we may experience additional reductions to backlog and/or significant order cancellations. Additionally, we may </w:t>
      </w:r>
      <w:r>
        <w:rPr>
          <w:rFonts w:ascii="Arial" w:eastAsia="宋体" w:hAnsi="Arial" w:cs="Arial"/>
          <w:color w:val="000000"/>
          <w:sz w:val="20"/>
          <w:szCs w:val="20"/>
        </w:rPr>
        <w:t>experience fewer new orders and increased cancellations across all of our commercial airplane programs as a result of the COVID-19 pandemic and associated impacts on demand. Our customers may also lack sufficient liquidity to purchase new aircraft due to i</w:t>
      </w:r>
      <w:r>
        <w:rPr>
          <w:rFonts w:ascii="Arial" w:eastAsia="宋体" w:hAnsi="Arial" w:cs="Arial"/>
          <w:color w:val="000000"/>
          <w:sz w:val="20"/>
          <w:szCs w:val="20"/>
        </w:rPr>
        <w:t>mpacts from the pandemic. We are also observing a significant increase in the number of requests for payment deferrals, contract modifications, lease restructurings and similar actions, and these trends may lead to additional charges, impairments and other</w:t>
      </w:r>
      <w:r>
        <w:rPr>
          <w:rFonts w:ascii="Arial" w:eastAsia="宋体" w:hAnsi="Arial" w:cs="Arial"/>
          <w:color w:val="000000"/>
          <w:sz w:val="20"/>
          <w:szCs w:val="20"/>
        </w:rPr>
        <w:t xml:space="preserve"> adverse financial impacts in our business over time. In addition, to the extent that customers have valid rights to cancel undelivered aircraft, we may be required to refund pre-delivery payments, putting additional constraints on our liquidity.</w:t>
      </w:r>
    </w:p>
    <w:p w14:paraId="0C834738" w14:textId="77777777" w:rsidR="000E76FB" w:rsidRDefault="004F4B24">
      <w:pPr>
        <w:spacing w:after="180"/>
        <w:jc w:val="both"/>
      </w:pPr>
      <w:r>
        <w:rPr>
          <w:rFonts w:ascii="Arial" w:eastAsia="宋体" w:hAnsi="Arial" w:cs="Arial"/>
          <w:color w:val="000000"/>
          <w:sz w:val="20"/>
          <w:szCs w:val="20"/>
        </w:rPr>
        <w:t>In additi</w:t>
      </w:r>
      <w:r>
        <w:rPr>
          <w:rFonts w:ascii="Arial" w:eastAsia="宋体" w:hAnsi="Arial" w:cs="Arial"/>
          <w:color w:val="000000"/>
          <w:sz w:val="20"/>
          <w:szCs w:val="20"/>
        </w:rPr>
        <w:t>on to the near-term impact, there is risk that the industry implements longer-term strategies involving reduced capacity, shifting route patterns, and mitigation strategies related to impacts from COVID-19 and the risk of future public health crises. In ad</w:t>
      </w:r>
      <w:r>
        <w:rPr>
          <w:rFonts w:ascii="Arial" w:eastAsia="宋体" w:hAnsi="Arial" w:cs="Arial"/>
          <w:color w:val="000000"/>
          <w:sz w:val="20"/>
          <w:szCs w:val="20"/>
        </w:rPr>
        <w:t>dition, airlines may experience reduced demand due to reluctance by the flying public to travel due to travel restrictions and/or social distancing requirements.</w:t>
      </w:r>
    </w:p>
    <w:p w14:paraId="0C834739" w14:textId="77777777" w:rsidR="000E76FB" w:rsidRDefault="004F4B24">
      <w:pPr>
        <w:spacing w:after="180"/>
        <w:jc w:val="both"/>
      </w:pPr>
      <w:r>
        <w:rPr>
          <w:rFonts w:ascii="Arial" w:eastAsia="宋体" w:hAnsi="Arial" w:cs="Arial"/>
          <w:color w:val="000000"/>
          <w:sz w:val="20"/>
          <w:szCs w:val="20"/>
        </w:rPr>
        <w:t>As a result, there is significant uncertainty with respect to when commercial air traffic leve</w:t>
      </w:r>
      <w:r>
        <w:rPr>
          <w:rFonts w:ascii="Arial" w:eastAsia="宋体" w:hAnsi="Arial" w:cs="Arial"/>
          <w:color w:val="000000"/>
          <w:sz w:val="20"/>
          <w:szCs w:val="20"/>
        </w:rPr>
        <w:t>ls will begin to recover, and whether and at what point capacity will return to and/or exceed pre-COVID-19 levels. The COVID-19 pandemic also has increased, and its aftermath is also expected to continue to increase, uncertainty with respect to global trad</w:t>
      </w:r>
      <w:r>
        <w:rPr>
          <w:rFonts w:ascii="Arial" w:eastAsia="宋体" w:hAnsi="Arial" w:cs="Arial"/>
          <w:color w:val="000000"/>
          <w:sz w:val="20"/>
          <w:szCs w:val="20"/>
        </w:rPr>
        <w:t>e volumes, which could put negative pressure on cargo traffic levels. Any of these factors would have a significant impact on the demand for both single-aisle and wide-body commercial aircraft, as well as for the services we provide to commercial airlines.</w:t>
      </w:r>
      <w:r>
        <w:rPr>
          <w:rFonts w:ascii="Arial" w:eastAsia="宋体" w:hAnsi="Arial" w:cs="Arial"/>
          <w:color w:val="000000"/>
          <w:sz w:val="20"/>
          <w:szCs w:val="20"/>
        </w:rPr>
        <w:t xml:space="preserve"> In addition, a lengthy period of reduced industry-wide demand for commercial aircraft would put additional pressure on our suppliers, resulting in increased procurement costs and/or additional supply chain disruption. To </w:t>
      </w:r>
    </w:p>
    <w:p w14:paraId="0C83473A" w14:textId="77777777" w:rsidR="000E76FB" w:rsidRDefault="004F4B24">
      <w:pPr>
        <w:spacing w:after="180"/>
        <w:jc w:val="center"/>
      </w:pPr>
      <w:r>
        <w:rPr>
          <w:rFonts w:ascii="Arial" w:eastAsia="宋体" w:hAnsi="Arial" w:cs="Arial"/>
          <w:color w:val="000000"/>
          <w:sz w:val="16"/>
          <w:szCs w:val="16"/>
        </w:rPr>
        <w:t>8</w:t>
      </w:r>
    </w:p>
    <w:p w14:paraId="0C83473B" w14:textId="77777777" w:rsidR="000E76FB" w:rsidRDefault="004F4B24">
      <w:r>
        <w:pict w14:anchorId="0C838647">
          <v:rect id="_x0000_i1034" style="width:415.3pt;height:1.5pt" o:hralign="center" o:hrstd="t" o:hr="t" fillcolor="#a0a0a0" stroked="f"/>
        </w:pict>
      </w:r>
    </w:p>
    <w:p w14:paraId="0C83473C" w14:textId="77777777" w:rsidR="000E76FB" w:rsidRDefault="004F4B24">
      <w:pPr>
        <w:spacing w:after="180"/>
      </w:pPr>
      <w:hyperlink r:id="rId85" w:anchor="i96590b8c6e314800be0151fa0daac962_10" w:history="1">
        <w:r>
          <w:rPr>
            <w:rStyle w:val="a5"/>
            <w:rFonts w:ascii="Arial" w:eastAsia="宋体" w:hAnsi="Arial" w:cs="Arial"/>
            <w:sz w:val="20"/>
            <w:szCs w:val="20"/>
          </w:rPr>
          <w:t>Table of Contents</w:t>
        </w:r>
      </w:hyperlink>
    </w:p>
    <w:p w14:paraId="0C83473D" w14:textId="77777777" w:rsidR="000E76FB" w:rsidRDefault="004F4B24">
      <w:pPr>
        <w:spacing w:after="180"/>
        <w:jc w:val="both"/>
      </w:pPr>
      <w:r>
        <w:rPr>
          <w:rFonts w:ascii="Arial" w:eastAsia="宋体" w:hAnsi="Arial" w:cs="Arial"/>
          <w:color w:val="000000"/>
          <w:sz w:val="20"/>
          <w:szCs w:val="20"/>
        </w:rPr>
        <w:t xml:space="preserve">the extent that the COVID-19 pandemic or its aftermath further impacts demand for our </w:t>
      </w:r>
      <w:r>
        <w:rPr>
          <w:rFonts w:ascii="Arial" w:eastAsia="宋体" w:hAnsi="Arial" w:cs="Arial"/>
          <w:color w:val="000000"/>
          <w:sz w:val="20"/>
          <w:szCs w:val="20"/>
        </w:rPr>
        <w:t>products and services or impairs the viability of some of our customers and/or suppliers, our financial condition, results of operations, and cash flows could be adversely affected, and those impacts could be material.</w:t>
      </w:r>
    </w:p>
    <w:p w14:paraId="0C83473E" w14:textId="77777777" w:rsidR="000E76FB" w:rsidRDefault="004F4B24">
      <w:pPr>
        <w:spacing w:after="180"/>
        <w:jc w:val="both"/>
      </w:pPr>
      <w:r>
        <w:rPr>
          <w:rFonts w:ascii="Arial" w:eastAsia="宋体" w:hAnsi="Arial" w:cs="Arial"/>
          <w:b/>
          <w:bCs/>
          <w:i/>
          <w:iCs/>
          <w:color w:val="000000"/>
          <w:sz w:val="20"/>
          <w:szCs w:val="20"/>
        </w:rPr>
        <w:t>Other risks:</w:t>
      </w:r>
      <w:r>
        <w:rPr>
          <w:rFonts w:ascii="Arial" w:eastAsia="宋体" w:hAnsi="Arial" w:cs="Arial"/>
          <w:color w:val="000000"/>
          <w:sz w:val="20"/>
          <w:szCs w:val="20"/>
        </w:rPr>
        <w:t xml:space="preserve"> The magnitude and durati</w:t>
      </w:r>
      <w:r>
        <w:rPr>
          <w:rFonts w:ascii="Arial" w:eastAsia="宋体" w:hAnsi="Arial" w:cs="Arial"/>
          <w:color w:val="000000"/>
          <w:sz w:val="20"/>
          <w:szCs w:val="20"/>
        </w:rPr>
        <w:t>on of the global COVID-19 pandemic is uncertain and continues to adversely affect our business and operating and financial results. For example, during the fourth quarter of 2020, due in part to the prolonged adverse impact of the pandemic on our earnings,</w:t>
      </w:r>
      <w:r>
        <w:rPr>
          <w:rFonts w:ascii="Arial" w:eastAsia="宋体" w:hAnsi="Arial" w:cs="Arial"/>
          <w:color w:val="000000"/>
          <w:sz w:val="20"/>
          <w:szCs w:val="20"/>
        </w:rPr>
        <w:t xml:space="preserve"> we recorded an increase of $2.5 billion to the valuation allowance associated with deferred income tax assets. The pandemic also is expected to heighten many of the other risks described below. Further, the COVID-19 pandemic may also affect our operating </w:t>
      </w:r>
      <w:r>
        <w:rPr>
          <w:rFonts w:ascii="Arial" w:eastAsia="宋体" w:hAnsi="Arial" w:cs="Arial"/>
          <w:color w:val="000000"/>
          <w:sz w:val="20"/>
          <w:szCs w:val="20"/>
        </w:rPr>
        <w:t xml:space="preserve">and financial results in a manner that is not presently known to us or that we currently do not expect to present significant risks to our operations or financial results. </w:t>
      </w:r>
    </w:p>
    <w:p w14:paraId="0C83473F" w14:textId="77777777" w:rsidR="000E76FB" w:rsidRDefault="004F4B24">
      <w:pPr>
        <w:spacing w:after="180"/>
        <w:jc w:val="both"/>
      </w:pPr>
      <w:r>
        <w:rPr>
          <w:rFonts w:ascii="Arial" w:eastAsia="宋体" w:hAnsi="Arial" w:cs="Arial"/>
          <w:b/>
          <w:bCs/>
          <w:color w:val="000000"/>
          <w:sz w:val="20"/>
          <w:szCs w:val="20"/>
        </w:rPr>
        <w:t>Risks Related to Our Business and Operations</w:t>
      </w:r>
    </w:p>
    <w:p w14:paraId="0C834740" w14:textId="77777777" w:rsidR="000E76FB" w:rsidRDefault="004F4B24">
      <w:pPr>
        <w:spacing w:after="180"/>
        <w:jc w:val="both"/>
      </w:pPr>
      <w:r>
        <w:rPr>
          <w:rFonts w:ascii="Arial" w:eastAsia="宋体" w:hAnsi="Arial" w:cs="Arial"/>
          <w:b/>
          <w:bCs/>
          <w:i/>
          <w:iCs/>
          <w:color w:val="000000"/>
          <w:sz w:val="20"/>
          <w:szCs w:val="20"/>
        </w:rPr>
        <w:t>We are subject to a number of risks an</w:t>
      </w:r>
      <w:r>
        <w:rPr>
          <w:rFonts w:ascii="Arial" w:eastAsia="宋体" w:hAnsi="Arial" w:cs="Arial"/>
          <w:b/>
          <w:bCs/>
          <w:i/>
          <w:iCs/>
          <w:color w:val="000000"/>
          <w:sz w:val="20"/>
          <w:szCs w:val="20"/>
        </w:rPr>
        <w:t>d uncertainties related to the 737 MAX. These risks include uncertainties regarding the timing and conditions of 737 MAX regulatory approvals, in certain non-U.S. jurisdictions, lower than planned production rates and/or delivery rates, increased considera</w:t>
      </w:r>
      <w:r>
        <w:rPr>
          <w:rFonts w:ascii="Arial" w:eastAsia="宋体" w:hAnsi="Arial" w:cs="Arial"/>
          <w:b/>
          <w:bCs/>
          <w:i/>
          <w:iCs/>
          <w:color w:val="000000"/>
          <w:sz w:val="20"/>
          <w:szCs w:val="20"/>
        </w:rPr>
        <w:t>tions to customers, increased supplier costs and supply chain health, changes to the assumptions and estimates made in our financial statements regarding the 737 program, and potential outcomes of various 737 MAX-related legal proceedings and government in</w:t>
      </w:r>
      <w:r>
        <w:rPr>
          <w:rFonts w:ascii="Arial" w:eastAsia="宋体" w:hAnsi="Arial" w:cs="Arial"/>
          <w:b/>
          <w:bCs/>
          <w:i/>
          <w:iCs/>
          <w:color w:val="000000"/>
          <w:sz w:val="20"/>
          <w:szCs w:val="20"/>
        </w:rPr>
        <w:t>vestigations.</w:t>
      </w:r>
    </w:p>
    <w:p w14:paraId="0C834741" w14:textId="77777777" w:rsidR="000E76FB" w:rsidRDefault="004F4B24">
      <w:pPr>
        <w:spacing w:after="180"/>
        <w:jc w:val="both"/>
      </w:pPr>
      <w:r>
        <w:rPr>
          <w:rFonts w:ascii="Arial" w:eastAsia="宋体" w:hAnsi="Arial" w:cs="Arial"/>
          <w:color w:val="000000"/>
          <w:sz w:val="20"/>
          <w:szCs w:val="20"/>
        </w:rPr>
        <w:t>On March 13, 2019, the Federal Aviation Administration (FAA) issued an order to suspend operations of all 737 MAX aircraft in the U.S. and by U.S. aircraft operators following two fatal 737 MAX accidents. Non-U.S. civil aviation authorities i</w:t>
      </w:r>
      <w:r>
        <w:rPr>
          <w:rFonts w:ascii="Arial" w:eastAsia="宋体" w:hAnsi="Arial" w:cs="Arial"/>
          <w:color w:val="000000"/>
          <w:sz w:val="20"/>
          <w:szCs w:val="20"/>
        </w:rPr>
        <w:t>ssued directives to the same effect. Deliveries of the 737 MAX were suspended until December 2020. The grounding has reduced revenues, operating margins, and cash flows, and will continue to do so until production rates return to pre-grounding levels. In c</w:t>
      </w:r>
      <w:r>
        <w:rPr>
          <w:rFonts w:ascii="Arial" w:eastAsia="宋体" w:hAnsi="Arial" w:cs="Arial"/>
          <w:color w:val="000000"/>
          <w:sz w:val="20"/>
          <w:szCs w:val="20"/>
        </w:rPr>
        <w:t xml:space="preserve">onnection with the effort to return the 737 MAX to service, we developed software updates for the 737 MAX, together with an associated pilot training and supplementary education program. We continue to work with certain non-U.S. civil aviation authorities </w:t>
      </w:r>
      <w:r>
        <w:rPr>
          <w:rFonts w:ascii="Arial" w:eastAsia="宋体" w:hAnsi="Arial" w:cs="Arial"/>
          <w:color w:val="000000"/>
          <w:sz w:val="20"/>
          <w:szCs w:val="20"/>
        </w:rPr>
        <w:t xml:space="preserve">to complete remaining steps toward certification and readiness for return to service worldwide. Any delays in certification in one or more jurisdictions and/or the ramp-up of deliveries or other liabilities associated with the accidents or grounding could </w:t>
      </w:r>
      <w:r>
        <w:rPr>
          <w:rFonts w:ascii="Arial" w:eastAsia="宋体" w:hAnsi="Arial" w:cs="Arial"/>
          <w:color w:val="000000"/>
          <w:sz w:val="20"/>
          <w:szCs w:val="20"/>
        </w:rPr>
        <w:t>have a material adverse effect on our financial position, results of operations, and/or cash flows. In addition, multiple legal actions have been filed against us related to the 737 MAX. We also are fully cooperating with U.S. government investigations rel</w:t>
      </w:r>
      <w:r>
        <w:rPr>
          <w:rFonts w:ascii="Arial" w:eastAsia="宋体" w:hAnsi="Arial" w:cs="Arial"/>
          <w:color w:val="000000"/>
          <w:sz w:val="20"/>
          <w:szCs w:val="20"/>
        </w:rPr>
        <w:t>ated to the accidents and the 737 MAX, including investigations by the Securities and Exchange Commission. In January 2021, we entered into a Deferred Prosecution Agreement with the U.S. Department of Justice that resolves the Department of Justice’s previ</w:t>
      </w:r>
      <w:r>
        <w:rPr>
          <w:rFonts w:ascii="Arial" w:eastAsia="宋体" w:hAnsi="Arial" w:cs="Arial"/>
          <w:color w:val="000000"/>
          <w:sz w:val="20"/>
          <w:szCs w:val="20"/>
        </w:rPr>
        <w:t>ously disclosed investigation into us regarding the evaluation of the 737 MAX airplane by the FAA. We expensed $744 in the fourth quarter of 2020 related to this agreement. Any further adverse impacts related to any such litigation or investigation could h</w:t>
      </w:r>
      <w:r>
        <w:rPr>
          <w:rFonts w:ascii="Arial" w:eastAsia="宋体" w:hAnsi="Arial" w:cs="Arial"/>
          <w:color w:val="000000"/>
          <w:sz w:val="20"/>
          <w:szCs w:val="20"/>
        </w:rPr>
        <w:t>ave a further material impact on our financial position, results of operations and/or cash flows.</w:t>
      </w:r>
    </w:p>
    <w:p w14:paraId="0C834742" w14:textId="77777777" w:rsidR="000E76FB" w:rsidRDefault="004F4B24">
      <w:pPr>
        <w:spacing w:after="180"/>
        <w:jc w:val="both"/>
      </w:pPr>
      <w:r>
        <w:rPr>
          <w:rFonts w:ascii="Arial" w:eastAsia="宋体" w:hAnsi="Arial" w:cs="Arial"/>
          <w:color w:val="000000"/>
          <w:sz w:val="20"/>
          <w:szCs w:val="20"/>
        </w:rPr>
        <w:t>During 2019, we announced plans to reduce, and ultimately to suspend 737 production. Impacts related to these actions significantly increased costs to produce</w:t>
      </w:r>
      <w:r>
        <w:rPr>
          <w:rFonts w:ascii="Arial" w:eastAsia="宋体" w:hAnsi="Arial" w:cs="Arial"/>
          <w:color w:val="000000"/>
          <w:sz w:val="20"/>
          <w:szCs w:val="20"/>
        </w:rPr>
        <w:t xml:space="preserve"> aircraft included in the current accounting quantity and have resulted in reduced 737 program and overall BCA segment operating margins. We have also made significant assumptions regarding estimated costs expected to be incurred in 2021 that should be inc</w:t>
      </w:r>
      <w:r>
        <w:rPr>
          <w:rFonts w:ascii="Arial" w:eastAsia="宋体" w:hAnsi="Arial" w:cs="Arial"/>
          <w:color w:val="000000"/>
          <w:sz w:val="20"/>
          <w:szCs w:val="20"/>
        </w:rPr>
        <w:t>luded in program inventory and those estimated costs that will be expensed when incurred as abnormal production costs. If we are unable to return the 737 MAX aircraft to service in one or more jurisdictions or deliver 737 aircraft to customers on the sched</w:t>
      </w:r>
      <w:r>
        <w:rPr>
          <w:rFonts w:ascii="Arial" w:eastAsia="宋体" w:hAnsi="Arial" w:cs="Arial"/>
          <w:color w:val="000000"/>
          <w:sz w:val="20"/>
          <w:szCs w:val="20"/>
        </w:rPr>
        <w:t>ule and/or at a pace consistent with our expectations, we will incur significant additional costs and/or delay the planned ramp-up of 737 production. These delays would also result in significant additional disruption to the 737 production system and furth</w:t>
      </w:r>
      <w:r>
        <w:rPr>
          <w:rFonts w:ascii="Arial" w:eastAsia="宋体" w:hAnsi="Arial" w:cs="Arial"/>
          <w:color w:val="000000"/>
          <w:sz w:val="20"/>
          <w:szCs w:val="20"/>
        </w:rPr>
        <w:t xml:space="preserve">er delay efforts to restore and/or implement previously planned increases in the 737 </w:t>
      </w:r>
    </w:p>
    <w:p w14:paraId="0C834743" w14:textId="77777777" w:rsidR="000E76FB" w:rsidRDefault="004F4B24">
      <w:pPr>
        <w:spacing w:after="180"/>
        <w:jc w:val="center"/>
      </w:pPr>
      <w:r>
        <w:rPr>
          <w:rFonts w:ascii="Arial" w:eastAsia="宋体" w:hAnsi="Arial" w:cs="Arial"/>
          <w:color w:val="000000"/>
          <w:sz w:val="16"/>
          <w:szCs w:val="16"/>
        </w:rPr>
        <w:t>9</w:t>
      </w:r>
    </w:p>
    <w:p w14:paraId="0C834744" w14:textId="77777777" w:rsidR="000E76FB" w:rsidRDefault="004F4B24">
      <w:r>
        <w:pict w14:anchorId="0C838648">
          <v:rect id="_x0000_i1035" style="width:415.3pt;height:1.5pt" o:hralign="center" o:hrstd="t" o:hr="t" fillcolor="#a0a0a0" stroked="f"/>
        </w:pict>
      </w:r>
    </w:p>
    <w:p w14:paraId="0C834745" w14:textId="77777777" w:rsidR="000E76FB" w:rsidRDefault="004F4B24">
      <w:pPr>
        <w:spacing w:after="180"/>
      </w:pPr>
      <w:hyperlink r:id="rId86" w:anchor="i96590b8c6e314800be0151fa0daac962_10" w:history="1">
        <w:r>
          <w:rPr>
            <w:rStyle w:val="a5"/>
            <w:rFonts w:ascii="Arial" w:eastAsia="宋体" w:hAnsi="Arial" w:cs="Arial"/>
            <w:sz w:val="20"/>
            <w:szCs w:val="20"/>
          </w:rPr>
          <w:t>Table of Contents</w:t>
        </w:r>
      </w:hyperlink>
    </w:p>
    <w:p w14:paraId="0C834746" w14:textId="77777777" w:rsidR="000E76FB" w:rsidRDefault="004F4B24">
      <w:pPr>
        <w:spacing w:after="180"/>
        <w:jc w:val="both"/>
      </w:pPr>
      <w:r>
        <w:rPr>
          <w:rFonts w:ascii="Arial" w:eastAsia="宋体" w:hAnsi="Arial" w:cs="Arial"/>
          <w:color w:val="000000"/>
          <w:sz w:val="20"/>
          <w:szCs w:val="20"/>
        </w:rPr>
        <w:t>production rate. Cash flows continue to be negatively impacted by delayed payments from customers, higher costs and inventory levels, and payments made to customers in connection with disruption to their operations. In addition, we have experienced cla</w:t>
      </w:r>
      <w:r>
        <w:rPr>
          <w:rFonts w:ascii="Arial" w:eastAsia="宋体" w:hAnsi="Arial" w:cs="Arial"/>
          <w:color w:val="000000"/>
          <w:sz w:val="20"/>
          <w:szCs w:val="20"/>
        </w:rPr>
        <w:t>ims and assertions from customers in connection with the grounding, and we recorded an earnings charge of $8,259 million, net of insurance recoveries of $500 million, in 2019, in connection with an estimate of potential concessions and other considerations</w:t>
      </w:r>
      <w:r>
        <w:rPr>
          <w:rFonts w:ascii="Arial" w:eastAsia="宋体" w:hAnsi="Arial" w:cs="Arial"/>
          <w:color w:val="000000"/>
          <w:sz w:val="20"/>
          <w:szCs w:val="20"/>
        </w:rPr>
        <w:t xml:space="preserve"> to customers for disruptions related to the grounding and associated delivery delays.</w:t>
      </w:r>
    </w:p>
    <w:p w14:paraId="0C834747" w14:textId="77777777" w:rsidR="000E76FB" w:rsidRDefault="004F4B24">
      <w:pPr>
        <w:spacing w:after="180"/>
        <w:jc w:val="both"/>
      </w:pPr>
      <w:r>
        <w:rPr>
          <w:rFonts w:ascii="Arial" w:eastAsia="宋体" w:hAnsi="Arial" w:cs="Arial"/>
          <w:color w:val="000000"/>
          <w:sz w:val="20"/>
          <w:szCs w:val="20"/>
        </w:rPr>
        <w:t>Any further delays in regulatory approval of the 737 MAX in one or more jurisdictions, further disruptions to suppliers and/or the long-term health of the production sys</w:t>
      </w:r>
      <w:r>
        <w:rPr>
          <w:rFonts w:ascii="Arial" w:eastAsia="宋体" w:hAnsi="Arial" w:cs="Arial"/>
          <w:color w:val="000000"/>
          <w:sz w:val="20"/>
          <w:szCs w:val="20"/>
        </w:rPr>
        <w:t>tem, supplier claims or assertions, or changes to estimated concessions or other considerations we expect to provide to customers could have a material adverse effect on our financial position, results of operations, and/or cash flows. In the event of unan</w:t>
      </w:r>
      <w:r>
        <w:rPr>
          <w:rFonts w:ascii="Arial" w:eastAsia="宋体" w:hAnsi="Arial" w:cs="Arial"/>
          <w:color w:val="000000"/>
          <w:sz w:val="20"/>
          <w:szCs w:val="20"/>
        </w:rPr>
        <w:t xml:space="preserve">ticipated additional training requirements in one or more jurisdictions, delays in regulatory approval, and/or delays in our ability to resume deliveries to one or more customers, we may be required to take actions with longer-term impact, such as further </w:t>
      </w:r>
      <w:r>
        <w:rPr>
          <w:rFonts w:ascii="Arial" w:eastAsia="宋体" w:hAnsi="Arial" w:cs="Arial"/>
          <w:color w:val="000000"/>
          <w:sz w:val="20"/>
          <w:szCs w:val="20"/>
        </w:rPr>
        <w:t>changes to our production plans, employment reductions and/or the expenditure of significant resources to support our supply chain and/or customers.</w:t>
      </w:r>
    </w:p>
    <w:p w14:paraId="0C834748" w14:textId="77777777" w:rsidR="000E76FB" w:rsidRDefault="004F4B24">
      <w:pPr>
        <w:spacing w:after="180"/>
        <w:jc w:val="both"/>
      </w:pPr>
      <w:r>
        <w:rPr>
          <w:rFonts w:ascii="Arial" w:eastAsia="宋体" w:hAnsi="Arial" w:cs="Arial"/>
          <w:color w:val="000000"/>
          <w:sz w:val="20"/>
          <w:szCs w:val="20"/>
        </w:rPr>
        <w:t>We have made significant estimates with respect to the 737 program regarding the number of units to be prod</w:t>
      </w:r>
      <w:r>
        <w:rPr>
          <w:rFonts w:ascii="Arial" w:eastAsia="宋体" w:hAnsi="Arial" w:cs="Arial"/>
          <w:color w:val="000000"/>
          <w:sz w:val="20"/>
          <w:szCs w:val="20"/>
        </w:rPr>
        <w:t>uced, the period during which those units are likely to be produced, and the units’ expected sales prices, production costs, program tooling and other non-recurring costs, and routine warranty costs. In addition to the estimated timing of the resumption of</w:t>
      </w:r>
      <w:r>
        <w:rPr>
          <w:rFonts w:ascii="Arial" w:eastAsia="宋体" w:hAnsi="Arial" w:cs="Arial"/>
          <w:color w:val="000000"/>
          <w:sz w:val="20"/>
          <w:szCs w:val="20"/>
        </w:rPr>
        <w:t xml:space="preserve"> deliveries, we have made assumptions regarding outcomes of accident investigations and other government inquiries, timing of future 737 production rate increases, timing and sequence of future deliveries, supply chain health as we implement our production</w:t>
      </w:r>
      <w:r>
        <w:rPr>
          <w:rFonts w:ascii="Arial" w:eastAsia="宋体" w:hAnsi="Arial" w:cs="Arial"/>
          <w:color w:val="000000"/>
          <w:sz w:val="20"/>
          <w:szCs w:val="20"/>
        </w:rPr>
        <w:t xml:space="preserve"> plans, as well as outcomes of negotiations with customers. Any changes in these estimates and/or assumptions with respect to the 737 program could have a material impact on our financial position, results of operations, and/or cash flows. For additional i</w:t>
      </w:r>
      <w:r>
        <w:rPr>
          <w:rFonts w:ascii="Arial" w:eastAsia="宋体" w:hAnsi="Arial" w:cs="Arial"/>
          <w:color w:val="000000"/>
          <w:sz w:val="20"/>
          <w:szCs w:val="20"/>
        </w:rPr>
        <w:t>nformation, see our discussion under “Management’s Discussion and Analysis-Critical Accounting Policies and Estimates-737 MAX Grounding” on pages 55 - 56.</w:t>
      </w:r>
    </w:p>
    <w:p w14:paraId="0C834749" w14:textId="77777777" w:rsidR="000E76FB" w:rsidRDefault="004F4B24">
      <w:pPr>
        <w:spacing w:before="300" w:after="180"/>
        <w:jc w:val="both"/>
      </w:pPr>
      <w:r>
        <w:rPr>
          <w:rFonts w:ascii="Arial" w:eastAsia="宋体" w:hAnsi="Arial" w:cs="Arial"/>
          <w:b/>
          <w:bCs/>
          <w:i/>
          <w:iCs/>
          <w:color w:val="000000"/>
          <w:sz w:val="20"/>
          <w:szCs w:val="20"/>
        </w:rPr>
        <w:t xml:space="preserve">In addition to the impact of COVID-19 described above, our Commercial Airplanes and Global </w:t>
      </w:r>
      <w:r>
        <w:rPr>
          <w:rFonts w:ascii="Arial" w:eastAsia="宋体" w:hAnsi="Arial" w:cs="Arial"/>
          <w:b/>
          <w:bCs/>
          <w:i/>
          <w:iCs/>
          <w:color w:val="000000"/>
          <w:sz w:val="20"/>
          <w:szCs w:val="20"/>
        </w:rPr>
        <w:t>Services businesses depend heavily on commercial airlines, and are subject to unique risks.</w:t>
      </w:r>
    </w:p>
    <w:p w14:paraId="0C83474A" w14:textId="77777777" w:rsidR="000E76FB" w:rsidRDefault="004F4B24">
      <w:pPr>
        <w:spacing w:after="180"/>
        <w:jc w:val="both"/>
      </w:pPr>
      <w:r>
        <w:rPr>
          <w:rFonts w:ascii="Arial" w:eastAsia="宋体" w:hAnsi="Arial" w:cs="Arial"/>
          <w:i/>
          <w:iCs/>
          <w:color w:val="000000"/>
          <w:sz w:val="20"/>
          <w:szCs w:val="20"/>
        </w:rPr>
        <w:t>Market conditions have a significant impact on demand for our commercial aircraft and related services.</w:t>
      </w:r>
      <w:r>
        <w:rPr>
          <w:rFonts w:ascii="Arial" w:eastAsia="宋体" w:hAnsi="Arial" w:cs="Arial"/>
          <w:color w:val="000000"/>
          <w:sz w:val="20"/>
          <w:szCs w:val="20"/>
        </w:rPr>
        <w:t xml:space="preserve"> The commercial aircraft market is predominantly driven by lo</w:t>
      </w:r>
      <w:r>
        <w:rPr>
          <w:rFonts w:ascii="Arial" w:eastAsia="宋体" w:hAnsi="Arial" w:cs="Arial"/>
          <w:color w:val="000000"/>
          <w:sz w:val="20"/>
          <w:szCs w:val="20"/>
        </w:rPr>
        <w:t>ng-term trends in airline passenger and cargo traffic. The principal factors underlying long-term traffic growth are sustained economic growth and political stability both in developed and emerging markets. Demand for our commercial aircraft is further inf</w:t>
      </w:r>
      <w:r>
        <w:rPr>
          <w:rFonts w:ascii="Arial" w:eastAsia="宋体" w:hAnsi="Arial" w:cs="Arial"/>
          <w:color w:val="000000"/>
          <w:sz w:val="20"/>
          <w:szCs w:val="20"/>
        </w:rPr>
        <w:t>luenced by airline profitability, availability of aircraft financing, world trade policies, government-to-government relations, technological advances, price and other competitive factors, fuel prices, terrorism, epidemics and environmental regulations. Tr</w:t>
      </w:r>
      <w:r>
        <w:rPr>
          <w:rFonts w:ascii="Arial" w:eastAsia="宋体" w:hAnsi="Arial" w:cs="Arial"/>
          <w:color w:val="000000"/>
          <w:sz w:val="20"/>
          <w:szCs w:val="20"/>
        </w:rPr>
        <w:t>aditionally, the airline industry has been cyclical and very competitive and has experienced significant profit swings and constant challenges to be more cost competitive. Significant deterioration in the global economic environment, the airline industry g</w:t>
      </w:r>
      <w:r>
        <w:rPr>
          <w:rFonts w:ascii="Arial" w:eastAsia="宋体" w:hAnsi="Arial" w:cs="Arial"/>
          <w:color w:val="000000"/>
          <w:sz w:val="20"/>
          <w:szCs w:val="20"/>
        </w:rPr>
        <w:t>enerally, or the financial stability of one or more of our major customers could result in fewer new orders for aircraft or services, or could cause customers to seek to postpone or cancel contractual orders and/or payments to us, which could result in low</w:t>
      </w:r>
      <w:r>
        <w:rPr>
          <w:rFonts w:ascii="Arial" w:eastAsia="宋体" w:hAnsi="Arial" w:cs="Arial"/>
          <w:color w:val="000000"/>
          <w:sz w:val="20"/>
          <w:szCs w:val="20"/>
        </w:rPr>
        <w:t>er revenues, profitability and cash flows and a reduction in our contractual backlog. In addition, because our commercial aircraft backlog consists of aircraft scheduled for delivery over a period of several years, any of these macroeconomic, industry or c</w:t>
      </w:r>
      <w:r>
        <w:rPr>
          <w:rFonts w:ascii="Arial" w:eastAsia="宋体" w:hAnsi="Arial" w:cs="Arial"/>
          <w:color w:val="000000"/>
          <w:sz w:val="20"/>
          <w:szCs w:val="20"/>
        </w:rPr>
        <w:t>ustomer impacts could unexpectedly affect deliveries over a long period.</w:t>
      </w:r>
    </w:p>
    <w:p w14:paraId="0C83474B" w14:textId="77777777" w:rsidR="000E76FB" w:rsidRDefault="004F4B24">
      <w:pPr>
        <w:spacing w:after="180"/>
        <w:jc w:val="both"/>
      </w:pPr>
      <w:r>
        <w:rPr>
          <w:rFonts w:ascii="Arial" w:eastAsia="宋体" w:hAnsi="Arial" w:cs="Arial"/>
          <w:i/>
          <w:iCs/>
          <w:color w:val="000000"/>
          <w:sz w:val="20"/>
          <w:szCs w:val="20"/>
        </w:rPr>
        <w:t>We enter into firm fixed-price aircraft sales contracts with indexed price escalation clauses which could subject us to losses if we have cost overruns or if increases in our costs ex</w:t>
      </w:r>
      <w:r>
        <w:rPr>
          <w:rFonts w:ascii="Arial" w:eastAsia="宋体" w:hAnsi="Arial" w:cs="Arial"/>
          <w:i/>
          <w:iCs/>
          <w:color w:val="000000"/>
          <w:sz w:val="20"/>
          <w:szCs w:val="20"/>
        </w:rPr>
        <w:t>ceed the applicable escalation rate.</w:t>
      </w:r>
      <w:r>
        <w:rPr>
          <w:rFonts w:ascii="Arial" w:eastAsia="宋体" w:hAnsi="Arial" w:cs="Arial"/>
          <w:color w:val="000000"/>
          <w:sz w:val="20"/>
          <w:szCs w:val="20"/>
        </w:rPr>
        <w:t xml:space="preserve"> Commercial aircraft sales contracts are often entered into years before the aircraft are delivered. In order to help account for economic fluctuations between the contract date and delivery date, aircraft pricing genera</w:t>
      </w:r>
      <w:r>
        <w:rPr>
          <w:rFonts w:ascii="Arial" w:eastAsia="宋体" w:hAnsi="Arial" w:cs="Arial"/>
          <w:color w:val="000000"/>
          <w:sz w:val="20"/>
          <w:szCs w:val="20"/>
        </w:rPr>
        <w:t xml:space="preserve">lly consists of a fixed amount as modified by price escalation formulas </w:t>
      </w:r>
    </w:p>
    <w:p w14:paraId="0C83474C" w14:textId="77777777" w:rsidR="000E76FB" w:rsidRDefault="004F4B24">
      <w:pPr>
        <w:spacing w:after="180"/>
        <w:jc w:val="center"/>
      </w:pPr>
      <w:r>
        <w:rPr>
          <w:rFonts w:ascii="Arial" w:eastAsia="宋体" w:hAnsi="Arial" w:cs="Arial"/>
          <w:color w:val="000000"/>
          <w:sz w:val="16"/>
          <w:szCs w:val="16"/>
        </w:rPr>
        <w:t>10</w:t>
      </w:r>
    </w:p>
    <w:p w14:paraId="0C83474D" w14:textId="77777777" w:rsidR="000E76FB" w:rsidRDefault="004F4B24">
      <w:r>
        <w:pict w14:anchorId="0C838649">
          <v:rect id="_x0000_i1036" style="width:415.3pt;height:1.5pt" o:hralign="center" o:hrstd="t" o:hr="t" fillcolor="#a0a0a0" stroked="f"/>
        </w:pict>
      </w:r>
    </w:p>
    <w:p w14:paraId="0C83474E" w14:textId="77777777" w:rsidR="000E76FB" w:rsidRDefault="004F4B24">
      <w:pPr>
        <w:spacing w:after="180"/>
      </w:pPr>
      <w:hyperlink r:id="rId87" w:anchor="i96590b8c6e314800be0151fa0daac962_10" w:history="1">
        <w:r>
          <w:rPr>
            <w:rStyle w:val="a5"/>
            <w:rFonts w:ascii="Arial" w:eastAsia="宋体" w:hAnsi="Arial" w:cs="Arial"/>
            <w:sz w:val="20"/>
            <w:szCs w:val="20"/>
          </w:rPr>
          <w:t>Table of Contents</w:t>
        </w:r>
      </w:hyperlink>
    </w:p>
    <w:p w14:paraId="0C83474F" w14:textId="77777777" w:rsidR="000E76FB" w:rsidRDefault="004F4B24">
      <w:pPr>
        <w:spacing w:after="180"/>
        <w:jc w:val="both"/>
      </w:pPr>
      <w:r>
        <w:rPr>
          <w:rFonts w:ascii="Arial" w:eastAsia="宋体" w:hAnsi="Arial" w:cs="Arial"/>
          <w:color w:val="000000"/>
          <w:sz w:val="20"/>
          <w:szCs w:val="20"/>
        </w:rPr>
        <w:t>derived from labor, commodity and other price indices. Our revenue estimates are based</w:t>
      </w:r>
      <w:r>
        <w:rPr>
          <w:rFonts w:ascii="Arial" w:eastAsia="宋体" w:hAnsi="Arial" w:cs="Arial"/>
          <w:color w:val="000000"/>
          <w:sz w:val="20"/>
          <w:szCs w:val="20"/>
        </w:rPr>
        <w:t xml:space="preserve"> on current expectations with respect to these escalation formulas, but the actual escalation amounts are outside of our control. Escalation factors can fluctuate significantly from period to period. Changes in escalation amounts can significantly impact r</w:t>
      </w:r>
      <w:r>
        <w:rPr>
          <w:rFonts w:ascii="Arial" w:eastAsia="宋体" w:hAnsi="Arial" w:cs="Arial"/>
          <w:color w:val="000000"/>
          <w:sz w:val="20"/>
          <w:szCs w:val="20"/>
        </w:rPr>
        <w:t>evenues and operating margins in our Commercial Airplanes business.</w:t>
      </w:r>
    </w:p>
    <w:p w14:paraId="0C834750" w14:textId="77777777" w:rsidR="000E76FB" w:rsidRDefault="004F4B24">
      <w:pPr>
        <w:spacing w:after="300"/>
        <w:jc w:val="both"/>
      </w:pPr>
      <w:r>
        <w:rPr>
          <w:rFonts w:ascii="Arial" w:eastAsia="宋体" w:hAnsi="Arial" w:cs="Arial"/>
          <w:i/>
          <w:iCs/>
          <w:color w:val="000000"/>
          <w:sz w:val="20"/>
          <w:szCs w:val="20"/>
        </w:rPr>
        <w:t>We derive a significant portion of our revenues from a limited number of commercial airlines.</w:t>
      </w:r>
      <w:r>
        <w:rPr>
          <w:rFonts w:ascii="Arial" w:eastAsia="宋体" w:hAnsi="Arial" w:cs="Arial"/>
          <w:color w:val="000000"/>
          <w:sz w:val="20"/>
          <w:szCs w:val="20"/>
        </w:rPr>
        <w:t xml:space="preserve"> We can make no assurance that any customer will exercise purchase options, fulfill existing pu</w:t>
      </w:r>
      <w:r>
        <w:rPr>
          <w:rFonts w:ascii="Arial" w:eastAsia="宋体" w:hAnsi="Arial" w:cs="Arial"/>
          <w:color w:val="000000"/>
          <w:sz w:val="20"/>
          <w:szCs w:val="20"/>
        </w:rPr>
        <w:t>rchase commitments or purchase additional products or services from us. In addition, fleet decisions, airline consolidations or financial challenges involving any of our major commercial airline customers could significantly reduce our revenues and limit o</w:t>
      </w:r>
      <w:r>
        <w:rPr>
          <w:rFonts w:ascii="Arial" w:eastAsia="宋体" w:hAnsi="Arial" w:cs="Arial"/>
          <w:color w:val="000000"/>
          <w:sz w:val="20"/>
          <w:szCs w:val="20"/>
        </w:rPr>
        <w:t>ur opportunity to generate profits from those customers.</w:t>
      </w:r>
    </w:p>
    <w:p w14:paraId="0C834751" w14:textId="77777777" w:rsidR="000E76FB" w:rsidRDefault="004F4B24">
      <w:pPr>
        <w:spacing w:after="180"/>
        <w:jc w:val="both"/>
      </w:pPr>
      <w:r>
        <w:rPr>
          <w:rFonts w:ascii="Arial" w:eastAsia="宋体" w:hAnsi="Arial" w:cs="Arial"/>
          <w:b/>
          <w:bCs/>
          <w:i/>
          <w:iCs/>
          <w:color w:val="000000"/>
          <w:sz w:val="20"/>
          <w:szCs w:val="20"/>
        </w:rPr>
        <w:t>Our Commercial Airplanes business depends on our ability to maintain a healthy production system, achieve planned production rate targets, successfully develop new aircraft or new derivative aircraft</w:t>
      </w:r>
      <w:r>
        <w:rPr>
          <w:rFonts w:ascii="Arial" w:eastAsia="宋体" w:hAnsi="Arial" w:cs="Arial"/>
          <w:b/>
          <w:bCs/>
          <w:i/>
          <w:iCs/>
          <w:color w:val="000000"/>
          <w:sz w:val="20"/>
          <w:szCs w:val="20"/>
        </w:rPr>
        <w:t>, and meet or exceed stringent performance and reliability standards.</w:t>
      </w:r>
    </w:p>
    <w:p w14:paraId="0C834752" w14:textId="77777777" w:rsidR="000E76FB" w:rsidRDefault="004F4B24">
      <w:pPr>
        <w:spacing w:after="180"/>
        <w:jc w:val="both"/>
      </w:pPr>
      <w:r>
        <w:rPr>
          <w:rFonts w:ascii="Arial" w:eastAsia="宋体" w:hAnsi="Arial" w:cs="Arial"/>
          <w:color w:val="000000"/>
          <w:sz w:val="20"/>
          <w:szCs w:val="20"/>
        </w:rPr>
        <w:t xml:space="preserve">The commercial aircraft business is extremely complex, involving extensive coordination and integration with U.S and non-U.S. suppliers, highly-skilled labor from thousands of employees </w:t>
      </w:r>
      <w:r>
        <w:rPr>
          <w:rFonts w:ascii="Arial" w:eastAsia="宋体" w:hAnsi="Arial" w:cs="Arial"/>
          <w:color w:val="000000"/>
          <w:sz w:val="20"/>
          <w:szCs w:val="20"/>
        </w:rPr>
        <w:t>and other partners, and stringent regulatory requirements, including the risk of evolving standards for commercial aircraft certification, and performance and reliability standards. In addition, the introduction of new aircraft programs and/or derivatives,</w:t>
      </w:r>
      <w:r>
        <w:rPr>
          <w:rFonts w:ascii="Arial" w:eastAsia="宋体" w:hAnsi="Arial" w:cs="Arial"/>
          <w:color w:val="000000"/>
          <w:sz w:val="20"/>
          <w:szCs w:val="20"/>
        </w:rPr>
        <w:t xml:space="preserve"> such as the 777X, involves increased risks associated with meeting development, testing, production, and certification schedules. The 737 program has also experienced significant disruption due to the grounding of the 737 MAX and associated suspension of </w:t>
      </w:r>
      <w:r>
        <w:rPr>
          <w:rFonts w:ascii="Arial" w:eastAsia="宋体" w:hAnsi="Arial" w:cs="Arial"/>
          <w:color w:val="000000"/>
          <w:sz w:val="20"/>
          <w:szCs w:val="20"/>
        </w:rPr>
        <w:t>737 MAX production for part of 2020. As a result, our ability to deliver aircraft on time, satisfy regulatory and customer requirements, and achieve or maintain, as applicable, program profitability is subject to significant risks. For example, a number of</w:t>
      </w:r>
      <w:r>
        <w:rPr>
          <w:rFonts w:ascii="Arial" w:eastAsia="宋体" w:hAnsi="Arial" w:cs="Arial"/>
          <w:color w:val="000000"/>
          <w:sz w:val="20"/>
          <w:szCs w:val="20"/>
        </w:rPr>
        <w:t xml:space="preserve"> our customers may have contractual remedies, including rights to reject individual airplane deliveries if the actual delivery date is significantly later than the contractual delivery date. Delays on the 737 MAX and 777X programs have resulted in, and may</w:t>
      </w:r>
      <w:r>
        <w:rPr>
          <w:rFonts w:ascii="Arial" w:eastAsia="宋体" w:hAnsi="Arial" w:cs="Arial"/>
          <w:color w:val="000000"/>
          <w:sz w:val="20"/>
          <w:szCs w:val="20"/>
        </w:rPr>
        <w:t xml:space="preserve"> continue to result in, customers having the right to terminate orders and or substitute orders for other Boeing aircraft. </w:t>
      </w:r>
    </w:p>
    <w:p w14:paraId="0C834753" w14:textId="77777777" w:rsidR="000E76FB" w:rsidRDefault="004F4B24">
      <w:pPr>
        <w:spacing w:after="180"/>
        <w:jc w:val="both"/>
      </w:pPr>
      <w:r>
        <w:rPr>
          <w:rFonts w:ascii="Arial" w:eastAsia="宋体" w:hAnsi="Arial" w:cs="Arial"/>
          <w:i/>
          <w:iCs/>
          <w:color w:val="000000"/>
          <w:sz w:val="20"/>
          <w:szCs w:val="20"/>
        </w:rPr>
        <w:t xml:space="preserve">We must minimize disruption caused by production changes and achieve productivity improvements in order to meet customer demand and </w:t>
      </w:r>
      <w:r>
        <w:rPr>
          <w:rFonts w:ascii="Arial" w:eastAsia="宋体" w:hAnsi="Arial" w:cs="Arial"/>
          <w:i/>
          <w:iCs/>
          <w:color w:val="000000"/>
          <w:sz w:val="20"/>
          <w:szCs w:val="20"/>
        </w:rPr>
        <w:t xml:space="preserve">maintain our profitability. </w:t>
      </w:r>
      <w:r>
        <w:rPr>
          <w:rFonts w:ascii="Arial" w:eastAsia="宋体" w:hAnsi="Arial" w:cs="Arial"/>
          <w:color w:val="000000"/>
          <w:sz w:val="20"/>
          <w:szCs w:val="20"/>
        </w:rPr>
        <w:t>We have previously announced plans to adjust production rates on several of our commercial aircraft programs. We continue to engage in significant ongoing development, testing and production of the 777X aircraft. In addition, we</w:t>
      </w:r>
      <w:r>
        <w:rPr>
          <w:rFonts w:ascii="Arial" w:eastAsia="宋体" w:hAnsi="Arial" w:cs="Arial"/>
          <w:color w:val="000000"/>
          <w:sz w:val="20"/>
          <w:szCs w:val="20"/>
        </w:rPr>
        <w:t xml:space="preserve"> continue to seek opportunities to reduce the costs of building our aircraft, including working with our suppliers to reduce supplier costs, identifying and implementing productivity improvements, and optimizing how we manage inventory. If production rate </w:t>
      </w:r>
      <w:r>
        <w:rPr>
          <w:rFonts w:ascii="Arial" w:eastAsia="宋体" w:hAnsi="Arial" w:cs="Arial"/>
          <w:color w:val="000000"/>
          <w:sz w:val="20"/>
          <w:szCs w:val="20"/>
        </w:rPr>
        <w:t>changes at any of our commercial aircraft assembly facilities are delayed or create significant disruption to our production system, or if our suppliers cannot timely deliver components to us at the cost and rates necessary to achieve our targets, we may b</w:t>
      </w:r>
      <w:r>
        <w:rPr>
          <w:rFonts w:ascii="Arial" w:eastAsia="宋体" w:hAnsi="Arial" w:cs="Arial"/>
          <w:color w:val="000000"/>
          <w:sz w:val="20"/>
          <w:szCs w:val="20"/>
        </w:rPr>
        <w:t>e unable to meet delivery schedules and/or the financial performance of one or more of our programs may suffer.</w:t>
      </w:r>
    </w:p>
    <w:p w14:paraId="0C834754" w14:textId="77777777" w:rsidR="000E76FB" w:rsidRDefault="004F4B24">
      <w:pPr>
        <w:spacing w:after="180"/>
        <w:jc w:val="both"/>
      </w:pPr>
      <w:r>
        <w:rPr>
          <w:rFonts w:ascii="Arial" w:eastAsia="宋体" w:hAnsi="Arial" w:cs="Arial"/>
          <w:i/>
          <w:iCs/>
          <w:color w:val="000000"/>
          <w:sz w:val="20"/>
          <w:szCs w:val="20"/>
        </w:rPr>
        <w:t>Operational challenges impacting the production system for one or more of our commercial aircraft programs could result in production delays and</w:t>
      </w:r>
      <w:r>
        <w:rPr>
          <w:rFonts w:ascii="Arial" w:eastAsia="宋体" w:hAnsi="Arial" w:cs="Arial"/>
          <w:i/>
          <w:iCs/>
          <w:color w:val="000000"/>
          <w:sz w:val="20"/>
          <w:szCs w:val="20"/>
        </w:rPr>
        <w:t xml:space="preserve">/or failure to meet customer demand for new aircraft, either of which would negatively impact our revenues and operating margins. </w:t>
      </w:r>
      <w:r>
        <w:rPr>
          <w:rFonts w:ascii="Arial" w:eastAsia="宋体" w:hAnsi="Arial" w:cs="Arial"/>
          <w:color w:val="000000"/>
          <w:sz w:val="20"/>
          <w:szCs w:val="20"/>
        </w:rPr>
        <w:t>Our commercial aircraft production system is extremely complex. Operational issues, including delays or defects in supplier co</w:t>
      </w:r>
      <w:r>
        <w:rPr>
          <w:rFonts w:ascii="Arial" w:eastAsia="宋体" w:hAnsi="Arial" w:cs="Arial"/>
          <w:color w:val="000000"/>
          <w:sz w:val="20"/>
          <w:szCs w:val="20"/>
        </w:rPr>
        <w:t>mponents, failure to meet internal performance plans, or delays or failures to achieve required regulatory approval, could result in significant out-of-sequence work and increased production costs, as well as delayed deliveries to customers, impacts to air</w:t>
      </w:r>
      <w:r>
        <w:rPr>
          <w:rFonts w:ascii="Arial" w:eastAsia="宋体" w:hAnsi="Arial" w:cs="Arial"/>
          <w:color w:val="000000"/>
          <w:sz w:val="20"/>
          <w:szCs w:val="20"/>
        </w:rPr>
        <w:t>craft performance and/or increased warranty or fleet support costs. For example, in the fourth quarter of 2020, we expanded the scope of production inspections on the 787 program, and those inspections and associated rework are delaying scheduled deliverie</w:t>
      </w:r>
      <w:r>
        <w:rPr>
          <w:rFonts w:ascii="Arial" w:eastAsia="宋体" w:hAnsi="Arial" w:cs="Arial"/>
          <w:color w:val="000000"/>
          <w:sz w:val="20"/>
          <w:szCs w:val="20"/>
        </w:rPr>
        <w:t>s and resulting in additional 787 aircraft in inventory.</w:t>
      </w:r>
    </w:p>
    <w:p w14:paraId="0C834755" w14:textId="77777777" w:rsidR="000E76FB" w:rsidRDefault="004F4B24">
      <w:pPr>
        <w:spacing w:after="180"/>
        <w:jc w:val="center"/>
      </w:pPr>
      <w:r>
        <w:rPr>
          <w:rFonts w:ascii="Arial" w:eastAsia="宋体" w:hAnsi="Arial" w:cs="Arial"/>
          <w:color w:val="000000"/>
          <w:sz w:val="16"/>
          <w:szCs w:val="16"/>
        </w:rPr>
        <w:t>11</w:t>
      </w:r>
    </w:p>
    <w:p w14:paraId="0C834756" w14:textId="77777777" w:rsidR="000E76FB" w:rsidRDefault="004F4B24">
      <w:r>
        <w:pict w14:anchorId="0C83864A">
          <v:rect id="_x0000_i1037" style="width:415.3pt;height:1.5pt" o:hralign="center" o:hrstd="t" o:hr="t" fillcolor="#a0a0a0" stroked="f"/>
        </w:pict>
      </w:r>
    </w:p>
    <w:p w14:paraId="0C834757" w14:textId="77777777" w:rsidR="000E76FB" w:rsidRDefault="004F4B24">
      <w:pPr>
        <w:spacing w:after="180"/>
      </w:pPr>
      <w:hyperlink r:id="rId88" w:anchor="i96590b8c6e314800be0151fa0daac962_10" w:history="1">
        <w:r>
          <w:rPr>
            <w:rStyle w:val="a5"/>
            <w:rFonts w:ascii="Arial" w:eastAsia="宋体" w:hAnsi="Arial" w:cs="Arial"/>
            <w:sz w:val="20"/>
            <w:szCs w:val="20"/>
          </w:rPr>
          <w:t>Table of Contents</w:t>
        </w:r>
      </w:hyperlink>
    </w:p>
    <w:p w14:paraId="0C834758" w14:textId="77777777" w:rsidR="000E76FB" w:rsidRDefault="004F4B24">
      <w:pPr>
        <w:spacing w:after="180"/>
        <w:jc w:val="both"/>
      </w:pPr>
      <w:r>
        <w:rPr>
          <w:rFonts w:ascii="Arial" w:eastAsia="宋体" w:hAnsi="Arial" w:cs="Arial"/>
          <w:i/>
          <w:iCs/>
          <w:color w:val="000000"/>
          <w:sz w:val="20"/>
          <w:szCs w:val="20"/>
        </w:rPr>
        <w:t xml:space="preserve">If our commercial airplanes fail to satisfy performance and reliability requirements, </w:t>
      </w:r>
      <w:r>
        <w:rPr>
          <w:rFonts w:ascii="Arial" w:eastAsia="宋体" w:hAnsi="Arial" w:cs="Arial"/>
          <w:i/>
          <w:iCs/>
          <w:color w:val="000000"/>
          <w:sz w:val="20"/>
          <w:szCs w:val="20"/>
        </w:rPr>
        <w:t xml:space="preserve">we could face additional costs and/or lower revenues. </w:t>
      </w:r>
      <w:r>
        <w:rPr>
          <w:rFonts w:ascii="Arial" w:eastAsia="宋体" w:hAnsi="Arial" w:cs="Arial"/>
          <w:color w:val="000000"/>
          <w:sz w:val="20"/>
          <w:szCs w:val="20"/>
        </w:rPr>
        <w:t>Developing and manufacturing commercial aircraft that meet or exceed our performance and reliability standards, as well as those of customers and regulatory agencies, can be costly and technologically c</w:t>
      </w:r>
      <w:r>
        <w:rPr>
          <w:rFonts w:ascii="Arial" w:eastAsia="宋体" w:hAnsi="Arial" w:cs="Arial"/>
          <w:color w:val="000000"/>
          <w:sz w:val="20"/>
          <w:szCs w:val="20"/>
        </w:rPr>
        <w:t>hallenging. These challenges are particularly significant with newer aircraft programs. Any failure of any Boeing aircraft to satisfy performance or reliability requirements could result in disruption to our operations, higher costs and/or lower revenues.</w:t>
      </w:r>
    </w:p>
    <w:p w14:paraId="0C834759" w14:textId="77777777" w:rsidR="000E76FB" w:rsidRDefault="004F4B24">
      <w:pPr>
        <w:spacing w:after="180"/>
        <w:jc w:val="both"/>
      </w:pPr>
      <w:r>
        <w:rPr>
          <w:rFonts w:ascii="Arial" w:eastAsia="宋体" w:hAnsi="Arial" w:cs="Arial"/>
          <w:b/>
          <w:bCs/>
          <w:i/>
          <w:iCs/>
          <w:color w:val="000000"/>
          <w:sz w:val="20"/>
          <w:szCs w:val="20"/>
        </w:rPr>
        <w:t>Changes in levels of U.S. government defense spending or overall acquisition priorities could negatively impact our financial position and results of operations.</w:t>
      </w:r>
    </w:p>
    <w:p w14:paraId="0C83475A" w14:textId="77777777" w:rsidR="000E76FB" w:rsidRDefault="004F4B24">
      <w:pPr>
        <w:spacing w:after="180"/>
        <w:jc w:val="both"/>
      </w:pPr>
      <w:r>
        <w:rPr>
          <w:rFonts w:ascii="Arial" w:eastAsia="宋体" w:hAnsi="Arial" w:cs="Arial"/>
          <w:color w:val="000000"/>
          <w:sz w:val="20"/>
          <w:szCs w:val="20"/>
        </w:rPr>
        <w:t>We derive a substantial portion of our revenue from the U.S. government, primarily from defens</w:t>
      </w:r>
      <w:r>
        <w:rPr>
          <w:rFonts w:ascii="Arial" w:eastAsia="宋体" w:hAnsi="Arial" w:cs="Arial"/>
          <w:color w:val="000000"/>
          <w:sz w:val="20"/>
          <w:szCs w:val="20"/>
        </w:rPr>
        <w:t>e related programs with the U.S. DoD. Levels of U.S. defense spending are very difficult to predict and may be impacted by numerous factors such as the evolving nature of the national security threat environment, U.S. national security strategy, U.S. forei</w:t>
      </w:r>
      <w:r>
        <w:rPr>
          <w:rFonts w:ascii="Arial" w:eastAsia="宋体" w:hAnsi="Arial" w:cs="Arial"/>
          <w:color w:val="000000"/>
          <w:sz w:val="20"/>
          <w:szCs w:val="20"/>
        </w:rPr>
        <w:t>gn policy, the domestic political environment, macroeconomic conditions and the ability of the U.S. government to enact relevant legislation such as authorization and appropriations bills.</w:t>
      </w:r>
    </w:p>
    <w:p w14:paraId="0C83475B" w14:textId="77777777" w:rsidR="000E76FB" w:rsidRDefault="004F4B24">
      <w:pPr>
        <w:spacing w:after="180"/>
        <w:jc w:val="both"/>
      </w:pPr>
      <w:r>
        <w:rPr>
          <w:rFonts w:ascii="Arial" w:eastAsia="宋体" w:hAnsi="Arial" w:cs="Arial"/>
          <w:color w:val="000000"/>
          <w:sz w:val="20"/>
          <w:szCs w:val="20"/>
        </w:rPr>
        <w:t>Although FY21 appropriations have been enacted, long-term uncertain</w:t>
      </w:r>
      <w:r>
        <w:rPr>
          <w:rFonts w:ascii="Arial" w:eastAsia="宋体" w:hAnsi="Arial" w:cs="Arial"/>
          <w:color w:val="000000"/>
          <w:sz w:val="20"/>
          <w:szCs w:val="20"/>
        </w:rPr>
        <w:t>ty remains with respect to overall levels of defense spending beyond FY21, and it is likely that U.S. government discretionary spending, including defense spending, will continue to be subject to pressure. In addition, the timeliness of future appropriatio</w:t>
      </w:r>
      <w:r>
        <w:rPr>
          <w:rFonts w:ascii="Arial" w:eastAsia="宋体" w:hAnsi="Arial" w:cs="Arial"/>
          <w:color w:val="000000"/>
          <w:sz w:val="20"/>
          <w:szCs w:val="20"/>
        </w:rPr>
        <w:t>ns for government departments and agencies remains a recurrent risk. A lapse in appropriations for government department or agencies would result in a full or partial government shutdown, which could impact the Company’s operations. Alternatively, Congress</w:t>
      </w:r>
      <w:r>
        <w:rPr>
          <w:rFonts w:ascii="Arial" w:eastAsia="宋体" w:hAnsi="Arial" w:cs="Arial"/>
          <w:color w:val="000000"/>
          <w:sz w:val="20"/>
          <w:szCs w:val="20"/>
        </w:rPr>
        <w:t xml:space="preserve"> may fund government departments and agencies with one or more Continuing Resolutions; however, this could restrict the execution of certain program activities and delay new programs or competitions.</w:t>
      </w:r>
    </w:p>
    <w:p w14:paraId="0C83475C" w14:textId="77777777" w:rsidR="000E76FB" w:rsidRDefault="004F4B24">
      <w:pPr>
        <w:spacing w:after="180"/>
        <w:jc w:val="both"/>
      </w:pPr>
      <w:r>
        <w:rPr>
          <w:rFonts w:ascii="Arial" w:eastAsia="宋体" w:hAnsi="Arial" w:cs="Arial"/>
          <w:color w:val="000000"/>
          <w:sz w:val="20"/>
          <w:szCs w:val="20"/>
        </w:rPr>
        <w:t>There continues to be uncertainty with respect to future</w:t>
      </w:r>
      <w:r>
        <w:rPr>
          <w:rFonts w:ascii="Arial" w:eastAsia="宋体" w:hAnsi="Arial" w:cs="Arial"/>
          <w:color w:val="000000"/>
          <w:sz w:val="20"/>
          <w:szCs w:val="20"/>
        </w:rPr>
        <w:t xml:space="preserve"> acquisition priorities and program-level appropriations for the U.S. DoD and other government agencies (including NASA), including tension between modernization investments, sustainment investments, and investments in new technologies or emergent capabili</w:t>
      </w:r>
      <w:r>
        <w:rPr>
          <w:rFonts w:ascii="Arial" w:eastAsia="宋体" w:hAnsi="Arial" w:cs="Arial"/>
          <w:color w:val="000000"/>
          <w:sz w:val="20"/>
          <w:szCs w:val="20"/>
        </w:rPr>
        <w:t>ties. Future investment priority changes or budget cuts, including changes associated with the authorizations and appropriations process could result in reductions, cancellations, and/or delays of existing contracts or programs, or future program opportuni</w:t>
      </w:r>
      <w:r>
        <w:rPr>
          <w:rFonts w:ascii="Arial" w:eastAsia="宋体" w:hAnsi="Arial" w:cs="Arial"/>
          <w:color w:val="000000"/>
          <w:sz w:val="20"/>
          <w:szCs w:val="20"/>
        </w:rPr>
        <w:t>ties. Any of these impacts could have a material effect on the results of the Company’s operations, financial position and/or cash flows.</w:t>
      </w:r>
    </w:p>
    <w:p w14:paraId="0C83475D" w14:textId="77777777" w:rsidR="000E76FB" w:rsidRDefault="004F4B24">
      <w:pPr>
        <w:spacing w:after="180"/>
        <w:jc w:val="both"/>
      </w:pPr>
      <w:r>
        <w:rPr>
          <w:rFonts w:ascii="Arial" w:eastAsia="宋体" w:hAnsi="Arial" w:cs="Arial"/>
          <w:color w:val="000000"/>
          <w:sz w:val="20"/>
          <w:szCs w:val="20"/>
        </w:rPr>
        <w:t>In addition, as a result of the significant ongoing uncertainty with respect to both U.S. defense spending and the evo</w:t>
      </w:r>
      <w:r>
        <w:rPr>
          <w:rFonts w:ascii="Arial" w:eastAsia="宋体" w:hAnsi="Arial" w:cs="Arial"/>
          <w:color w:val="000000"/>
          <w:sz w:val="20"/>
          <w:szCs w:val="20"/>
        </w:rPr>
        <w:t>lving nature of the national security threat environment, we also expect the U.S. DoD to continue to emphasize affordability, innovation, cybersecurity, and delivery of technical data and software in its procurement processes. If we can no longer adjust su</w:t>
      </w:r>
      <w:r>
        <w:rPr>
          <w:rFonts w:ascii="Arial" w:eastAsia="宋体" w:hAnsi="Arial" w:cs="Arial"/>
          <w:color w:val="000000"/>
          <w:sz w:val="20"/>
          <w:szCs w:val="20"/>
        </w:rPr>
        <w:t>ccessfully to these changing acquisition policies our revenues and market share could be impacted.</w:t>
      </w:r>
    </w:p>
    <w:p w14:paraId="0C83475E" w14:textId="77777777" w:rsidR="000E76FB" w:rsidRDefault="004F4B24">
      <w:pPr>
        <w:spacing w:after="180"/>
        <w:jc w:val="center"/>
      </w:pPr>
      <w:r>
        <w:rPr>
          <w:rFonts w:ascii="Arial" w:eastAsia="宋体" w:hAnsi="Arial" w:cs="Arial"/>
          <w:color w:val="000000"/>
          <w:sz w:val="16"/>
          <w:szCs w:val="16"/>
        </w:rPr>
        <w:t>12</w:t>
      </w:r>
    </w:p>
    <w:p w14:paraId="0C83475F" w14:textId="77777777" w:rsidR="000E76FB" w:rsidRDefault="004F4B24">
      <w:r>
        <w:pict w14:anchorId="0C83864B">
          <v:rect id="_x0000_i1038" style="width:415.3pt;height:1.5pt" o:hralign="center" o:hrstd="t" o:hr="t" fillcolor="#a0a0a0" stroked="f"/>
        </w:pict>
      </w:r>
    </w:p>
    <w:p w14:paraId="0C834760" w14:textId="77777777" w:rsidR="000E76FB" w:rsidRDefault="004F4B24">
      <w:pPr>
        <w:spacing w:after="180"/>
      </w:pPr>
      <w:hyperlink r:id="rId89" w:anchor="i96590b8c6e314800be0151fa0daac962_10" w:history="1">
        <w:r>
          <w:rPr>
            <w:rStyle w:val="a5"/>
            <w:rFonts w:ascii="Arial" w:eastAsia="宋体" w:hAnsi="Arial" w:cs="Arial"/>
            <w:sz w:val="20"/>
            <w:szCs w:val="20"/>
          </w:rPr>
          <w:t>Tab</w:t>
        </w:r>
        <w:r>
          <w:rPr>
            <w:rStyle w:val="a5"/>
            <w:rFonts w:ascii="Arial" w:eastAsia="宋体" w:hAnsi="Arial" w:cs="Arial"/>
            <w:sz w:val="20"/>
            <w:szCs w:val="20"/>
          </w:rPr>
          <w:t>le of Contents</w:t>
        </w:r>
      </w:hyperlink>
    </w:p>
    <w:p w14:paraId="0C834761" w14:textId="77777777" w:rsidR="000E76FB" w:rsidRDefault="004F4B24">
      <w:pPr>
        <w:spacing w:before="300" w:after="180"/>
        <w:jc w:val="both"/>
      </w:pPr>
      <w:r>
        <w:rPr>
          <w:rFonts w:ascii="Arial" w:eastAsia="宋体" w:hAnsi="Arial" w:cs="Arial"/>
          <w:b/>
          <w:bCs/>
          <w:i/>
          <w:iCs/>
          <w:color w:val="000000"/>
          <w:sz w:val="20"/>
          <w:szCs w:val="20"/>
        </w:rPr>
        <w:t>Our ability to deliver products and services that satisfy customer requirements is heavily dependent on the performance and financial stability of our subcontractors and suppliers, as well as on the availability of raw materials and other</w:t>
      </w:r>
      <w:r>
        <w:rPr>
          <w:rFonts w:ascii="Arial" w:eastAsia="宋体" w:hAnsi="Arial" w:cs="Arial"/>
          <w:b/>
          <w:bCs/>
          <w:i/>
          <w:iCs/>
          <w:color w:val="000000"/>
          <w:sz w:val="20"/>
          <w:szCs w:val="20"/>
        </w:rPr>
        <w:t xml:space="preserve"> components.</w:t>
      </w:r>
    </w:p>
    <w:p w14:paraId="0C834762" w14:textId="77777777" w:rsidR="000E76FB" w:rsidRDefault="004F4B24">
      <w:pPr>
        <w:spacing w:before="180" w:after="300"/>
        <w:jc w:val="both"/>
      </w:pPr>
      <w:r>
        <w:rPr>
          <w:rFonts w:ascii="Arial" w:eastAsia="宋体" w:hAnsi="Arial" w:cs="Arial"/>
          <w:color w:val="000000"/>
          <w:sz w:val="20"/>
          <w:szCs w:val="20"/>
        </w:rPr>
        <w:t xml:space="preserve">We rely on other companies including U.S. and non-U.S. subcontractors and suppliers to provide and produce raw materials, integrated components and sub-assemblies, and production commodities and to perform some of the services that we provide </w:t>
      </w:r>
      <w:r>
        <w:rPr>
          <w:rFonts w:ascii="Arial" w:eastAsia="宋体" w:hAnsi="Arial" w:cs="Arial"/>
          <w:color w:val="000000"/>
          <w:sz w:val="20"/>
          <w:szCs w:val="20"/>
        </w:rPr>
        <w:t>to our customers. If one or more of our suppliers or subcontractors experiences financial difficulties, delivery delays or other performance problems, we may be unable to meet commitments to our customers or incur additional costs. In addition, if one or m</w:t>
      </w:r>
      <w:r>
        <w:rPr>
          <w:rFonts w:ascii="Arial" w:eastAsia="宋体" w:hAnsi="Arial" w:cs="Arial"/>
          <w:color w:val="000000"/>
          <w:sz w:val="20"/>
          <w:szCs w:val="20"/>
        </w:rPr>
        <w:t>ore of the raw materials on which we depend (such as aluminum, titanium or composites) becomes unavailable or is available only at very high prices, we may be unable to deliver one or more of our products in a timely fashion or at budgeted costs. In some i</w:t>
      </w:r>
      <w:r>
        <w:rPr>
          <w:rFonts w:ascii="Arial" w:eastAsia="宋体" w:hAnsi="Arial" w:cs="Arial"/>
          <w:color w:val="000000"/>
          <w:sz w:val="20"/>
          <w:szCs w:val="20"/>
        </w:rPr>
        <w:t>nstances, we depend upon a single source of supply. Any service disruption from one of these suppliers, either due to circumstances beyond the supplier’s control, such as geopolitical developments, or as a result of performance problems or financial diffic</w:t>
      </w:r>
      <w:r>
        <w:rPr>
          <w:rFonts w:ascii="Arial" w:eastAsia="宋体" w:hAnsi="Arial" w:cs="Arial"/>
          <w:color w:val="000000"/>
          <w:sz w:val="20"/>
          <w:szCs w:val="20"/>
        </w:rPr>
        <w:t>ulties, could have a material adverse effect on our ability to meet commitments to our customers or increase our operating costs.</w:t>
      </w:r>
    </w:p>
    <w:p w14:paraId="0C834763" w14:textId="77777777" w:rsidR="000E76FB" w:rsidRDefault="004F4B24">
      <w:pPr>
        <w:spacing w:after="180"/>
        <w:jc w:val="both"/>
      </w:pPr>
      <w:r>
        <w:rPr>
          <w:rFonts w:ascii="Arial" w:eastAsia="宋体" w:hAnsi="Arial" w:cs="Arial"/>
          <w:b/>
          <w:bCs/>
          <w:i/>
          <w:iCs/>
          <w:color w:val="000000"/>
          <w:sz w:val="20"/>
          <w:szCs w:val="20"/>
        </w:rPr>
        <w:t>Competition within our markets and with respect to the products we sell may reduce our future contracts and sales.</w:t>
      </w:r>
    </w:p>
    <w:p w14:paraId="0C834764" w14:textId="77777777" w:rsidR="000E76FB" w:rsidRDefault="004F4B24">
      <w:pPr>
        <w:spacing w:after="180"/>
        <w:jc w:val="both"/>
      </w:pPr>
      <w:r>
        <w:rPr>
          <w:rFonts w:ascii="Arial" w:eastAsia="宋体" w:hAnsi="Arial" w:cs="Arial"/>
          <w:color w:val="000000"/>
          <w:sz w:val="20"/>
          <w:szCs w:val="20"/>
        </w:rPr>
        <w:t xml:space="preserve">The </w:t>
      </w:r>
      <w:r>
        <w:rPr>
          <w:rFonts w:ascii="Arial" w:eastAsia="宋体" w:hAnsi="Arial" w:cs="Arial"/>
          <w:color w:val="000000"/>
          <w:sz w:val="20"/>
          <w:szCs w:val="20"/>
        </w:rPr>
        <w:t>markets in which we operate are highly competitive and one or more of our competitors may have more extensive or more specialized engineering, manufacturing and marketing capabilities than we do in some areas. In our Commercial Airplanes business, we antic</w:t>
      </w:r>
      <w:r>
        <w:rPr>
          <w:rFonts w:ascii="Arial" w:eastAsia="宋体" w:hAnsi="Arial" w:cs="Arial"/>
          <w:color w:val="000000"/>
          <w:sz w:val="20"/>
          <w:szCs w:val="20"/>
        </w:rPr>
        <w:t>ipate increasing competition among non-U.S. aircraft manufacturers of commercial jet aircraft. In our BDS business, we anticipate that the effects of defense industry consolidation, shifting acquisition and budget priorities, and continued cost pressure at</w:t>
      </w:r>
      <w:r>
        <w:rPr>
          <w:rFonts w:ascii="Arial" w:eastAsia="宋体" w:hAnsi="Arial" w:cs="Arial"/>
          <w:color w:val="000000"/>
          <w:sz w:val="20"/>
          <w:szCs w:val="20"/>
        </w:rPr>
        <w:t xml:space="preserve"> our U.S. DoD and non-U.S. customers will intensify competition for many of our BDS products. Our BGS segment faces competition from many of the same strong U.S. and non-U.S. competitors facing BCA and BDS. Furthermore, we are facing increased internationa</w:t>
      </w:r>
      <w:r>
        <w:rPr>
          <w:rFonts w:ascii="Arial" w:eastAsia="宋体" w:hAnsi="Arial" w:cs="Arial"/>
          <w:color w:val="000000"/>
          <w:sz w:val="20"/>
          <w:szCs w:val="20"/>
        </w:rPr>
        <w:t xml:space="preserve">l competition and cross-border consolidation of competition. There can be no assurance that we will be able to compete successfully against our current or future competitors or that the competitive pressures we face will not result in reduced revenues and </w:t>
      </w:r>
      <w:r>
        <w:rPr>
          <w:rFonts w:ascii="Arial" w:eastAsia="宋体" w:hAnsi="Arial" w:cs="Arial"/>
          <w:color w:val="000000"/>
          <w:sz w:val="20"/>
          <w:szCs w:val="20"/>
        </w:rPr>
        <w:t>market share.</w:t>
      </w:r>
    </w:p>
    <w:p w14:paraId="0C834765" w14:textId="77777777" w:rsidR="000E76FB" w:rsidRDefault="004F4B24">
      <w:pPr>
        <w:spacing w:after="180"/>
        <w:jc w:val="both"/>
      </w:pPr>
      <w:r>
        <w:rPr>
          <w:rFonts w:ascii="Arial" w:eastAsia="宋体" w:hAnsi="Arial" w:cs="Arial"/>
          <w:b/>
          <w:bCs/>
          <w:i/>
          <w:iCs/>
          <w:color w:val="000000"/>
          <w:sz w:val="20"/>
          <w:szCs w:val="20"/>
        </w:rPr>
        <w:t>We derive a significant portion of our revenues from non-U.S. sales and are subject to the risks of doing business in other countries.</w:t>
      </w:r>
    </w:p>
    <w:p w14:paraId="0C834766" w14:textId="77777777" w:rsidR="000E76FB" w:rsidRDefault="004F4B24">
      <w:pPr>
        <w:spacing w:after="180"/>
        <w:jc w:val="both"/>
      </w:pPr>
      <w:r>
        <w:rPr>
          <w:rFonts w:ascii="Arial" w:eastAsia="宋体" w:hAnsi="Arial" w:cs="Arial"/>
          <w:color w:val="000000"/>
          <w:sz w:val="20"/>
          <w:szCs w:val="20"/>
        </w:rPr>
        <w:t xml:space="preserve">In 2020, non-U.S. customers, which includes foreign military sales (FMS), accounted for </w:t>
      </w:r>
      <w:r>
        <w:rPr>
          <w:rFonts w:ascii="Arial" w:eastAsia="宋体" w:hAnsi="Arial" w:cs="Arial"/>
          <w:color w:val="000000"/>
          <w:sz w:val="20"/>
          <w:szCs w:val="20"/>
        </w:rPr>
        <w:t>approximately 37% of our revenues. We expect that non-U.S. sales will continue to account for a significant portion of our revenues for the foreseeable future. As a result, we are subject to risks of doing business internationally, including:</w:t>
      </w:r>
    </w:p>
    <w:p w14:paraId="0C834767" w14:textId="77777777" w:rsidR="000E76FB" w:rsidRDefault="004F4B24">
      <w:pPr>
        <w:spacing w:after="100"/>
        <w:ind w:hanging="720"/>
        <w:jc w:val="both"/>
      </w:pPr>
      <w:r>
        <w:rPr>
          <w:rFonts w:ascii="Arial" w:eastAsia="宋体" w:hAnsi="Arial" w:cs="Arial"/>
          <w:color w:val="000000"/>
          <w:sz w:val="20"/>
          <w:szCs w:val="20"/>
        </w:rPr>
        <w:t>•changes in r</w:t>
      </w:r>
      <w:r>
        <w:rPr>
          <w:rFonts w:ascii="Arial" w:eastAsia="宋体" w:hAnsi="Arial" w:cs="Arial"/>
          <w:color w:val="000000"/>
          <w:sz w:val="20"/>
          <w:szCs w:val="20"/>
        </w:rPr>
        <w:t>egulatory requirements;</w:t>
      </w:r>
    </w:p>
    <w:p w14:paraId="0C834768" w14:textId="77777777" w:rsidR="000E76FB" w:rsidRDefault="004F4B24">
      <w:pPr>
        <w:spacing w:after="100"/>
        <w:ind w:hanging="720"/>
        <w:jc w:val="both"/>
      </w:pPr>
      <w:r>
        <w:rPr>
          <w:rFonts w:ascii="Arial" w:eastAsia="宋体" w:hAnsi="Arial" w:cs="Arial"/>
          <w:color w:val="000000"/>
          <w:sz w:val="20"/>
          <w:szCs w:val="20"/>
        </w:rPr>
        <w:t>•changes in the global trade environment, including disputes with authorities in non-U.S. jurisdictions, including international trade authorities, that could impact sales and/or delivery of products and services outside the U.S. an</w:t>
      </w:r>
      <w:r>
        <w:rPr>
          <w:rFonts w:ascii="Arial" w:eastAsia="宋体" w:hAnsi="Arial" w:cs="Arial"/>
          <w:color w:val="000000"/>
          <w:sz w:val="20"/>
          <w:szCs w:val="20"/>
        </w:rPr>
        <w:t>d/or impose costs on our customers in the form of tariffs, duties, or penalties attributable to the importation of Boeing products and services;</w:t>
      </w:r>
    </w:p>
    <w:p w14:paraId="0C834769" w14:textId="77777777" w:rsidR="000E76FB" w:rsidRDefault="004F4B24">
      <w:pPr>
        <w:spacing w:after="100"/>
        <w:ind w:hanging="720"/>
        <w:jc w:val="both"/>
      </w:pPr>
      <w:r>
        <w:rPr>
          <w:rFonts w:ascii="Arial" w:eastAsia="宋体" w:hAnsi="Arial" w:cs="Arial"/>
          <w:color w:val="000000"/>
          <w:sz w:val="20"/>
          <w:szCs w:val="20"/>
        </w:rPr>
        <w:t>•U.S. and non-U.S. government policies, including requirements to expend a portion of program funds locally and</w:t>
      </w:r>
      <w:r>
        <w:rPr>
          <w:rFonts w:ascii="Arial" w:eastAsia="宋体" w:hAnsi="Arial" w:cs="Arial"/>
          <w:color w:val="000000"/>
          <w:sz w:val="20"/>
          <w:szCs w:val="20"/>
        </w:rPr>
        <w:t xml:space="preserve"> governmental industrial cooperation or participation requirements;</w:t>
      </w:r>
    </w:p>
    <w:p w14:paraId="0C83476A" w14:textId="77777777" w:rsidR="000E76FB" w:rsidRDefault="004F4B24">
      <w:pPr>
        <w:spacing w:after="100"/>
        <w:ind w:hanging="720"/>
        <w:jc w:val="both"/>
      </w:pPr>
      <w:r>
        <w:rPr>
          <w:rFonts w:ascii="Arial" w:eastAsia="宋体" w:hAnsi="Arial" w:cs="Arial"/>
          <w:color w:val="000000"/>
          <w:sz w:val="20"/>
          <w:szCs w:val="20"/>
        </w:rPr>
        <w:t>•fluctuations in international currency exchange rates;</w:t>
      </w:r>
    </w:p>
    <w:p w14:paraId="0C83476B" w14:textId="77777777" w:rsidR="000E76FB" w:rsidRDefault="004F4B24">
      <w:pPr>
        <w:spacing w:after="100"/>
        <w:ind w:hanging="720"/>
        <w:jc w:val="both"/>
      </w:pPr>
      <w:r>
        <w:rPr>
          <w:rFonts w:ascii="Arial" w:eastAsia="宋体" w:hAnsi="Arial" w:cs="Arial"/>
          <w:color w:val="000000"/>
          <w:sz w:val="20"/>
          <w:szCs w:val="20"/>
        </w:rPr>
        <w:t xml:space="preserve">•volatility in international political and economic environments and changes in non-U.S. national priorities and budgets, which can </w:t>
      </w:r>
      <w:r>
        <w:rPr>
          <w:rFonts w:ascii="Arial" w:eastAsia="宋体" w:hAnsi="Arial" w:cs="Arial"/>
          <w:color w:val="000000"/>
          <w:sz w:val="20"/>
          <w:szCs w:val="20"/>
        </w:rPr>
        <w:t>lead to delays or fluctuations in orders;</w:t>
      </w:r>
    </w:p>
    <w:p w14:paraId="0C83476C" w14:textId="77777777" w:rsidR="000E76FB" w:rsidRDefault="004F4B24">
      <w:pPr>
        <w:spacing w:after="100"/>
        <w:ind w:hanging="720"/>
        <w:jc w:val="both"/>
      </w:pPr>
      <w:r>
        <w:rPr>
          <w:rFonts w:ascii="Arial" w:eastAsia="宋体" w:hAnsi="Arial" w:cs="Arial"/>
          <w:color w:val="000000"/>
          <w:sz w:val="20"/>
          <w:szCs w:val="20"/>
        </w:rPr>
        <w:t>•the complexity and necessity of using non-U.S. representatives and consultants;</w:t>
      </w:r>
    </w:p>
    <w:p w14:paraId="0C83476D" w14:textId="77777777" w:rsidR="000E76FB" w:rsidRDefault="004F4B24">
      <w:pPr>
        <w:spacing w:after="180"/>
        <w:jc w:val="center"/>
      </w:pPr>
      <w:r>
        <w:rPr>
          <w:rFonts w:ascii="Arial" w:eastAsia="宋体" w:hAnsi="Arial" w:cs="Arial"/>
          <w:color w:val="000000"/>
          <w:sz w:val="16"/>
          <w:szCs w:val="16"/>
        </w:rPr>
        <w:t>13</w:t>
      </w:r>
    </w:p>
    <w:p w14:paraId="0C83476E" w14:textId="77777777" w:rsidR="000E76FB" w:rsidRDefault="004F4B24">
      <w:r>
        <w:pict w14:anchorId="0C83864C">
          <v:rect id="_x0000_i1039" style="width:415.3pt;height:1.5pt" o:hralign="center" o:hrstd="t" o:hr="t" fillcolor="#a0a0a0" stroked="f"/>
        </w:pict>
      </w:r>
    </w:p>
    <w:p w14:paraId="0C83476F" w14:textId="77777777" w:rsidR="000E76FB" w:rsidRDefault="004F4B24">
      <w:pPr>
        <w:spacing w:after="180"/>
      </w:pPr>
      <w:hyperlink r:id="rId90" w:anchor="i96590b8c6e314800be0151fa0daac962_10" w:history="1">
        <w:r>
          <w:rPr>
            <w:rStyle w:val="a5"/>
            <w:rFonts w:ascii="Arial" w:eastAsia="宋体" w:hAnsi="Arial" w:cs="Arial"/>
            <w:sz w:val="20"/>
            <w:szCs w:val="20"/>
          </w:rPr>
          <w:t>Table of Contents</w:t>
        </w:r>
      </w:hyperlink>
    </w:p>
    <w:p w14:paraId="0C834770" w14:textId="77777777" w:rsidR="000E76FB" w:rsidRDefault="004F4B24">
      <w:pPr>
        <w:spacing w:after="100"/>
        <w:ind w:hanging="720"/>
        <w:jc w:val="both"/>
      </w:pPr>
      <w:r>
        <w:rPr>
          <w:rFonts w:ascii="Arial" w:eastAsia="宋体" w:hAnsi="Arial" w:cs="Arial"/>
          <w:color w:val="000000"/>
          <w:sz w:val="20"/>
          <w:szCs w:val="20"/>
        </w:rPr>
        <w:t>•the uncertainty of the ability of non-U.S. customers to finance purchases, including the availability of financing from the Export-Import Bank of the United States;</w:t>
      </w:r>
    </w:p>
    <w:p w14:paraId="0C834771" w14:textId="77777777" w:rsidR="000E76FB" w:rsidRDefault="004F4B24">
      <w:pPr>
        <w:spacing w:after="100"/>
        <w:ind w:hanging="720"/>
        <w:jc w:val="both"/>
      </w:pPr>
      <w:r>
        <w:rPr>
          <w:rFonts w:ascii="Arial" w:eastAsia="宋体" w:hAnsi="Arial" w:cs="Arial"/>
          <w:color w:val="000000"/>
          <w:sz w:val="20"/>
          <w:szCs w:val="20"/>
        </w:rPr>
        <w:t>•uncertainties and restrictions concerning the a</w:t>
      </w:r>
      <w:r>
        <w:rPr>
          <w:rFonts w:ascii="Arial" w:eastAsia="宋体" w:hAnsi="Arial" w:cs="Arial"/>
          <w:color w:val="000000"/>
          <w:sz w:val="20"/>
          <w:szCs w:val="20"/>
        </w:rPr>
        <w:t>vailability of funding credit or guarantees;</w:t>
      </w:r>
    </w:p>
    <w:p w14:paraId="0C834772" w14:textId="77777777" w:rsidR="000E76FB" w:rsidRDefault="004F4B24">
      <w:pPr>
        <w:spacing w:after="100"/>
        <w:ind w:hanging="720"/>
        <w:jc w:val="both"/>
      </w:pPr>
      <w:r>
        <w:rPr>
          <w:rFonts w:ascii="Arial" w:eastAsia="宋体" w:hAnsi="Arial" w:cs="Arial"/>
          <w:color w:val="000000"/>
          <w:sz w:val="20"/>
          <w:szCs w:val="20"/>
        </w:rPr>
        <w:t>•imposition of domestic and international taxes, export controls, tariffs, embargoes, sanctions and other trade restrictions;</w:t>
      </w:r>
    </w:p>
    <w:p w14:paraId="0C834773" w14:textId="77777777" w:rsidR="000E76FB" w:rsidRDefault="004F4B24">
      <w:pPr>
        <w:spacing w:after="100"/>
        <w:ind w:hanging="720"/>
        <w:jc w:val="both"/>
      </w:pPr>
      <w:r>
        <w:rPr>
          <w:rFonts w:ascii="Arial" w:eastAsia="宋体" w:hAnsi="Arial" w:cs="Arial"/>
          <w:color w:val="000000"/>
          <w:sz w:val="20"/>
          <w:szCs w:val="20"/>
        </w:rPr>
        <w:t>•the difficulty of management and operation of an enterprise spread over many countri</w:t>
      </w:r>
      <w:r>
        <w:rPr>
          <w:rFonts w:ascii="Arial" w:eastAsia="宋体" w:hAnsi="Arial" w:cs="Arial"/>
          <w:color w:val="000000"/>
          <w:sz w:val="20"/>
          <w:szCs w:val="20"/>
        </w:rPr>
        <w:t>es;</w:t>
      </w:r>
    </w:p>
    <w:p w14:paraId="0C834774" w14:textId="77777777" w:rsidR="000E76FB" w:rsidRDefault="004F4B24">
      <w:pPr>
        <w:spacing w:after="100"/>
        <w:ind w:hanging="720"/>
        <w:jc w:val="both"/>
      </w:pPr>
      <w:r>
        <w:rPr>
          <w:rFonts w:ascii="Arial" w:eastAsia="宋体" w:hAnsi="Arial" w:cs="Arial"/>
          <w:color w:val="000000"/>
          <w:sz w:val="20"/>
          <w:szCs w:val="20"/>
        </w:rPr>
        <w:t>•compliance with a variety of non-U.S. laws, as well as U.S. laws affecting the activities of U.S. companies abroad; and</w:t>
      </w:r>
    </w:p>
    <w:p w14:paraId="0C834775" w14:textId="77777777" w:rsidR="000E76FB" w:rsidRDefault="004F4B24">
      <w:pPr>
        <w:spacing w:after="100"/>
        <w:ind w:hanging="720"/>
        <w:jc w:val="both"/>
      </w:pPr>
      <w:r>
        <w:rPr>
          <w:rFonts w:ascii="Arial" w:eastAsia="宋体" w:hAnsi="Arial" w:cs="Arial"/>
          <w:color w:val="000000"/>
          <w:sz w:val="20"/>
          <w:szCs w:val="20"/>
        </w:rPr>
        <w:t>•unforeseen developments and conditions, including terrorism, war, epidemics and international tensions and conflicts.</w:t>
      </w:r>
    </w:p>
    <w:p w14:paraId="0C834776" w14:textId="77777777" w:rsidR="000E76FB" w:rsidRDefault="004F4B24">
      <w:pPr>
        <w:spacing w:after="180"/>
        <w:jc w:val="both"/>
      </w:pPr>
      <w:r>
        <w:rPr>
          <w:rFonts w:ascii="Arial" w:eastAsia="宋体" w:hAnsi="Arial" w:cs="Arial"/>
          <w:color w:val="000000"/>
          <w:sz w:val="20"/>
          <w:szCs w:val="20"/>
        </w:rPr>
        <w:t>While the im</w:t>
      </w:r>
      <w:r>
        <w:rPr>
          <w:rFonts w:ascii="Arial" w:eastAsia="宋体" w:hAnsi="Arial" w:cs="Arial"/>
          <w:color w:val="000000"/>
          <w:sz w:val="20"/>
          <w:szCs w:val="20"/>
        </w:rPr>
        <w:t>pact of these factors is difficult to predict, any one or more of these factors could adversely affect our operations in the future. For example, since 2018, the U.S. and China have imposed tariffs on each other’s imports. China is a very significant marke</w:t>
      </w:r>
      <w:r>
        <w:rPr>
          <w:rFonts w:ascii="Arial" w:eastAsia="宋体" w:hAnsi="Arial" w:cs="Arial"/>
          <w:color w:val="000000"/>
          <w:sz w:val="20"/>
          <w:szCs w:val="20"/>
        </w:rPr>
        <w:t>t for commercial airplanes and represents a significant component of our commercial airplanes backlog.</w:t>
      </w:r>
      <w:r>
        <w:rPr>
          <w:rFonts w:ascii="Arial" w:eastAsia="宋体" w:hAnsi="Arial" w:cs="Arial"/>
          <w:color w:val="000000"/>
        </w:rPr>
        <w:t xml:space="preserve"> </w:t>
      </w:r>
      <w:r>
        <w:rPr>
          <w:rFonts w:ascii="Arial" w:eastAsia="宋体" w:hAnsi="Arial" w:cs="Arial"/>
          <w:color w:val="000000"/>
          <w:sz w:val="20"/>
          <w:szCs w:val="20"/>
        </w:rPr>
        <w:t xml:space="preserve">In addition, the U.S. and European Union (EU) have been engaged in two long-running disputes at the World Trade Organization (WTO) relating to large </w:t>
      </w:r>
      <w:r>
        <w:rPr>
          <w:rFonts w:ascii="Arial" w:eastAsia="宋体" w:hAnsi="Arial" w:cs="Arial"/>
          <w:color w:val="000000"/>
          <w:sz w:val="20"/>
          <w:szCs w:val="20"/>
        </w:rPr>
        <w:t>civil aircraft, including one that has resulted in the imposition of tariffs on certain of our products. Impacts from these or future potential tariffs, or deterioration in trade relations between the U.S. and one or more other countries, could have a mate</w:t>
      </w:r>
      <w:r>
        <w:rPr>
          <w:rFonts w:ascii="Arial" w:eastAsia="宋体" w:hAnsi="Arial" w:cs="Arial"/>
          <w:color w:val="000000"/>
          <w:sz w:val="20"/>
          <w:szCs w:val="20"/>
        </w:rPr>
        <w:t>rial adverse impact on our revenues, operating earnings, and/or cash flows.</w:t>
      </w:r>
    </w:p>
    <w:p w14:paraId="0C834777" w14:textId="77777777" w:rsidR="000E76FB" w:rsidRDefault="004F4B24">
      <w:pPr>
        <w:spacing w:after="180"/>
        <w:jc w:val="both"/>
      </w:pPr>
      <w:r>
        <w:rPr>
          <w:rFonts w:ascii="Arial" w:eastAsia="宋体" w:hAnsi="Arial" w:cs="Arial"/>
          <w:b/>
          <w:bCs/>
          <w:i/>
          <w:iCs/>
          <w:color w:val="000000"/>
          <w:sz w:val="20"/>
          <w:szCs w:val="20"/>
        </w:rPr>
        <w:t>We use estimates in accounting for many contracts and programs. Changes in our estimates could adversely affect our future financial results.</w:t>
      </w:r>
    </w:p>
    <w:p w14:paraId="0C834778" w14:textId="77777777" w:rsidR="000E76FB" w:rsidRDefault="004F4B24">
      <w:pPr>
        <w:spacing w:after="180"/>
        <w:jc w:val="both"/>
      </w:pPr>
      <w:r>
        <w:rPr>
          <w:rFonts w:ascii="Arial" w:eastAsia="宋体" w:hAnsi="Arial" w:cs="Arial"/>
          <w:color w:val="000000"/>
          <w:sz w:val="20"/>
          <w:szCs w:val="20"/>
        </w:rPr>
        <w:t>Contract and program accounting requir</w:t>
      </w:r>
      <w:r>
        <w:rPr>
          <w:rFonts w:ascii="Arial" w:eastAsia="宋体" w:hAnsi="Arial" w:cs="Arial"/>
          <w:color w:val="000000"/>
          <w:sz w:val="20"/>
          <w:szCs w:val="20"/>
        </w:rPr>
        <w:t>e judgment relative to assessing risks, estimating revenues and costs and making assumptions for schedule and technical issues. Due to the size and nature of many of our contracts and programs, the estimation of total revenues and cost at completion is com</w:t>
      </w:r>
      <w:r>
        <w:rPr>
          <w:rFonts w:ascii="Arial" w:eastAsia="宋体" w:hAnsi="Arial" w:cs="Arial"/>
          <w:color w:val="000000"/>
          <w:sz w:val="20"/>
          <w:szCs w:val="20"/>
        </w:rPr>
        <w:t>plicated and subject to many variables. Assumptions have to be made regarding the length of time to complete the contract or program because costs also include expected increases in wages and employee benefits, material prices and allocated fixed costs. In</w:t>
      </w:r>
      <w:r>
        <w:rPr>
          <w:rFonts w:ascii="Arial" w:eastAsia="宋体" w:hAnsi="Arial" w:cs="Arial"/>
          <w:color w:val="000000"/>
          <w:sz w:val="20"/>
          <w:szCs w:val="20"/>
        </w:rPr>
        <w:t xml:space="preserve">centives or penalties related to performance on contracts are considered in estimating sales and profit rates, and are recorded when there is sufficient information for us to assess anticipated performance. Supplier claims and assertions are also assessed </w:t>
      </w:r>
      <w:r>
        <w:rPr>
          <w:rFonts w:ascii="Arial" w:eastAsia="宋体" w:hAnsi="Arial" w:cs="Arial"/>
          <w:color w:val="000000"/>
          <w:sz w:val="20"/>
          <w:szCs w:val="20"/>
        </w:rPr>
        <w:t>and considered in estimating costs and profit rates. Estimates of future award fees are also included in sales and profit rates.</w:t>
      </w:r>
    </w:p>
    <w:p w14:paraId="0C834779" w14:textId="77777777" w:rsidR="000E76FB" w:rsidRDefault="004F4B24">
      <w:pPr>
        <w:spacing w:after="180"/>
        <w:jc w:val="both"/>
      </w:pPr>
      <w:r>
        <w:rPr>
          <w:rFonts w:ascii="Arial" w:eastAsia="宋体" w:hAnsi="Arial" w:cs="Arial"/>
          <w:color w:val="000000"/>
          <w:sz w:val="20"/>
          <w:szCs w:val="20"/>
        </w:rPr>
        <w:t xml:space="preserve">With respect to each of our commercial aircraft programs, inventoriable production costs (including overhead), program tooling </w:t>
      </w:r>
      <w:r>
        <w:rPr>
          <w:rFonts w:ascii="Arial" w:eastAsia="宋体" w:hAnsi="Arial" w:cs="Arial"/>
          <w:color w:val="000000"/>
          <w:sz w:val="20"/>
          <w:szCs w:val="20"/>
        </w:rPr>
        <w:t>and other non-recurring costs and routine warranty costs are accumulated and charged as cost of sales by program instead of by individual units or contracts. A program consists of the estimated number of units (accounting quantity) of a product to be produ</w:t>
      </w:r>
      <w:r>
        <w:rPr>
          <w:rFonts w:ascii="Arial" w:eastAsia="宋体" w:hAnsi="Arial" w:cs="Arial"/>
          <w:color w:val="000000"/>
          <w:sz w:val="20"/>
          <w:szCs w:val="20"/>
        </w:rPr>
        <w:t>ced in a continuing, long-term production effort for delivery under existing and anticipated contracts limited by the ability to make reasonably dependable estimates. To establish the relationship of sales to cost of sales, program accounting requires esti</w:t>
      </w:r>
      <w:r>
        <w:rPr>
          <w:rFonts w:ascii="Arial" w:eastAsia="宋体" w:hAnsi="Arial" w:cs="Arial"/>
          <w:color w:val="000000"/>
          <w:sz w:val="20"/>
          <w:szCs w:val="20"/>
        </w:rPr>
        <w:t xml:space="preserve">mates of (a) the number of units to be produced and sold in a program, (b) the period over which the units can reasonably be expected to be produced and (c) the units’ expected sales prices, production costs, program tooling and other non-recurring costs, </w:t>
      </w:r>
      <w:r>
        <w:rPr>
          <w:rFonts w:ascii="Arial" w:eastAsia="宋体" w:hAnsi="Arial" w:cs="Arial"/>
          <w:color w:val="000000"/>
          <w:sz w:val="20"/>
          <w:szCs w:val="20"/>
        </w:rPr>
        <w:t xml:space="preserve">and routine warranty costs for the total program. Several factors determine accounting quantity, including firm orders, letters of intent from prospective customers and market studies. Changes to customer or model mix, production costs and rates, learning </w:t>
      </w:r>
      <w:r>
        <w:rPr>
          <w:rFonts w:ascii="Arial" w:eastAsia="宋体" w:hAnsi="Arial" w:cs="Arial"/>
          <w:color w:val="000000"/>
          <w:sz w:val="20"/>
          <w:szCs w:val="20"/>
        </w:rPr>
        <w:t>curve, changes to price escalation indices, costs of derivative aircraft, supplier performance, customer and supplier negotiations/settlements, supplier claims and/or certification issues can impact these estimates. In addition, on development programs suc</w:t>
      </w:r>
      <w:r>
        <w:rPr>
          <w:rFonts w:ascii="Arial" w:eastAsia="宋体" w:hAnsi="Arial" w:cs="Arial"/>
          <w:color w:val="000000"/>
          <w:sz w:val="20"/>
          <w:szCs w:val="20"/>
        </w:rPr>
        <w:t xml:space="preserve">h as the 777X, we are subject to risks with respect to the timing and conditions of aircraft certification, including potential gaps between when aircraft are certified in various jurisdictions, and our estimates with </w:t>
      </w:r>
    </w:p>
    <w:p w14:paraId="0C83477A" w14:textId="77777777" w:rsidR="000E76FB" w:rsidRDefault="004F4B24">
      <w:pPr>
        <w:spacing w:after="180"/>
        <w:jc w:val="center"/>
      </w:pPr>
      <w:r>
        <w:rPr>
          <w:rFonts w:ascii="Arial" w:eastAsia="宋体" w:hAnsi="Arial" w:cs="Arial"/>
          <w:color w:val="000000"/>
          <w:sz w:val="16"/>
          <w:szCs w:val="16"/>
        </w:rPr>
        <w:t>14</w:t>
      </w:r>
    </w:p>
    <w:p w14:paraId="0C83477B" w14:textId="77777777" w:rsidR="000E76FB" w:rsidRDefault="004F4B24">
      <w:r>
        <w:pict w14:anchorId="0C83864D">
          <v:rect id="_x0000_i1040" style="width:415.3pt;height:1.5pt" o:hralign="center" o:hrstd="t" o:hr="t" fillcolor="#a0a0a0" stroked="f"/>
        </w:pict>
      </w:r>
    </w:p>
    <w:p w14:paraId="0C83477C" w14:textId="77777777" w:rsidR="000E76FB" w:rsidRDefault="004F4B24">
      <w:pPr>
        <w:spacing w:after="180"/>
      </w:pPr>
      <w:hyperlink r:id="rId91" w:anchor="i96590b8c6e314800be0151fa0daac962_10" w:history="1">
        <w:r>
          <w:rPr>
            <w:rStyle w:val="a5"/>
            <w:rFonts w:ascii="Arial" w:eastAsia="宋体" w:hAnsi="Arial" w:cs="Arial"/>
            <w:sz w:val="20"/>
            <w:szCs w:val="20"/>
          </w:rPr>
          <w:t>Table of Contents</w:t>
        </w:r>
      </w:hyperlink>
    </w:p>
    <w:p w14:paraId="0C83477D" w14:textId="77777777" w:rsidR="000E76FB" w:rsidRDefault="004F4B24">
      <w:pPr>
        <w:spacing w:after="180"/>
        <w:jc w:val="both"/>
      </w:pPr>
      <w:r>
        <w:rPr>
          <w:rFonts w:ascii="Arial" w:eastAsia="宋体" w:hAnsi="Arial" w:cs="Arial"/>
          <w:color w:val="000000"/>
          <w:sz w:val="20"/>
          <w:szCs w:val="20"/>
        </w:rPr>
        <w:t>respect to timing of future certifications could have an impact on overall program status. Any such change in estimate</w:t>
      </w:r>
      <w:r>
        <w:rPr>
          <w:rFonts w:ascii="Arial" w:eastAsia="宋体" w:hAnsi="Arial" w:cs="Arial"/>
          <w:color w:val="000000"/>
          <w:sz w:val="20"/>
          <w:szCs w:val="20"/>
        </w:rPr>
        <w:t>s relating to program accounting may adversely affect future financial performance.</w:t>
      </w:r>
    </w:p>
    <w:p w14:paraId="0C83477E" w14:textId="77777777" w:rsidR="000E76FB" w:rsidRDefault="004F4B24">
      <w:pPr>
        <w:spacing w:after="180"/>
        <w:jc w:val="both"/>
      </w:pPr>
      <w:r>
        <w:rPr>
          <w:rFonts w:ascii="Arial" w:eastAsia="宋体" w:hAnsi="Arial" w:cs="Arial"/>
          <w:color w:val="000000"/>
          <w:sz w:val="20"/>
          <w:szCs w:val="20"/>
        </w:rPr>
        <w:t xml:space="preserve">Because of the significance of the judgments and estimation processes described above, materially different sales and profit amounts could be recorded if we used </w:t>
      </w:r>
      <w:r>
        <w:rPr>
          <w:rFonts w:ascii="Arial" w:eastAsia="宋体" w:hAnsi="Arial" w:cs="Arial"/>
          <w:color w:val="000000"/>
          <w:sz w:val="20"/>
          <w:szCs w:val="20"/>
        </w:rPr>
        <w:t>different assumptions or if the underlying circumstances were to change. Changes in underlying assumptions, circumstances or estimates may adversely affect future period financial performance. For additional information on our accounting policies for recog</w:t>
      </w:r>
      <w:r>
        <w:rPr>
          <w:rFonts w:ascii="Arial" w:eastAsia="宋体" w:hAnsi="Arial" w:cs="Arial"/>
          <w:color w:val="000000"/>
          <w:sz w:val="20"/>
          <w:szCs w:val="20"/>
        </w:rPr>
        <w:t xml:space="preserve">nizing sales and profits, see our discussion under “Management’s Discussion and Analysis – Critical Accounting Policies – Contract Accounting/Program Accounting” on pages 53 – 55 and Note 1 to our Consolidated Financial Statements on pages 68 – 81 of this </w:t>
      </w:r>
      <w:r>
        <w:rPr>
          <w:rFonts w:ascii="Arial" w:eastAsia="宋体" w:hAnsi="Arial" w:cs="Arial"/>
          <w:color w:val="000000"/>
          <w:sz w:val="20"/>
          <w:szCs w:val="20"/>
        </w:rPr>
        <w:t>Form 10-K.</w:t>
      </w:r>
    </w:p>
    <w:p w14:paraId="0C83477F" w14:textId="77777777" w:rsidR="000E76FB" w:rsidRDefault="004F4B24">
      <w:pPr>
        <w:spacing w:after="180"/>
        <w:jc w:val="both"/>
      </w:pPr>
      <w:r>
        <w:rPr>
          <w:rFonts w:ascii="Arial" w:eastAsia="宋体" w:hAnsi="Arial" w:cs="Arial"/>
          <w:b/>
          <w:bCs/>
          <w:i/>
          <w:iCs/>
          <w:color w:val="000000"/>
          <w:sz w:val="20"/>
          <w:szCs w:val="20"/>
        </w:rPr>
        <w:t>We may not realize the anticipated benefits of mergers, acquisitions, joint ventures/strategic alliances or divestitures.</w:t>
      </w:r>
    </w:p>
    <w:p w14:paraId="0C834780" w14:textId="77777777" w:rsidR="000E76FB" w:rsidRDefault="004F4B24">
      <w:pPr>
        <w:spacing w:after="180"/>
        <w:jc w:val="both"/>
      </w:pPr>
      <w:r>
        <w:rPr>
          <w:rFonts w:ascii="Arial" w:eastAsia="宋体" w:hAnsi="Arial" w:cs="Arial"/>
          <w:color w:val="000000"/>
          <w:sz w:val="20"/>
          <w:szCs w:val="20"/>
        </w:rPr>
        <w:t>As part of our business strategy, we may merge with or acquire businesses and/or form joint ventures and strategic alliance</w:t>
      </w:r>
      <w:r>
        <w:rPr>
          <w:rFonts w:ascii="Arial" w:eastAsia="宋体" w:hAnsi="Arial" w:cs="Arial"/>
          <w:color w:val="000000"/>
          <w:sz w:val="20"/>
          <w:szCs w:val="20"/>
        </w:rPr>
        <w:t xml:space="preserve">s. Whether we realize the anticipated benefits from these acquisitions and related activities depends, in part, upon our ability to integrate the operations of the acquired business, the performance of the underlying product and service portfolio, and the </w:t>
      </w:r>
      <w:r>
        <w:rPr>
          <w:rFonts w:ascii="Arial" w:eastAsia="宋体" w:hAnsi="Arial" w:cs="Arial"/>
          <w:color w:val="000000"/>
          <w:sz w:val="20"/>
          <w:szCs w:val="20"/>
        </w:rPr>
        <w:t>performance of the management team and other personnel of the acquired operations. Accordingly, our financial results could be adversely affected by unanticipated performance issues, legacy liabilities, transaction-related charges, amortization of expenses</w:t>
      </w:r>
      <w:r>
        <w:rPr>
          <w:rFonts w:ascii="Arial" w:eastAsia="宋体" w:hAnsi="Arial" w:cs="Arial"/>
          <w:color w:val="000000"/>
          <w:sz w:val="20"/>
          <w:szCs w:val="20"/>
        </w:rPr>
        <w:t xml:space="preserve"> related to intangibles, charges for impairment of long-term assets, credit guarantees, partner performance and indemnifications. Consolidations of joint ventures could also impact our reported results of operations or financial position. While we believe </w:t>
      </w:r>
      <w:r>
        <w:rPr>
          <w:rFonts w:ascii="Arial" w:eastAsia="宋体" w:hAnsi="Arial" w:cs="Arial"/>
          <w:color w:val="000000"/>
          <w:sz w:val="20"/>
          <w:szCs w:val="20"/>
        </w:rPr>
        <w:t>that we have established appropriate and adequate procedures and processes to mitigate these risks, there is no assurance that these transactions will be successful. We also may make strategic divestitures from time to time. These transactions may result i</w:t>
      </w:r>
      <w:r>
        <w:rPr>
          <w:rFonts w:ascii="Arial" w:eastAsia="宋体" w:hAnsi="Arial" w:cs="Arial"/>
          <w:color w:val="000000"/>
          <w:sz w:val="20"/>
          <w:szCs w:val="20"/>
        </w:rPr>
        <w:t>n continued financial involvement in the divested businesses, such as through guarantees or other financial arrangements, following the transaction. Nonperformance by those divested businesses could affect our future financial results through additional pa</w:t>
      </w:r>
      <w:r>
        <w:rPr>
          <w:rFonts w:ascii="Arial" w:eastAsia="宋体" w:hAnsi="Arial" w:cs="Arial"/>
          <w:color w:val="000000"/>
          <w:sz w:val="20"/>
          <w:szCs w:val="20"/>
        </w:rPr>
        <w:t>yment obligations, higher costs or asset write-downs.</w:t>
      </w:r>
    </w:p>
    <w:p w14:paraId="0C834781" w14:textId="77777777" w:rsidR="000E76FB" w:rsidRDefault="004F4B24">
      <w:pPr>
        <w:spacing w:after="300"/>
        <w:jc w:val="both"/>
      </w:pPr>
      <w:r>
        <w:rPr>
          <w:rFonts w:ascii="Arial" w:eastAsia="宋体" w:hAnsi="Arial" w:cs="Arial"/>
          <w:b/>
          <w:bCs/>
          <w:color w:val="000000"/>
          <w:sz w:val="20"/>
          <w:szCs w:val="20"/>
        </w:rPr>
        <w:t>Risks Related to Our Contracts</w:t>
      </w:r>
    </w:p>
    <w:p w14:paraId="0C834782" w14:textId="77777777" w:rsidR="000E76FB" w:rsidRDefault="004F4B24">
      <w:pPr>
        <w:spacing w:before="300" w:after="180"/>
        <w:jc w:val="both"/>
      </w:pPr>
      <w:r>
        <w:rPr>
          <w:rFonts w:ascii="Arial" w:eastAsia="宋体" w:hAnsi="Arial" w:cs="Arial"/>
          <w:b/>
          <w:bCs/>
          <w:i/>
          <w:iCs/>
          <w:color w:val="000000"/>
          <w:sz w:val="20"/>
          <w:szCs w:val="20"/>
        </w:rPr>
        <w:t>We conduct a significant portion of our business pursuant to U.S. government contracts, which are subject to unique risks.</w:t>
      </w:r>
    </w:p>
    <w:p w14:paraId="0C834783" w14:textId="77777777" w:rsidR="000E76FB" w:rsidRDefault="004F4B24">
      <w:pPr>
        <w:spacing w:after="180"/>
        <w:jc w:val="both"/>
      </w:pPr>
      <w:r>
        <w:rPr>
          <w:rFonts w:ascii="Arial" w:eastAsia="宋体" w:hAnsi="Arial" w:cs="Arial"/>
          <w:color w:val="000000"/>
          <w:sz w:val="20"/>
          <w:szCs w:val="20"/>
        </w:rPr>
        <w:t xml:space="preserve">In 2020, 51% of our revenues were earned </w:t>
      </w:r>
      <w:r>
        <w:rPr>
          <w:rFonts w:ascii="Arial" w:eastAsia="宋体" w:hAnsi="Arial" w:cs="Arial"/>
          <w:color w:val="000000"/>
          <w:sz w:val="20"/>
          <w:szCs w:val="20"/>
        </w:rPr>
        <w:t>pursuant to U.S. government contracts, which include FMS through the U.S. government. Business conducted pursuant to such contracts is subject to extensive procurement regulations and other unique risks.</w:t>
      </w:r>
    </w:p>
    <w:p w14:paraId="0C834784" w14:textId="77777777" w:rsidR="000E76FB" w:rsidRDefault="004F4B24">
      <w:pPr>
        <w:spacing w:after="180"/>
        <w:jc w:val="both"/>
      </w:pPr>
      <w:r>
        <w:rPr>
          <w:rFonts w:ascii="Arial" w:eastAsia="宋体" w:hAnsi="Arial" w:cs="Arial"/>
          <w:i/>
          <w:iCs/>
          <w:color w:val="000000"/>
          <w:sz w:val="20"/>
          <w:szCs w:val="20"/>
        </w:rPr>
        <w:t>Our sales to the U.S. government are subject to exte</w:t>
      </w:r>
      <w:r>
        <w:rPr>
          <w:rFonts w:ascii="Arial" w:eastAsia="宋体" w:hAnsi="Arial" w:cs="Arial"/>
          <w:i/>
          <w:iCs/>
          <w:color w:val="000000"/>
          <w:sz w:val="20"/>
          <w:szCs w:val="20"/>
        </w:rPr>
        <w:t xml:space="preserve">nsive procurement regulations, and changes to those regulations could increase our costs. </w:t>
      </w:r>
      <w:r>
        <w:rPr>
          <w:rFonts w:ascii="Arial" w:eastAsia="宋体" w:hAnsi="Arial" w:cs="Arial"/>
          <w:color w:val="000000"/>
          <w:sz w:val="20"/>
          <w:szCs w:val="20"/>
        </w:rPr>
        <w:t xml:space="preserve">New procurement regulations, or changes to existing requirements, could increase our compliance costs or otherwise have a material impact on the operating margins of </w:t>
      </w:r>
      <w:r>
        <w:rPr>
          <w:rFonts w:ascii="Arial" w:eastAsia="宋体" w:hAnsi="Arial" w:cs="Arial"/>
          <w:color w:val="000000"/>
          <w:sz w:val="20"/>
          <w:szCs w:val="20"/>
        </w:rPr>
        <w:t>our BDS and BGS businesses. These requirements may result in increased compliance costs, and we could be subject to additional costs in the form of withheld payments and/or reduced future business if we fail to comply with these requirements in the future.</w:t>
      </w:r>
      <w:r>
        <w:rPr>
          <w:rFonts w:ascii="Arial" w:eastAsia="宋体" w:hAnsi="Arial" w:cs="Arial"/>
          <w:color w:val="000000"/>
          <w:sz w:val="20"/>
          <w:szCs w:val="20"/>
        </w:rPr>
        <w:t xml:space="preserve"> Compliance costs attributable to current and potential future procurement regulations such as these could negatively impact our financial condition and operating results.</w:t>
      </w:r>
    </w:p>
    <w:p w14:paraId="0C834785" w14:textId="77777777" w:rsidR="000E76FB" w:rsidRDefault="004F4B24">
      <w:pPr>
        <w:spacing w:after="180"/>
        <w:jc w:val="both"/>
      </w:pPr>
      <w:r>
        <w:rPr>
          <w:rFonts w:ascii="Arial" w:eastAsia="宋体" w:hAnsi="Arial" w:cs="Arial"/>
          <w:i/>
          <w:iCs/>
          <w:color w:val="000000"/>
          <w:sz w:val="20"/>
          <w:szCs w:val="20"/>
        </w:rPr>
        <w:t>The U.S. government may modify, curtail or terminate one or more of our contracts.</w:t>
      </w:r>
      <w:r>
        <w:rPr>
          <w:rFonts w:ascii="Arial" w:eastAsia="宋体" w:hAnsi="Arial" w:cs="Arial"/>
          <w:color w:val="000000"/>
          <w:sz w:val="20"/>
          <w:szCs w:val="20"/>
        </w:rPr>
        <w:t xml:space="preserve"> T</w:t>
      </w:r>
      <w:r>
        <w:rPr>
          <w:rFonts w:ascii="Arial" w:eastAsia="宋体" w:hAnsi="Arial" w:cs="Arial"/>
          <w:color w:val="000000"/>
          <w:sz w:val="20"/>
          <w:szCs w:val="20"/>
        </w:rPr>
        <w:t>he U.S. government contracting party may modify, curtail or terminate its contracts and subcontracts with us, without prior notice and either at its convenience or for default based on performance. In addition, funding pursuant to our U.S. government contr</w:t>
      </w:r>
      <w:r>
        <w:rPr>
          <w:rFonts w:ascii="Arial" w:eastAsia="宋体" w:hAnsi="Arial" w:cs="Arial"/>
          <w:color w:val="000000"/>
          <w:sz w:val="20"/>
          <w:szCs w:val="20"/>
        </w:rPr>
        <w:t xml:space="preserve">acts may be reduced or withheld as part of the U.S. </w:t>
      </w:r>
    </w:p>
    <w:p w14:paraId="0C834786" w14:textId="77777777" w:rsidR="000E76FB" w:rsidRDefault="004F4B24">
      <w:pPr>
        <w:spacing w:after="180"/>
        <w:jc w:val="center"/>
      </w:pPr>
      <w:r>
        <w:rPr>
          <w:rFonts w:ascii="Arial" w:eastAsia="宋体" w:hAnsi="Arial" w:cs="Arial"/>
          <w:color w:val="000000"/>
          <w:sz w:val="16"/>
          <w:szCs w:val="16"/>
        </w:rPr>
        <w:t>15</w:t>
      </w:r>
    </w:p>
    <w:p w14:paraId="0C834787" w14:textId="77777777" w:rsidR="000E76FB" w:rsidRDefault="004F4B24">
      <w:r>
        <w:pict w14:anchorId="0C83864E">
          <v:rect id="_x0000_i1041" style="width:415.3pt;height:1.5pt" o:hralign="center" o:hrstd="t" o:hr="t" fillcolor="#a0a0a0" stroked="f"/>
        </w:pict>
      </w:r>
    </w:p>
    <w:p w14:paraId="0C834788" w14:textId="77777777" w:rsidR="000E76FB" w:rsidRDefault="004F4B24">
      <w:pPr>
        <w:spacing w:after="180"/>
      </w:pPr>
      <w:hyperlink r:id="rId92" w:anchor="i96590b8c6e314800be0151fa0daac962_10" w:history="1">
        <w:r>
          <w:rPr>
            <w:rStyle w:val="a5"/>
            <w:rFonts w:ascii="Arial" w:eastAsia="宋体" w:hAnsi="Arial" w:cs="Arial"/>
            <w:sz w:val="20"/>
            <w:szCs w:val="20"/>
          </w:rPr>
          <w:t>Table of Contents</w:t>
        </w:r>
      </w:hyperlink>
    </w:p>
    <w:p w14:paraId="0C834789" w14:textId="77777777" w:rsidR="000E76FB" w:rsidRDefault="004F4B24">
      <w:pPr>
        <w:spacing w:after="180"/>
        <w:jc w:val="both"/>
      </w:pPr>
      <w:r>
        <w:rPr>
          <w:rFonts w:ascii="Arial" w:eastAsia="宋体" w:hAnsi="Arial" w:cs="Arial"/>
          <w:color w:val="000000"/>
          <w:sz w:val="20"/>
          <w:szCs w:val="20"/>
        </w:rPr>
        <w:t>Congressional appropriations</w:t>
      </w:r>
      <w:r>
        <w:rPr>
          <w:rFonts w:ascii="Arial" w:eastAsia="宋体" w:hAnsi="Arial" w:cs="Arial"/>
          <w:color w:val="000000"/>
          <w:sz w:val="20"/>
          <w:szCs w:val="20"/>
        </w:rPr>
        <w:t xml:space="preserve"> process due to fiscal constraints, changes in U.S. national security strategy and/or priorities or other reasons. Further uncertainty with respect to ongoing programs could also result in the event that the U.S. government finances its operations through </w:t>
      </w:r>
      <w:r>
        <w:rPr>
          <w:rFonts w:ascii="Arial" w:eastAsia="宋体" w:hAnsi="Arial" w:cs="Arial"/>
          <w:color w:val="000000"/>
          <w:sz w:val="20"/>
          <w:szCs w:val="20"/>
        </w:rPr>
        <w:t>temporary funding measures such as “continuing resolutions” rather than full-year appropriations. Any loss or anticipated loss or reduction of expected funding and/or modification, curtailment, or termination of one or more large programs could have a mate</w:t>
      </w:r>
      <w:r>
        <w:rPr>
          <w:rFonts w:ascii="Arial" w:eastAsia="宋体" w:hAnsi="Arial" w:cs="Arial"/>
          <w:color w:val="000000"/>
          <w:sz w:val="20"/>
          <w:szCs w:val="20"/>
        </w:rPr>
        <w:t>rial adverse effect on our earnings, cash flow and/or financial position.</w:t>
      </w:r>
    </w:p>
    <w:p w14:paraId="0C83478A" w14:textId="77777777" w:rsidR="000E76FB" w:rsidRDefault="004F4B24">
      <w:pPr>
        <w:spacing w:after="300"/>
        <w:jc w:val="both"/>
      </w:pPr>
      <w:r>
        <w:rPr>
          <w:rFonts w:ascii="Arial" w:eastAsia="宋体" w:hAnsi="Arial" w:cs="Arial"/>
          <w:i/>
          <w:iCs/>
          <w:color w:val="000000"/>
          <w:sz w:val="20"/>
          <w:szCs w:val="20"/>
        </w:rPr>
        <w:t>We are subject to U.S. government inquiries and investigations, including periodic audits of costs that we determine are reimbursable under U.S. government contracts.</w:t>
      </w:r>
      <w:r>
        <w:rPr>
          <w:rFonts w:ascii="Arial" w:eastAsia="宋体" w:hAnsi="Arial" w:cs="Arial"/>
          <w:color w:val="000000"/>
          <w:sz w:val="20"/>
          <w:szCs w:val="20"/>
        </w:rPr>
        <w:t xml:space="preserve"> U.S. government</w:t>
      </w:r>
      <w:r>
        <w:rPr>
          <w:rFonts w:ascii="Arial" w:eastAsia="宋体" w:hAnsi="Arial" w:cs="Arial"/>
          <w:color w:val="000000"/>
          <w:sz w:val="20"/>
          <w:szCs w:val="20"/>
        </w:rPr>
        <w:t xml:space="preserve"> agencies, including the Defense Contract Audit Agency and the Defense Contract Management Agency, routinely audit government contractors. These agencies review our performance under contracts, cost structure and compliance with applicable laws, regulation</w:t>
      </w:r>
      <w:r>
        <w:rPr>
          <w:rFonts w:ascii="Arial" w:eastAsia="宋体" w:hAnsi="Arial" w:cs="Arial"/>
          <w:color w:val="000000"/>
          <w:sz w:val="20"/>
          <w:szCs w:val="20"/>
        </w:rPr>
        <w:t xml:space="preserve">s, and standards, as well as the adequacy of and our compliance with our internal control systems and policies. Any costs found to be misclassified or inaccurately allocated to a specific contract will be deemed non-reimbursable, and to the extent already </w:t>
      </w:r>
      <w:r>
        <w:rPr>
          <w:rFonts w:ascii="Arial" w:eastAsia="宋体" w:hAnsi="Arial" w:cs="Arial"/>
          <w:color w:val="000000"/>
          <w:sz w:val="20"/>
          <w:szCs w:val="20"/>
        </w:rPr>
        <w:t xml:space="preserve">reimbursed, must be refunded. Any inadequacies in our systems and policies could result in withholds on billed receivables, penalties and reduced future business. Furthermore, if any audit, inquiry or investigation uncovers improper or illegal activities, </w:t>
      </w:r>
      <w:r>
        <w:rPr>
          <w:rFonts w:ascii="Arial" w:eastAsia="宋体" w:hAnsi="Arial" w:cs="Arial"/>
          <w:color w:val="000000"/>
          <w:sz w:val="20"/>
          <w:szCs w:val="20"/>
        </w:rPr>
        <w:t>we could be subject to civil and criminal penalties and administrative sanctions, including termination of contracts, forfeiture of profits, suspension of payments, fines, and suspension or debarment from doing business with the U.S. government. We also co</w:t>
      </w:r>
      <w:r>
        <w:rPr>
          <w:rFonts w:ascii="Arial" w:eastAsia="宋体" w:hAnsi="Arial" w:cs="Arial"/>
          <w:color w:val="000000"/>
          <w:sz w:val="20"/>
          <w:szCs w:val="20"/>
        </w:rPr>
        <w:t>uld suffer reputational harm if allegations of impropriety were made against us, even if such allegations are later determined to be false.</w:t>
      </w:r>
    </w:p>
    <w:p w14:paraId="0C83478B" w14:textId="77777777" w:rsidR="000E76FB" w:rsidRDefault="004F4B24">
      <w:pPr>
        <w:spacing w:before="300" w:after="180"/>
        <w:jc w:val="both"/>
      </w:pPr>
      <w:r>
        <w:rPr>
          <w:rFonts w:ascii="Arial" w:eastAsia="宋体" w:hAnsi="Arial" w:cs="Arial"/>
          <w:b/>
          <w:bCs/>
          <w:i/>
          <w:iCs/>
          <w:color w:val="000000"/>
          <w:sz w:val="20"/>
          <w:szCs w:val="20"/>
        </w:rPr>
        <w:t>We enter into fixed-price contracts which could subject us to losses if we have cost overruns.</w:t>
      </w:r>
    </w:p>
    <w:p w14:paraId="0C83478C" w14:textId="77777777" w:rsidR="000E76FB" w:rsidRDefault="004F4B24">
      <w:pPr>
        <w:spacing w:after="180"/>
        <w:jc w:val="both"/>
      </w:pPr>
      <w:r>
        <w:rPr>
          <w:rFonts w:ascii="Arial" w:eastAsia="宋体" w:hAnsi="Arial" w:cs="Arial"/>
          <w:color w:val="000000"/>
          <w:sz w:val="20"/>
          <w:szCs w:val="20"/>
        </w:rPr>
        <w:t>Our BDS and BGS defen</w:t>
      </w:r>
      <w:r>
        <w:rPr>
          <w:rFonts w:ascii="Arial" w:eastAsia="宋体" w:hAnsi="Arial" w:cs="Arial"/>
          <w:color w:val="000000"/>
          <w:sz w:val="20"/>
          <w:szCs w:val="20"/>
        </w:rPr>
        <w:t>se businesses generated approximately 69% and 72% of their 2020 revenues from fixed-price contracts. While fixed-price contracts enable us to benefit from performance improvements, cost reductions and efficiencies, they also subject us to the risk of reduc</w:t>
      </w:r>
      <w:r>
        <w:rPr>
          <w:rFonts w:ascii="Arial" w:eastAsia="宋体" w:hAnsi="Arial" w:cs="Arial"/>
          <w:color w:val="000000"/>
          <w:sz w:val="20"/>
          <w:szCs w:val="20"/>
        </w:rPr>
        <w:t>ed margins or incurring losses if we are unable to achieve estimated costs and revenues. If our estimated costs exceed our estimated price, we recognize reach-forward losses which can significantly affect our reported results. For example in 2020, we recor</w:t>
      </w:r>
      <w:r>
        <w:rPr>
          <w:rFonts w:ascii="Arial" w:eastAsia="宋体" w:hAnsi="Arial" w:cs="Arial"/>
          <w:color w:val="000000"/>
          <w:sz w:val="20"/>
          <w:szCs w:val="20"/>
        </w:rPr>
        <w:t>ded additional reach-forward losses of $1,320 million on the KC-46A Tanker contract reflecting $551 million of costs associated with the agreement signed in April 2020 with the U.S. Air Force to develop and integrate a new Remote Vision System, and the rem</w:t>
      </w:r>
      <w:r>
        <w:rPr>
          <w:rFonts w:ascii="Arial" w:eastAsia="宋体" w:hAnsi="Arial" w:cs="Arial"/>
          <w:color w:val="000000"/>
          <w:sz w:val="20"/>
          <w:szCs w:val="20"/>
        </w:rPr>
        <w:t>aining costs reflect production inefficiencies including impacts of COVID-19 disruption. New programs could also have risk for reach-forward loss upon contract award and during the period of contract performance. For example, in 2018, in connection with wi</w:t>
      </w:r>
      <w:r>
        <w:rPr>
          <w:rFonts w:ascii="Arial" w:eastAsia="宋体" w:hAnsi="Arial" w:cs="Arial"/>
          <w:color w:val="000000"/>
          <w:sz w:val="20"/>
          <w:szCs w:val="20"/>
        </w:rPr>
        <w:t>nning the T-7A Red Hawk and MQ-25 competitions, we recorded a loss of $400 million associated with options for 346 T-7A Red Hawk aircraft and a loss of $291 million related to the MQ-25 Engineering, Manufacturing and Development (EMD) contract. The long te</w:t>
      </w:r>
      <w:r>
        <w:rPr>
          <w:rFonts w:ascii="Arial" w:eastAsia="宋体" w:hAnsi="Arial" w:cs="Arial"/>
          <w:color w:val="000000"/>
          <w:sz w:val="20"/>
          <w:szCs w:val="20"/>
        </w:rPr>
        <w:t>rm nature of many of our contracts makes the process of estimating costs and revenues on fixed-price contracts inherently risky. Fixed-price contracts often contain price incentives and penalties tied to performance which can be difficult to estimate and h</w:t>
      </w:r>
      <w:r>
        <w:rPr>
          <w:rFonts w:ascii="Arial" w:eastAsia="宋体" w:hAnsi="Arial" w:cs="Arial"/>
          <w:color w:val="000000"/>
          <w:sz w:val="20"/>
          <w:szCs w:val="20"/>
        </w:rPr>
        <w:t>ave significant impacts on margins. In addition, some of our contracts have specific provisions relating to cost, schedule and performance.</w:t>
      </w:r>
    </w:p>
    <w:p w14:paraId="0C83478D" w14:textId="77777777" w:rsidR="000E76FB" w:rsidRDefault="004F4B24">
      <w:pPr>
        <w:spacing w:after="300"/>
        <w:jc w:val="both"/>
      </w:pPr>
      <w:r>
        <w:rPr>
          <w:rFonts w:ascii="Arial" w:eastAsia="宋体" w:hAnsi="Arial" w:cs="Arial"/>
          <w:color w:val="000000"/>
          <w:sz w:val="20"/>
          <w:szCs w:val="20"/>
        </w:rPr>
        <w:t>Fixed-price development contracts are generally subject to more uncertainty than fixed-price production contracts. M</w:t>
      </w:r>
      <w:r>
        <w:rPr>
          <w:rFonts w:ascii="Arial" w:eastAsia="宋体" w:hAnsi="Arial" w:cs="Arial"/>
          <w:color w:val="000000"/>
          <w:sz w:val="20"/>
          <w:szCs w:val="20"/>
        </w:rPr>
        <w:t>any of these development programs have highly complex designs. In addition, technical or quality issues that arise during development could lead to schedule delays and higher costs to complete, which could result in a material charge or otherwise adversely</w:t>
      </w:r>
      <w:r>
        <w:rPr>
          <w:rFonts w:ascii="Arial" w:eastAsia="宋体" w:hAnsi="Arial" w:cs="Arial"/>
          <w:color w:val="000000"/>
          <w:sz w:val="20"/>
          <w:szCs w:val="20"/>
        </w:rPr>
        <w:t xml:space="preserve"> affect our financial condition. Examples of significant BDS fixed-price development contracts include Commercial Crew, KC-46A Tanker, T-7A Red Hawk, VC-25B Presidential Aircraft, MQ-25, and commercial and military satellites.</w:t>
      </w:r>
    </w:p>
    <w:p w14:paraId="0C83478E" w14:textId="77777777" w:rsidR="000E76FB" w:rsidRDefault="004F4B24">
      <w:pPr>
        <w:spacing w:after="180"/>
        <w:jc w:val="center"/>
      </w:pPr>
      <w:r>
        <w:rPr>
          <w:rFonts w:ascii="Arial" w:eastAsia="宋体" w:hAnsi="Arial" w:cs="Arial"/>
          <w:color w:val="000000"/>
          <w:sz w:val="16"/>
          <w:szCs w:val="16"/>
        </w:rPr>
        <w:t>16</w:t>
      </w:r>
    </w:p>
    <w:p w14:paraId="0C83478F" w14:textId="77777777" w:rsidR="000E76FB" w:rsidRDefault="004F4B24">
      <w:r>
        <w:pict w14:anchorId="0C83864F">
          <v:rect id="_x0000_i1042" style="width:415.3pt;height:1.5pt" o:hralign="center" o:hrstd="t" o:hr="t" fillcolor="#a0a0a0" stroked="f"/>
        </w:pict>
      </w:r>
    </w:p>
    <w:p w14:paraId="0C834790" w14:textId="77777777" w:rsidR="000E76FB" w:rsidRDefault="004F4B24">
      <w:pPr>
        <w:spacing w:after="180"/>
      </w:pPr>
      <w:hyperlink r:id="rId93" w:anchor="i96590b8c6e314800be0151fa0daac962_10" w:history="1">
        <w:r>
          <w:rPr>
            <w:rStyle w:val="a5"/>
            <w:rFonts w:ascii="Arial" w:eastAsia="宋体" w:hAnsi="Arial" w:cs="Arial"/>
            <w:sz w:val="20"/>
            <w:szCs w:val="20"/>
          </w:rPr>
          <w:t>Table of Contents</w:t>
        </w:r>
      </w:hyperlink>
    </w:p>
    <w:p w14:paraId="0C834791" w14:textId="77777777" w:rsidR="000E76FB" w:rsidRDefault="004F4B24">
      <w:pPr>
        <w:spacing w:before="300" w:after="180"/>
        <w:jc w:val="both"/>
      </w:pPr>
      <w:r>
        <w:rPr>
          <w:rFonts w:ascii="Arial" w:eastAsia="宋体" w:hAnsi="Arial" w:cs="Arial"/>
          <w:b/>
          <w:bCs/>
          <w:i/>
          <w:iCs/>
          <w:color w:val="000000"/>
          <w:sz w:val="20"/>
          <w:szCs w:val="20"/>
        </w:rPr>
        <w:t>We enter into cost-type contracts which also carry risks.</w:t>
      </w:r>
    </w:p>
    <w:p w14:paraId="0C834792" w14:textId="77777777" w:rsidR="000E76FB" w:rsidRDefault="004F4B24">
      <w:pPr>
        <w:spacing w:after="300"/>
        <w:jc w:val="both"/>
      </w:pPr>
      <w:r>
        <w:rPr>
          <w:rFonts w:ascii="Arial" w:eastAsia="宋体" w:hAnsi="Arial" w:cs="Arial"/>
          <w:color w:val="000000"/>
          <w:sz w:val="20"/>
          <w:szCs w:val="20"/>
        </w:rPr>
        <w:t xml:space="preserve">Our BDS and BGS defense businesses </w:t>
      </w:r>
      <w:r>
        <w:rPr>
          <w:rFonts w:ascii="Arial" w:eastAsia="宋体" w:hAnsi="Arial" w:cs="Arial"/>
          <w:color w:val="000000"/>
          <w:sz w:val="20"/>
          <w:szCs w:val="20"/>
        </w:rPr>
        <w:t>generated approximately 31% and 28% of their 2020 revenues from cost-type contracting arrangements. Some of these are development programs that have complex design and technical challenges. These cost-type programs typically have award or incentive fees th</w:t>
      </w:r>
      <w:r>
        <w:rPr>
          <w:rFonts w:ascii="Arial" w:eastAsia="宋体" w:hAnsi="Arial" w:cs="Arial"/>
          <w:color w:val="000000"/>
          <w:sz w:val="20"/>
          <w:szCs w:val="20"/>
        </w:rPr>
        <w:t>at are subject to uncertainty and may be earned over extended periods. In these cases the associated financial risks are primarily in reduced fees, lower profit rates or program cancellation if cost, schedule or technical performance issues arise. Programs</w:t>
      </w:r>
      <w:r>
        <w:rPr>
          <w:rFonts w:ascii="Arial" w:eastAsia="宋体" w:hAnsi="Arial" w:cs="Arial"/>
          <w:color w:val="000000"/>
          <w:sz w:val="20"/>
          <w:szCs w:val="20"/>
        </w:rPr>
        <w:t xml:space="preserve"> whose contracts are primarily cost-type include Ground-based Midcourse Defense (GMD), Proprietary and SLS programs.</w:t>
      </w:r>
    </w:p>
    <w:p w14:paraId="0C834793" w14:textId="77777777" w:rsidR="000E76FB" w:rsidRDefault="004F4B24">
      <w:pPr>
        <w:spacing w:before="300" w:after="180"/>
        <w:jc w:val="both"/>
      </w:pPr>
      <w:r>
        <w:rPr>
          <w:rFonts w:ascii="Arial" w:eastAsia="宋体" w:hAnsi="Arial" w:cs="Arial"/>
          <w:b/>
          <w:bCs/>
          <w:i/>
          <w:iCs/>
          <w:color w:val="000000"/>
          <w:sz w:val="20"/>
          <w:szCs w:val="20"/>
        </w:rPr>
        <w:t>We enter into contracts that include in-orbit incentive payments that subject us to risks.</w:t>
      </w:r>
    </w:p>
    <w:p w14:paraId="0C834794" w14:textId="77777777" w:rsidR="000E76FB" w:rsidRDefault="004F4B24">
      <w:pPr>
        <w:spacing w:after="300"/>
        <w:jc w:val="both"/>
      </w:pPr>
      <w:r>
        <w:rPr>
          <w:rFonts w:ascii="Arial" w:eastAsia="宋体" w:hAnsi="Arial" w:cs="Arial"/>
          <w:color w:val="000000"/>
          <w:sz w:val="20"/>
          <w:szCs w:val="20"/>
        </w:rPr>
        <w:t>Contracts in the commercial satellite industry a</w:t>
      </w:r>
      <w:r>
        <w:rPr>
          <w:rFonts w:ascii="Arial" w:eastAsia="宋体" w:hAnsi="Arial" w:cs="Arial"/>
          <w:color w:val="000000"/>
          <w:sz w:val="20"/>
          <w:szCs w:val="20"/>
        </w:rPr>
        <w:t>nd certain government satellite contracts include in-orbit incentive payments. These in-orbit payments may be paid over time after final satellite acceptance or paid in full prior to final satellite acceptance. In both cases, the in-orbit incentive payment</w:t>
      </w:r>
      <w:r>
        <w:rPr>
          <w:rFonts w:ascii="Arial" w:eastAsia="宋体" w:hAnsi="Arial" w:cs="Arial"/>
          <w:color w:val="000000"/>
          <w:sz w:val="20"/>
          <w:szCs w:val="20"/>
        </w:rPr>
        <w:t xml:space="preserve"> is at risk if the satellite does not perform to specifications for up to 15 years after acceptance. The net present value of in-orbit incentive fees we ultimately expect to realize is recognized as revenue in the construction period. If the satellite fail</w:t>
      </w:r>
      <w:r>
        <w:rPr>
          <w:rFonts w:ascii="Arial" w:eastAsia="宋体" w:hAnsi="Arial" w:cs="Arial"/>
          <w:color w:val="000000"/>
          <w:sz w:val="20"/>
          <w:szCs w:val="20"/>
        </w:rPr>
        <w:t>s to meet contractual performance criteria, customers will not be obligated to continue making in-orbit payments and/or we may be required to provide refunds to the customer and incur significant charges.</w:t>
      </w:r>
    </w:p>
    <w:p w14:paraId="0C834795" w14:textId="77777777" w:rsidR="000E76FB" w:rsidRDefault="004F4B24">
      <w:pPr>
        <w:spacing w:after="180"/>
        <w:jc w:val="both"/>
      </w:pPr>
      <w:r>
        <w:rPr>
          <w:rFonts w:ascii="Arial" w:eastAsia="宋体" w:hAnsi="Arial" w:cs="Arial"/>
          <w:b/>
          <w:bCs/>
          <w:color w:val="000000"/>
          <w:sz w:val="20"/>
          <w:szCs w:val="20"/>
        </w:rPr>
        <w:t>Risks Related to Cybersecurity and Business Disrupt</w:t>
      </w:r>
      <w:r>
        <w:rPr>
          <w:rFonts w:ascii="Arial" w:eastAsia="宋体" w:hAnsi="Arial" w:cs="Arial"/>
          <w:b/>
          <w:bCs/>
          <w:color w:val="000000"/>
          <w:sz w:val="20"/>
          <w:szCs w:val="20"/>
        </w:rPr>
        <w:t>ions</w:t>
      </w:r>
    </w:p>
    <w:p w14:paraId="0C834796" w14:textId="77777777" w:rsidR="000E76FB" w:rsidRDefault="004F4B24">
      <w:pPr>
        <w:spacing w:after="300"/>
        <w:jc w:val="both"/>
      </w:pPr>
      <w:r>
        <w:rPr>
          <w:rFonts w:ascii="Arial" w:eastAsia="宋体" w:hAnsi="Arial" w:cs="Arial"/>
          <w:b/>
          <w:bCs/>
          <w:i/>
          <w:iCs/>
          <w:color w:val="000000"/>
          <w:sz w:val="20"/>
          <w:szCs w:val="20"/>
        </w:rPr>
        <w:t>Unauthorized access to our or our customers’ information and systems could negatively impact our business.</w:t>
      </w:r>
    </w:p>
    <w:p w14:paraId="0C834797" w14:textId="77777777" w:rsidR="000E76FB" w:rsidRDefault="004F4B24">
      <w:pPr>
        <w:spacing w:after="300"/>
        <w:jc w:val="both"/>
      </w:pPr>
      <w:r>
        <w:rPr>
          <w:rFonts w:ascii="Arial" w:eastAsia="宋体" w:hAnsi="Arial" w:cs="Arial"/>
          <w:color w:val="000000"/>
          <w:sz w:val="20"/>
          <w:szCs w:val="20"/>
        </w:rPr>
        <w:t xml:space="preserve">We face certain security threats, including threats to the confidentiality, availability and integrity of our data and systems. We </w:t>
      </w:r>
      <w:r>
        <w:rPr>
          <w:rFonts w:ascii="Arial" w:eastAsia="宋体" w:hAnsi="Arial" w:cs="Arial"/>
          <w:color w:val="000000"/>
          <w:sz w:val="20"/>
          <w:szCs w:val="20"/>
        </w:rPr>
        <w:t>maintain an extensive network of technical security controls, policy enforcement mechanisms, monitoring systems and management oversight in order to address these threats. While these measures are designed to prevent, detect and respond to unauthorized act</w:t>
      </w:r>
      <w:r>
        <w:rPr>
          <w:rFonts w:ascii="Arial" w:eastAsia="宋体" w:hAnsi="Arial" w:cs="Arial"/>
          <w:color w:val="000000"/>
          <w:sz w:val="20"/>
          <w:szCs w:val="20"/>
        </w:rPr>
        <w:t>ivity in our systems, certain types of attacks, including cyber-attacks, could result in significant financial or information losses and/or reputational harm. In addition, we manage information and information technology systems for certain customers. Many</w:t>
      </w:r>
      <w:r>
        <w:rPr>
          <w:rFonts w:ascii="Arial" w:eastAsia="宋体" w:hAnsi="Arial" w:cs="Arial"/>
          <w:color w:val="000000"/>
          <w:sz w:val="20"/>
          <w:szCs w:val="20"/>
        </w:rPr>
        <w:t xml:space="preserve"> of these customers face similar security threats. If we cannot prevent the unauthorized access, release and/or corruption of our customers’ confidential, classified or personally identifiable information, our reputation could be damaged, and/or we could f</w:t>
      </w:r>
      <w:r>
        <w:rPr>
          <w:rFonts w:ascii="Arial" w:eastAsia="宋体" w:hAnsi="Arial" w:cs="Arial"/>
          <w:color w:val="000000"/>
          <w:sz w:val="20"/>
          <w:szCs w:val="20"/>
        </w:rPr>
        <w:t>ace financial losses.</w:t>
      </w:r>
    </w:p>
    <w:p w14:paraId="0C834798" w14:textId="77777777" w:rsidR="000E76FB" w:rsidRDefault="004F4B24">
      <w:pPr>
        <w:spacing w:before="300" w:after="300"/>
        <w:jc w:val="both"/>
      </w:pPr>
      <w:r>
        <w:rPr>
          <w:rFonts w:ascii="Arial" w:eastAsia="宋体" w:hAnsi="Arial" w:cs="Arial"/>
          <w:b/>
          <w:bCs/>
          <w:i/>
          <w:iCs/>
          <w:color w:val="000000"/>
          <w:sz w:val="20"/>
          <w:szCs w:val="20"/>
        </w:rPr>
        <w:t>Business disruptions could seriously affect our future sales and financial condition or increase our costs and expenses.</w:t>
      </w:r>
    </w:p>
    <w:p w14:paraId="0C834799" w14:textId="77777777" w:rsidR="000E76FB" w:rsidRDefault="004F4B24">
      <w:pPr>
        <w:spacing w:after="300"/>
        <w:jc w:val="both"/>
      </w:pPr>
      <w:r>
        <w:rPr>
          <w:rFonts w:ascii="Arial" w:eastAsia="宋体" w:hAnsi="Arial" w:cs="Arial"/>
          <w:color w:val="000000"/>
          <w:sz w:val="20"/>
          <w:szCs w:val="20"/>
        </w:rPr>
        <w:t>Our business may be impacted by disruptions including threats to physical security, information technology or cyb</w:t>
      </w:r>
      <w:r>
        <w:rPr>
          <w:rFonts w:ascii="Arial" w:eastAsia="宋体" w:hAnsi="Arial" w:cs="Arial"/>
          <w:color w:val="000000"/>
          <w:sz w:val="20"/>
          <w:szCs w:val="20"/>
        </w:rPr>
        <w:t>er-attacks or failures, damaging weather or other acts of nature and pandemics or other public health crises. Any of these disruptions could affect our internal operations or our ability to deliver products and services to our customers. Any significant pr</w:t>
      </w:r>
      <w:r>
        <w:rPr>
          <w:rFonts w:ascii="Arial" w:eastAsia="宋体" w:hAnsi="Arial" w:cs="Arial"/>
          <w:color w:val="000000"/>
          <w:sz w:val="20"/>
          <w:szCs w:val="20"/>
        </w:rPr>
        <w:t>oduction delays, or any destruction, manipulation or improper use of our data, information systems or networks could impact our sales, increase our expenses and/or have an adverse effect on the reputation of Boeing and of our products and services.</w:t>
      </w:r>
    </w:p>
    <w:p w14:paraId="0C83479A" w14:textId="77777777" w:rsidR="000E76FB" w:rsidRDefault="004F4B24">
      <w:pPr>
        <w:spacing w:after="180"/>
        <w:jc w:val="center"/>
      </w:pPr>
      <w:r>
        <w:rPr>
          <w:rFonts w:ascii="Arial" w:eastAsia="宋体" w:hAnsi="Arial" w:cs="Arial"/>
          <w:color w:val="000000"/>
          <w:sz w:val="16"/>
          <w:szCs w:val="16"/>
        </w:rPr>
        <w:t>17</w:t>
      </w:r>
    </w:p>
    <w:p w14:paraId="0C83479B" w14:textId="77777777" w:rsidR="000E76FB" w:rsidRDefault="004F4B24">
      <w:r>
        <w:pict w14:anchorId="0C838650">
          <v:rect id="_x0000_i1043" style="width:415.3pt;height:1.5pt" o:hralign="center" o:hrstd="t" o:hr="t" fillcolor="#a0a0a0" stroked="f"/>
        </w:pict>
      </w:r>
    </w:p>
    <w:p w14:paraId="0C83479C" w14:textId="77777777" w:rsidR="000E76FB" w:rsidRDefault="004F4B24">
      <w:pPr>
        <w:spacing w:after="180"/>
      </w:pPr>
      <w:hyperlink r:id="rId94" w:anchor="i96590b8c6e314800be0151fa0daac962_10" w:history="1">
        <w:r>
          <w:rPr>
            <w:rStyle w:val="a5"/>
            <w:rFonts w:ascii="Arial" w:eastAsia="宋体" w:hAnsi="Arial" w:cs="Arial"/>
            <w:sz w:val="20"/>
            <w:szCs w:val="20"/>
          </w:rPr>
          <w:t>Table of Contents</w:t>
        </w:r>
      </w:hyperlink>
    </w:p>
    <w:p w14:paraId="0C83479D" w14:textId="77777777" w:rsidR="000E76FB" w:rsidRDefault="004F4B24">
      <w:pPr>
        <w:spacing w:after="180"/>
        <w:jc w:val="both"/>
      </w:pPr>
      <w:r>
        <w:rPr>
          <w:rFonts w:ascii="Arial" w:eastAsia="宋体" w:hAnsi="Arial" w:cs="Arial"/>
          <w:b/>
          <w:bCs/>
          <w:color w:val="000000"/>
          <w:sz w:val="20"/>
          <w:szCs w:val="20"/>
        </w:rPr>
        <w:t>Risks Related to Legal and Regulatory Matters</w:t>
      </w:r>
    </w:p>
    <w:p w14:paraId="0C83479E" w14:textId="77777777" w:rsidR="000E76FB" w:rsidRDefault="004F4B24">
      <w:pPr>
        <w:spacing w:after="180"/>
        <w:jc w:val="both"/>
      </w:pPr>
      <w:r>
        <w:rPr>
          <w:rFonts w:ascii="Arial" w:eastAsia="宋体" w:hAnsi="Arial" w:cs="Arial"/>
          <w:b/>
          <w:bCs/>
          <w:i/>
          <w:iCs/>
          <w:color w:val="000000"/>
          <w:sz w:val="20"/>
          <w:szCs w:val="20"/>
        </w:rPr>
        <w:t>The outcome of litigation and of governmen</w:t>
      </w:r>
      <w:r>
        <w:rPr>
          <w:rFonts w:ascii="Arial" w:eastAsia="宋体" w:hAnsi="Arial" w:cs="Arial"/>
          <w:b/>
          <w:bCs/>
          <w:i/>
          <w:iCs/>
          <w:color w:val="000000"/>
          <w:sz w:val="20"/>
          <w:szCs w:val="20"/>
        </w:rPr>
        <w:t>t inquiries and investigations involving our business is unpredictable and an adverse decision in any such matter could have a material effect on our financial position and results of operations.</w:t>
      </w:r>
    </w:p>
    <w:p w14:paraId="0C83479F" w14:textId="77777777" w:rsidR="000E76FB" w:rsidRDefault="004F4B24">
      <w:pPr>
        <w:spacing w:after="180"/>
        <w:jc w:val="both"/>
      </w:pPr>
      <w:r>
        <w:rPr>
          <w:rFonts w:ascii="Arial" w:eastAsia="宋体" w:hAnsi="Arial" w:cs="Arial"/>
          <w:color w:val="000000"/>
          <w:sz w:val="20"/>
          <w:szCs w:val="20"/>
        </w:rPr>
        <w:t>We are involved in a number of litigation matters. These mat</w:t>
      </w:r>
      <w:r>
        <w:rPr>
          <w:rFonts w:ascii="Arial" w:eastAsia="宋体" w:hAnsi="Arial" w:cs="Arial"/>
          <w:color w:val="000000"/>
          <w:sz w:val="20"/>
          <w:szCs w:val="20"/>
        </w:rPr>
        <w:t>ters may divert financial and management resources that would otherwise be used to benefit our operations. No assurances can be given that the results of these matters will be favorable to us. An adverse resolution of any of these lawsuits, or future lawsu</w:t>
      </w:r>
      <w:r>
        <w:rPr>
          <w:rFonts w:ascii="Arial" w:eastAsia="宋体" w:hAnsi="Arial" w:cs="Arial"/>
          <w:color w:val="000000"/>
          <w:sz w:val="20"/>
          <w:szCs w:val="20"/>
        </w:rPr>
        <w:t xml:space="preserve">its, could have a material impact on our financial position and results of operations. In addition, we are subject to extensive regulation under the laws of the United States and its various states, as well as other jurisdictions in which we operate. As a </w:t>
      </w:r>
      <w:r>
        <w:rPr>
          <w:rFonts w:ascii="Arial" w:eastAsia="宋体" w:hAnsi="Arial" w:cs="Arial"/>
          <w:color w:val="000000"/>
          <w:sz w:val="20"/>
          <w:szCs w:val="20"/>
        </w:rPr>
        <w:t>result, we are sometimes subject to government inquiries and investigations of our business due, among other things, to our business relationships with the U.S. government, the heavily regulated nature of our industry, and in the case of environmental proc</w:t>
      </w:r>
      <w:r>
        <w:rPr>
          <w:rFonts w:ascii="Arial" w:eastAsia="宋体" w:hAnsi="Arial" w:cs="Arial"/>
          <w:color w:val="000000"/>
          <w:sz w:val="20"/>
          <w:szCs w:val="20"/>
        </w:rPr>
        <w:t>eedings, our current or past ownership of certain property. Any such inquiry or investigation could potentially result in an adverse ruling against us, which could have a material impact on our financial position and results of operations.</w:t>
      </w:r>
    </w:p>
    <w:p w14:paraId="0C8347A0" w14:textId="77777777" w:rsidR="000E76FB" w:rsidRDefault="004F4B24">
      <w:pPr>
        <w:spacing w:before="300" w:after="300"/>
        <w:jc w:val="both"/>
      </w:pPr>
      <w:r>
        <w:rPr>
          <w:rFonts w:ascii="Arial" w:eastAsia="宋体" w:hAnsi="Arial" w:cs="Arial"/>
          <w:b/>
          <w:bCs/>
          <w:i/>
          <w:iCs/>
          <w:color w:val="000000"/>
          <w:sz w:val="20"/>
          <w:szCs w:val="20"/>
        </w:rPr>
        <w:t>Our operations e</w:t>
      </w:r>
      <w:r>
        <w:rPr>
          <w:rFonts w:ascii="Arial" w:eastAsia="宋体" w:hAnsi="Arial" w:cs="Arial"/>
          <w:b/>
          <w:bCs/>
          <w:i/>
          <w:iCs/>
          <w:color w:val="000000"/>
          <w:sz w:val="20"/>
          <w:szCs w:val="20"/>
        </w:rPr>
        <w:t>xpose us to the risk of material environmental liabilities.</w:t>
      </w:r>
    </w:p>
    <w:p w14:paraId="0C8347A1" w14:textId="77777777" w:rsidR="000E76FB" w:rsidRDefault="004F4B24">
      <w:pPr>
        <w:spacing w:after="300"/>
        <w:jc w:val="both"/>
      </w:pPr>
      <w:r>
        <w:rPr>
          <w:rFonts w:ascii="Arial" w:eastAsia="宋体" w:hAnsi="Arial" w:cs="Arial"/>
          <w:color w:val="000000"/>
          <w:sz w:val="20"/>
          <w:szCs w:val="20"/>
        </w:rPr>
        <w:t>We are subject to various U.S. federal, state, local and non-U.S. laws and regulations related to environmental protection, including the discharge, treatment, storage, disposal and remediation of</w:t>
      </w:r>
      <w:r>
        <w:rPr>
          <w:rFonts w:ascii="Arial" w:eastAsia="宋体" w:hAnsi="Arial" w:cs="Arial"/>
          <w:color w:val="000000"/>
          <w:sz w:val="20"/>
          <w:szCs w:val="20"/>
        </w:rPr>
        <w:t xml:space="preserve"> hazardous substances and wastes. We could incur substantial costs, including cleanup costs, fines and civil or criminal sanctions, as well as third-party claims for property damage or personal injury, if we were to violate or become liable under environme</w:t>
      </w:r>
      <w:r>
        <w:rPr>
          <w:rFonts w:ascii="Arial" w:eastAsia="宋体" w:hAnsi="Arial" w:cs="Arial"/>
          <w:color w:val="000000"/>
          <w:sz w:val="20"/>
          <w:szCs w:val="20"/>
        </w:rPr>
        <w:t>ntal laws or regulations. In some cases, we may be subject to such costs due to environmental impacts attributable to our current or past manufacturing operations or the operations of companies we have acquired. In other cases, we may become subject to suc</w:t>
      </w:r>
      <w:r>
        <w:rPr>
          <w:rFonts w:ascii="Arial" w:eastAsia="宋体" w:hAnsi="Arial" w:cs="Arial"/>
          <w:color w:val="000000"/>
          <w:sz w:val="20"/>
          <w:szCs w:val="20"/>
        </w:rPr>
        <w:t>h costs due to an indemnification agreement between us and a third party relating to such environmental liabilities. In addition, new laws and regulations, more stringent enforcement of existing laws and regulations, the discovery of previously unknown con</w:t>
      </w:r>
      <w:r>
        <w:rPr>
          <w:rFonts w:ascii="Arial" w:eastAsia="宋体" w:hAnsi="Arial" w:cs="Arial"/>
          <w:color w:val="000000"/>
          <w:sz w:val="20"/>
          <w:szCs w:val="20"/>
        </w:rPr>
        <w:t>tamination or the imposition of new remediation requirements could result in additional costs. For additional information relating to environmental contingencies, see Note 13 to our Consolidated Financial Statements.</w:t>
      </w:r>
    </w:p>
    <w:p w14:paraId="0C8347A2" w14:textId="77777777" w:rsidR="000E76FB" w:rsidRDefault="004F4B24">
      <w:pPr>
        <w:jc w:val="both"/>
      </w:pPr>
      <w:r>
        <w:rPr>
          <w:rFonts w:ascii="Arial" w:eastAsia="宋体" w:hAnsi="Arial" w:cs="Arial"/>
          <w:b/>
          <w:bCs/>
          <w:color w:val="000000"/>
          <w:sz w:val="20"/>
          <w:szCs w:val="20"/>
        </w:rPr>
        <w:t xml:space="preserve">Risks Related to Financing and </w:t>
      </w:r>
      <w:r>
        <w:rPr>
          <w:rFonts w:ascii="Arial" w:eastAsia="宋体" w:hAnsi="Arial" w:cs="Arial"/>
          <w:b/>
          <w:bCs/>
          <w:color w:val="000000"/>
          <w:sz w:val="20"/>
          <w:szCs w:val="20"/>
        </w:rPr>
        <w:t>Liquidity</w:t>
      </w:r>
    </w:p>
    <w:p w14:paraId="0C8347A3" w14:textId="77777777" w:rsidR="000E76FB" w:rsidRDefault="004F4B24">
      <w:pPr>
        <w:spacing w:before="300" w:after="180"/>
        <w:jc w:val="both"/>
      </w:pPr>
      <w:r>
        <w:rPr>
          <w:rFonts w:ascii="Arial" w:eastAsia="宋体" w:hAnsi="Arial" w:cs="Arial"/>
          <w:b/>
          <w:bCs/>
          <w:i/>
          <w:iCs/>
          <w:color w:val="000000"/>
          <w:sz w:val="20"/>
          <w:szCs w:val="20"/>
        </w:rPr>
        <w:t>We may be unable to obtain debt to fund our operations and contractual commitments at competitive rates, on commercially reasonable terms or in sufficient amounts.</w:t>
      </w:r>
    </w:p>
    <w:p w14:paraId="0C8347A4" w14:textId="77777777" w:rsidR="000E76FB" w:rsidRDefault="004F4B24">
      <w:pPr>
        <w:spacing w:after="180"/>
        <w:jc w:val="both"/>
      </w:pPr>
      <w:r>
        <w:rPr>
          <w:rFonts w:ascii="Arial" w:eastAsia="宋体" w:hAnsi="Arial" w:cs="Arial"/>
          <w:color w:val="000000"/>
          <w:sz w:val="20"/>
          <w:szCs w:val="20"/>
        </w:rPr>
        <w:t>We depend, in part, upon the issuance of debt to fund our operations and contractu</w:t>
      </w:r>
      <w:r>
        <w:rPr>
          <w:rFonts w:ascii="Arial" w:eastAsia="宋体" w:hAnsi="Arial" w:cs="Arial"/>
          <w:color w:val="000000"/>
          <w:sz w:val="20"/>
          <w:szCs w:val="20"/>
        </w:rPr>
        <w:t>al commitments. In addition, our debt balances have increased significantly since 2019, driven primarily by impacts related to the 737 MAX grounding and the COVID-19 pandemic, and we expect to continue to actively manage our liquidity. Our increased debt b</w:t>
      </w:r>
      <w:r>
        <w:rPr>
          <w:rFonts w:ascii="Arial" w:eastAsia="宋体" w:hAnsi="Arial" w:cs="Arial"/>
          <w:color w:val="000000"/>
          <w:sz w:val="20"/>
          <w:szCs w:val="20"/>
        </w:rPr>
        <w:t>alance has also resulted in downgrades to our credit ratings. As of December 31, 2020, our debt totaled $63.6 billion of which approximately $20.4 billion of principal payments on outstanding debt become due over the next three years. In addition, as of De</w:t>
      </w:r>
      <w:r>
        <w:rPr>
          <w:rFonts w:ascii="Arial" w:eastAsia="宋体" w:hAnsi="Arial" w:cs="Arial"/>
          <w:color w:val="000000"/>
          <w:sz w:val="20"/>
          <w:szCs w:val="20"/>
        </w:rPr>
        <w:t xml:space="preserve">cember 31, 2020, our airplane financing commitments totaled $11,512 million. If we require additional funding in order to pay off existing debt, address further impacts to our business related to the 737 MAX, COVID-19, or broader market developments, fund </w:t>
      </w:r>
      <w:r>
        <w:rPr>
          <w:rFonts w:ascii="Arial" w:eastAsia="宋体" w:hAnsi="Arial" w:cs="Arial"/>
          <w:color w:val="000000"/>
          <w:sz w:val="20"/>
          <w:szCs w:val="20"/>
        </w:rPr>
        <w:t>outstanding financing commitments or meet other business requirements, our market liquidity may not be sufficient. These risks will be particularly acute if we are subject to further credit rating downgrades. A number of factors could cause us to incur inc</w:t>
      </w:r>
      <w:r>
        <w:rPr>
          <w:rFonts w:ascii="Arial" w:eastAsia="宋体" w:hAnsi="Arial" w:cs="Arial"/>
          <w:color w:val="000000"/>
          <w:sz w:val="20"/>
          <w:szCs w:val="20"/>
        </w:rPr>
        <w:t>reased borrowing costs and to have greater difficulty accessing public and private markets for debt. These factors include disruptions or declines in the global capital markets and/or a decline in our financial performance, outlook or credit ratings, inclu</w:t>
      </w:r>
      <w:r>
        <w:rPr>
          <w:rFonts w:ascii="Arial" w:eastAsia="宋体" w:hAnsi="Arial" w:cs="Arial"/>
          <w:color w:val="000000"/>
          <w:sz w:val="20"/>
          <w:szCs w:val="20"/>
        </w:rPr>
        <w:t xml:space="preserve">ding impacts described above related to the </w:t>
      </w:r>
    </w:p>
    <w:p w14:paraId="0C8347A5" w14:textId="77777777" w:rsidR="000E76FB" w:rsidRDefault="004F4B24">
      <w:pPr>
        <w:spacing w:after="180"/>
        <w:jc w:val="center"/>
      </w:pPr>
      <w:r>
        <w:rPr>
          <w:rFonts w:ascii="Arial" w:eastAsia="宋体" w:hAnsi="Arial" w:cs="Arial"/>
          <w:color w:val="000000"/>
          <w:sz w:val="16"/>
          <w:szCs w:val="16"/>
        </w:rPr>
        <w:t>18</w:t>
      </w:r>
    </w:p>
    <w:p w14:paraId="0C8347A6" w14:textId="77777777" w:rsidR="000E76FB" w:rsidRDefault="004F4B24">
      <w:r>
        <w:pict w14:anchorId="0C838651">
          <v:rect id="_x0000_i1044" style="width:415.3pt;height:1.5pt" o:hralign="center" o:hrstd="t" o:hr="t" fillcolor="#a0a0a0" stroked="f"/>
        </w:pict>
      </w:r>
    </w:p>
    <w:p w14:paraId="0C8347A7" w14:textId="77777777" w:rsidR="000E76FB" w:rsidRDefault="004F4B24">
      <w:pPr>
        <w:spacing w:after="180"/>
      </w:pPr>
      <w:hyperlink r:id="rId95" w:anchor="i96590b8c6e314800be0151fa0daac962_10" w:history="1">
        <w:r>
          <w:rPr>
            <w:rStyle w:val="a5"/>
            <w:rFonts w:ascii="Arial" w:eastAsia="宋体" w:hAnsi="Arial" w:cs="Arial"/>
            <w:sz w:val="20"/>
            <w:szCs w:val="20"/>
          </w:rPr>
          <w:t>Table of Contents</w:t>
        </w:r>
      </w:hyperlink>
    </w:p>
    <w:p w14:paraId="0C8347A8" w14:textId="77777777" w:rsidR="000E76FB" w:rsidRDefault="004F4B24">
      <w:pPr>
        <w:spacing w:after="180"/>
        <w:jc w:val="both"/>
      </w:pPr>
      <w:r>
        <w:rPr>
          <w:rFonts w:ascii="Arial" w:eastAsia="宋体" w:hAnsi="Arial" w:cs="Arial"/>
          <w:color w:val="000000"/>
          <w:sz w:val="20"/>
          <w:szCs w:val="20"/>
        </w:rPr>
        <w:t xml:space="preserve">COVID-19 pandemic and/or associated </w:t>
      </w:r>
      <w:r>
        <w:rPr>
          <w:rFonts w:ascii="Arial" w:eastAsia="宋体" w:hAnsi="Arial" w:cs="Arial"/>
          <w:color w:val="000000"/>
          <w:sz w:val="20"/>
          <w:szCs w:val="20"/>
        </w:rPr>
        <w:t>changes in demand for our products and services. The occurrence of any or all of these events may adversely affect our ability to fund our operations and contractual or financing commitments.</w:t>
      </w:r>
    </w:p>
    <w:p w14:paraId="0C8347A9" w14:textId="77777777" w:rsidR="000E76FB" w:rsidRDefault="004F4B24">
      <w:pPr>
        <w:spacing w:before="300" w:after="180"/>
        <w:jc w:val="both"/>
      </w:pPr>
      <w:r>
        <w:rPr>
          <w:rFonts w:ascii="Arial" w:eastAsia="宋体" w:hAnsi="Arial" w:cs="Arial"/>
          <w:b/>
          <w:bCs/>
          <w:i/>
          <w:iCs/>
          <w:color w:val="000000"/>
          <w:sz w:val="20"/>
          <w:szCs w:val="20"/>
        </w:rPr>
        <w:t>Substantial pension and other postretirement benefit obligations</w:t>
      </w:r>
      <w:r>
        <w:rPr>
          <w:rFonts w:ascii="Arial" w:eastAsia="宋体" w:hAnsi="Arial" w:cs="Arial"/>
          <w:b/>
          <w:bCs/>
          <w:i/>
          <w:iCs/>
          <w:color w:val="000000"/>
          <w:sz w:val="20"/>
          <w:szCs w:val="20"/>
        </w:rPr>
        <w:t xml:space="preserve"> have a material impact on our earnings, shareholders’ equity and cash flows from operations, and could have significant adverse impacts in future periods.</w:t>
      </w:r>
    </w:p>
    <w:p w14:paraId="0C8347AA" w14:textId="77777777" w:rsidR="000E76FB" w:rsidRDefault="004F4B24">
      <w:pPr>
        <w:spacing w:after="300"/>
        <w:jc w:val="both"/>
      </w:pPr>
      <w:r>
        <w:rPr>
          <w:rFonts w:ascii="Arial" w:eastAsia="宋体" w:hAnsi="Arial" w:cs="Arial"/>
          <w:color w:val="000000"/>
          <w:sz w:val="20"/>
          <w:szCs w:val="20"/>
        </w:rPr>
        <w:t>Many of our employees have earned benefits under defined benefit pension plans. Potential pension co</w:t>
      </w:r>
      <w:r>
        <w:rPr>
          <w:rFonts w:ascii="Arial" w:eastAsia="宋体" w:hAnsi="Arial" w:cs="Arial"/>
          <w:color w:val="000000"/>
          <w:sz w:val="20"/>
          <w:szCs w:val="20"/>
        </w:rPr>
        <w:t>ntributions include both mandatory amounts required under the Employee Retirement Income Security Act and discretionary contributions to improve the plans' funded status. The extent of future contributions depends heavily on market factors such as the disc</w:t>
      </w:r>
      <w:r>
        <w:rPr>
          <w:rFonts w:ascii="Arial" w:eastAsia="宋体" w:hAnsi="Arial" w:cs="Arial"/>
          <w:color w:val="000000"/>
          <w:sz w:val="20"/>
          <w:szCs w:val="20"/>
        </w:rPr>
        <w:t xml:space="preserve">ount rate and the actual return on plan assets. We estimate future contributions to these plans using assumptions with respect to these and other items. Changes to those assumptions could have a significant effect on future contributions as well as on our </w:t>
      </w:r>
      <w:r>
        <w:rPr>
          <w:rFonts w:ascii="Arial" w:eastAsia="宋体" w:hAnsi="Arial" w:cs="Arial"/>
          <w:color w:val="000000"/>
          <w:sz w:val="20"/>
          <w:szCs w:val="20"/>
        </w:rPr>
        <w:t>annual pension costs and/or result in a significant change to shareholders' equity. For U.S. government contracts, we allocate pension costs to individual contracts based on U.S. Cost Accounting Standards which can also affect contract profitability. We al</w:t>
      </w:r>
      <w:r>
        <w:rPr>
          <w:rFonts w:ascii="Arial" w:eastAsia="宋体" w:hAnsi="Arial" w:cs="Arial"/>
          <w:color w:val="000000"/>
          <w:sz w:val="20"/>
          <w:szCs w:val="20"/>
        </w:rPr>
        <w:t>so provide other postretirement benefits to certain of our employees, consisting principally of health care coverage for eligible retirees and qualifying dependents. Our estimates of future costs associated with these benefits are also subject to assumptio</w:t>
      </w:r>
      <w:r>
        <w:rPr>
          <w:rFonts w:ascii="Arial" w:eastAsia="宋体" w:hAnsi="Arial" w:cs="Arial"/>
          <w:color w:val="000000"/>
          <w:sz w:val="20"/>
          <w:szCs w:val="20"/>
        </w:rPr>
        <w:t>ns, including estimates of the level of medical cost increases. For a discussion regarding how our financial statements can be affected by pension and other postretirement plan accounting policies, see “Management's Discussion and Analysis-Critical Account</w:t>
      </w:r>
      <w:r>
        <w:rPr>
          <w:rFonts w:ascii="Arial" w:eastAsia="宋体" w:hAnsi="Arial" w:cs="Arial"/>
          <w:color w:val="000000"/>
          <w:sz w:val="20"/>
          <w:szCs w:val="20"/>
        </w:rPr>
        <w:t>ing Policies-Pension Plans” on pages 57 - 58 of this Form 10-K. Although under Generally Accepted Accounting Principles in the United States of America (GAAP) the timing of periodic pension and other postretirement benefit expense and plan contributions ar</w:t>
      </w:r>
      <w:r>
        <w:rPr>
          <w:rFonts w:ascii="Arial" w:eastAsia="宋体" w:hAnsi="Arial" w:cs="Arial"/>
          <w:color w:val="000000"/>
          <w:sz w:val="20"/>
          <w:szCs w:val="20"/>
        </w:rPr>
        <w:t>e not directly related, the key economic factors that affect GAAP expense would also likely affect the amount of cash or stock we would contribute to our plans.</w:t>
      </w:r>
    </w:p>
    <w:p w14:paraId="0C8347AB" w14:textId="77777777" w:rsidR="000E76FB" w:rsidRDefault="004F4B24">
      <w:pPr>
        <w:spacing w:before="300" w:after="300"/>
        <w:jc w:val="both"/>
      </w:pPr>
      <w:r>
        <w:rPr>
          <w:rFonts w:ascii="Arial" w:eastAsia="宋体" w:hAnsi="Arial" w:cs="Arial"/>
          <w:b/>
          <w:bCs/>
          <w:i/>
          <w:iCs/>
          <w:color w:val="000000"/>
          <w:sz w:val="20"/>
          <w:szCs w:val="20"/>
        </w:rPr>
        <w:t>Our insurance coverage may be inadequate to cover all significant risk exposures.</w:t>
      </w:r>
    </w:p>
    <w:p w14:paraId="0C8347AC" w14:textId="77777777" w:rsidR="000E76FB" w:rsidRDefault="004F4B24">
      <w:pPr>
        <w:spacing w:after="300"/>
        <w:jc w:val="both"/>
      </w:pPr>
      <w:r>
        <w:rPr>
          <w:rFonts w:ascii="Arial" w:eastAsia="宋体" w:hAnsi="Arial" w:cs="Arial"/>
          <w:color w:val="000000"/>
          <w:sz w:val="20"/>
          <w:szCs w:val="20"/>
        </w:rPr>
        <w:t>We are expose</w:t>
      </w:r>
      <w:r>
        <w:rPr>
          <w:rFonts w:ascii="Arial" w:eastAsia="宋体" w:hAnsi="Arial" w:cs="Arial"/>
          <w:color w:val="000000"/>
          <w:sz w:val="20"/>
          <w:szCs w:val="20"/>
        </w:rPr>
        <w:t>d to liabilities that are unique to the products and services we provide. We maintain insurance for certain risks and, in some circumstances, we may receive indemnification from the U.S. government. The amount of our insurance coverage may not cover all cl</w:t>
      </w:r>
      <w:r>
        <w:rPr>
          <w:rFonts w:ascii="Arial" w:eastAsia="宋体" w:hAnsi="Arial" w:cs="Arial"/>
          <w:color w:val="000000"/>
          <w:sz w:val="20"/>
          <w:szCs w:val="20"/>
        </w:rPr>
        <w:t>aims or liabilities and we may be forced to bear substantial costs. For example, liabilities arising from the use of certain of our products, such as aircraft technologies, space systems, spacecraft, satellites, missile systems, weapons, cyber security, bo</w:t>
      </w:r>
      <w:r>
        <w:rPr>
          <w:rFonts w:ascii="Arial" w:eastAsia="宋体" w:hAnsi="Arial" w:cs="Arial"/>
          <w:color w:val="000000"/>
          <w:sz w:val="20"/>
          <w:szCs w:val="20"/>
        </w:rPr>
        <w:t>rder security systems, anti-terrorism technologies, and/or air traffic management systems may not be insurable on commercially reasonable terms. While some of these products are shielded from liability within the U.S. under the SAFETY Act provisions of the</w:t>
      </w:r>
      <w:r>
        <w:rPr>
          <w:rFonts w:ascii="Arial" w:eastAsia="宋体" w:hAnsi="Arial" w:cs="Arial"/>
          <w:color w:val="000000"/>
          <w:sz w:val="20"/>
          <w:szCs w:val="20"/>
        </w:rPr>
        <w:t xml:space="preserve"> 2002 Homeland Security Act, no such protection is available outside the U.S., potentially resulting in significant liabilities. The amount of insurance coverage we maintain may be inadequate to cover these or other claims or liabilities.</w:t>
      </w:r>
    </w:p>
    <w:p w14:paraId="0C8347AD" w14:textId="77777777" w:rsidR="000E76FB" w:rsidRDefault="004F4B24">
      <w:pPr>
        <w:spacing w:before="300" w:after="300"/>
        <w:jc w:val="both"/>
      </w:pPr>
      <w:r>
        <w:rPr>
          <w:rFonts w:ascii="Arial" w:eastAsia="宋体" w:hAnsi="Arial" w:cs="Arial"/>
          <w:b/>
          <w:bCs/>
          <w:i/>
          <w:iCs/>
          <w:color w:val="000000"/>
          <w:sz w:val="20"/>
          <w:szCs w:val="20"/>
        </w:rPr>
        <w:t>A significant por</w:t>
      </w:r>
      <w:r>
        <w:rPr>
          <w:rFonts w:ascii="Arial" w:eastAsia="宋体" w:hAnsi="Arial" w:cs="Arial"/>
          <w:b/>
          <w:bCs/>
          <w:i/>
          <w:iCs/>
          <w:color w:val="000000"/>
          <w:sz w:val="20"/>
          <w:szCs w:val="20"/>
        </w:rPr>
        <w:t>tion of our customer financing portfolio is concentrated among certain customers and in certain types of Boeing aircraft, which exposes us to concentration risks.</w:t>
      </w:r>
    </w:p>
    <w:p w14:paraId="0C8347AE" w14:textId="77777777" w:rsidR="000E76FB" w:rsidRDefault="004F4B24">
      <w:pPr>
        <w:spacing w:after="300"/>
        <w:jc w:val="both"/>
      </w:pPr>
      <w:r>
        <w:rPr>
          <w:rFonts w:ascii="Arial" w:eastAsia="宋体" w:hAnsi="Arial" w:cs="Arial"/>
          <w:color w:val="000000"/>
          <w:sz w:val="20"/>
          <w:szCs w:val="20"/>
        </w:rPr>
        <w:t>A significant portion of our customer financing portfolio is concentrated among certain customers and in distinct geographic regions. Our portfolio is also concentrated by varying degrees across Boeing aircraft product types, most notably 717 and 747-8 air</w:t>
      </w:r>
      <w:r>
        <w:rPr>
          <w:rFonts w:ascii="Arial" w:eastAsia="宋体" w:hAnsi="Arial" w:cs="Arial"/>
          <w:color w:val="000000"/>
          <w:sz w:val="20"/>
          <w:szCs w:val="20"/>
        </w:rPr>
        <w:t xml:space="preserve">craft, and among customers that we believe have less than investment-grade credit. If one or more customers holding a significant portion of our portfolio assets experiences financial difficulties or otherwise defaults on or does not renew its leases with </w:t>
      </w:r>
      <w:r>
        <w:rPr>
          <w:rFonts w:ascii="Arial" w:eastAsia="宋体" w:hAnsi="Arial" w:cs="Arial"/>
          <w:color w:val="000000"/>
          <w:sz w:val="20"/>
          <w:szCs w:val="20"/>
        </w:rPr>
        <w:t xml:space="preserve">us at their expiration, and we are unable to redeploy the aircraft on reasonable terms, or if the types of </w:t>
      </w:r>
    </w:p>
    <w:p w14:paraId="0C8347AF" w14:textId="77777777" w:rsidR="000E76FB" w:rsidRDefault="004F4B24">
      <w:pPr>
        <w:spacing w:after="180"/>
        <w:jc w:val="center"/>
      </w:pPr>
      <w:r>
        <w:rPr>
          <w:rFonts w:ascii="Arial" w:eastAsia="宋体" w:hAnsi="Arial" w:cs="Arial"/>
          <w:color w:val="000000"/>
          <w:sz w:val="16"/>
          <w:szCs w:val="16"/>
        </w:rPr>
        <w:t>19</w:t>
      </w:r>
    </w:p>
    <w:p w14:paraId="0C8347B0" w14:textId="77777777" w:rsidR="000E76FB" w:rsidRDefault="004F4B24">
      <w:r>
        <w:pict w14:anchorId="0C838652">
          <v:rect id="_x0000_i1045" style="width:415.3pt;height:1.5pt" o:hralign="center" o:hrstd="t" o:hr="t" fillcolor="#a0a0a0" stroked="f"/>
        </w:pict>
      </w:r>
    </w:p>
    <w:p w14:paraId="0C8347B1" w14:textId="77777777" w:rsidR="000E76FB" w:rsidRDefault="004F4B24">
      <w:pPr>
        <w:spacing w:after="180"/>
      </w:pPr>
      <w:hyperlink r:id="rId96" w:anchor="i96590b8c6e314800be0151fa0daac962_10" w:history="1">
        <w:r>
          <w:rPr>
            <w:rStyle w:val="a5"/>
            <w:rFonts w:ascii="Arial" w:eastAsia="宋体" w:hAnsi="Arial" w:cs="Arial"/>
            <w:sz w:val="20"/>
            <w:szCs w:val="20"/>
          </w:rPr>
          <w:t>Table of Contents</w:t>
        </w:r>
      </w:hyperlink>
    </w:p>
    <w:p w14:paraId="0C8347B2" w14:textId="77777777" w:rsidR="000E76FB" w:rsidRDefault="004F4B24">
      <w:pPr>
        <w:spacing w:after="300"/>
        <w:jc w:val="both"/>
      </w:pPr>
      <w:r>
        <w:rPr>
          <w:rFonts w:ascii="Arial" w:eastAsia="宋体" w:hAnsi="Arial" w:cs="Arial"/>
          <w:color w:val="000000"/>
          <w:sz w:val="20"/>
          <w:szCs w:val="20"/>
        </w:rPr>
        <w:t>aircraft that are concentrated in our portfolio suffer greater than expected declines in value, our earnings, cash flows and/or financial position could be materially adversely affected.</w:t>
      </w:r>
    </w:p>
    <w:p w14:paraId="0C8347B3" w14:textId="77777777" w:rsidR="000E76FB" w:rsidRDefault="004F4B24">
      <w:pPr>
        <w:spacing w:after="180"/>
        <w:jc w:val="both"/>
      </w:pPr>
      <w:r>
        <w:rPr>
          <w:rFonts w:ascii="Arial" w:eastAsia="宋体" w:hAnsi="Arial" w:cs="Arial"/>
          <w:b/>
          <w:bCs/>
          <w:color w:val="000000"/>
          <w:sz w:val="20"/>
          <w:szCs w:val="20"/>
        </w:rPr>
        <w:t>Risks Related to Labor</w:t>
      </w:r>
    </w:p>
    <w:p w14:paraId="0C8347B4" w14:textId="77777777" w:rsidR="000E76FB" w:rsidRDefault="004F4B24">
      <w:pPr>
        <w:spacing w:before="300" w:after="180"/>
        <w:jc w:val="both"/>
      </w:pPr>
      <w:r>
        <w:rPr>
          <w:rFonts w:ascii="Arial" w:eastAsia="宋体" w:hAnsi="Arial" w:cs="Arial"/>
          <w:b/>
          <w:bCs/>
          <w:i/>
          <w:iCs/>
          <w:color w:val="000000"/>
          <w:sz w:val="20"/>
          <w:szCs w:val="20"/>
        </w:rPr>
        <w:t xml:space="preserve">Some of our and </w:t>
      </w:r>
      <w:r>
        <w:rPr>
          <w:rFonts w:ascii="Arial" w:eastAsia="宋体" w:hAnsi="Arial" w:cs="Arial"/>
          <w:b/>
          <w:bCs/>
          <w:i/>
          <w:iCs/>
          <w:color w:val="000000"/>
          <w:sz w:val="20"/>
          <w:szCs w:val="20"/>
        </w:rPr>
        <w:t>our suppliers’ workforces are represented by labor unions, which may lead to work stoppages.</w:t>
      </w:r>
    </w:p>
    <w:p w14:paraId="0C8347B5" w14:textId="77777777" w:rsidR="000E76FB" w:rsidRDefault="004F4B24">
      <w:pPr>
        <w:spacing w:after="300"/>
        <w:jc w:val="both"/>
      </w:pPr>
      <w:r>
        <w:rPr>
          <w:rFonts w:ascii="Arial" w:eastAsia="宋体" w:hAnsi="Arial" w:cs="Arial"/>
          <w:color w:val="000000"/>
          <w:sz w:val="20"/>
          <w:szCs w:val="20"/>
        </w:rPr>
        <w:t>Approximately 47,000 employees, which constitute 33% of our total workforce, were union represented as of December 31, 2020. We experienced a work stoppage in 2008</w:t>
      </w:r>
      <w:r>
        <w:rPr>
          <w:rFonts w:ascii="Arial" w:eastAsia="宋体" w:hAnsi="Arial" w:cs="Arial"/>
          <w:color w:val="000000"/>
          <w:sz w:val="20"/>
          <w:szCs w:val="20"/>
        </w:rPr>
        <w:t xml:space="preserve"> when a labor strike halted commercial aircraft and certain BDS program production. We may experience additional work stoppages in the future, which could adversely affect our business. We cannot predict how stable our relationships, currently with 10 U.S.</w:t>
      </w:r>
      <w:r>
        <w:rPr>
          <w:rFonts w:ascii="Arial" w:eastAsia="宋体" w:hAnsi="Arial" w:cs="Arial"/>
          <w:color w:val="000000"/>
          <w:sz w:val="20"/>
          <w:szCs w:val="20"/>
        </w:rPr>
        <w:t xml:space="preserve"> labor organizations and 12 non-U.S. labor organizations, will be or whether we will be able to meet the unions’ requirements without impacting our financial condition. The unions may also limit our flexibility in dealing with our workforce. Union actions </w:t>
      </w:r>
      <w:r>
        <w:rPr>
          <w:rFonts w:ascii="Arial" w:eastAsia="宋体" w:hAnsi="Arial" w:cs="Arial"/>
          <w:color w:val="000000"/>
          <w:sz w:val="20"/>
          <w:szCs w:val="20"/>
        </w:rPr>
        <w:t>at suppliers can also affect us. Work stoppages and instability in our union relationships could delay the production and/or development of our products, which could strain relationships with customers and cause a loss of revenues which would adversely aff</w:t>
      </w:r>
      <w:r>
        <w:rPr>
          <w:rFonts w:ascii="Arial" w:eastAsia="宋体" w:hAnsi="Arial" w:cs="Arial"/>
          <w:color w:val="000000"/>
          <w:sz w:val="20"/>
          <w:szCs w:val="20"/>
        </w:rPr>
        <w:t>ect our operations.</w:t>
      </w:r>
    </w:p>
    <w:p w14:paraId="0C8347B6" w14:textId="77777777" w:rsidR="000E76FB" w:rsidRDefault="004F4B24">
      <w:pPr>
        <w:spacing w:before="300" w:after="180"/>
        <w:jc w:val="both"/>
      </w:pPr>
      <w:r>
        <w:rPr>
          <w:rFonts w:ascii="Arial" w:eastAsia="宋体" w:hAnsi="Arial" w:cs="Arial"/>
          <w:b/>
          <w:bCs/>
          <w:color w:val="000000"/>
          <w:sz w:val="20"/>
          <w:szCs w:val="20"/>
        </w:rPr>
        <w:t>Item 1B. Unresolved Staff Comments</w:t>
      </w:r>
    </w:p>
    <w:p w14:paraId="0C8347B7" w14:textId="77777777" w:rsidR="000E76FB" w:rsidRDefault="004F4B24">
      <w:pPr>
        <w:spacing w:after="300"/>
        <w:jc w:val="both"/>
      </w:pPr>
      <w:r>
        <w:rPr>
          <w:rFonts w:ascii="Arial" w:eastAsia="宋体" w:hAnsi="Arial" w:cs="Arial"/>
          <w:color w:val="000000"/>
          <w:sz w:val="20"/>
          <w:szCs w:val="20"/>
        </w:rPr>
        <w:t>Not applicable</w:t>
      </w:r>
    </w:p>
    <w:p w14:paraId="0C8347B8" w14:textId="77777777" w:rsidR="000E76FB" w:rsidRDefault="004F4B24">
      <w:pPr>
        <w:spacing w:before="300" w:after="180"/>
        <w:jc w:val="both"/>
      </w:pPr>
      <w:r>
        <w:rPr>
          <w:rFonts w:ascii="Arial" w:eastAsia="宋体" w:hAnsi="Arial" w:cs="Arial"/>
          <w:b/>
          <w:bCs/>
          <w:color w:val="000000"/>
          <w:sz w:val="20"/>
          <w:szCs w:val="20"/>
        </w:rPr>
        <w:t>Item 2. Properties</w:t>
      </w:r>
    </w:p>
    <w:p w14:paraId="0C8347B9" w14:textId="77777777" w:rsidR="000E76FB" w:rsidRDefault="004F4B24">
      <w:pPr>
        <w:spacing w:after="180"/>
        <w:jc w:val="both"/>
      </w:pPr>
      <w:r>
        <w:rPr>
          <w:rFonts w:ascii="Arial" w:eastAsia="宋体" w:hAnsi="Arial" w:cs="Arial"/>
          <w:color w:val="000000"/>
          <w:sz w:val="20"/>
          <w:szCs w:val="20"/>
        </w:rPr>
        <w:t>We occupied approximately 86 million square feet of floor space on December 31, 2020 for manufacturing, warehousing, engineering, administration and other productive u</w:t>
      </w:r>
      <w:r>
        <w:rPr>
          <w:rFonts w:ascii="Arial" w:eastAsia="宋体" w:hAnsi="Arial" w:cs="Arial"/>
          <w:color w:val="000000"/>
          <w:sz w:val="20"/>
          <w:szCs w:val="20"/>
        </w:rPr>
        <w:t>ses, of which approximately 93% was located in the United States. The following table provides a summary of the floor space by business as of December 31, 2020:</w:t>
      </w:r>
    </w:p>
    <w:tbl>
      <w:tblPr>
        <w:tblW w:w="4984" w:type="pct"/>
        <w:tblCellMar>
          <w:top w:w="15" w:type="dxa"/>
          <w:left w:w="15" w:type="dxa"/>
          <w:bottom w:w="15" w:type="dxa"/>
          <w:right w:w="15" w:type="dxa"/>
        </w:tblCellMar>
        <w:tblLook w:val="04A0" w:firstRow="1" w:lastRow="0" w:firstColumn="1" w:lastColumn="0" w:noHBand="0" w:noVBand="1"/>
      </w:tblPr>
      <w:tblGrid>
        <w:gridCol w:w="59"/>
        <w:gridCol w:w="3823"/>
        <w:gridCol w:w="37"/>
        <w:gridCol w:w="59"/>
        <w:gridCol w:w="880"/>
        <w:gridCol w:w="36"/>
        <w:gridCol w:w="36"/>
        <w:gridCol w:w="36"/>
        <w:gridCol w:w="36"/>
        <w:gridCol w:w="59"/>
        <w:gridCol w:w="870"/>
        <w:gridCol w:w="36"/>
        <w:gridCol w:w="36"/>
        <w:gridCol w:w="36"/>
        <w:gridCol w:w="36"/>
        <w:gridCol w:w="81"/>
        <w:gridCol w:w="1052"/>
        <w:gridCol w:w="36"/>
        <w:gridCol w:w="36"/>
        <w:gridCol w:w="36"/>
        <w:gridCol w:w="36"/>
        <w:gridCol w:w="59"/>
        <w:gridCol w:w="862"/>
        <w:gridCol w:w="36"/>
      </w:tblGrid>
      <w:tr w:rsidR="000E76FB" w14:paraId="0C8347D2" w14:textId="77777777">
        <w:tc>
          <w:tcPr>
            <w:tcW w:w="50" w:type="pct"/>
            <w:shd w:val="clear" w:color="auto" w:fill="auto"/>
          </w:tcPr>
          <w:p w14:paraId="0C8347BA" w14:textId="77777777" w:rsidR="000E76FB" w:rsidRDefault="000E76FB">
            <w:pPr>
              <w:rPr>
                <w:rFonts w:ascii="宋体"/>
              </w:rPr>
            </w:pPr>
          </w:p>
        </w:tc>
        <w:tc>
          <w:tcPr>
            <w:tcW w:w="2313" w:type="pct"/>
            <w:shd w:val="clear" w:color="auto" w:fill="auto"/>
          </w:tcPr>
          <w:p w14:paraId="0C8347BB" w14:textId="77777777" w:rsidR="000E76FB" w:rsidRDefault="000E76FB">
            <w:pPr>
              <w:rPr>
                <w:rFonts w:ascii="宋体"/>
              </w:rPr>
            </w:pPr>
          </w:p>
        </w:tc>
        <w:tc>
          <w:tcPr>
            <w:tcW w:w="5" w:type="pct"/>
            <w:shd w:val="clear" w:color="auto" w:fill="auto"/>
          </w:tcPr>
          <w:p w14:paraId="0C8347BC" w14:textId="77777777" w:rsidR="000E76FB" w:rsidRDefault="000E76FB">
            <w:pPr>
              <w:rPr>
                <w:rFonts w:ascii="宋体"/>
              </w:rPr>
            </w:pPr>
          </w:p>
        </w:tc>
        <w:tc>
          <w:tcPr>
            <w:tcW w:w="50" w:type="pct"/>
            <w:shd w:val="clear" w:color="auto" w:fill="auto"/>
          </w:tcPr>
          <w:p w14:paraId="0C8347BD" w14:textId="77777777" w:rsidR="000E76FB" w:rsidRDefault="000E76FB">
            <w:pPr>
              <w:rPr>
                <w:rFonts w:ascii="宋体"/>
              </w:rPr>
            </w:pPr>
          </w:p>
        </w:tc>
        <w:tc>
          <w:tcPr>
            <w:tcW w:w="543" w:type="pct"/>
            <w:shd w:val="clear" w:color="auto" w:fill="auto"/>
          </w:tcPr>
          <w:p w14:paraId="0C8347BE" w14:textId="77777777" w:rsidR="000E76FB" w:rsidRDefault="000E76FB">
            <w:pPr>
              <w:rPr>
                <w:rFonts w:ascii="宋体"/>
              </w:rPr>
            </w:pPr>
          </w:p>
        </w:tc>
        <w:tc>
          <w:tcPr>
            <w:tcW w:w="5" w:type="pct"/>
            <w:shd w:val="clear" w:color="auto" w:fill="auto"/>
          </w:tcPr>
          <w:p w14:paraId="0C8347BF" w14:textId="77777777" w:rsidR="000E76FB" w:rsidRDefault="000E76FB">
            <w:pPr>
              <w:rPr>
                <w:rFonts w:ascii="宋体"/>
              </w:rPr>
            </w:pPr>
          </w:p>
        </w:tc>
        <w:tc>
          <w:tcPr>
            <w:tcW w:w="5" w:type="pct"/>
            <w:shd w:val="clear" w:color="auto" w:fill="auto"/>
          </w:tcPr>
          <w:p w14:paraId="0C8347C0" w14:textId="77777777" w:rsidR="000E76FB" w:rsidRDefault="000E76FB">
            <w:pPr>
              <w:rPr>
                <w:rFonts w:ascii="宋体"/>
              </w:rPr>
            </w:pPr>
          </w:p>
        </w:tc>
        <w:tc>
          <w:tcPr>
            <w:tcW w:w="30" w:type="pct"/>
            <w:shd w:val="clear" w:color="auto" w:fill="auto"/>
          </w:tcPr>
          <w:p w14:paraId="0C8347C1" w14:textId="77777777" w:rsidR="000E76FB" w:rsidRDefault="000E76FB">
            <w:pPr>
              <w:rPr>
                <w:rFonts w:ascii="宋体"/>
              </w:rPr>
            </w:pPr>
          </w:p>
        </w:tc>
        <w:tc>
          <w:tcPr>
            <w:tcW w:w="5" w:type="pct"/>
            <w:shd w:val="clear" w:color="auto" w:fill="auto"/>
          </w:tcPr>
          <w:p w14:paraId="0C8347C2" w14:textId="77777777" w:rsidR="000E76FB" w:rsidRDefault="000E76FB">
            <w:pPr>
              <w:rPr>
                <w:rFonts w:ascii="宋体"/>
              </w:rPr>
            </w:pPr>
          </w:p>
        </w:tc>
        <w:tc>
          <w:tcPr>
            <w:tcW w:w="50" w:type="pct"/>
            <w:shd w:val="clear" w:color="auto" w:fill="auto"/>
          </w:tcPr>
          <w:p w14:paraId="0C8347C3" w14:textId="77777777" w:rsidR="000E76FB" w:rsidRDefault="000E76FB">
            <w:pPr>
              <w:rPr>
                <w:rFonts w:ascii="宋体"/>
              </w:rPr>
            </w:pPr>
          </w:p>
        </w:tc>
        <w:tc>
          <w:tcPr>
            <w:tcW w:w="543" w:type="pct"/>
            <w:shd w:val="clear" w:color="auto" w:fill="auto"/>
          </w:tcPr>
          <w:p w14:paraId="0C8347C4" w14:textId="77777777" w:rsidR="000E76FB" w:rsidRDefault="000E76FB">
            <w:pPr>
              <w:rPr>
                <w:rFonts w:ascii="宋体"/>
              </w:rPr>
            </w:pPr>
          </w:p>
        </w:tc>
        <w:tc>
          <w:tcPr>
            <w:tcW w:w="5" w:type="pct"/>
            <w:shd w:val="clear" w:color="auto" w:fill="auto"/>
          </w:tcPr>
          <w:p w14:paraId="0C8347C5" w14:textId="77777777" w:rsidR="000E76FB" w:rsidRDefault="000E76FB">
            <w:pPr>
              <w:rPr>
                <w:rFonts w:ascii="宋体"/>
              </w:rPr>
            </w:pPr>
          </w:p>
        </w:tc>
        <w:tc>
          <w:tcPr>
            <w:tcW w:w="5" w:type="pct"/>
            <w:shd w:val="clear" w:color="auto" w:fill="auto"/>
          </w:tcPr>
          <w:p w14:paraId="0C8347C6" w14:textId="77777777" w:rsidR="000E76FB" w:rsidRDefault="000E76FB">
            <w:pPr>
              <w:rPr>
                <w:rFonts w:ascii="宋体"/>
              </w:rPr>
            </w:pPr>
          </w:p>
        </w:tc>
        <w:tc>
          <w:tcPr>
            <w:tcW w:w="30" w:type="pct"/>
            <w:shd w:val="clear" w:color="auto" w:fill="auto"/>
          </w:tcPr>
          <w:p w14:paraId="0C8347C7" w14:textId="77777777" w:rsidR="000E76FB" w:rsidRDefault="000E76FB">
            <w:pPr>
              <w:rPr>
                <w:rFonts w:ascii="宋体"/>
              </w:rPr>
            </w:pPr>
          </w:p>
        </w:tc>
        <w:tc>
          <w:tcPr>
            <w:tcW w:w="5" w:type="pct"/>
            <w:shd w:val="clear" w:color="auto" w:fill="auto"/>
          </w:tcPr>
          <w:p w14:paraId="0C8347C8" w14:textId="77777777" w:rsidR="000E76FB" w:rsidRDefault="000E76FB">
            <w:pPr>
              <w:rPr>
                <w:rFonts w:ascii="宋体"/>
              </w:rPr>
            </w:pPr>
          </w:p>
        </w:tc>
        <w:tc>
          <w:tcPr>
            <w:tcW w:w="50" w:type="pct"/>
            <w:shd w:val="clear" w:color="auto" w:fill="auto"/>
          </w:tcPr>
          <w:p w14:paraId="0C8347C9" w14:textId="77777777" w:rsidR="000E76FB" w:rsidRDefault="000E76FB">
            <w:pPr>
              <w:rPr>
                <w:rFonts w:ascii="宋体"/>
              </w:rPr>
            </w:pPr>
          </w:p>
        </w:tc>
        <w:tc>
          <w:tcPr>
            <w:tcW w:w="658" w:type="pct"/>
            <w:shd w:val="clear" w:color="auto" w:fill="auto"/>
          </w:tcPr>
          <w:p w14:paraId="0C8347CA" w14:textId="77777777" w:rsidR="000E76FB" w:rsidRDefault="000E76FB">
            <w:pPr>
              <w:rPr>
                <w:rFonts w:ascii="宋体"/>
              </w:rPr>
            </w:pPr>
          </w:p>
        </w:tc>
        <w:tc>
          <w:tcPr>
            <w:tcW w:w="5" w:type="pct"/>
            <w:shd w:val="clear" w:color="auto" w:fill="auto"/>
          </w:tcPr>
          <w:p w14:paraId="0C8347CB" w14:textId="77777777" w:rsidR="000E76FB" w:rsidRDefault="000E76FB">
            <w:pPr>
              <w:rPr>
                <w:rFonts w:ascii="宋体"/>
              </w:rPr>
            </w:pPr>
          </w:p>
        </w:tc>
        <w:tc>
          <w:tcPr>
            <w:tcW w:w="5" w:type="pct"/>
            <w:shd w:val="clear" w:color="auto" w:fill="auto"/>
          </w:tcPr>
          <w:p w14:paraId="0C8347CC" w14:textId="77777777" w:rsidR="000E76FB" w:rsidRDefault="000E76FB">
            <w:pPr>
              <w:rPr>
                <w:rFonts w:ascii="宋体"/>
              </w:rPr>
            </w:pPr>
          </w:p>
        </w:tc>
        <w:tc>
          <w:tcPr>
            <w:tcW w:w="30" w:type="pct"/>
            <w:shd w:val="clear" w:color="auto" w:fill="auto"/>
          </w:tcPr>
          <w:p w14:paraId="0C8347CD" w14:textId="77777777" w:rsidR="000E76FB" w:rsidRDefault="000E76FB">
            <w:pPr>
              <w:rPr>
                <w:rFonts w:ascii="宋体"/>
              </w:rPr>
            </w:pPr>
          </w:p>
        </w:tc>
        <w:tc>
          <w:tcPr>
            <w:tcW w:w="5" w:type="pct"/>
            <w:shd w:val="clear" w:color="auto" w:fill="auto"/>
          </w:tcPr>
          <w:p w14:paraId="0C8347CE" w14:textId="77777777" w:rsidR="000E76FB" w:rsidRDefault="000E76FB">
            <w:pPr>
              <w:rPr>
                <w:rFonts w:ascii="宋体"/>
              </w:rPr>
            </w:pPr>
          </w:p>
        </w:tc>
        <w:tc>
          <w:tcPr>
            <w:tcW w:w="50" w:type="pct"/>
            <w:shd w:val="clear" w:color="auto" w:fill="auto"/>
          </w:tcPr>
          <w:p w14:paraId="0C8347CF" w14:textId="77777777" w:rsidR="000E76FB" w:rsidRDefault="000E76FB">
            <w:pPr>
              <w:rPr>
                <w:rFonts w:ascii="宋体"/>
              </w:rPr>
            </w:pPr>
          </w:p>
        </w:tc>
        <w:tc>
          <w:tcPr>
            <w:tcW w:w="543" w:type="pct"/>
            <w:shd w:val="clear" w:color="auto" w:fill="auto"/>
          </w:tcPr>
          <w:p w14:paraId="0C8347D0" w14:textId="77777777" w:rsidR="000E76FB" w:rsidRDefault="000E76FB">
            <w:pPr>
              <w:rPr>
                <w:rFonts w:ascii="宋体"/>
              </w:rPr>
            </w:pPr>
          </w:p>
        </w:tc>
        <w:tc>
          <w:tcPr>
            <w:tcW w:w="5" w:type="pct"/>
            <w:shd w:val="clear" w:color="auto" w:fill="auto"/>
          </w:tcPr>
          <w:p w14:paraId="0C8347D1" w14:textId="77777777" w:rsidR="000E76FB" w:rsidRDefault="000E76FB">
            <w:pPr>
              <w:rPr>
                <w:rFonts w:ascii="宋体"/>
              </w:rPr>
            </w:pPr>
          </w:p>
        </w:tc>
      </w:tr>
      <w:tr w:rsidR="000E76FB" w14:paraId="0C8347DB" w14:textId="77777777">
        <w:tc>
          <w:tcPr>
            <w:tcW w:w="0" w:type="auto"/>
            <w:gridSpan w:val="3"/>
            <w:shd w:val="clear" w:color="auto" w:fill="auto"/>
            <w:tcMar>
              <w:top w:w="40" w:type="dxa"/>
              <w:left w:w="20" w:type="dxa"/>
              <w:bottom w:w="40" w:type="dxa"/>
              <w:right w:w="20" w:type="dxa"/>
            </w:tcMar>
            <w:vAlign w:val="bottom"/>
          </w:tcPr>
          <w:p w14:paraId="0C8347D3" w14:textId="77777777" w:rsidR="000E76FB" w:rsidRDefault="004F4B24">
            <w:pPr>
              <w:textAlignment w:val="bottom"/>
            </w:pPr>
            <w:r>
              <w:rPr>
                <w:rFonts w:ascii="Arial" w:eastAsia="宋体" w:hAnsi="Arial" w:cs="Arial"/>
                <w:i/>
                <w:iCs/>
                <w:color w:val="000000"/>
                <w:sz w:val="20"/>
                <w:szCs w:val="20"/>
              </w:rPr>
              <w:t>(Square feet in thousands)</w:t>
            </w:r>
          </w:p>
        </w:tc>
        <w:tc>
          <w:tcPr>
            <w:tcW w:w="0" w:type="auto"/>
            <w:gridSpan w:val="3"/>
            <w:shd w:val="clear" w:color="auto" w:fill="auto"/>
            <w:tcMar>
              <w:top w:w="40" w:type="dxa"/>
              <w:left w:w="20" w:type="dxa"/>
              <w:bottom w:w="40" w:type="dxa"/>
              <w:right w:w="20" w:type="dxa"/>
            </w:tcMar>
            <w:vAlign w:val="bottom"/>
          </w:tcPr>
          <w:p w14:paraId="0C8347D4" w14:textId="77777777" w:rsidR="000E76FB" w:rsidRDefault="004F4B24">
            <w:pPr>
              <w:jc w:val="right"/>
              <w:textAlignment w:val="bottom"/>
            </w:pPr>
            <w:r>
              <w:rPr>
                <w:rFonts w:ascii="Arial" w:eastAsia="宋体" w:hAnsi="Arial" w:cs="Arial"/>
                <w:color w:val="000000"/>
                <w:sz w:val="20"/>
                <w:szCs w:val="20"/>
              </w:rPr>
              <w:t>Owned</w:t>
            </w:r>
          </w:p>
        </w:tc>
        <w:tc>
          <w:tcPr>
            <w:tcW w:w="0" w:type="auto"/>
            <w:gridSpan w:val="3"/>
            <w:shd w:val="clear" w:color="auto" w:fill="auto"/>
            <w:tcMar>
              <w:top w:w="0" w:type="dxa"/>
              <w:left w:w="20" w:type="dxa"/>
              <w:bottom w:w="0" w:type="dxa"/>
              <w:right w:w="20" w:type="dxa"/>
            </w:tcMar>
          </w:tcPr>
          <w:p w14:paraId="0C8347D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7D6" w14:textId="77777777" w:rsidR="000E76FB" w:rsidRDefault="004F4B24">
            <w:pPr>
              <w:jc w:val="right"/>
              <w:textAlignment w:val="bottom"/>
            </w:pPr>
            <w:r>
              <w:rPr>
                <w:rFonts w:ascii="Arial" w:eastAsia="宋体" w:hAnsi="Arial" w:cs="Arial"/>
                <w:color w:val="000000"/>
                <w:sz w:val="20"/>
                <w:szCs w:val="20"/>
              </w:rPr>
              <w:t>Leased</w:t>
            </w:r>
          </w:p>
        </w:tc>
        <w:tc>
          <w:tcPr>
            <w:tcW w:w="0" w:type="auto"/>
            <w:gridSpan w:val="3"/>
            <w:shd w:val="clear" w:color="auto" w:fill="auto"/>
            <w:tcMar>
              <w:top w:w="0" w:type="dxa"/>
              <w:left w:w="20" w:type="dxa"/>
              <w:bottom w:w="0" w:type="dxa"/>
              <w:right w:w="20" w:type="dxa"/>
            </w:tcMar>
          </w:tcPr>
          <w:p w14:paraId="0C8347D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7D8" w14:textId="77777777" w:rsidR="000E76FB" w:rsidRDefault="004F4B24">
            <w:pPr>
              <w:jc w:val="right"/>
              <w:textAlignment w:val="bottom"/>
            </w:pPr>
            <w:r>
              <w:rPr>
                <w:rFonts w:ascii="Arial" w:eastAsia="宋体" w:hAnsi="Arial" w:cs="Arial"/>
                <w:color w:val="000000"/>
                <w:sz w:val="20"/>
                <w:szCs w:val="20"/>
              </w:rPr>
              <w:t>Government Owned</w:t>
            </w:r>
            <w:r>
              <w:rPr>
                <w:rFonts w:ascii="Arial" w:eastAsia="宋体" w:hAnsi="Arial" w:cs="Arial"/>
                <w:color w:val="000000"/>
                <w:sz w:val="13"/>
                <w:szCs w:val="13"/>
              </w:rPr>
              <w:t>(1)</w:t>
            </w:r>
          </w:p>
        </w:tc>
        <w:tc>
          <w:tcPr>
            <w:tcW w:w="0" w:type="auto"/>
            <w:gridSpan w:val="3"/>
            <w:shd w:val="clear" w:color="auto" w:fill="auto"/>
            <w:tcMar>
              <w:top w:w="0" w:type="dxa"/>
              <w:left w:w="20" w:type="dxa"/>
              <w:bottom w:w="0" w:type="dxa"/>
              <w:right w:w="20" w:type="dxa"/>
            </w:tcMar>
          </w:tcPr>
          <w:p w14:paraId="0C8347D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7DA" w14:textId="77777777" w:rsidR="000E76FB" w:rsidRDefault="004F4B24">
            <w:pPr>
              <w:jc w:val="right"/>
              <w:textAlignment w:val="bottom"/>
            </w:pPr>
            <w:r>
              <w:rPr>
                <w:rFonts w:ascii="Arial" w:eastAsia="宋体" w:hAnsi="Arial" w:cs="Arial"/>
                <w:color w:val="000000"/>
                <w:sz w:val="20"/>
                <w:szCs w:val="20"/>
              </w:rPr>
              <w:t>Total</w:t>
            </w:r>
          </w:p>
        </w:tc>
      </w:tr>
      <w:tr w:rsidR="000E76FB" w14:paraId="0C8347E7"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7DC"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7DD" w14:textId="77777777" w:rsidR="000E76FB" w:rsidRDefault="004F4B24">
            <w:pPr>
              <w:jc w:val="right"/>
              <w:textAlignment w:val="bottom"/>
            </w:pPr>
            <w:r>
              <w:rPr>
                <w:rFonts w:ascii="Arial" w:eastAsia="宋体" w:hAnsi="Arial" w:cs="Arial"/>
                <w:color w:val="000000"/>
                <w:sz w:val="20"/>
                <w:szCs w:val="20"/>
              </w:rPr>
              <w:t>40,444 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7DE"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7D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7E0" w14:textId="77777777" w:rsidR="000E76FB" w:rsidRDefault="004F4B24">
            <w:pPr>
              <w:jc w:val="right"/>
              <w:textAlignment w:val="bottom"/>
            </w:pPr>
            <w:r>
              <w:rPr>
                <w:rFonts w:ascii="Arial" w:eastAsia="宋体" w:hAnsi="Arial" w:cs="Arial"/>
                <w:color w:val="000000"/>
                <w:sz w:val="20"/>
                <w:szCs w:val="20"/>
              </w:rPr>
              <w:t>2,303 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7E1"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7E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7E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7E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7E5" w14:textId="77777777" w:rsidR="000E76FB" w:rsidRDefault="004F4B24">
            <w:pPr>
              <w:jc w:val="right"/>
              <w:textAlignment w:val="bottom"/>
            </w:pPr>
            <w:r>
              <w:rPr>
                <w:rFonts w:ascii="Arial" w:eastAsia="宋体" w:hAnsi="Arial" w:cs="Arial"/>
                <w:color w:val="000000"/>
                <w:sz w:val="20"/>
                <w:szCs w:val="20"/>
              </w:rPr>
              <w:t>42,747 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7E6" w14:textId="77777777" w:rsidR="000E76FB" w:rsidRDefault="000E76FB">
            <w:pPr>
              <w:jc w:val="right"/>
              <w:rPr>
                <w:rFonts w:ascii="宋体"/>
              </w:rPr>
            </w:pPr>
          </w:p>
        </w:tc>
      </w:tr>
      <w:tr w:rsidR="000E76FB" w14:paraId="0C8347F3" w14:textId="77777777">
        <w:tc>
          <w:tcPr>
            <w:tcW w:w="0" w:type="auto"/>
            <w:gridSpan w:val="3"/>
            <w:shd w:val="clear" w:color="auto" w:fill="FFFFFF"/>
            <w:tcMar>
              <w:top w:w="40" w:type="dxa"/>
              <w:left w:w="20" w:type="dxa"/>
              <w:bottom w:w="40" w:type="dxa"/>
              <w:right w:w="20" w:type="dxa"/>
            </w:tcMar>
          </w:tcPr>
          <w:p w14:paraId="0C8347E8" w14:textId="77777777" w:rsidR="000E76FB" w:rsidRDefault="004F4B24">
            <w:pPr>
              <w:textAlignment w:val="top"/>
            </w:pPr>
            <w:r>
              <w:rPr>
                <w:rFonts w:ascii="Arial" w:eastAsia="宋体" w:hAnsi="Arial" w:cs="Arial"/>
                <w:color w:val="000000"/>
                <w:sz w:val="20"/>
                <w:szCs w:val="20"/>
              </w:rPr>
              <w:t>Defense, S</w:t>
            </w:r>
            <w:r>
              <w:rPr>
                <w:rFonts w:ascii="Arial" w:eastAsia="宋体" w:hAnsi="Arial" w:cs="Arial"/>
                <w:color w:val="000000"/>
                <w:sz w:val="20"/>
                <w:szCs w:val="20"/>
              </w:rPr>
              <w:t>pace &amp; Security</w:t>
            </w:r>
          </w:p>
        </w:tc>
        <w:tc>
          <w:tcPr>
            <w:tcW w:w="0" w:type="auto"/>
            <w:gridSpan w:val="2"/>
            <w:shd w:val="clear" w:color="auto" w:fill="FFFFFF"/>
            <w:tcMar>
              <w:top w:w="40" w:type="dxa"/>
              <w:left w:w="20" w:type="dxa"/>
              <w:bottom w:w="40" w:type="dxa"/>
              <w:right w:w="0" w:type="dxa"/>
            </w:tcMar>
            <w:vAlign w:val="bottom"/>
          </w:tcPr>
          <w:p w14:paraId="0C8347E9" w14:textId="77777777" w:rsidR="000E76FB" w:rsidRDefault="004F4B24">
            <w:pPr>
              <w:jc w:val="right"/>
              <w:textAlignment w:val="bottom"/>
            </w:pPr>
            <w:r>
              <w:rPr>
                <w:rFonts w:ascii="Arial" w:eastAsia="宋体" w:hAnsi="Arial" w:cs="Arial"/>
                <w:color w:val="000000"/>
                <w:sz w:val="20"/>
                <w:szCs w:val="20"/>
              </w:rPr>
              <w:t>23,109 </w:t>
            </w:r>
          </w:p>
        </w:tc>
        <w:tc>
          <w:tcPr>
            <w:tcW w:w="0" w:type="auto"/>
            <w:shd w:val="clear" w:color="auto" w:fill="FFFFFF"/>
            <w:tcMar>
              <w:top w:w="40" w:type="dxa"/>
              <w:left w:w="0" w:type="dxa"/>
              <w:bottom w:w="40" w:type="dxa"/>
              <w:right w:w="20" w:type="dxa"/>
            </w:tcMar>
            <w:vAlign w:val="bottom"/>
          </w:tcPr>
          <w:p w14:paraId="0C8347E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7E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7EC" w14:textId="77777777" w:rsidR="000E76FB" w:rsidRDefault="004F4B24">
            <w:pPr>
              <w:jc w:val="right"/>
              <w:textAlignment w:val="bottom"/>
            </w:pPr>
            <w:r>
              <w:rPr>
                <w:rFonts w:ascii="Arial" w:eastAsia="宋体" w:hAnsi="Arial" w:cs="Arial"/>
                <w:color w:val="000000"/>
                <w:sz w:val="20"/>
                <w:szCs w:val="20"/>
              </w:rPr>
              <w:t>6,335 </w:t>
            </w:r>
          </w:p>
        </w:tc>
        <w:tc>
          <w:tcPr>
            <w:tcW w:w="0" w:type="auto"/>
            <w:shd w:val="clear" w:color="auto" w:fill="FFFFFF"/>
            <w:tcMar>
              <w:top w:w="40" w:type="dxa"/>
              <w:left w:w="0" w:type="dxa"/>
              <w:bottom w:w="40" w:type="dxa"/>
              <w:right w:w="20" w:type="dxa"/>
            </w:tcMar>
            <w:vAlign w:val="bottom"/>
          </w:tcPr>
          <w:p w14:paraId="0C8347E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7E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7E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7F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7F1" w14:textId="77777777" w:rsidR="000E76FB" w:rsidRDefault="004F4B24">
            <w:pPr>
              <w:jc w:val="right"/>
              <w:textAlignment w:val="bottom"/>
            </w:pPr>
            <w:r>
              <w:rPr>
                <w:rFonts w:ascii="Arial" w:eastAsia="宋体" w:hAnsi="Arial" w:cs="Arial"/>
                <w:color w:val="000000"/>
                <w:sz w:val="20"/>
                <w:szCs w:val="20"/>
              </w:rPr>
              <w:t>29,444 </w:t>
            </w:r>
          </w:p>
        </w:tc>
        <w:tc>
          <w:tcPr>
            <w:tcW w:w="0" w:type="auto"/>
            <w:shd w:val="clear" w:color="auto" w:fill="FFFFFF"/>
            <w:tcMar>
              <w:top w:w="40" w:type="dxa"/>
              <w:left w:w="0" w:type="dxa"/>
              <w:bottom w:w="40" w:type="dxa"/>
              <w:right w:w="20" w:type="dxa"/>
            </w:tcMar>
            <w:vAlign w:val="bottom"/>
          </w:tcPr>
          <w:p w14:paraId="0C8347F2" w14:textId="77777777" w:rsidR="000E76FB" w:rsidRDefault="000E76FB">
            <w:pPr>
              <w:jc w:val="right"/>
              <w:rPr>
                <w:rFonts w:ascii="宋体"/>
              </w:rPr>
            </w:pPr>
          </w:p>
        </w:tc>
      </w:tr>
      <w:tr w:rsidR="000E76FB" w14:paraId="0C834800" w14:textId="77777777">
        <w:tc>
          <w:tcPr>
            <w:tcW w:w="0" w:type="auto"/>
            <w:gridSpan w:val="3"/>
            <w:shd w:val="clear" w:color="auto" w:fill="CCEEFF"/>
            <w:tcMar>
              <w:top w:w="40" w:type="dxa"/>
              <w:left w:w="20" w:type="dxa"/>
              <w:bottom w:w="40" w:type="dxa"/>
              <w:right w:w="20" w:type="dxa"/>
            </w:tcMar>
          </w:tcPr>
          <w:p w14:paraId="0C8347F4" w14:textId="77777777" w:rsidR="000E76FB" w:rsidRDefault="004F4B24">
            <w:pPr>
              <w:textAlignment w:val="top"/>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0C8347F5" w14:textId="77777777" w:rsidR="000E76FB" w:rsidRDefault="004F4B24">
            <w:pPr>
              <w:jc w:val="right"/>
              <w:textAlignment w:val="bottom"/>
            </w:pPr>
            <w:r>
              <w:rPr>
                <w:rFonts w:ascii="Arial" w:eastAsia="宋体" w:hAnsi="Arial" w:cs="Arial"/>
                <w:color w:val="000000"/>
                <w:sz w:val="20"/>
                <w:szCs w:val="20"/>
              </w:rPr>
              <w:t>683 </w:t>
            </w:r>
          </w:p>
        </w:tc>
        <w:tc>
          <w:tcPr>
            <w:tcW w:w="0" w:type="auto"/>
            <w:shd w:val="clear" w:color="auto" w:fill="CCEEFF"/>
            <w:tcMar>
              <w:top w:w="40" w:type="dxa"/>
              <w:left w:w="0" w:type="dxa"/>
              <w:bottom w:w="40" w:type="dxa"/>
              <w:right w:w="20" w:type="dxa"/>
            </w:tcMar>
            <w:vAlign w:val="bottom"/>
          </w:tcPr>
          <w:p w14:paraId="0C8347F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7F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7F8" w14:textId="77777777" w:rsidR="000E76FB" w:rsidRDefault="004F4B24">
            <w:pPr>
              <w:jc w:val="right"/>
              <w:textAlignment w:val="bottom"/>
            </w:pPr>
            <w:r>
              <w:rPr>
                <w:rFonts w:ascii="Arial" w:eastAsia="宋体" w:hAnsi="Arial" w:cs="Arial"/>
                <w:color w:val="000000"/>
                <w:sz w:val="20"/>
                <w:szCs w:val="20"/>
              </w:rPr>
              <w:t>7,303 </w:t>
            </w:r>
          </w:p>
        </w:tc>
        <w:tc>
          <w:tcPr>
            <w:tcW w:w="0" w:type="auto"/>
            <w:shd w:val="clear" w:color="auto" w:fill="CCEEFF"/>
            <w:tcMar>
              <w:top w:w="40" w:type="dxa"/>
              <w:left w:w="0" w:type="dxa"/>
              <w:bottom w:w="40" w:type="dxa"/>
              <w:right w:w="20" w:type="dxa"/>
            </w:tcMar>
            <w:vAlign w:val="bottom"/>
          </w:tcPr>
          <w:p w14:paraId="0C8347F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7F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7FB" w14:textId="77777777" w:rsidR="000E76FB" w:rsidRDefault="004F4B24">
            <w:pPr>
              <w:jc w:val="right"/>
              <w:textAlignment w:val="bottom"/>
            </w:pPr>
            <w:r>
              <w:rPr>
                <w:rFonts w:ascii="Arial" w:eastAsia="宋体" w:hAnsi="Arial" w:cs="Arial"/>
                <w:color w:val="000000"/>
                <w:sz w:val="20"/>
                <w:szCs w:val="20"/>
              </w:rPr>
              <w:t>348 </w:t>
            </w:r>
          </w:p>
        </w:tc>
        <w:tc>
          <w:tcPr>
            <w:tcW w:w="0" w:type="auto"/>
            <w:shd w:val="clear" w:color="auto" w:fill="CCEEFF"/>
            <w:tcMar>
              <w:top w:w="40" w:type="dxa"/>
              <w:left w:w="0" w:type="dxa"/>
              <w:bottom w:w="40" w:type="dxa"/>
              <w:right w:w="20" w:type="dxa"/>
            </w:tcMar>
            <w:vAlign w:val="bottom"/>
          </w:tcPr>
          <w:p w14:paraId="0C8347F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7F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7FE" w14:textId="77777777" w:rsidR="000E76FB" w:rsidRDefault="004F4B24">
            <w:pPr>
              <w:jc w:val="right"/>
              <w:textAlignment w:val="bottom"/>
            </w:pPr>
            <w:r>
              <w:rPr>
                <w:rFonts w:ascii="Arial" w:eastAsia="宋体" w:hAnsi="Arial" w:cs="Arial"/>
                <w:color w:val="000000"/>
                <w:sz w:val="20"/>
                <w:szCs w:val="20"/>
              </w:rPr>
              <w:t>8,334 </w:t>
            </w:r>
          </w:p>
        </w:tc>
        <w:tc>
          <w:tcPr>
            <w:tcW w:w="0" w:type="auto"/>
            <w:shd w:val="clear" w:color="auto" w:fill="CCEEFF"/>
            <w:tcMar>
              <w:top w:w="40" w:type="dxa"/>
              <w:left w:w="0" w:type="dxa"/>
              <w:bottom w:w="40" w:type="dxa"/>
              <w:right w:w="20" w:type="dxa"/>
            </w:tcMar>
            <w:vAlign w:val="bottom"/>
          </w:tcPr>
          <w:p w14:paraId="0C8347FF" w14:textId="77777777" w:rsidR="000E76FB" w:rsidRDefault="000E76FB">
            <w:pPr>
              <w:jc w:val="right"/>
              <w:rPr>
                <w:rFonts w:ascii="宋体"/>
              </w:rPr>
            </w:pPr>
          </w:p>
        </w:tc>
      </w:tr>
      <w:tr w:rsidR="000E76FB" w14:paraId="0C83480D" w14:textId="77777777">
        <w:tc>
          <w:tcPr>
            <w:tcW w:w="0" w:type="auto"/>
            <w:gridSpan w:val="3"/>
            <w:shd w:val="clear" w:color="auto" w:fill="FFFFFF"/>
            <w:tcMar>
              <w:top w:w="40" w:type="dxa"/>
              <w:left w:w="20" w:type="dxa"/>
              <w:bottom w:w="40" w:type="dxa"/>
              <w:right w:w="20" w:type="dxa"/>
            </w:tcMar>
          </w:tcPr>
          <w:p w14:paraId="0C834801" w14:textId="77777777" w:rsidR="000E76FB" w:rsidRDefault="004F4B24">
            <w:pPr>
              <w:textAlignment w:val="top"/>
            </w:pPr>
            <w:r>
              <w:rPr>
                <w:rFonts w:ascii="Arial" w:eastAsia="宋体" w:hAnsi="Arial" w:cs="Arial"/>
                <w:color w:val="000000"/>
                <w:sz w:val="20"/>
                <w:szCs w:val="20"/>
              </w:rPr>
              <w:t>Other</w:t>
            </w:r>
            <w:r>
              <w:rPr>
                <w:rFonts w:ascii="Arial" w:eastAsia="宋体" w:hAnsi="Arial" w:cs="Arial"/>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C834802" w14:textId="77777777" w:rsidR="000E76FB" w:rsidRDefault="004F4B24">
            <w:pPr>
              <w:jc w:val="right"/>
              <w:textAlignment w:val="bottom"/>
            </w:pPr>
            <w:r>
              <w:rPr>
                <w:rFonts w:ascii="Arial" w:eastAsia="宋体" w:hAnsi="Arial" w:cs="Arial"/>
                <w:color w:val="000000"/>
                <w:sz w:val="20"/>
                <w:szCs w:val="20"/>
              </w:rPr>
              <w:t>2,385 </w:t>
            </w:r>
          </w:p>
        </w:tc>
        <w:tc>
          <w:tcPr>
            <w:tcW w:w="0" w:type="auto"/>
            <w:shd w:val="clear" w:color="auto" w:fill="FFFFFF"/>
            <w:tcMar>
              <w:top w:w="40" w:type="dxa"/>
              <w:left w:w="0" w:type="dxa"/>
              <w:bottom w:w="40" w:type="dxa"/>
              <w:right w:w="20" w:type="dxa"/>
            </w:tcMar>
            <w:vAlign w:val="bottom"/>
          </w:tcPr>
          <w:p w14:paraId="0C83480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80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05" w14:textId="77777777" w:rsidR="000E76FB" w:rsidRDefault="004F4B24">
            <w:pPr>
              <w:jc w:val="right"/>
              <w:textAlignment w:val="bottom"/>
            </w:pPr>
            <w:r>
              <w:rPr>
                <w:rFonts w:ascii="Arial" w:eastAsia="宋体" w:hAnsi="Arial" w:cs="Arial"/>
                <w:color w:val="000000"/>
                <w:sz w:val="20"/>
                <w:szCs w:val="20"/>
              </w:rPr>
              <w:t>2,343 </w:t>
            </w:r>
          </w:p>
        </w:tc>
        <w:tc>
          <w:tcPr>
            <w:tcW w:w="0" w:type="auto"/>
            <w:shd w:val="clear" w:color="auto" w:fill="FFFFFF"/>
            <w:tcMar>
              <w:top w:w="40" w:type="dxa"/>
              <w:left w:w="0" w:type="dxa"/>
              <w:bottom w:w="40" w:type="dxa"/>
              <w:right w:w="20" w:type="dxa"/>
            </w:tcMar>
            <w:vAlign w:val="bottom"/>
          </w:tcPr>
          <w:p w14:paraId="0C83480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80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08" w14:textId="77777777" w:rsidR="000E76FB" w:rsidRDefault="004F4B24">
            <w:pPr>
              <w:jc w:val="right"/>
              <w:textAlignment w:val="bottom"/>
            </w:pPr>
            <w:r>
              <w:rPr>
                <w:rFonts w:ascii="Arial" w:eastAsia="宋体" w:hAnsi="Arial" w:cs="Arial"/>
                <w:color w:val="000000"/>
                <w:sz w:val="20"/>
                <w:szCs w:val="20"/>
              </w:rPr>
              <w:t>318 </w:t>
            </w:r>
          </w:p>
        </w:tc>
        <w:tc>
          <w:tcPr>
            <w:tcW w:w="0" w:type="auto"/>
            <w:shd w:val="clear" w:color="auto" w:fill="FFFFFF"/>
            <w:tcMar>
              <w:top w:w="40" w:type="dxa"/>
              <w:left w:w="0" w:type="dxa"/>
              <w:bottom w:w="40" w:type="dxa"/>
              <w:right w:w="20" w:type="dxa"/>
            </w:tcMar>
            <w:vAlign w:val="bottom"/>
          </w:tcPr>
          <w:p w14:paraId="0C83480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80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0B" w14:textId="77777777" w:rsidR="000E76FB" w:rsidRDefault="004F4B24">
            <w:pPr>
              <w:jc w:val="right"/>
              <w:textAlignment w:val="bottom"/>
            </w:pPr>
            <w:r>
              <w:rPr>
                <w:rFonts w:ascii="Arial" w:eastAsia="宋体" w:hAnsi="Arial" w:cs="Arial"/>
                <w:color w:val="000000"/>
                <w:sz w:val="20"/>
                <w:szCs w:val="20"/>
              </w:rPr>
              <w:t>5,046 </w:t>
            </w:r>
          </w:p>
        </w:tc>
        <w:tc>
          <w:tcPr>
            <w:tcW w:w="0" w:type="auto"/>
            <w:shd w:val="clear" w:color="auto" w:fill="FFFFFF"/>
            <w:tcMar>
              <w:top w:w="40" w:type="dxa"/>
              <w:left w:w="0" w:type="dxa"/>
              <w:bottom w:w="40" w:type="dxa"/>
              <w:right w:w="20" w:type="dxa"/>
            </w:tcMar>
            <w:vAlign w:val="bottom"/>
          </w:tcPr>
          <w:p w14:paraId="0C83480C" w14:textId="77777777" w:rsidR="000E76FB" w:rsidRDefault="000E76FB">
            <w:pPr>
              <w:jc w:val="right"/>
              <w:rPr>
                <w:rFonts w:ascii="宋体"/>
              </w:rPr>
            </w:pPr>
          </w:p>
        </w:tc>
      </w:tr>
      <w:tr w:rsidR="000E76FB" w14:paraId="0C83481A"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480E"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80F" w14:textId="77777777" w:rsidR="000E76FB" w:rsidRDefault="004F4B24">
            <w:pPr>
              <w:jc w:val="right"/>
              <w:textAlignment w:val="bottom"/>
            </w:pPr>
            <w:r>
              <w:rPr>
                <w:rFonts w:ascii="Arial" w:eastAsia="宋体" w:hAnsi="Arial" w:cs="Arial"/>
                <w:color w:val="000000"/>
                <w:sz w:val="20"/>
                <w:szCs w:val="20"/>
              </w:rPr>
              <w:t>66,621 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810" w14:textId="77777777" w:rsidR="000E76FB" w:rsidRDefault="000E76FB">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811"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812" w14:textId="77777777" w:rsidR="000E76FB" w:rsidRDefault="004F4B24">
            <w:pPr>
              <w:jc w:val="right"/>
              <w:textAlignment w:val="bottom"/>
            </w:pPr>
            <w:r>
              <w:rPr>
                <w:rFonts w:ascii="Arial" w:eastAsia="宋体" w:hAnsi="Arial" w:cs="Arial"/>
                <w:color w:val="000000"/>
                <w:sz w:val="20"/>
                <w:szCs w:val="20"/>
              </w:rPr>
              <w:t>18,284 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813" w14:textId="77777777" w:rsidR="000E76FB" w:rsidRDefault="000E76FB">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814"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815" w14:textId="77777777" w:rsidR="000E76FB" w:rsidRDefault="004F4B24">
            <w:pPr>
              <w:jc w:val="right"/>
              <w:textAlignment w:val="bottom"/>
            </w:pPr>
            <w:r>
              <w:rPr>
                <w:rFonts w:ascii="Arial" w:eastAsia="宋体" w:hAnsi="Arial" w:cs="Arial"/>
                <w:color w:val="000000"/>
                <w:sz w:val="20"/>
                <w:szCs w:val="20"/>
              </w:rPr>
              <w:t>666 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816" w14:textId="77777777" w:rsidR="000E76FB" w:rsidRDefault="000E76FB">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817"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818" w14:textId="77777777" w:rsidR="000E76FB" w:rsidRDefault="004F4B24">
            <w:pPr>
              <w:jc w:val="right"/>
              <w:textAlignment w:val="bottom"/>
            </w:pPr>
            <w:r>
              <w:rPr>
                <w:rFonts w:ascii="Arial" w:eastAsia="宋体" w:hAnsi="Arial" w:cs="Arial"/>
                <w:color w:val="000000"/>
                <w:sz w:val="20"/>
                <w:szCs w:val="20"/>
              </w:rPr>
              <w:t>85,571 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819" w14:textId="77777777" w:rsidR="000E76FB" w:rsidRDefault="000E76FB">
            <w:pPr>
              <w:jc w:val="right"/>
              <w:rPr>
                <w:rFonts w:ascii="宋体"/>
              </w:rPr>
            </w:pPr>
          </w:p>
        </w:tc>
      </w:tr>
    </w:tbl>
    <w:p w14:paraId="0C83481B" w14:textId="77777777" w:rsidR="000E76FB" w:rsidRDefault="004F4B24">
      <w:pPr>
        <w:spacing w:after="60"/>
        <w:jc w:val="both"/>
      </w:pPr>
      <w:r>
        <w:rPr>
          <w:rFonts w:ascii="Arial" w:eastAsia="宋体" w:hAnsi="Arial" w:cs="Arial"/>
          <w:color w:val="000000"/>
          <w:sz w:val="13"/>
          <w:szCs w:val="13"/>
        </w:rPr>
        <w:t xml:space="preserve">(1) </w:t>
      </w:r>
      <w:r>
        <w:rPr>
          <w:rFonts w:ascii="Arial" w:eastAsia="宋体" w:hAnsi="Arial" w:cs="Arial"/>
          <w:color w:val="000000"/>
          <w:sz w:val="20"/>
          <w:szCs w:val="20"/>
        </w:rPr>
        <w:t>Excludes rent-free space furnished by U.S. government landlord of 49 square feet.</w:t>
      </w:r>
    </w:p>
    <w:p w14:paraId="0C83481C" w14:textId="77777777" w:rsidR="000E76FB" w:rsidRDefault="004F4B24">
      <w:pPr>
        <w:spacing w:after="180"/>
        <w:jc w:val="both"/>
      </w:pPr>
      <w:r>
        <w:rPr>
          <w:rFonts w:ascii="Arial" w:eastAsia="宋体" w:hAnsi="Arial" w:cs="Arial"/>
          <w:color w:val="000000"/>
          <w:sz w:val="13"/>
          <w:szCs w:val="13"/>
        </w:rPr>
        <w:t xml:space="preserve">(2) </w:t>
      </w:r>
      <w:r>
        <w:rPr>
          <w:rFonts w:ascii="Arial" w:eastAsia="宋体" w:hAnsi="Arial" w:cs="Arial"/>
          <w:color w:val="000000"/>
          <w:sz w:val="20"/>
          <w:szCs w:val="20"/>
        </w:rPr>
        <w:t>Other includes sites used for BCC, common internal</w:t>
      </w:r>
      <w:r>
        <w:rPr>
          <w:rFonts w:ascii="Arial" w:eastAsia="宋体" w:hAnsi="Arial" w:cs="Arial"/>
          <w:color w:val="000000"/>
          <w:sz w:val="20"/>
          <w:szCs w:val="20"/>
        </w:rPr>
        <w:t xml:space="preserve"> services and our Corporate Headquarters.</w:t>
      </w:r>
    </w:p>
    <w:p w14:paraId="0C83481D" w14:textId="77777777" w:rsidR="000E76FB" w:rsidRDefault="004F4B24">
      <w:pPr>
        <w:spacing w:after="180"/>
        <w:jc w:val="center"/>
      </w:pPr>
      <w:r>
        <w:rPr>
          <w:rFonts w:ascii="Arial" w:eastAsia="宋体" w:hAnsi="Arial" w:cs="Arial"/>
          <w:color w:val="000000"/>
          <w:sz w:val="16"/>
          <w:szCs w:val="16"/>
        </w:rPr>
        <w:t>20</w:t>
      </w:r>
    </w:p>
    <w:p w14:paraId="0C83481E" w14:textId="77777777" w:rsidR="000E76FB" w:rsidRDefault="004F4B24">
      <w:r>
        <w:pict w14:anchorId="0C838653">
          <v:rect id="_x0000_i1046" style="width:415.3pt;height:1.5pt" o:hralign="center" o:hrstd="t" o:hr="t" fillcolor="#a0a0a0" stroked="f"/>
        </w:pict>
      </w:r>
    </w:p>
    <w:p w14:paraId="0C83481F" w14:textId="77777777" w:rsidR="000E76FB" w:rsidRDefault="004F4B24">
      <w:pPr>
        <w:spacing w:after="180"/>
      </w:pPr>
      <w:hyperlink r:id="rId97" w:anchor="i96590b8c6e314800be0151fa0daac962_10" w:history="1">
        <w:r>
          <w:rPr>
            <w:rStyle w:val="a5"/>
            <w:rFonts w:ascii="Arial" w:eastAsia="宋体" w:hAnsi="Arial" w:cs="Arial"/>
            <w:sz w:val="20"/>
            <w:szCs w:val="20"/>
          </w:rPr>
          <w:t>Table of Contents</w:t>
        </w:r>
      </w:hyperlink>
    </w:p>
    <w:p w14:paraId="0C834820" w14:textId="77777777" w:rsidR="000E76FB" w:rsidRDefault="004F4B24">
      <w:pPr>
        <w:spacing w:after="180"/>
        <w:jc w:val="both"/>
      </w:pPr>
      <w:r>
        <w:rPr>
          <w:rFonts w:ascii="Arial" w:eastAsia="宋体" w:hAnsi="Arial" w:cs="Arial"/>
          <w:color w:val="000000"/>
          <w:sz w:val="20"/>
          <w:szCs w:val="20"/>
        </w:rPr>
        <w:t>At December 31, 2020, we occupied in excess of 77.4 million square feet of floor space</w:t>
      </w:r>
      <w:r>
        <w:rPr>
          <w:rFonts w:ascii="Arial" w:eastAsia="宋体" w:hAnsi="Arial" w:cs="Arial"/>
          <w:color w:val="000000"/>
          <w:sz w:val="20"/>
          <w:szCs w:val="20"/>
        </w:rPr>
        <w:t xml:space="preserve"> at the following major locations:</w:t>
      </w:r>
    </w:p>
    <w:p w14:paraId="0C834821" w14:textId="77777777" w:rsidR="000E76FB" w:rsidRDefault="004F4B24">
      <w:pPr>
        <w:spacing w:after="60"/>
        <w:ind w:hanging="360"/>
        <w:jc w:val="both"/>
      </w:pPr>
      <w:r>
        <w:rPr>
          <w:rFonts w:ascii="Arial" w:eastAsia="宋体" w:hAnsi="Arial" w:cs="Arial"/>
          <w:color w:val="000000"/>
          <w:sz w:val="20"/>
          <w:szCs w:val="20"/>
        </w:rPr>
        <w:t>•Commercial Airplanes – Greater Seattle, WA; Charleston, SC; Portland, OR; Greater Los Angeles, CA; Salt Lake City, UT; Canada; and Australia</w:t>
      </w:r>
    </w:p>
    <w:p w14:paraId="0C834822" w14:textId="77777777" w:rsidR="000E76FB" w:rsidRDefault="004F4B24">
      <w:pPr>
        <w:spacing w:after="60"/>
        <w:ind w:hanging="360"/>
        <w:jc w:val="both"/>
      </w:pPr>
      <w:r>
        <w:rPr>
          <w:rFonts w:ascii="Arial" w:eastAsia="宋体" w:hAnsi="Arial" w:cs="Arial"/>
          <w:color w:val="000000"/>
          <w:sz w:val="20"/>
          <w:szCs w:val="20"/>
        </w:rPr>
        <w:t>•Defense, Space &amp; Security – Greater St. Louis, MO; Greater Seattle, WA; Greate</w:t>
      </w:r>
      <w:r>
        <w:rPr>
          <w:rFonts w:ascii="Arial" w:eastAsia="宋体" w:hAnsi="Arial" w:cs="Arial"/>
          <w:color w:val="000000"/>
          <w:sz w:val="20"/>
          <w:szCs w:val="20"/>
        </w:rPr>
        <w:t>r Los Angeles, CA; Philadelphia, PA; Mesa, AZ; Huntsville, AL; Oklahoma City, OK; Heath, OH; Greater Washington, DC; Australia; and Houston, TX</w:t>
      </w:r>
    </w:p>
    <w:p w14:paraId="0C834823" w14:textId="77777777" w:rsidR="000E76FB" w:rsidRDefault="004F4B24">
      <w:pPr>
        <w:spacing w:after="60"/>
        <w:ind w:hanging="360"/>
        <w:jc w:val="both"/>
      </w:pPr>
      <w:r>
        <w:rPr>
          <w:rFonts w:ascii="Arial" w:eastAsia="宋体" w:hAnsi="Arial" w:cs="Arial"/>
          <w:color w:val="000000"/>
          <w:sz w:val="20"/>
          <w:szCs w:val="20"/>
        </w:rPr>
        <w:t>•Global Services – San Antonio, TX; Greater Miami, FL; Dallas, TX; Jacksonville, FL; Germany; Mesa, AZ; and Grea</w:t>
      </w:r>
      <w:r>
        <w:rPr>
          <w:rFonts w:ascii="Arial" w:eastAsia="宋体" w:hAnsi="Arial" w:cs="Arial"/>
          <w:color w:val="000000"/>
          <w:sz w:val="20"/>
          <w:szCs w:val="20"/>
        </w:rPr>
        <w:t>ter Denver, CO</w:t>
      </w:r>
    </w:p>
    <w:p w14:paraId="0C834824" w14:textId="77777777" w:rsidR="000E76FB" w:rsidRDefault="004F4B24">
      <w:pPr>
        <w:spacing w:after="60"/>
        <w:ind w:hanging="360"/>
        <w:jc w:val="both"/>
      </w:pPr>
      <w:r>
        <w:rPr>
          <w:rFonts w:ascii="Arial" w:eastAsia="宋体" w:hAnsi="Arial" w:cs="Arial"/>
          <w:color w:val="000000"/>
          <w:sz w:val="20"/>
          <w:szCs w:val="20"/>
        </w:rPr>
        <w:t>•Other – Chicago, IL; Greater Seattle, WA; Greater Los Angeles, CA ; Greater St. Louis, MO; and Greater Washington, DC.</w:t>
      </w:r>
    </w:p>
    <w:p w14:paraId="0C834825" w14:textId="77777777" w:rsidR="000E76FB" w:rsidRDefault="004F4B24">
      <w:pPr>
        <w:spacing w:after="180"/>
        <w:jc w:val="both"/>
      </w:pPr>
      <w:r>
        <w:rPr>
          <w:rFonts w:ascii="Arial" w:eastAsia="宋体" w:hAnsi="Arial" w:cs="Arial"/>
          <w:color w:val="000000"/>
          <w:sz w:val="20"/>
          <w:szCs w:val="20"/>
        </w:rPr>
        <w:t>Most runways and taxiways that we use are located on airport properties owned by others and are used jointly with others.</w:t>
      </w:r>
      <w:r>
        <w:rPr>
          <w:rFonts w:ascii="Arial" w:eastAsia="宋体" w:hAnsi="Arial" w:cs="Arial"/>
          <w:color w:val="000000"/>
          <w:sz w:val="20"/>
          <w:szCs w:val="20"/>
        </w:rPr>
        <w:t xml:space="preserve"> Our rights to use such facilities are provided for under long-term leases with municipal, county or other government authorities. In addition, the U.S. government furnishes us certain office space, installations and equipment at U.S. government bases for </w:t>
      </w:r>
      <w:r>
        <w:rPr>
          <w:rFonts w:ascii="Arial" w:eastAsia="宋体" w:hAnsi="Arial" w:cs="Arial"/>
          <w:color w:val="000000"/>
          <w:sz w:val="20"/>
          <w:szCs w:val="20"/>
        </w:rPr>
        <w:t>use in connection with various contract activities.</w:t>
      </w:r>
    </w:p>
    <w:p w14:paraId="0C834826" w14:textId="77777777" w:rsidR="000E76FB" w:rsidRDefault="004F4B24">
      <w:pPr>
        <w:spacing w:after="180"/>
        <w:jc w:val="both"/>
      </w:pPr>
      <w:r>
        <w:rPr>
          <w:rFonts w:ascii="Arial" w:eastAsia="宋体" w:hAnsi="Arial" w:cs="Arial"/>
          <w:color w:val="000000"/>
          <w:sz w:val="20"/>
          <w:szCs w:val="20"/>
        </w:rPr>
        <w:t xml:space="preserve">To support business needs, property requirements are being evaluated to align with previously announced staffing reductions, utilization studies, and strategic growth investments to optimize footprint. </w:t>
      </w:r>
    </w:p>
    <w:p w14:paraId="0C834827" w14:textId="77777777" w:rsidR="000E76FB" w:rsidRDefault="004F4B24">
      <w:pPr>
        <w:spacing w:before="300" w:after="180"/>
        <w:jc w:val="both"/>
      </w:pPr>
      <w:r>
        <w:rPr>
          <w:rFonts w:ascii="Arial" w:eastAsia="宋体" w:hAnsi="Arial" w:cs="Arial"/>
          <w:b/>
          <w:bCs/>
          <w:color w:val="000000"/>
          <w:sz w:val="20"/>
          <w:szCs w:val="20"/>
        </w:rPr>
        <w:t>I</w:t>
      </w:r>
      <w:r>
        <w:rPr>
          <w:rFonts w:ascii="Arial" w:eastAsia="宋体" w:hAnsi="Arial" w:cs="Arial"/>
          <w:b/>
          <w:bCs/>
          <w:color w:val="000000"/>
          <w:sz w:val="20"/>
          <w:szCs w:val="20"/>
        </w:rPr>
        <w:t>tem 3. Legal Proceedings</w:t>
      </w:r>
    </w:p>
    <w:p w14:paraId="0C834828" w14:textId="77777777" w:rsidR="000E76FB" w:rsidRDefault="004F4B24">
      <w:pPr>
        <w:spacing w:after="300"/>
        <w:jc w:val="both"/>
      </w:pPr>
      <w:r>
        <w:rPr>
          <w:rFonts w:ascii="Arial" w:eastAsia="宋体" w:hAnsi="Arial" w:cs="Arial"/>
          <w:color w:val="000000"/>
          <w:sz w:val="20"/>
          <w:szCs w:val="20"/>
        </w:rPr>
        <w:t>Currently, we are involved in a number of legal proceedings. For a discussion of contingencies related to legal proceedings, see Note 21 to our Consolidated Financial Statements, which is hereby incorporated by reference.</w:t>
      </w:r>
    </w:p>
    <w:p w14:paraId="0C834829" w14:textId="77777777" w:rsidR="000E76FB" w:rsidRDefault="004F4B24">
      <w:pPr>
        <w:spacing w:before="300" w:after="180"/>
        <w:jc w:val="both"/>
      </w:pPr>
      <w:r>
        <w:rPr>
          <w:rFonts w:ascii="Arial" w:eastAsia="宋体" w:hAnsi="Arial" w:cs="Arial"/>
          <w:b/>
          <w:bCs/>
          <w:color w:val="000000"/>
          <w:sz w:val="20"/>
          <w:szCs w:val="20"/>
        </w:rPr>
        <w:t>Item 4. M</w:t>
      </w:r>
      <w:r>
        <w:rPr>
          <w:rFonts w:ascii="Arial" w:eastAsia="宋体" w:hAnsi="Arial" w:cs="Arial"/>
          <w:b/>
          <w:bCs/>
          <w:color w:val="000000"/>
          <w:sz w:val="20"/>
          <w:szCs w:val="20"/>
        </w:rPr>
        <w:t>ine Safety Disclosures</w:t>
      </w:r>
    </w:p>
    <w:p w14:paraId="0C83482A" w14:textId="77777777" w:rsidR="000E76FB" w:rsidRDefault="004F4B24">
      <w:pPr>
        <w:spacing w:after="180"/>
        <w:jc w:val="both"/>
      </w:pPr>
      <w:r>
        <w:rPr>
          <w:rFonts w:ascii="Arial" w:eastAsia="宋体" w:hAnsi="Arial" w:cs="Arial"/>
          <w:color w:val="000000"/>
          <w:sz w:val="20"/>
          <w:szCs w:val="20"/>
        </w:rPr>
        <w:t>Not applicable</w:t>
      </w:r>
    </w:p>
    <w:p w14:paraId="0C83482B" w14:textId="77777777" w:rsidR="000E76FB" w:rsidRDefault="004F4B24">
      <w:pPr>
        <w:spacing w:after="180"/>
        <w:jc w:val="center"/>
      </w:pPr>
      <w:r>
        <w:rPr>
          <w:rFonts w:ascii="Arial" w:eastAsia="宋体" w:hAnsi="Arial" w:cs="Arial"/>
          <w:color w:val="000000"/>
          <w:sz w:val="16"/>
          <w:szCs w:val="16"/>
        </w:rPr>
        <w:t>21</w:t>
      </w:r>
    </w:p>
    <w:p w14:paraId="0C83482C" w14:textId="77777777" w:rsidR="000E76FB" w:rsidRDefault="004F4B24">
      <w:r>
        <w:pict w14:anchorId="0C838654">
          <v:rect id="_x0000_i1047" style="width:415.3pt;height:1.5pt" o:hralign="center" o:hrstd="t" o:hr="t" fillcolor="#a0a0a0" stroked="f"/>
        </w:pict>
      </w:r>
    </w:p>
    <w:p w14:paraId="0C83482D" w14:textId="77777777" w:rsidR="000E76FB" w:rsidRDefault="004F4B24">
      <w:pPr>
        <w:spacing w:after="180"/>
      </w:pPr>
      <w:hyperlink r:id="rId98" w:anchor="i96590b8c6e314800be0151fa0daac962_10" w:history="1">
        <w:r>
          <w:rPr>
            <w:rStyle w:val="a5"/>
            <w:rFonts w:ascii="Arial" w:eastAsia="宋体" w:hAnsi="Arial" w:cs="Arial"/>
            <w:sz w:val="20"/>
            <w:szCs w:val="20"/>
          </w:rPr>
          <w:t>Table of Contents</w:t>
        </w:r>
      </w:hyperlink>
    </w:p>
    <w:p w14:paraId="0C83482E" w14:textId="77777777" w:rsidR="000E76FB" w:rsidRDefault="004F4B24">
      <w:pPr>
        <w:spacing w:before="180" w:after="300"/>
        <w:jc w:val="center"/>
      </w:pPr>
      <w:r>
        <w:rPr>
          <w:rFonts w:ascii="Arial" w:eastAsia="宋体" w:hAnsi="Arial" w:cs="Arial"/>
          <w:b/>
          <w:bCs/>
          <w:color w:val="000000"/>
          <w:sz w:val="20"/>
          <w:szCs w:val="20"/>
        </w:rPr>
        <w:t>PART II</w:t>
      </w:r>
    </w:p>
    <w:p w14:paraId="0C83482F" w14:textId="77777777" w:rsidR="000E76FB" w:rsidRDefault="004F4B24">
      <w:pPr>
        <w:spacing w:before="300" w:after="180"/>
        <w:jc w:val="both"/>
      </w:pPr>
      <w:r>
        <w:rPr>
          <w:rFonts w:ascii="Arial" w:eastAsia="宋体" w:hAnsi="Arial" w:cs="Arial"/>
          <w:b/>
          <w:bCs/>
          <w:color w:val="000000"/>
          <w:sz w:val="20"/>
          <w:szCs w:val="20"/>
        </w:rPr>
        <w:t>Item 5. Market for Registrant’s Com</w:t>
      </w:r>
      <w:r>
        <w:rPr>
          <w:rFonts w:ascii="Arial" w:eastAsia="宋体" w:hAnsi="Arial" w:cs="Arial"/>
          <w:b/>
          <w:bCs/>
          <w:color w:val="000000"/>
          <w:sz w:val="20"/>
          <w:szCs w:val="20"/>
        </w:rPr>
        <w:t>mon Equity, Related Stockholder Matters and Issuer Purchases of Equity Securities</w:t>
      </w:r>
    </w:p>
    <w:p w14:paraId="0C834830" w14:textId="77777777" w:rsidR="000E76FB" w:rsidRDefault="004F4B24">
      <w:pPr>
        <w:spacing w:after="300"/>
        <w:jc w:val="both"/>
      </w:pPr>
      <w:r>
        <w:rPr>
          <w:rFonts w:ascii="Arial" w:eastAsia="宋体" w:hAnsi="Arial" w:cs="Arial"/>
          <w:color w:val="000000"/>
          <w:sz w:val="20"/>
          <w:szCs w:val="20"/>
        </w:rPr>
        <w:t>The principal market for our common stock is the New York Stock Exchange where it trades under the symbol BA. As of January 25, 2021, there were 99,383 shareholders of record</w:t>
      </w:r>
      <w:r>
        <w:rPr>
          <w:rFonts w:ascii="Arial" w:eastAsia="宋体" w:hAnsi="Arial" w:cs="Arial"/>
          <w:color w:val="000000"/>
          <w:sz w:val="20"/>
          <w:szCs w:val="20"/>
        </w:rPr>
        <w:t>.</w:t>
      </w:r>
    </w:p>
    <w:p w14:paraId="0C834831" w14:textId="77777777" w:rsidR="000E76FB" w:rsidRDefault="004F4B24">
      <w:pPr>
        <w:spacing w:before="300" w:after="180"/>
        <w:jc w:val="both"/>
      </w:pPr>
      <w:r>
        <w:rPr>
          <w:rFonts w:ascii="Arial" w:eastAsia="宋体" w:hAnsi="Arial" w:cs="Arial"/>
          <w:b/>
          <w:bCs/>
          <w:color w:val="000000"/>
          <w:sz w:val="20"/>
          <w:szCs w:val="20"/>
        </w:rPr>
        <w:t>Issuer Purchases of Equity Securities</w:t>
      </w:r>
    </w:p>
    <w:p w14:paraId="0C834832" w14:textId="77777777" w:rsidR="000E76FB" w:rsidRDefault="004F4B24">
      <w:pPr>
        <w:spacing w:after="180"/>
        <w:jc w:val="both"/>
      </w:pPr>
      <w:r>
        <w:rPr>
          <w:rFonts w:ascii="Arial" w:eastAsia="宋体" w:hAnsi="Arial" w:cs="Arial"/>
          <w:color w:val="000000"/>
          <w:sz w:val="20"/>
          <w:szCs w:val="20"/>
        </w:rPr>
        <w:t>The following table provides information about purchases we made during the quarter ended December 31, 2020 of equity securities that are registered by us pursuant to Section 12 of the Exchange Act:</w:t>
      </w:r>
    </w:p>
    <w:p w14:paraId="0C834833" w14:textId="77777777" w:rsidR="000E76FB" w:rsidRDefault="004F4B24">
      <w:pPr>
        <w:spacing w:after="100"/>
        <w:jc w:val="both"/>
      </w:pPr>
      <w:r>
        <w:rPr>
          <w:rFonts w:ascii="Arial" w:eastAsia="宋体" w:hAnsi="Arial" w:cs="Arial"/>
          <w:i/>
          <w:iCs/>
          <w:color w:val="000000"/>
          <w:sz w:val="20"/>
          <w:szCs w:val="20"/>
        </w:rPr>
        <w:t xml:space="preserve">(Dollars in </w:t>
      </w:r>
      <w:r>
        <w:rPr>
          <w:rFonts w:ascii="Arial" w:eastAsia="宋体" w:hAnsi="Arial" w:cs="Arial"/>
          <w:i/>
          <w:iCs/>
          <w:color w:val="000000"/>
          <w:sz w:val="20"/>
          <w:szCs w:val="20"/>
        </w:rPr>
        <w:t>millions, except per share data)</w:t>
      </w:r>
    </w:p>
    <w:tbl>
      <w:tblPr>
        <w:tblW w:w="4992" w:type="pct"/>
        <w:tblCellMar>
          <w:top w:w="15" w:type="dxa"/>
          <w:left w:w="15" w:type="dxa"/>
          <w:bottom w:w="15" w:type="dxa"/>
          <w:right w:w="15" w:type="dxa"/>
        </w:tblCellMar>
        <w:tblLook w:val="04A0" w:firstRow="1" w:lastRow="0" w:firstColumn="1" w:lastColumn="0" w:noHBand="0" w:noVBand="1"/>
      </w:tblPr>
      <w:tblGrid>
        <w:gridCol w:w="59"/>
        <w:gridCol w:w="2215"/>
        <w:gridCol w:w="36"/>
        <w:gridCol w:w="68"/>
        <w:gridCol w:w="1021"/>
        <w:gridCol w:w="36"/>
        <w:gridCol w:w="36"/>
        <w:gridCol w:w="36"/>
        <w:gridCol w:w="36"/>
        <w:gridCol w:w="59"/>
        <w:gridCol w:w="1020"/>
        <w:gridCol w:w="36"/>
        <w:gridCol w:w="36"/>
        <w:gridCol w:w="36"/>
        <w:gridCol w:w="36"/>
        <w:gridCol w:w="51"/>
        <w:gridCol w:w="1317"/>
        <w:gridCol w:w="36"/>
        <w:gridCol w:w="36"/>
        <w:gridCol w:w="36"/>
        <w:gridCol w:w="36"/>
        <w:gridCol w:w="51"/>
        <w:gridCol w:w="1958"/>
        <w:gridCol w:w="36"/>
      </w:tblGrid>
      <w:tr w:rsidR="000E76FB" w14:paraId="0C83484C" w14:textId="77777777">
        <w:tc>
          <w:tcPr>
            <w:tcW w:w="50" w:type="pct"/>
            <w:shd w:val="clear" w:color="auto" w:fill="auto"/>
          </w:tcPr>
          <w:p w14:paraId="0C834834" w14:textId="77777777" w:rsidR="000E76FB" w:rsidRDefault="000E76FB">
            <w:pPr>
              <w:rPr>
                <w:rFonts w:ascii="宋体"/>
              </w:rPr>
            </w:pPr>
          </w:p>
        </w:tc>
        <w:tc>
          <w:tcPr>
            <w:tcW w:w="1344" w:type="pct"/>
            <w:shd w:val="clear" w:color="auto" w:fill="auto"/>
          </w:tcPr>
          <w:p w14:paraId="0C834835" w14:textId="77777777" w:rsidR="000E76FB" w:rsidRDefault="000E76FB">
            <w:pPr>
              <w:rPr>
                <w:rFonts w:ascii="宋体"/>
              </w:rPr>
            </w:pPr>
          </w:p>
        </w:tc>
        <w:tc>
          <w:tcPr>
            <w:tcW w:w="5" w:type="pct"/>
            <w:shd w:val="clear" w:color="auto" w:fill="auto"/>
          </w:tcPr>
          <w:p w14:paraId="0C834836" w14:textId="77777777" w:rsidR="000E76FB" w:rsidRDefault="000E76FB">
            <w:pPr>
              <w:rPr>
                <w:rFonts w:ascii="宋体"/>
              </w:rPr>
            </w:pPr>
          </w:p>
        </w:tc>
        <w:tc>
          <w:tcPr>
            <w:tcW w:w="50" w:type="pct"/>
            <w:shd w:val="clear" w:color="auto" w:fill="auto"/>
          </w:tcPr>
          <w:p w14:paraId="0C834837" w14:textId="77777777" w:rsidR="000E76FB" w:rsidRDefault="000E76FB">
            <w:pPr>
              <w:rPr>
                <w:rFonts w:ascii="宋体"/>
              </w:rPr>
            </w:pPr>
          </w:p>
        </w:tc>
        <w:tc>
          <w:tcPr>
            <w:tcW w:w="632" w:type="pct"/>
            <w:shd w:val="clear" w:color="auto" w:fill="auto"/>
          </w:tcPr>
          <w:p w14:paraId="0C834838" w14:textId="77777777" w:rsidR="000E76FB" w:rsidRDefault="000E76FB">
            <w:pPr>
              <w:rPr>
                <w:rFonts w:ascii="宋体"/>
              </w:rPr>
            </w:pPr>
          </w:p>
        </w:tc>
        <w:tc>
          <w:tcPr>
            <w:tcW w:w="5" w:type="pct"/>
            <w:shd w:val="clear" w:color="auto" w:fill="auto"/>
          </w:tcPr>
          <w:p w14:paraId="0C834839" w14:textId="77777777" w:rsidR="000E76FB" w:rsidRDefault="000E76FB">
            <w:pPr>
              <w:rPr>
                <w:rFonts w:ascii="宋体"/>
              </w:rPr>
            </w:pPr>
          </w:p>
        </w:tc>
        <w:tc>
          <w:tcPr>
            <w:tcW w:w="5" w:type="pct"/>
            <w:shd w:val="clear" w:color="auto" w:fill="auto"/>
          </w:tcPr>
          <w:p w14:paraId="0C83483A" w14:textId="77777777" w:rsidR="000E76FB" w:rsidRDefault="000E76FB">
            <w:pPr>
              <w:rPr>
                <w:rFonts w:ascii="宋体"/>
              </w:rPr>
            </w:pPr>
          </w:p>
        </w:tc>
        <w:tc>
          <w:tcPr>
            <w:tcW w:w="30" w:type="pct"/>
            <w:shd w:val="clear" w:color="auto" w:fill="auto"/>
          </w:tcPr>
          <w:p w14:paraId="0C83483B" w14:textId="77777777" w:rsidR="000E76FB" w:rsidRDefault="000E76FB">
            <w:pPr>
              <w:rPr>
                <w:rFonts w:ascii="宋体"/>
              </w:rPr>
            </w:pPr>
          </w:p>
        </w:tc>
        <w:tc>
          <w:tcPr>
            <w:tcW w:w="5" w:type="pct"/>
            <w:shd w:val="clear" w:color="auto" w:fill="auto"/>
          </w:tcPr>
          <w:p w14:paraId="0C83483C" w14:textId="77777777" w:rsidR="000E76FB" w:rsidRDefault="000E76FB">
            <w:pPr>
              <w:rPr>
                <w:rFonts w:ascii="宋体"/>
              </w:rPr>
            </w:pPr>
          </w:p>
        </w:tc>
        <w:tc>
          <w:tcPr>
            <w:tcW w:w="50" w:type="pct"/>
            <w:shd w:val="clear" w:color="auto" w:fill="auto"/>
          </w:tcPr>
          <w:p w14:paraId="0C83483D" w14:textId="77777777" w:rsidR="000E76FB" w:rsidRDefault="000E76FB">
            <w:pPr>
              <w:rPr>
                <w:rFonts w:ascii="宋体"/>
              </w:rPr>
            </w:pPr>
          </w:p>
        </w:tc>
        <w:tc>
          <w:tcPr>
            <w:tcW w:w="632" w:type="pct"/>
            <w:shd w:val="clear" w:color="auto" w:fill="auto"/>
          </w:tcPr>
          <w:p w14:paraId="0C83483E" w14:textId="77777777" w:rsidR="000E76FB" w:rsidRDefault="000E76FB">
            <w:pPr>
              <w:rPr>
                <w:rFonts w:ascii="宋体"/>
              </w:rPr>
            </w:pPr>
          </w:p>
        </w:tc>
        <w:tc>
          <w:tcPr>
            <w:tcW w:w="5" w:type="pct"/>
            <w:shd w:val="clear" w:color="auto" w:fill="auto"/>
          </w:tcPr>
          <w:p w14:paraId="0C83483F" w14:textId="77777777" w:rsidR="000E76FB" w:rsidRDefault="000E76FB">
            <w:pPr>
              <w:rPr>
                <w:rFonts w:ascii="宋体"/>
              </w:rPr>
            </w:pPr>
          </w:p>
        </w:tc>
        <w:tc>
          <w:tcPr>
            <w:tcW w:w="5" w:type="pct"/>
            <w:shd w:val="clear" w:color="auto" w:fill="auto"/>
          </w:tcPr>
          <w:p w14:paraId="0C834840" w14:textId="77777777" w:rsidR="000E76FB" w:rsidRDefault="000E76FB">
            <w:pPr>
              <w:rPr>
                <w:rFonts w:ascii="宋体"/>
              </w:rPr>
            </w:pPr>
          </w:p>
        </w:tc>
        <w:tc>
          <w:tcPr>
            <w:tcW w:w="30" w:type="pct"/>
            <w:shd w:val="clear" w:color="auto" w:fill="auto"/>
          </w:tcPr>
          <w:p w14:paraId="0C834841" w14:textId="77777777" w:rsidR="000E76FB" w:rsidRDefault="000E76FB">
            <w:pPr>
              <w:rPr>
                <w:rFonts w:ascii="宋体"/>
              </w:rPr>
            </w:pPr>
          </w:p>
        </w:tc>
        <w:tc>
          <w:tcPr>
            <w:tcW w:w="5" w:type="pct"/>
            <w:shd w:val="clear" w:color="auto" w:fill="auto"/>
          </w:tcPr>
          <w:p w14:paraId="0C834842" w14:textId="77777777" w:rsidR="000E76FB" w:rsidRDefault="000E76FB">
            <w:pPr>
              <w:rPr>
                <w:rFonts w:ascii="宋体"/>
              </w:rPr>
            </w:pPr>
          </w:p>
        </w:tc>
        <w:tc>
          <w:tcPr>
            <w:tcW w:w="50" w:type="pct"/>
            <w:shd w:val="clear" w:color="auto" w:fill="auto"/>
          </w:tcPr>
          <w:p w14:paraId="0C834843" w14:textId="77777777" w:rsidR="000E76FB" w:rsidRDefault="000E76FB">
            <w:pPr>
              <w:rPr>
                <w:rFonts w:ascii="宋体"/>
              </w:rPr>
            </w:pPr>
          </w:p>
        </w:tc>
        <w:tc>
          <w:tcPr>
            <w:tcW w:w="804" w:type="pct"/>
            <w:shd w:val="clear" w:color="auto" w:fill="auto"/>
          </w:tcPr>
          <w:p w14:paraId="0C834844" w14:textId="77777777" w:rsidR="000E76FB" w:rsidRDefault="000E76FB">
            <w:pPr>
              <w:rPr>
                <w:rFonts w:ascii="宋体"/>
              </w:rPr>
            </w:pPr>
          </w:p>
        </w:tc>
        <w:tc>
          <w:tcPr>
            <w:tcW w:w="5" w:type="pct"/>
            <w:shd w:val="clear" w:color="auto" w:fill="auto"/>
          </w:tcPr>
          <w:p w14:paraId="0C834845" w14:textId="77777777" w:rsidR="000E76FB" w:rsidRDefault="000E76FB">
            <w:pPr>
              <w:rPr>
                <w:rFonts w:ascii="宋体"/>
              </w:rPr>
            </w:pPr>
          </w:p>
        </w:tc>
        <w:tc>
          <w:tcPr>
            <w:tcW w:w="5" w:type="pct"/>
            <w:shd w:val="clear" w:color="auto" w:fill="auto"/>
          </w:tcPr>
          <w:p w14:paraId="0C834846" w14:textId="77777777" w:rsidR="000E76FB" w:rsidRDefault="000E76FB">
            <w:pPr>
              <w:rPr>
                <w:rFonts w:ascii="宋体"/>
              </w:rPr>
            </w:pPr>
          </w:p>
        </w:tc>
        <w:tc>
          <w:tcPr>
            <w:tcW w:w="30" w:type="pct"/>
            <w:shd w:val="clear" w:color="auto" w:fill="auto"/>
          </w:tcPr>
          <w:p w14:paraId="0C834847" w14:textId="77777777" w:rsidR="000E76FB" w:rsidRDefault="000E76FB">
            <w:pPr>
              <w:rPr>
                <w:rFonts w:ascii="宋体"/>
              </w:rPr>
            </w:pPr>
          </w:p>
        </w:tc>
        <w:tc>
          <w:tcPr>
            <w:tcW w:w="5" w:type="pct"/>
            <w:shd w:val="clear" w:color="auto" w:fill="auto"/>
          </w:tcPr>
          <w:p w14:paraId="0C834848" w14:textId="77777777" w:rsidR="000E76FB" w:rsidRDefault="000E76FB">
            <w:pPr>
              <w:rPr>
                <w:rFonts w:ascii="宋体"/>
              </w:rPr>
            </w:pPr>
          </w:p>
        </w:tc>
        <w:tc>
          <w:tcPr>
            <w:tcW w:w="50" w:type="pct"/>
            <w:shd w:val="clear" w:color="auto" w:fill="auto"/>
          </w:tcPr>
          <w:p w14:paraId="0C834849" w14:textId="77777777" w:rsidR="000E76FB" w:rsidRDefault="000E76FB">
            <w:pPr>
              <w:rPr>
                <w:rFonts w:ascii="宋体"/>
              </w:rPr>
            </w:pPr>
          </w:p>
        </w:tc>
        <w:tc>
          <w:tcPr>
            <w:tcW w:w="1189" w:type="pct"/>
            <w:shd w:val="clear" w:color="auto" w:fill="auto"/>
          </w:tcPr>
          <w:p w14:paraId="0C83484A" w14:textId="77777777" w:rsidR="000E76FB" w:rsidRDefault="000E76FB">
            <w:pPr>
              <w:rPr>
                <w:rFonts w:ascii="宋体"/>
              </w:rPr>
            </w:pPr>
          </w:p>
        </w:tc>
        <w:tc>
          <w:tcPr>
            <w:tcW w:w="5" w:type="pct"/>
            <w:shd w:val="clear" w:color="auto" w:fill="auto"/>
          </w:tcPr>
          <w:p w14:paraId="0C83484B" w14:textId="77777777" w:rsidR="000E76FB" w:rsidRDefault="000E76FB">
            <w:pPr>
              <w:rPr>
                <w:rFonts w:ascii="宋体"/>
              </w:rPr>
            </w:pPr>
          </w:p>
        </w:tc>
      </w:tr>
      <w:tr w:rsidR="000E76FB" w14:paraId="0C834855" w14:textId="77777777">
        <w:tc>
          <w:tcPr>
            <w:tcW w:w="0" w:type="auto"/>
            <w:gridSpan w:val="3"/>
            <w:shd w:val="clear" w:color="auto" w:fill="auto"/>
            <w:tcMar>
              <w:top w:w="0" w:type="dxa"/>
              <w:left w:w="20" w:type="dxa"/>
              <w:bottom w:w="0" w:type="dxa"/>
              <w:right w:w="20" w:type="dxa"/>
            </w:tcMar>
          </w:tcPr>
          <w:p w14:paraId="0C83484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84E" w14:textId="77777777" w:rsidR="000E76FB" w:rsidRDefault="004F4B24">
            <w:pPr>
              <w:jc w:val="center"/>
              <w:textAlignment w:val="bottom"/>
            </w:pPr>
            <w:r>
              <w:rPr>
                <w:rFonts w:ascii="Arial" w:eastAsia="宋体" w:hAnsi="Arial" w:cs="Arial"/>
                <w:color w:val="000000"/>
                <w:sz w:val="16"/>
                <w:szCs w:val="16"/>
              </w:rPr>
              <w:t>(a)</w:t>
            </w:r>
          </w:p>
        </w:tc>
        <w:tc>
          <w:tcPr>
            <w:tcW w:w="0" w:type="auto"/>
            <w:gridSpan w:val="3"/>
            <w:shd w:val="clear" w:color="auto" w:fill="auto"/>
            <w:tcMar>
              <w:top w:w="0" w:type="dxa"/>
              <w:left w:w="20" w:type="dxa"/>
              <w:bottom w:w="0" w:type="dxa"/>
              <w:right w:w="20" w:type="dxa"/>
            </w:tcMar>
          </w:tcPr>
          <w:p w14:paraId="0C83484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850" w14:textId="77777777" w:rsidR="000E76FB" w:rsidRDefault="004F4B24">
            <w:pPr>
              <w:jc w:val="center"/>
              <w:textAlignment w:val="bottom"/>
            </w:pPr>
            <w:r>
              <w:rPr>
                <w:rFonts w:ascii="Arial" w:eastAsia="宋体" w:hAnsi="Arial" w:cs="Arial"/>
                <w:color w:val="000000"/>
                <w:sz w:val="16"/>
                <w:szCs w:val="16"/>
              </w:rPr>
              <w:t>(b)</w:t>
            </w:r>
          </w:p>
        </w:tc>
        <w:tc>
          <w:tcPr>
            <w:tcW w:w="0" w:type="auto"/>
            <w:gridSpan w:val="3"/>
            <w:shd w:val="clear" w:color="auto" w:fill="auto"/>
            <w:tcMar>
              <w:top w:w="0" w:type="dxa"/>
              <w:left w:w="20" w:type="dxa"/>
              <w:bottom w:w="0" w:type="dxa"/>
              <w:right w:w="20" w:type="dxa"/>
            </w:tcMar>
          </w:tcPr>
          <w:p w14:paraId="0C83485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852" w14:textId="77777777" w:rsidR="000E76FB" w:rsidRDefault="004F4B24">
            <w:pPr>
              <w:jc w:val="center"/>
              <w:textAlignment w:val="bottom"/>
            </w:pPr>
            <w:r>
              <w:rPr>
                <w:rFonts w:ascii="Arial" w:eastAsia="宋体" w:hAnsi="Arial" w:cs="Arial"/>
                <w:color w:val="000000"/>
                <w:sz w:val="16"/>
                <w:szCs w:val="16"/>
              </w:rPr>
              <w:t>(c)</w:t>
            </w:r>
          </w:p>
        </w:tc>
        <w:tc>
          <w:tcPr>
            <w:tcW w:w="0" w:type="auto"/>
            <w:gridSpan w:val="3"/>
            <w:shd w:val="clear" w:color="auto" w:fill="auto"/>
            <w:tcMar>
              <w:top w:w="0" w:type="dxa"/>
              <w:left w:w="20" w:type="dxa"/>
              <w:bottom w:w="0" w:type="dxa"/>
              <w:right w:w="20" w:type="dxa"/>
            </w:tcMar>
          </w:tcPr>
          <w:p w14:paraId="0C83485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854" w14:textId="77777777" w:rsidR="000E76FB" w:rsidRDefault="004F4B24">
            <w:pPr>
              <w:jc w:val="center"/>
              <w:textAlignment w:val="bottom"/>
            </w:pPr>
            <w:r>
              <w:rPr>
                <w:rFonts w:ascii="Arial" w:eastAsia="宋体" w:hAnsi="Arial" w:cs="Arial"/>
                <w:color w:val="000000"/>
                <w:sz w:val="16"/>
                <w:szCs w:val="16"/>
              </w:rPr>
              <w:t>(d)</w:t>
            </w:r>
          </w:p>
        </w:tc>
      </w:tr>
      <w:tr w:rsidR="000E76FB" w14:paraId="0C834863" w14:textId="77777777">
        <w:tc>
          <w:tcPr>
            <w:tcW w:w="0" w:type="auto"/>
            <w:gridSpan w:val="3"/>
            <w:shd w:val="clear" w:color="auto" w:fill="auto"/>
            <w:tcMar>
              <w:top w:w="0" w:type="dxa"/>
              <w:left w:w="20" w:type="dxa"/>
              <w:bottom w:w="0" w:type="dxa"/>
              <w:right w:w="20" w:type="dxa"/>
            </w:tcMar>
          </w:tcPr>
          <w:p w14:paraId="0C834856"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857" w14:textId="77777777" w:rsidR="000E76FB" w:rsidRDefault="004F4B24">
            <w:pPr>
              <w:jc w:val="right"/>
              <w:textAlignment w:val="bottom"/>
            </w:pPr>
            <w:r>
              <w:rPr>
                <w:rFonts w:ascii="Arial" w:eastAsia="宋体" w:hAnsi="Arial" w:cs="Arial"/>
                <w:color w:val="000000"/>
                <w:sz w:val="16"/>
                <w:szCs w:val="16"/>
              </w:rPr>
              <w:t xml:space="preserve">Total Number </w:t>
            </w:r>
          </w:p>
          <w:p w14:paraId="0C834858" w14:textId="77777777" w:rsidR="000E76FB" w:rsidRDefault="004F4B24">
            <w:pPr>
              <w:jc w:val="right"/>
              <w:textAlignment w:val="bottom"/>
            </w:pPr>
            <w:r>
              <w:rPr>
                <w:rFonts w:ascii="Arial" w:eastAsia="宋体" w:hAnsi="Arial" w:cs="Arial"/>
                <w:color w:val="000000"/>
                <w:sz w:val="16"/>
                <w:szCs w:val="16"/>
              </w:rPr>
              <w:t>of Shares</w:t>
            </w:r>
          </w:p>
          <w:p w14:paraId="0C834859" w14:textId="77777777" w:rsidR="000E76FB" w:rsidRDefault="004F4B24">
            <w:pPr>
              <w:jc w:val="right"/>
              <w:textAlignment w:val="bottom"/>
            </w:pPr>
            <w:r>
              <w:rPr>
                <w:rFonts w:ascii="Arial" w:eastAsia="宋体" w:hAnsi="Arial" w:cs="Arial"/>
                <w:color w:val="000000"/>
                <w:sz w:val="16"/>
                <w:szCs w:val="16"/>
              </w:rPr>
              <w:t>Purchased</w:t>
            </w:r>
            <w:r>
              <w:rPr>
                <w:rFonts w:ascii="Arial" w:eastAsia="宋体" w:hAnsi="Arial" w:cs="Arial"/>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tcPr>
          <w:p w14:paraId="0C83485A"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85B" w14:textId="77777777" w:rsidR="000E76FB" w:rsidRDefault="004F4B24">
            <w:pPr>
              <w:jc w:val="right"/>
              <w:textAlignment w:val="bottom"/>
            </w:pPr>
            <w:r>
              <w:rPr>
                <w:rFonts w:ascii="Arial" w:eastAsia="宋体" w:hAnsi="Arial" w:cs="Arial"/>
                <w:color w:val="000000"/>
                <w:sz w:val="16"/>
                <w:szCs w:val="16"/>
              </w:rPr>
              <w:t>Average</w:t>
            </w:r>
            <w:r>
              <w:rPr>
                <w:rFonts w:ascii="Arial" w:eastAsia="宋体" w:hAnsi="Arial" w:cs="Arial"/>
                <w:color w:val="000000"/>
                <w:sz w:val="16"/>
                <w:szCs w:val="16"/>
              </w:rPr>
              <w:br/>
              <w:t>Price Paid per</w:t>
            </w:r>
            <w:r>
              <w:rPr>
                <w:rFonts w:ascii="Arial" w:eastAsia="宋体" w:hAnsi="Arial" w:cs="Arial"/>
                <w:color w:val="000000"/>
                <w:sz w:val="16"/>
                <w:szCs w:val="16"/>
              </w:rPr>
              <w:br/>
              <w:t>Share</w:t>
            </w:r>
          </w:p>
        </w:tc>
        <w:tc>
          <w:tcPr>
            <w:tcW w:w="0" w:type="auto"/>
            <w:gridSpan w:val="3"/>
            <w:tcBorders>
              <w:top w:val="single" w:sz="8" w:space="0" w:color="000000"/>
            </w:tcBorders>
            <w:shd w:val="clear" w:color="auto" w:fill="auto"/>
            <w:tcMar>
              <w:top w:w="0" w:type="dxa"/>
              <w:left w:w="20" w:type="dxa"/>
              <w:bottom w:w="0" w:type="dxa"/>
              <w:right w:w="20" w:type="dxa"/>
            </w:tcMar>
          </w:tcPr>
          <w:p w14:paraId="0C83485C"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85D" w14:textId="77777777" w:rsidR="000E76FB" w:rsidRDefault="004F4B24">
            <w:pPr>
              <w:jc w:val="right"/>
              <w:textAlignment w:val="bottom"/>
            </w:pPr>
            <w:r>
              <w:rPr>
                <w:rFonts w:ascii="Arial" w:eastAsia="宋体" w:hAnsi="Arial" w:cs="Arial"/>
                <w:color w:val="000000"/>
                <w:sz w:val="16"/>
                <w:szCs w:val="16"/>
              </w:rPr>
              <w:t>Total Number of</w:t>
            </w:r>
            <w:r>
              <w:rPr>
                <w:rFonts w:ascii="Arial" w:eastAsia="宋体" w:hAnsi="Arial" w:cs="Arial"/>
                <w:color w:val="000000"/>
                <w:sz w:val="16"/>
                <w:szCs w:val="16"/>
              </w:rPr>
              <w:br/>
              <w:t>Shares Purchased</w:t>
            </w:r>
            <w:r>
              <w:rPr>
                <w:rFonts w:ascii="Arial" w:eastAsia="宋体" w:hAnsi="Arial" w:cs="Arial"/>
                <w:color w:val="000000"/>
                <w:sz w:val="16"/>
                <w:szCs w:val="16"/>
              </w:rPr>
              <w:br/>
              <w:t xml:space="preserve">as Part of Publicly </w:t>
            </w:r>
            <w:r>
              <w:rPr>
                <w:rFonts w:ascii="Arial" w:eastAsia="宋体" w:hAnsi="Arial" w:cs="Arial"/>
                <w:color w:val="000000"/>
                <w:sz w:val="16"/>
                <w:szCs w:val="16"/>
              </w:rPr>
              <w:br/>
              <w:t>Announced Plans</w:t>
            </w:r>
            <w:r>
              <w:rPr>
                <w:rFonts w:ascii="Arial" w:eastAsia="宋体" w:hAnsi="Arial" w:cs="Arial"/>
                <w:color w:val="000000"/>
                <w:sz w:val="16"/>
                <w:szCs w:val="16"/>
              </w:rPr>
              <w:br/>
              <w:t xml:space="preserve">or </w:t>
            </w:r>
            <w:r>
              <w:rPr>
                <w:rFonts w:ascii="Arial" w:eastAsia="宋体" w:hAnsi="Arial" w:cs="Arial"/>
                <w:color w:val="000000"/>
                <w:sz w:val="16"/>
                <w:szCs w:val="16"/>
              </w:rPr>
              <w:t>Programs</w:t>
            </w:r>
          </w:p>
        </w:tc>
        <w:tc>
          <w:tcPr>
            <w:tcW w:w="0" w:type="auto"/>
            <w:gridSpan w:val="3"/>
            <w:tcBorders>
              <w:top w:val="single" w:sz="8" w:space="0" w:color="000000"/>
            </w:tcBorders>
            <w:shd w:val="clear" w:color="auto" w:fill="auto"/>
            <w:tcMar>
              <w:top w:w="0" w:type="dxa"/>
              <w:left w:w="20" w:type="dxa"/>
              <w:bottom w:w="0" w:type="dxa"/>
              <w:right w:w="20" w:type="dxa"/>
            </w:tcMar>
          </w:tcPr>
          <w:p w14:paraId="0C83485E"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85F" w14:textId="77777777" w:rsidR="000E76FB" w:rsidRDefault="004F4B24">
            <w:pPr>
              <w:jc w:val="right"/>
              <w:textAlignment w:val="bottom"/>
            </w:pPr>
            <w:r>
              <w:rPr>
                <w:rFonts w:ascii="Arial" w:eastAsia="宋体" w:hAnsi="Arial" w:cs="Arial"/>
                <w:color w:val="000000"/>
                <w:sz w:val="16"/>
                <w:szCs w:val="16"/>
              </w:rPr>
              <w:t xml:space="preserve">Approximate Dollar </w:t>
            </w:r>
          </w:p>
          <w:p w14:paraId="0C834860" w14:textId="77777777" w:rsidR="000E76FB" w:rsidRDefault="004F4B24">
            <w:pPr>
              <w:jc w:val="right"/>
              <w:textAlignment w:val="bottom"/>
            </w:pPr>
            <w:r>
              <w:rPr>
                <w:rFonts w:ascii="Arial" w:eastAsia="宋体" w:hAnsi="Arial" w:cs="Arial"/>
                <w:color w:val="000000"/>
                <w:sz w:val="16"/>
                <w:szCs w:val="16"/>
              </w:rPr>
              <w:t>Value of Shares That May Yet</w:t>
            </w:r>
          </w:p>
          <w:p w14:paraId="0C834861" w14:textId="77777777" w:rsidR="000E76FB" w:rsidRDefault="004F4B24">
            <w:pPr>
              <w:jc w:val="right"/>
              <w:textAlignment w:val="bottom"/>
            </w:pPr>
            <w:r>
              <w:rPr>
                <w:rFonts w:ascii="Arial" w:eastAsia="宋体" w:hAnsi="Arial" w:cs="Arial"/>
                <w:color w:val="000000"/>
                <w:sz w:val="16"/>
                <w:szCs w:val="16"/>
              </w:rPr>
              <w:t>be Purchased Under the</w:t>
            </w:r>
          </w:p>
          <w:p w14:paraId="0C834862" w14:textId="77777777" w:rsidR="000E76FB" w:rsidRDefault="004F4B24">
            <w:pPr>
              <w:jc w:val="right"/>
              <w:textAlignment w:val="bottom"/>
            </w:pPr>
            <w:r>
              <w:rPr>
                <w:rFonts w:ascii="Arial" w:eastAsia="宋体" w:hAnsi="Arial" w:cs="Arial"/>
                <w:color w:val="000000"/>
                <w:sz w:val="16"/>
                <w:szCs w:val="16"/>
              </w:rPr>
              <w:t>Plans or Programs</w:t>
            </w:r>
            <w:r>
              <w:rPr>
                <w:rFonts w:ascii="Arial" w:eastAsia="宋体" w:hAnsi="Arial" w:cs="Arial"/>
                <w:color w:val="000000"/>
                <w:sz w:val="10"/>
                <w:szCs w:val="10"/>
              </w:rPr>
              <w:t>(2)</w:t>
            </w:r>
          </w:p>
        </w:tc>
      </w:tr>
      <w:tr w:rsidR="000E76FB" w14:paraId="0C83486D"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864" w14:textId="77777777" w:rsidR="000E76FB" w:rsidRDefault="004F4B24">
            <w:pPr>
              <w:textAlignment w:val="top"/>
            </w:pPr>
            <w:r>
              <w:rPr>
                <w:rFonts w:ascii="Arial" w:eastAsia="宋体" w:hAnsi="Arial" w:cs="Arial"/>
                <w:color w:val="000000"/>
                <w:sz w:val="20"/>
                <w:szCs w:val="20"/>
              </w:rPr>
              <w:t>10/1/2020 thru 10/31/2020</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4865" w14:textId="77777777" w:rsidR="000E76FB" w:rsidRDefault="004F4B24">
            <w:pPr>
              <w:jc w:val="right"/>
              <w:textAlignment w:val="bottom"/>
            </w:pPr>
            <w:r>
              <w:rPr>
                <w:rFonts w:ascii="Arial" w:eastAsia="宋体" w:hAnsi="Arial" w:cs="Arial"/>
                <w:color w:val="000000"/>
                <w:sz w:val="20"/>
                <w:szCs w:val="20"/>
              </w:rPr>
              <w:t>4,707</w:t>
            </w:r>
          </w:p>
        </w:tc>
        <w:tc>
          <w:tcPr>
            <w:tcW w:w="0" w:type="auto"/>
            <w:gridSpan w:val="3"/>
            <w:tcBorders>
              <w:top w:val="single" w:sz="8" w:space="0" w:color="000000"/>
            </w:tcBorders>
            <w:shd w:val="clear" w:color="auto" w:fill="CCEEFF"/>
            <w:tcMar>
              <w:top w:w="0" w:type="dxa"/>
              <w:left w:w="20" w:type="dxa"/>
              <w:bottom w:w="0" w:type="dxa"/>
              <w:right w:w="20" w:type="dxa"/>
            </w:tcMar>
          </w:tcPr>
          <w:p w14:paraId="0C83486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867" w14:textId="77777777" w:rsidR="000E76FB" w:rsidRDefault="004F4B24">
            <w:pPr>
              <w:jc w:val="right"/>
              <w:textAlignment w:val="bottom"/>
            </w:pPr>
            <w:r>
              <w:rPr>
                <w:rFonts w:ascii="Arial" w:eastAsia="宋体" w:hAnsi="Arial" w:cs="Arial"/>
                <w:color w:val="000000"/>
                <w:sz w:val="20"/>
                <w:szCs w:val="20"/>
              </w:rPr>
              <w:t>$168.15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86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86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86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86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86C" w14:textId="77777777" w:rsidR="000E76FB" w:rsidRDefault="000E76FB">
            <w:pPr>
              <w:rPr>
                <w:rFonts w:ascii="宋体"/>
              </w:rPr>
            </w:pPr>
          </w:p>
        </w:tc>
      </w:tr>
      <w:tr w:rsidR="000E76FB" w14:paraId="0C834877" w14:textId="77777777">
        <w:tc>
          <w:tcPr>
            <w:tcW w:w="0" w:type="auto"/>
            <w:gridSpan w:val="3"/>
            <w:shd w:val="clear" w:color="auto" w:fill="FFFFFF"/>
            <w:tcMar>
              <w:top w:w="40" w:type="dxa"/>
              <w:left w:w="20" w:type="dxa"/>
              <w:bottom w:w="40" w:type="dxa"/>
              <w:right w:w="20" w:type="dxa"/>
            </w:tcMar>
          </w:tcPr>
          <w:p w14:paraId="0C83486E" w14:textId="77777777" w:rsidR="000E76FB" w:rsidRDefault="004F4B24">
            <w:pPr>
              <w:textAlignment w:val="top"/>
            </w:pPr>
            <w:r>
              <w:rPr>
                <w:rFonts w:ascii="Arial" w:eastAsia="宋体" w:hAnsi="Arial" w:cs="Arial"/>
                <w:color w:val="000000"/>
                <w:sz w:val="20"/>
                <w:szCs w:val="20"/>
              </w:rPr>
              <w:t>11/1/2020 thru 11/30/2020</w:t>
            </w:r>
          </w:p>
        </w:tc>
        <w:tc>
          <w:tcPr>
            <w:tcW w:w="0" w:type="auto"/>
            <w:gridSpan w:val="3"/>
            <w:shd w:val="clear" w:color="auto" w:fill="FFFFFF"/>
            <w:tcMar>
              <w:top w:w="40" w:type="dxa"/>
              <w:left w:w="20" w:type="dxa"/>
              <w:bottom w:w="40" w:type="dxa"/>
              <w:right w:w="20" w:type="dxa"/>
            </w:tcMar>
            <w:vAlign w:val="bottom"/>
          </w:tcPr>
          <w:p w14:paraId="0C83486F" w14:textId="77777777" w:rsidR="000E76FB" w:rsidRDefault="004F4B24">
            <w:pPr>
              <w:jc w:val="right"/>
              <w:textAlignment w:val="bottom"/>
            </w:pPr>
            <w:r>
              <w:rPr>
                <w:rFonts w:ascii="Arial" w:eastAsia="宋体" w:hAnsi="Arial" w:cs="Arial"/>
                <w:color w:val="000000"/>
                <w:sz w:val="20"/>
                <w:szCs w:val="20"/>
              </w:rPr>
              <w:t>3,072</w:t>
            </w:r>
          </w:p>
        </w:tc>
        <w:tc>
          <w:tcPr>
            <w:tcW w:w="0" w:type="auto"/>
            <w:gridSpan w:val="3"/>
            <w:shd w:val="clear" w:color="auto" w:fill="FFFFFF"/>
            <w:tcMar>
              <w:top w:w="0" w:type="dxa"/>
              <w:left w:w="20" w:type="dxa"/>
              <w:bottom w:w="0" w:type="dxa"/>
              <w:right w:w="20" w:type="dxa"/>
            </w:tcMar>
          </w:tcPr>
          <w:p w14:paraId="0C83487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71" w14:textId="77777777" w:rsidR="000E76FB" w:rsidRDefault="004F4B24">
            <w:pPr>
              <w:jc w:val="right"/>
              <w:textAlignment w:val="bottom"/>
            </w:pPr>
            <w:r>
              <w:rPr>
                <w:rFonts w:ascii="Arial" w:eastAsia="宋体" w:hAnsi="Arial" w:cs="Arial"/>
                <w:color w:val="000000"/>
                <w:sz w:val="20"/>
                <w:szCs w:val="20"/>
              </w:rPr>
              <w:t>152.35 </w:t>
            </w:r>
          </w:p>
        </w:tc>
        <w:tc>
          <w:tcPr>
            <w:tcW w:w="0" w:type="auto"/>
            <w:shd w:val="clear" w:color="auto" w:fill="FFFFFF"/>
            <w:tcMar>
              <w:top w:w="40" w:type="dxa"/>
              <w:left w:w="0" w:type="dxa"/>
              <w:bottom w:w="40" w:type="dxa"/>
              <w:right w:w="20" w:type="dxa"/>
            </w:tcMar>
            <w:vAlign w:val="bottom"/>
          </w:tcPr>
          <w:p w14:paraId="0C83487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87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7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7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76" w14:textId="77777777" w:rsidR="000E76FB" w:rsidRDefault="000E76FB">
            <w:pPr>
              <w:rPr>
                <w:rFonts w:ascii="宋体"/>
              </w:rPr>
            </w:pPr>
          </w:p>
        </w:tc>
      </w:tr>
      <w:tr w:rsidR="000E76FB" w14:paraId="0C834881" w14:textId="77777777">
        <w:tc>
          <w:tcPr>
            <w:tcW w:w="0" w:type="auto"/>
            <w:gridSpan w:val="3"/>
            <w:shd w:val="clear" w:color="auto" w:fill="CCEEFF"/>
            <w:tcMar>
              <w:top w:w="40" w:type="dxa"/>
              <w:left w:w="20" w:type="dxa"/>
              <w:bottom w:w="40" w:type="dxa"/>
              <w:right w:w="20" w:type="dxa"/>
            </w:tcMar>
          </w:tcPr>
          <w:p w14:paraId="0C834878" w14:textId="77777777" w:rsidR="000E76FB" w:rsidRDefault="004F4B24">
            <w:pPr>
              <w:textAlignment w:val="top"/>
            </w:pPr>
            <w:r>
              <w:rPr>
                <w:rFonts w:ascii="Arial" w:eastAsia="宋体" w:hAnsi="Arial" w:cs="Arial"/>
                <w:color w:val="000000"/>
                <w:sz w:val="20"/>
                <w:szCs w:val="20"/>
              </w:rPr>
              <w:t>12/1/2020 thru 12/31/2020</w:t>
            </w:r>
          </w:p>
        </w:tc>
        <w:tc>
          <w:tcPr>
            <w:tcW w:w="0" w:type="auto"/>
            <w:gridSpan w:val="3"/>
            <w:shd w:val="clear" w:color="auto" w:fill="CCEEFF"/>
            <w:tcMar>
              <w:top w:w="40" w:type="dxa"/>
              <w:left w:w="20" w:type="dxa"/>
              <w:bottom w:w="40" w:type="dxa"/>
              <w:right w:w="20" w:type="dxa"/>
            </w:tcMar>
            <w:vAlign w:val="bottom"/>
          </w:tcPr>
          <w:p w14:paraId="0C834879" w14:textId="77777777" w:rsidR="000E76FB" w:rsidRDefault="004F4B24">
            <w:pPr>
              <w:jc w:val="right"/>
              <w:textAlignment w:val="bottom"/>
            </w:pPr>
            <w:r>
              <w:rPr>
                <w:rFonts w:ascii="Arial" w:eastAsia="宋体" w:hAnsi="Arial" w:cs="Arial"/>
                <w:color w:val="000000"/>
                <w:sz w:val="20"/>
                <w:szCs w:val="20"/>
              </w:rPr>
              <w:t>16,683</w:t>
            </w:r>
          </w:p>
        </w:tc>
        <w:tc>
          <w:tcPr>
            <w:tcW w:w="0" w:type="auto"/>
            <w:gridSpan w:val="3"/>
            <w:shd w:val="clear" w:color="auto" w:fill="CCEEFF"/>
            <w:tcMar>
              <w:top w:w="0" w:type="dxa"/>
              <w:left w:w="20" w:type="dxa"/>
              <w:bottom w:w="0" w:type="dxa"/>
              <w:right w:w="20" w:type="dxa"/>
            </w:tcMar>
          </w:tcPr>
          <w:p w14:paraId="0C83487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87B" w14:textId="77777777" w:rsidR="000E76FB" w:rsidRDefault="004F4B24">
            <w:pPr>
              <w:jc w:val="right"/>
              <w:textAlignment w:val="bottom"/>
            </w:pPr>
            <w:r>
              <w:rPr>
                <w:rFonts w:ascii="Arial" w:eastAsia="宋体" w:hAnsi="Arial" w:cs="Arial"/>
                <w:color w:val="000000"/>
                <w:sz w:val="20"/>
                <w:szCs w:val="20"/>
              </w:rPr>
              <w:t>212.42 </w:t>
            </w:r>
          </w:p>
        </w:tc>
        <w:tc>
          <w:tcPr>
            <w:tcW w:w="0" w:type="auto"/>
            <w:shd w:val="clear" w:color="auto" w:fill="CCEEFF"/>
            <w:tcMar>
              <w:top w:w="40" w:type="dxa"/>
              <w:left w:w="0" w:type="dxa"/>
              <w:bottom w:w="40" w:type="dxa"/>
              <w:right w:w="20" w:type="dxa"/>
            </w:tcMar>
            <w:vAlign w:val="bottom"/>
          </w:tcPr>
          <w:p w14:paraId="0C83487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87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7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7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80" w14:textId="77777777" w:rsidR="000E76FB" w:rsidRDefault="000E76FB">
            <w:pPr>
              <w:rPr>
                <w:rFonts w:ascii="宋体"/>
              </w:rPr>
            </w:pPr>
          </w:p>
        </w:tc>
      </w:tr>
      <w:tr w:rsidR="000E76FB" w14:paraId="0C83488B"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4882" w14:textId="77777777" w:rsidR="000E76FB" w:rsidRDefault="004F4B24">
            <w:pPr>
              <w:textAlignment w:val="top"/>
            </w:pPr>
            <w:r>
              <w:rPr>
                <w:rFonts w:ascii="Arial" w:eastAsia="宋体" w:hAnsi="Arial" w:cs="Arial"/>
                <w:color w:val="000000"/>
                <w:sz w:val="20"/>
                <w:szCs w:val="20"/>
              </w:rPr>
              <w:t>Total</w:t>
            </w:r>
          </w:p>
        </w:tc>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4883" w14:textId="77777777" w:rsidR="000E76FB" w:rsidRDefault="004F4B24">
            <w:pPr>
              <w:jc w:val="right"/>
              <w:textAlignment w:val="bottom"/>
            </w:pPr>
            <w:r>
              <w:rPr>
                <w:rFonts w:ascii="Arial" w:eastAsia="宋体" w:hAnsi="Arial" w:cs="Arial"/>
                <w:color w:val="000000"/>
                <w:sz w:val="20"/>
                <w:szCs w:val="20"/>
              </w:rPr>
              <w:t>24,462</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884"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885" w14:textId="77777777" w:rsidR="000E76FB" w:rsidRDefault="004F4B24">
            <w:pPr>
              <w:jc w:val="right"/>
              <w:textAlignment w:val="bottom"/>
            </w:pPr>
            <w:r>
              <w:rPr>
                <w:rFonts w:ascii="Arial" w:eastAsia="宋体" w:hAnsi="Arial" w:cs="Arial"/>
                <w:color w:val="000000"/>
                <w:sz w:val="20"/>
                <w:szCs w:val="20"/>
              </w:rPr>
              <w:t>$196.36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886"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88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88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889"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88A" w14:textId="77777777" w:rsidR="000E76FB" w:rsidRDefault="000E76FB">
            <w:pPr>
              <w:rPr>
                <w:rFonts w:ascii="宋体"/>
              </w:rPr>
            </w:pPr>
          </w:p>
        </w:tc>
      </w:tr>
    </w:tbl>
    <w:p w14:paraId="0C83488C" w14:textId="77777777" w:rsidR="000E76FB" w:rsidRDefault="004F4B24">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A total of 24,385 shares were transferred to us from employees in satisfaction of minimum tax withholding obligations associated with the vesting of restricted stock units during the period. We did not purchase any </w:t>
      </w:r>
      <w:r>
        <w:rPr>
          <w:rFonts w:ascii="Arial" w:eastAsia="宋体" w:hAnsi="Arial" w:cs="Arial"/>
          <w:color w:val="000000"/>
          <w:sz w:val="20"/>
          <w:szCs w:val="20"/>
        </w:rPr>
        <w:t>shares of our common stock in the open market pursuant to our repurchase program. We purchased 77 shares in swap transactions.</w:t>
      </w:r>
    </w:p>
    <w:p w14:paraId="0C83488D" w14:textId="77777777" w:rsidR="000E76FB" w:rsidRDefault="004F4B24">
      <w:pPr>
        <w:spacing w:after="300"/>
        <w:ind w:hanging="360"/>
        <w:jc w:val="both"/>
      </w:pPr>
      <w:r>
        <w:rPr>
          <w:rFonts w:ascii="Arial" w:eastAsia="宋体" w:hAnsi="Arial" w:cs="Arial"/>
          <w:color w:val="000000"/>
          <w:sz w:val="13"/>
          <w:szCs w:val="13"/>
        </w:rPr>
        <w:t>(2)</w:t>
      </w:r>
      <w:r>
        <w:rPr>
          <w:rFonts w:ascii="Arial" w:eastAsia="宋体" w:hAnsi="Arial" w:cs="Arial"/>
          <w:color w:val="000000"/>
          <w:sz w:val="20"/>
          <w:szCs w:val="20"/>
        </w:rPr>
        <w:t>On March 21, 2020, the Board of Directors terminated its prior authorization to repurchase shares of the Company's outstanding</w:t>
      </w:r>
      <w:r>
        <w:rPr>
          <w:rFonts w:ascii="Arial" w:eastAsia="宋体" w:hAnsi="Arial" w:cs="Arial"/>
          <w:color w:val="000000"/>
          <w:sz w:val="20"/>
          <w:szCs w:val="20"/>
        </w:rPr>
        <w:t xml:space="preserve"> common stock. Share repurchases under this plan had been suspended since April 2019.</w:t>
      </w:r>
    </w:p>
    <w:p w14:paraId="0C83488E" w14:textId="77777777" w:rsidR="000E76FB" w:rsidRDefault="004F4B24">
      <w:pPr>
        <w:spacing w:after="180"/>
        <w:jc w:val="center"/>
      </w:pPr>
      <w:r>
        <w:rPr>
          <w:rFonts w:ascii="Arial" w:eastAsia="宋体" w:hAnsi="Arial" w:cs="Arial"/>
          <w:color w:val="000000"/>
          <w:sz w:val="16"/>
          <w:szCs w:val="16"/>
        </w:rPr>
        <w:t>22</w:t>
      </w:r>
    </w:p>
    <w:p w14:paraId="0C83488F" w14:textId="77777777" w:rsidR="000E76FB" w:rsidRDefault="004F4B24">
      <w:r>
        <w:pict w14:anchorId="0C838655">
          <v:rect id="_x0000_i1048" style="width:415.3pt;height:1.5pt" o:hralign="center" o:hrstd="t" o:hr="t" fillcolor="#a0a0a0" stroked="f"/>
        </w:pict>
      </w:r>
    </w:p>
    <w:p w14:paraId="0C834890" w14:textId="77777777" w:rsidR="000E76FB" w:rsidRDefault="004F4B24">
      <w:pPr>
        <w:spacing w:after="180"/>
      </w:pPr>
      <w:hyperlink r:id="rId99" w:anchor="i96590b8c6e314800be0151fa0daac962_10" w:history="1">
        <w:r>
          <w:rPr>
            <w:rStyle w:val="a5"/>
            <w:rFonts w:ascii="Arial" w:eastAsia="宋体" w:hAnsi="Arial" w:cs="Arial"/>
            <w:sz w:val="20"/>
            <w:szCs w:val="20"/>
          </w:rPr>
          <w:t>Table of Contents</w:t>
        </w:r>
      </w:hyperlink>
    </w:p>
    <w:p w14:paraId="0C834891" w14:textId="77777777" w:rsidR="000E76FB" w:rsidRDefault="004F4B24">
      <w:pPr>
        <w:spacing w:before="300" w:after="180"/>
        <w:jc w:val="both"/>
      </w:pPr>
      <w:r>
        <w:rPr>
          <w:rFonts w:ascii="Arial" w:eastAsia="宋体" w:hAnsi="Arial" w:cs="Arial"/>
          <w:b/>
          <w:bCs/>
          <w:color w:val="000000"/>
          <w:sz w:val="20"/>
          <w:szCs w:val="20"/>
        </w:rPr>
        <w:t>Item 6. Selected Financial Data</w:t>
      </w:r>
      <w:r>
        <w:rPr>
          <w:rFonts w:ascii="Arial" w:eastAsia="宋体" w:hAnsi="Arial" w:cs="Arial"/>
          <w:b/>
          <w:bCs/>
          <w:i/>
          <w:iCs/>
          <w:color w:val="000000"/>
          <w:sz w:val="20"/>
          <w:szCs w:val="20"/>
        </w:rPr>
        <w:t xml:space="preserve"> </w:t>
      </w:r>
    </w:p>
    <w:p w14:paraId="0C834892" w14:textId="77777777" w:rsidR="000E76FB" w:rsidRDefault="004F4B24">
      <w:pPr>
        <w:spacing w:after="180"/>
      </w:pPr>
      <w:r>
        <w:rPr>
          <w:rFonts w:ascii="Arial" w:eastAsia="宋体" w:hAnsi="Arial" w:cs="Arial"/>
          <w:b/>
          <w:bCs/>
          <w:color w:val="000000"/>
          <w:sz w:val="20"/>
          <w:szCs w:val="20"/>
        </w:rPr>
        <w:t>Five-Year Summary (Unaudited)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766"/>
        <w:gridCol w:w="38"/>
        <w:gridCol w:w="80"/>
        <w:gridCol w:w="652"/>
        <w:gridCol w:w="36"/>
        <w:gridCol w:w="36"/>
        <w:gridCol w:w="36"/>
        <w:gridCol w:w="36"/>
        <w:gridCol w:w="81"/>
        <w:gridCol w:w="651"/>
        <w:gridCol w:w="36"/>
        <w:gridCol w:w="36"/>
        <w:gridCol w:w="36"/>
        <w:gridCol w:w="36"/>
        <w:gridCol w:w="81"/>
        <w:gridCol w:w="651"/>
        <w:gridCol w:w="36"/>
        <w:gridCol w:w="36"/>
        <w:gridCol w:w="36"/>
        <w:gridCol w:w="36"/>
        <w:gridCol w:w="83"/>
        <w:gridCol w:w="649"/>
        <w:gridCol w:w="36"/>
        <w:gridCol w:w="36"/>
        <w:gridCol w:w="36"/>
        <w:gridCol w:w="36"/>
        <w:gridCol w:w="81"/>
        <w:gridCol w:w="651"/>
        <w:gridCol w:w="36"/>
        <w:gridCol w:w="37"/>
        <w:gridCol w:w="148"/>
        <w:gridCol w:w="36"/>
      </w:tblGrid>
      <w:tr w:rsidR="000E76FB" w14:paraId="0C8348B4" w14:textId="77777777">
        <w:tc>
          <w:tcPr>
            <w:tcW w:w="50" w:type="pct"/>
            <w:shd w:val="clear" w:color="auto" w:fill="auto"/>
          </w:tcPr>
          <w:p w14:paraId="0C834893" w14:textId="77777777" w:rsidR="000E76FB" w:rsidRDefault="000E76FB">
            <w:pPr>
              <w:rPr>
                <w:rFonts w:ascii="宋体"/>
              </w:rPr>
            </w:pPr>
          </w:p>
        </w:tc>
        <w:tc>
          <w:tcPr>
            <w:tcW w:w="2387" w:type="pct"/>
            <w:shd w:val="clear" w:color="auto" w:fill="auto"/>
          </w:tcPr>
          <w:p w14:paraId="0C834894" w14:textId="77777777" w:rsidR="000E76FB" w:rsidRDefault="000E76FB">
            <w:pPr>
              <w:rPr>
                <w:rFonts w:ascii="宋体"/>
              </w:rPr>
            </w:pPr>
          </w:p>
        </w:tc>
        <w:tc>
          <w:tcPr>
            <w:tcW w:w="5" w:type="pct"/>
            <w:shd w:val="clear" w:color="auto" w:fill="auto"/>
          </w:tcPr>
          <w:p w14:paraId="0C834895" w14:textId="77777777" w:rsidR="000E76FB" w:rsidRDefault="000E76FB">
            <w:pPr>
              <w:rPr>
                <w:rFonts w:ascii="宋体"/>
              </w:rPr>
            </w:pPr>
          </w:p>
        </w:tc>
        <w:tc>
          <w:tcPr>
            <w:tcW w:w="50" w:type="pct"/>
            <w:shd w:val="clear" w:color="auto" w:fill="auto"/>
          </w:tcPr>
          <w:p w14:paraId="0C834896" w14:textId="77777777" w:rsidR="000E76FB" w:rsidRDefault="000E76FB">
            <w:pPr>
              <w:rPr>
                <w:rFonts w:ascii="宋体"/>
              </w:rPr>
            </w:pPr>
          </w:p>
        </w:tc>
        <w:tc>
          <w:tcPr>
            <w:tcW w:w="410" w:type="pct"/>
            <w:shd w:val="clear" w:color="auto" w:fill="auto"/>
          </w:tcPr>
          <w:p w14:paraId="0C834897" w14:textId="77777777" w:rsidR="000E76FB" w:rsidRDefault="000E76FB">
            <w:pPr>
              <w:rPr>
                <w:rFonts w:ascii="宋体"/>
              </w:rPr>
            </w:pPr>
          </w:p>
        </w:tc>
        <w:tc>
          <w:tcPr>
            <w:tcW w:w="5" w:type="pct"/>
            <w:shd w:val="clear" w:color="auto" w:fill="auto"/>
          </w:tcPr>
          <w:p w14:paraId="0C834898" w14:textId="77777777" w:rsidR="000E76FB" w:rsidRDefault="000E76FB">
            <w:pPr>
              <w:rPr>
                <w:rFonts w:ascii="宋体"/>
              </w:rPr>
            </w:pPr>
          </w:p>
        </w:tc>
        <w:tc>
          <w:tcPr>
            <w:tcW w:w="5" w:type="pct"/>
            <w:shd w:val="clear" w:color="auto" w:fill="auto"/>
          </w:tcPr>
          <w:p w14:paraId="0C834899" w14:textId="77777777" w:rsidR="000E76FB" w:rsidRDefault="000E76FB">
            <w:pPr>
              <w:rPr>
                <w:rFonts w:ascii="宋体"/>
              </w:rPr>
            </w:pPr>
          </w:p>
        </w:tc>
        <w:tc>
          <w:tcPr>
            <w:tcW w:w="30" w:type="pct"/>
            <w:shd w:val="clear" w:color="auto" w:fill="auto"/>
          </w:tcPr>
          <w:p w14:paraId="0C83489A" w14:textId="77777777" w:rsidR="000E76FB" w:rsidRDefault="000E76FB">
            <w:pPr>
              <w:rPr>
                <w:rFonts w:ascii="宋体"/>
              </w:rPr>
            </w:pPr>
          </w:p>
        </w:tc>
        <w:tc>
          <w:tcPr>
            <w:tcW w:w="5" w:type="pct"/>
            <w:shd w:val="clear" w:color="auto" w:fill="auto"/>
          </w:tcPr>
          <w:p w14:paraId="0C83489B" w14:textId="77777777" w:rsidR="000E76FB" w:rsidRDefault="000E76FB">
            <w:pPr>
              <w:rPr>
                <w:rFonts w:ascii="宋体"/>
              </w:rPr>
            </w:pPr>
          </w:p>
        </w:tc>
        <w:tc>
          <w:tcPr>
            <w:tcW w:w="50" w:type="pct"/>
            <w:shd w:val="clear" w:color="auto" w:fill="auto"/>
          </w:tcPr>
          <w:p w14:paraId="0C83489C" w14:textId="77777777" w:rsidR="000E76FB" w:rsidRDefault="000E76FB">
            <w:pPr>
              <w:rPr>
                <w:rFonts w:ascii="宋体"/>
              </w:rPr>
            </w:pPr>
          </w:p>
        </w:tc>
        <w:tc>
          <w:tcPr>
            <w:tcW w:w="402" w:type="pct"/>
            <w:shd w:val="clear" w:color="auto" w:fill="auto"/>
          </w:tcPr>
          <w:p w14:paraId="0C83489D" w14:textId="77777777" w:rsidR="000E76FB" w:rsidRDefault="000E76FB">
            <w:pPr>
              <w:rPr>
                <w:rFonts w:ascii="宋体"/>
              </w:rPr>
            </w:pPr>
          </w:p>
        </w:tc>
        <w:tc>
          <w:tcPr>
            <w:tcW w:w="5" w:type="pct"/>
            <w:shd w:val="clear" w:color="auto" w:fill="auto"/>
          </w:tcPr>
          <w:p w14:paraId="0C83489E" w14:textId="77777777" w:rsidR="000E76FB" w:rsidRDefault="000E76FB">
            <w:pPr>
              <w:rPr>
                <w:rFonts w:ascii="宋体"/>
              </w:rPr>
            </w:pPr>
          </w:p>
        </w:tc>
        <w:tc>
          <w:tcPr>
            <w:tcW w:w="5" w:type="pct"/>
            <w:shd w:val="clear" w:color="auto" w:fill="auto"/>
          </w:tcPr>
          <w:p w14:paraId="0C83489F" w14:textId="77777777" w:rsidR="000E76FB" w:rsidRDefault="000E76FB">
            <w:pPr>
              <w:rPr>
                <w:rFonts w:ascii="宋体"/>
              </w:rPr>
            </w:pPr>
          </w:p>
        </w:tc>
        <w:tc>
          <w:tcPr>
            <w:tcW w:w="30" w:type="pct"/>
            <w:shd w:val="clear" w:color="auto" w:fill="auto"/>
          </w:tcPr>
          <w:p w14:paraId="0C8348A0" w14:textId="77777777" w:rsidR="000E76FB" w:rsidRDefault="000E76FB">
            <w:pPr>
              <w:rPr>
                <w:rFonts w:ascii="宋体"/>
              </w:rPr>
            </w:pPr>
          </w:p>
        </w:tc>
        <w:tc>
          <w:tcPr>
            <w:tcW w:w="5" w:type="pct"/>
            <w:shd w:val="clear" w:color="auto" w:fill="auto"/>
          </w:tcPr>
          <w:p w14:paraId="0C8348A1" w14:textId="77777777" w:rsidR="000E76FB" w:rsidRDefault="000E76FB">
            <w:pPr>
              <w:rPr>
                <w:rFonts w:ascii="宋体"/>
              </w:rPr>
            </w:pPr>
          </w:p>
        </w:tc>
        <w:tc>
          <w:tcPr>
            <w:tcW w:w="50" w:type="pct"/>
            <w:shd w:val="clear" w:color="auto" w:fill="auto"/>
          </w:tcPr>
          <w:p w14:paraId="0C8348A2" w14:textId="77777777" w:rsidR="000E76FB" w:rsidRDefault="000E76FB">
            <w:pPr>
              <w:rPr>
                <w:rFonts w:ascii="宋体"/>
              </w:rPr>
            </w:pPr>
          </w:p>
        </w:tc>
        <w:tc>
          <w:tcPr>
            <w:tcW w:w="402" w:type="pct"/>
            <w:shd w:val="clear" w:color="auto" w:fill="auto"/>
          </w:tcPr>
          <w:p w14:paraId="0C8348A3" w14:textId="77777777" w:rsidR="000E76FB" w:rsidRDefault="000E76FB">
            <w:pPr>
              <w:rPr>
                <w:rFonts w:ascii="宋体"/>
              </w:rPr>
            </w:pPr>
          </w:p>
        </w:tc>
        <w:tc>
          <w:tcPr>
            <w:tcW w:w="5" w:type="pct"/>
            <w:shd w:val="clear" w:color="auto" w:fill="auto"/>
          </w:tcPr>
          <w:p w14:paraId="0C8348A4" w14:textId="77777777" w:rsidR="000E76FB" w:rsidRDefault="000E76FB">
            <w:pPr>
              <w:rPr>
                <w:rFonts w:ascii="宋体"/>
              </w:rPr>
            </w:pPr>
          </w:p>
        </w:tc>
        <w:tc>
          <w:tcPr>
            <w:tcW w:w="5" w:type="pct"/>
            <w:shd w:val="clear" w:color="auto" w:fill="auto"/>
          </w:tcPr>
          <w:p w14:paraId="0C8348A5" w14:textId="77777777" w:rsidR="000E76FB" w:rsidRDefault="000E76FB">
            <w:pPr>
              <w:rPr>
                <w:rFonts w:ascii="宋体"/>
              </w:rPr>
            </w:pPr>
          </w:p>
        </w:tc>
        <w:tc>
          <w:tcPr>
            <w:tcW w:w="30" w:type="pct"/>
            <w:shd w:val="clear" w:color="auto" w:fill="auto"/>
          </w:tcPr>
          <w:p w14:paraId="0C8348A6" w14:textId="77777777" w:rsidR="000E76FB" w:rsidRDefault="000E76FB">
            <w:pPr>
              <w:rPr>
                <w:rFonts w:ascii="宋体"/>
              </w:rPr>
            </w:pPr>
          </w:p>
        </w:tc>
        <w:tc>
          <w:tcPr>
            <w:tcW w:w="5" w:type="pct"/>
            <w:shd w:val="clear" w:color="auto" w:fill="auto"/>
          </w:tcPr>
          <w:p w14:paraId="0C8348A7" w14:textId="77777777" w:rsidR="000E76FB" w:rsidRDefault="000E76FB">
            <w:pPr>
              <w:rPr>
                <w:rFonts w:ascii="宋体"/>
              </w:rPr>
            </w:pPr>
          </w:p>
        </w:tc>
        <w:tc>
          <w:tcPr>
            <w:tcW w:w="50" w:type="pct"/>
            <w:shd w:val="clear" w:color="auto" w:fill="auto"/>
          </w:tcPr>
          <w:p w14:paraId="0C8348A8" w14:textId="77777777" w:rsidR="000E76FB" w:rsidRDefault="000E76FB">
            <w:pPr>
              <w:rPr>
                <w:rFonts w:ascii="宋体"/>
              </w:rPr>
            </w:pPr>
          </w:p>
        </w:tc>
        <w:tc>
          <w:tcPr>
            <w:tcW w:w="394" w:type="pct"/>
            <w:shd w:val="clear" w:color="auto" w:fill="auto"/>
          </w:tcPr>
          <w:p w14:paraId="0C8348A9" w14:textId="77777777" w:rsidR="000E76FB" w:rsidRDefault="000E76FB">
            <w:pPr>
              <w:rPr>
                <w:rFonts w:ascii="宋体"/>
              </w:rPr>
            </w:pPr>
          </w:p>
        </w:tc>
        <w:tc>
          <w:tcPr>
            <w:tcW w:w="5" w:type="pct"/>
            <w:shd w:val="clear" w:color="auto" w:fill="auto"/>
          </w:tcPr>
          <w:p w14:paraId="0C8348AA" w14:textId="77777777" w:rsidR="000E76FB" w:rsidRDefault="000E76FB">
            <w:pPr>
              <w:rPr>
                <w:rFonts w:ascii="宋体"/>
              </w:rPr>
            </w:pPr>
          </w:p>
        </w:tc>
        <w:tc>
          <w:tcPr>
            <w:tcW w:w="5" w:type="pct"/>
            <w:shd w:val="clear" w:color="auto" w:fill="auto"/>
          </w:tcPr>
          <w:p w14:paraId="0C8348AB" w14:textId="77777777" w:rsidR="000E76FB" w:rsidRDefault="000E76FB">
            <w:pPr>
              <w:rPr>
                <w:rFonts w:ascii="宋体"/>
              </w:rPr>
            </w:pPr>
          </w:p>
        </w:tc>
        <w:tc>
          <w:tcPr>
            <w:tcW w:w="30" w:type="pct"/>
            <w:shd w:val="clear" w:color="auto" w:fill="auto"/>
          </w:tcPr>
          <w:p w14:paraId="0C8348AC" w14:textId="77777777" w:rsidR="000E76FB" w:rsidRDefault="000E76FB">
            <w:pPr>
              <w:rPr>
                <w:rFonts w:ascii="宋体"/>
              </w:rPr>
            </w:pPr>
          </w:p>
        </w:tc>
        <w:tc>
          <w:tcPr>
            <w:tcW w:w="5" w:type="pct"/>
            <w:shd w:val="clear" w:color="auto" w:fill="auto"/>
          </w:tcPr>
          <w:p w14:paraId="0C8348AD" w14:textId="77777777" w:rsidR="000E76FB" w:rsidRDefault="000E76FB">
            <w:pPr>
              <w:rPr>
                <w:rFonts w:ascii="宋体"/>
              </w:rPr>
            </w:pPr>
          </w:p>
        </w:tc>
        <w:tc>
          <w:tcPr>
            <w:tcW w:w="50" w:type="pct"/>
            <w:shd w:val="clear" w:color="auto" w:fill="auto"/>
          </w:tcPr>
          <w:p w14:paraId="0C8348AE" w14:textId="77777777" w:rsidR="000E76FB" w:rsidRDefault="000E76FB">
            <w:pPr>
              <w:rPr>
                <w:rFonts w:ascii="宋体"/>
              </w:rPr>
            </w:pPr>
          </w:p>
        </w:tc>
        <w:tc>
          <w:tcPr>
            <w:tcW w:w="402" w:type="pct"/>
            <w:shd w:val="clear" w:color="auto" w:fill="auto"/>
          </w:tcPr>
          <w:p w14:paraId="0C8348AF" w14:textId="77777777" w:rsidR="000E76FB" w:rsidRDefault="000E76FB">
            <w:pPr>
              <w:rPr>
                <w:rFonts w:ascii="宋体"/>
              </w:rPr>
            </w:pPr>
          </w:p>
        </w:tc>
        <w:tc>
          <w:tcPr>
            <w:tcW w:w="5" w:type="pct"/>
            <w:shd w:val="clear" w:color="auto" w:fill="auto"/>
          </w:tcPr>
          <w:p w14:paraId="0C8348B0" w14:textId="77777777" w:rsidR="000E76FB" w:rsidRDefault="000E76FB">
            <w:pPr>
              <w:rPr>
                <w:rFonts w:ascii="宋体"/>
              </w:rPr>
            </w:pPr>
          </w:p>
        </w:tc>
        <w:tc>
          <w:tcPr>
            <w:tcW w:w="5" w:type="pct"/>
            <w:shd w:val="clear" w:color="auto" w:fill="auto"/>
          </w:tcPr>
          <w:p w14:paraId="0C8348B1" w14:textId="77777777" w:rsidR="000E76FB" w:rsidRDefault="000E76FB">
            <w:pPr>
              <w:rPr>
                <w:rFonts w:ascii="宋体"/>
              </w:rPr>
            </w:pPr>
          </w:p>
        </w:tc>
        <w:tc>
          <w:tcPr>
            <w:tcW w:w="96" w:type="pct"/>
            <w:shd w:val="clear" w:color="auto" w:fill="auto"/>
          </w:tcPr>
          <w:p w14:paraId="0C8348B2" w14:textId="77777777" w:rsidR="000E76FB" w:rsidRDefault="000E76FB">
            <w:pPr>
              <w:rPr>
                <w:rFonts w:ascii="宋体"/>
              </w:rPr>
            </w:pPr>
          </w:p>
        </w:tc>
        <w:tc>
          <w:tcPr>
            <w:tcW w:w="5" w:type="pct"/>
            <w:shd w:val="clear" w:color="auto" w:fill="auto"/>
          </w:tcPr>
          <w:p w14:paraId="0C8348B3" w14:textId="77777777" w:rsidR="000E76FB" w:rsidRDefault="000E76FB">
            <w:pPr>
              <w:rPr>
                <w:rFonts w:ascii="宋体"/>
              </w:rPr>
            </w:pPr>
          </w:p>
        </w:tc>
      </w:tr>
      <w:tr w:rsidR="000E76FB" w14:paraId="0C8348C0" w14:textId="77777777">
        <w:tc>
          <w:tcPr>
            <w:tcW w:w="0" w:type="auto"/>
            <w:gridSpan w:val="3"/>
            <w:shd w:val="clear" w:color="auto" w:fill="auto"/>
            <w:tcMar>
              <w:top w:w="40" w:type="dxa"/>
              <w:left w:w="20" w:type="dxa"/>
              <w:bottom w:w="40" w:type="dxa"/>
              <w:right w:w="20" w:type="dxa"/>
            </w:tcMar>
            <w:vAlign w:val="bottom"/>
          </w:tcPr>
          <w:p w14:paraId="0C8348B5" w14:textId="77777777" w:rsidR="000E76FB" w:rsidRDefault="004F4B24">
            <w:pPr>
              <w:textAlignment w:val="bottom"/>
            </w:pPr>
            <w:r>
              <w:rPr>
                <w:rFonts w:ascii="Arial" w:eastAsia="宋体" w:hAnsi="Arial" w:cs="Arial"/>
                <w:i/>
                <w:iCs/>
                <w:color w:val="000000"/>
                <w:sz w:val="16"/>
                <w:szCs w:val="16"/>
              </w:rPr>
              <w:t>(Dollars in millions, except per share data)</w:t>
            </w:r>
          </w:p>
        </w:tc>
        <w:tc>
          <w:tcPr>
            <w:tcW w:w="0" w:type="auto"/>
            <w:gridSpan w:val="3"/>
            <w:shd w:val="clear" w:color="auto" w:fill="auto"/>
            <w:tcMar>
              <w:top w:w="40" w:type="dxa"/>
              <w:left w:w="20" w:type="dxa"/>
              <w:bottom w:w="40" w:type="dxa"/>
              <w:right w:w="20" w:type="dxa"/>
            </w:tcMar>
            <w:vAlign w:val="bottom"/>
          </w:tcPr>
          <w:p w14:paraId="0C8348B6" w14:textId="77777777" w:rsidR="000E76FB" w:rsidRDefault="004F4B24">
            <w:pPr>
              <w:jc w:val="right"/>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0C8348B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8B8" w14:textId="77777777" w:rsidR="000E76FB" w:rsidRDefault="004F4B24">
            <w:pPr>
              <w:jc w:val="right"/>
              <w:textAlignment w:val="bottom"/>
            </w:pPr>
            <w:r>
              <w:rPr>
                <w:rFonts w:ascii="Arial" w:eastAsia="宋体" w:hAnsi="Arial" w:cs="Arial"/>
                <w:color w:val="000000"/>
                <w:sz w:val="16"/>
                <w:szCs w:val="16"/>
              </w:rPr>
              <w:t>2019</w:t>
            </w:r>
          </w:p>
        </w:tc>
        <w:tc>
          <w:tcPr>
            <w:tcW w:w="0" w:type="auto"/>
            <w:gridSpan w:val="3"/>
            <w:shd w:val="clear" w:color="auto" w:fill="auto"/>
            <w:tcMar>
              <w:top w:w="0" w:type="dxa"/>
              <w:left w:w="20" w:type="dxa"/>
              <w:bottom w:w="0" w:type="dxa"/>
              <w:right w:w="20" w:type="dxa"/>
            </w:tcMar>
          </w:tcPr>
          <w:p w14:paraId="0C8348B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8BA" w14:textId="77777777" w:rsidR="000E76FB" w:rsidRDefault="004F4B24">
            <w:pPr>
              <w:jc w:val="right"/>
              <w:textAlignment w:val="bottom"/>
            </w:pPr>
            <w:r>
              <w:rPr>
                <w:rFonts w:ascii="Arial" w:eastAsia="宋体" w:hAnsi="Arial" w:cs="Arial"/>
                <w:color w:val="000000"/>
                <w:sz w:val="16"/>
                <w:szCs w:val="16"/>
              </w:rPr>
              <w:t>2018</w:t>
            </w:r>
          </w:p>
        </w:tc>
        <w:tc>
          <w:tcPr>
            <w:tcW w:w="0" w:type="auto"/>
            <w:gridSpan w:val="3"/>
            <w:shd w:val="clear" w:color="auto" w:fill="auto"/>
            <w:tcMar>
              <w:top w:w="0" w:type="dxa"/>
              <w:left w:w="20" w:type="dxa"/>
              <w:bottom w:w="0" w:type="dxa"/>
              <w:right w:w="20" w:type="dxa"/>
            </w:tcMar>
          </w:tcPr>
          <w:p w14:paraId="0C8348B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8BC" w14:textId="77777777" w:rsidR="000E76FB" w:rsidRDefault="004F4B24">
            <w:pPr>
              <w:jc w:val="right"/>
              <w:textAlignment w:val="bottom"/>
            </w:pPr>
            <w:r>
              <w:rPr>
                <w:rFonts w:ascii="Arial" w:eastAsia="宋体" w:hAnsi="Arial" w:cs="Arial"/>
                <w:color w:val="000000"/>
                <w:sz w:val="16"/>
                <w:szCs w:val="16"/>
              </w:rPr>
              <w:t>2017</w:t>
            </w:r>
          </w:p>
        </w:tc>
        <w:tc>
          <w:tcPr>
            <w:tcW w:w="0" w:type="auto"/>
            <w:gridSpan w:val="3"/>
            <w:shd w:val="clear" w:color="auto" w:fill="auto"/>
            <w:tcMar>
              <w:top w:w="0" w:type="dxa"/>
              <w:left w:w="20" w:type="dxa"/>
              <w:bottom w:w="0" w:type="dxa"/>
              <w:right w:w="20" w:type="dxa"/>
            </w:tcMar>
          </w:tcPr>
          <w:p w14:paraId="0C8348B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8BE" w14:textId="77777777" w:rsidR="000E76FB" w:rsidRDefault="004F4B24">
            <w:pPr>
              <w:jc w:val="right"/>
              <w:textAlignment w:val="bottom"/>
            </w:pPr>
            <w:r>
              <w:rPr>
                <w:rFonts w:ascii="Arial" w:eastAsia="宋体" w:hAnsi="Arial" w:cs="Arial"/>
                <w:color w:val="000000"/>
                <w:sz w:val="16"/>
                <w:szCs w:val="16"/>
              </w:rPr>
              <w:t>2016</w:t>
            </w:r>
          </w:p>
        </w:tc>
        <w:tc>
          <w:tcPr>
            <w:tcW w:w="0" w:type="auto"/>
            <w:gridSpan w:val="3"/>
            <w:shd w:val="clear" w:color="auto" w:fill="auto"/>
            <w:tcMar>
              <w:top w:w="0" w:type="dxa"/>
              <w:left w:w="20" w:type="dxa"/>
              <w:bottom w:w="0" w:type="dxa"/>
              <w:right w:w="20" w:type="dxa"/>
            </w:tcMar>
          </w:tcPr>
          <w:p w14:paraId="0C8348BF" w14:textId="77777777" w:rsidR="000E76FB" w:rsidRDefault="000E76FB">
            <w:pPr>
              <w:rPr>
                <w:rFonts w:ascii="宋体"/>
              </w:rPr>
            </w:pPr>
          </w:p>
        </w:tc>
      </w:tr>
      <w:tr w:rsidR="000E76FB" w14:paraId="0C8348D1"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8C1" w14:textId="77777777" w:rsidR="000E76FB" w:rsidRDefault="004F4B24">
            <w:pPr>
              <w:textAlignment w:val="top"/>
            </w:pPr>
            <w:r>
              <w:rPr>
                <w:rFonts w:ascii="Arial" w:eastAsia="宋体" w:hAnsi="Arial" w:cs="Arial"/>
                <w:color w:val="000000"/>
                <w:sz w:val="16"/>
                <w:szCs w:val="16"/>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8C2" w14:textId="77777777" w:rsidR="000E76FB" w:rsidRDefault="004F4B24">
            <w:pPr>
              <w:jc w:val="right"/>
              <w:textAlignment w:val="bottom"/>
            </w:pPr>
            <w:r>
              <w:rPr>
                <w:rFonts w:ascii="Arial" w:eastAsia="宋体" w:hAnsi="Arial" w:cs="Arial"/>
                <w:b/>
                <w:bCs/>
                <w:color w:val="000000"/>
                <w:sz w:val="16"/>
                <w:szCs w:val="16"/>
              </w:rPr>
              <w:t>$58,158</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8C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8C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8C5" w14:textId="77777777" w:rsidR="000E76FB" w:rsidRDefault="004F4B24">
            <w:pPr>
              <w:jc w:val="right"/>
              <w:textAlignment w:val="bottom"/>
            </w:pPr>
            <w:r>
              <w:rPr>
                <w:rFonts w:ascii="Arial" w:eastAsia="宋体" w:hAnsi="Arial" w:cs="Arial"/>
                <w:color w:val="000000"/>
                <w:sz w:val="16"/>
                <w:szCs w:val="16"/>
              </w:rPr>
              <w:t>$76,559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8C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8C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8C8" w14:textId="77777777" w:rsidR="000E76FB" w:rsidRDefault="004F4B24">
            <w:pPr>
              <w:jc w:val="right"/>
              <w:textAlignment w:val="bottom"/>
            </w:pPr>
            <w:r>
              <w:rPr>
                <w:rFonts w:ascii="Arial" w:eastAsia="宋体" w:hAnsi="Arial" w:cs="Arial"/>
                <w:color w:val="000000"/>
                <w:sz w:val="16"/>
                <w:szCs w:val="16"/>
              </w:rPr>
              <w:t>$101,127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8C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8C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8CB" w14:textId="77777777" w:rsidR="000E76FB" w:rsidRDefault="004F4B24">
            <w:pPr>
              <w:jc w:val="right"/>
              <w:textAlignment w:val="bottom"/>
            </w:pPr>
            <w:r>
              <w:rPr>
                <w:rFonts w:ascii="Arial" w:eastAsia="宋体" w:hAnsi="Arial" w:cs="Arial"/>
                <w:color w:val="000000"/>
                <w:sz w:val="16"/>
                <w:szCs w:val="16"/>
              </w:rPr>
              <w:t>$94,005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8C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8C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8CE" w14:textId="77777777" w:rsidR="000E76FB" w:rsidRDefault="004F4B24">
            <w:pPr>
              <w:jc w:val="right"/>
              <w:textAlignment w:val="bottom"/>
            </w:pPr>
            <w:r>
              <w:rPr>
                <w:rFonts w:ascii="Arial" w:eastAsia="宋体" w:hAnsi="Arial" w:cs="Arial"/>
                <w:color w:val="000000"/>
                <w:sz w:val="16"/>
                <w:szCs w:val="16"/>
              </w:rPr>
              <w:t>$93,496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8C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8D0" w14:textId="77777777" w:rsidR="000E76FB" w:rsidRDefault="000E76FB">
            <w:pPr>
              <w:rPr>
                <w:rFonts w:ascii="宋体"/>
              </w:rPr>
            </w:pPr>
          </w:p>
        </w:tc>
      </w:tr>
      <w:tr w:rsidR="000E76FB" w14:paraId="0C8348E2" w14:textId="77777777">
        <w:tc>
          <w:tcPr>
            <w:tcW w:w="0" w:type="auto"/>
            <w:gridSpan w:val="3"/>
            <w:shd w:val="clear" w:color="auto" w:fill="FFFFFF"/>
            <w:tcMar>
              <w:top w:w="40" w:type="dxa"/>
              <w:left w:w="20" w:type="dxa"/>
              <w:bottom w:w="40" w:type="dxa"/>
              <w:right w:w="20" w:type="dxa"/>
            </w:tcMar>
          </w:tcPr>
          <w:p w14:paraId="0C8348D2" w14:textId="77777777" w:rsidR="000E76FB" w:rsidRDefault="004F4B24">
            <w:pPr>
              <w:textAlignment w:val="top"/>
            </w:pPr>
            <w:r>
              <w:rPr>
                <w:rFonts w:ascii="Arial" w:eastAsia="宋体" w:hAnsi="Arial" w:cs="Arial"/>
                <w:color w:val="000000"/>
                <w:sz w:val="16"/>
                <w:szCs w:val="16"/>
              </w:rPr>
              <w:t>Net (loss)/earnings</w:t>
            </w:r>
          </w:p>
        </w:tc>
        <w:tc>
          <w:tcPr>
            <w:tcW w:w="0" w:type="auto"/>
            <w:gridSpan w:val="2"/>
            <w:shd w:val="clear" w:color="auto" w:fill="FFFFFF"/>
            <w:tcMar>
              <w:top w:w="40" w:type="dxa"/>
              <w:left w:w="20" w:type="dxa"/>
              <w:bottom w:w="40" w:type="dxa"/>
              <w:right w:w="0" w:type="dxa"/>
            </w:tcMar>
            <w:vAlign w:val="bottom"/>
          </w:tcPr>
          <w:p w14:paraId="0C8348D3" w14:textId="77777777" w:rsidR="000E76FB" w:rsidRDefault="004F4B24">
            <w:pPr>
              <w:jc w:val="right"/>
              <w:textAlignment w:val="bottom"/>
            </w:pPr>
            <w:r>
              <w:rPr>
                <w:rFonts w:ascii="Arial" w:eastAsia="宋体" w:hAnsi="Arial" w:cs="Arial"/>
                <w:b/>
                <w:bCs/>
                <w:color w:val="000000"/>
                <w:sz w:val="16"/>
                <w:szCs w:val="16"/>
              </w:rPr>
              <w:t>($11,941)</w:t>
            </w:r>
          </w:p>
        </w:tc>
        <w:tc>
          <w:tcPr>
            <w:tcW w:w="0" w:type="auto"/>
            <w:shd w:val="clear" w:color="auto" w:fill="FFFFFF"/>
            <w:tcMar>
              <w:top w:w="40" w:type="dxa"/>
              <w:left w:w="0" w:type="dxa"/>
              <w:bottom w:w="40" w:type="dxa"/>
              <w:right w:w="20" w:type="dxa"/>
            </w:tcMar>
            <w:vAlign w:val="bottom"/>
          </w:tcPr>
          <w:p w14:paraId="0C8348D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D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D6" w14:textId="77777777" w:rsidR="000E76FB" w:rsidRDefault="004F4B24">
            <w:pPr>
              <w:jc w:val="right"/>
              <w:textAlignment w:val="bottom"/>
            </w:pPr>
            <w:r>
              <w:rPr>
                <w:rFonts w:ascii="Arial" w:eastAsia="宋体" w:hAnsi="Arial" w:cs="Arial"/>
                <w:color w:val="000000"/>
                <w:sz w:val="16"/>
                <w:szCs w:val="16"/>
              </w:rPr>
              <w:t>($636)</w:t>
            </w:r>
          </w:p>
        </w:tc>
        <w:tc>
          <w:tcPr>
            <w:tcW w:w="0" w:type="auto"/>
            <w:shd w:val="clear" w:color="auto" w:fill="FFFFFF"/>
            <w:tcMar>
              <w:top w:w="40" w:type="dxa"/>
              <w:left w:w="0" w:type="dxa"/>
              <w:bottom w:w="40" w:type="dxa"/>
              <w:right w:w="20" w:type="dxa"/>
            </w:tcMar>
            <w:vAlign w:val="bottom"/>
          </w:tcPr>
          <w:p w14:paraId="0C8348D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D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D9" w14:textId="77777777" w:rsidR="000E76FB" w:rsidRDefault="004F4B24">
            <w:pPr>
              <w:jc w:val="right"/>
              <w:textAlignment w:val="bottom"/>
            </w:pPr>
            <w:r>
              <w:rPr>
                <w:rFonts w:ascii="Arial" w:eastAsia="宋体" w:hAnsi="Arial" w:cs="Arial"/>
                <w:color w:val="000000"/>
                <w:sz w:val="16"/>
                <w:szCs w:val="16"/>
              </w:rPr>
              <w:t>$10,460 </w:t>
            </w:r>
          </w:p>
        </w:tc>
        <w:tc>
          <w:tcPr>
            <w:tcW w:w="0" w:type="auto"/>
            <w:shd w:val="clear" w:color="auto" w:fill="FFFFFF"/>
            <w:tcMar>
              <w:top w:w="40" w:type="dxa"/>
              <w:left w:w="0" w:type="dxa"/>
              <w:bottom w:w="40" w:type="dxa"/>
              <w:right w:w="20" w:type="dxa"/>
            </w:tcMar>
            <w:vAlign w:val="bottom"/>
          </w:tcPr>
          <w:p w14:paraId="0C8348D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D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DC" w14:textId="77777777" w:rsidR="000E76FB" w:rsidRDefault="004F4B24">
            <w:pPr>
              <w:jc w:val="right"/>
              <w:textAlignment w:val="bottom"/>
            </w:pPr>
            <w:r>
              <w:rPr>
                <w:rFonts w:ascii="Arial" w:eastAsia="宋体" w:hAnsi="Arial" w:cs="Arial"/>
                <w:color w:val="000000"/>
                <w:sz w:val="16"/>
                <w:szCs w:val="16"/>
              </w:rPr>
              <w:t>$8,458 </w:t>
            </w:r>
          </w:p>
        </w:tc>
        <w:tc>
          <w:tcPr>
            <w:tcW w:w="0" w:type="auto"/>
            <w:shd w:val="clear" w:color="auto" w:fill="FFFFFF"/>
            <w:tcMar>
              <w:top w:w="40" w:type="dxa"/>
              <w:left w:w="0" w:type="dxa"/>
              <w:bottom w:w="40" w:type="dxa"/>
              <w:right w:w="20" w:type="dxa"/>
            </w:tcMar>
            <w:vAlign w:val="bottom"/>
          </w:tcPr>
          <w:p w14:paraId="0C8348D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D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DF" w14:textId="77777777" w:rsidR="000E76FB" w:rsidRDefault="004F4B24">
            <w:pPr>
              <w:jc w:val="right"/>
              <w:textAlignment w:val="bottom"/>
            </w:pPr>
            <w:r>
              <w:rPr>
                <w:rFonts w:ascii="Arial" w:eastAsia="宋体" w:hAnsi="Arial" w:cs="Arial"/>
                <w:color w:val="000000"/>
                <w:sz w:val="16"/>
                <w:szCs w:val="16"/>
              </w:rPr>
              <w:t>$5,034 </w:t>
            </w:r>
          </w:p>
        </w:tc>
        <w:tc>
          <w:tcPr>
            <w:tcW w:w="0" w:type="auto"/>
            <w:shd w:val="clear" w:color="auto" w:fill="FFFFFF"/>
            <w:tcMar>
              <w:top w:w="40" w:type="dxa"/>
              <w:left w:w="0" w:type="dxa"/>
              <w:bottom w:w="40" w:type="dxa"/>
              <w:right w:w="20" w:type="dxa"/>
            </w:tcMar>
            <w:vAlign w:val="bottom"/>
          </w:tcPr>
          <w:p w14:paraId="0C8348E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E1" w14:textId="77777777" w:rsidR="000E76FB" w:rsidRDefault="000E76FB">
            <w:pPr>
              <w:rPr>
                <w:rFonts w:ascii="宋体"/>
              </w:rPr>
            </w:pPr>
          </w:p>
        </w:tc>
      </w:tr>
      <w:tr w:rsidR="000E76FB" w14:paraId="0C8348EE" w14:textId="77777777">
        <w:trPr>
          <w:trHeight w:val="120"/>
        </w:trPr>
        <w:tc>
          <w:tcPr>
            <w:tcW w:w="0" w:type="auto"/>
            <w:gridSpan w:val="3"/>
            <w:shd w:val="clear" w:color="auto" w:fill="CCEEFF"/>
            <w:tcMar>
              <w:top w:w="0" w:type="dxa"/>
              <w:left w:w="20" w:type="dxa"/>
              <w:bottom w:w="0" w:type="dxa"/>
              <w:right w:w="20" w:type="dxa"/>
            </w:tcMar>
          </w:tcPr>
          <w:p w14:paraId="0C8348E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8ED" w14:textId="77777777" w:rsidR="000E76FB" w:rsidRDefault="000E76FB">
            <w:pPr>
              <w:rPr>
                <w:rFonts w:ascii="宋体"/>
              </w:rPr>
            </w:pPr>
          </w:p>
        </w:tc>
      </w:tr>
      <w:tr w:rsidR="000E76FB" w14:paraId="0C8348FF" w14:textId="77777777">
        <w:tc>
          <w:tcPr>
            <w:tcW w:w="0" w:type="auto"/>
            <w:gridSpan w:val="3"/>
            <w:shd w:val="clear" w:color="auto" w:fill="FFFFFF"/>
            <w:tcMar>
              <w:top w:w="40" w:type="dxa"/>
              <w:left w:w="20" w:type="dxa"/>
              <w:bottom w:w="40" w:type="dxa"/>
              <w:right w:w="20" w:type="dxa"/>
            </w:tcMar>
          </w:tcPr>
          <w:p w14:paraId="0C8348EF" w14:textId="77777777" w:rsidR="000E76FB" w:rsidRDefault="004F4B24">
            <w:pPr>
              <w:textAlignment w:val="top"/>
            </w:pPr>
            <w:r>
              <w:rPr>
                <w:rFonts w:ascii="Arial" w:eastAsia="宋体" w:hAnsi="Arial" w:cs="Arial"/>
                <w:color w:val="000000"/>
                <w:sz w:val="16"/>
                <w:szCs w:val="16"/>
              </w:rPr>
              <w:t>Basic (loss)/earnings per share</w:t>
            </w:r>
          </w:p>
        </w:tc>
        <w:tc>
          <w:tcPr>
            <w:tcW w:w="0" w:type="auto"/>
            <w:gridSpan w:val="2"/>
            <w:shd w:val="clear" w:color="auto" w:fill="FFFFFF"/>
            <w:tcMar>
              <w:top w:w="40" w:type="dxa"/>
              <w:left w:w="20" w:type="dxa"/>
              <w:bottom w:w="40" w:type="dxa"/>
              <w:right w:w="0" w:type="dxa"/>
            </w:tcMar>
            <w:vAlign w:val="bottom"/>
          </w:tcPr>
          <w:p w14:paraId="0C8348F0" w14:textId="77777777" w:rsidR="000E76FB" w:rsidRDefault="004F4B24">
            <w:pPr>
              <w:jc w:val="right"/>
              <w:textAlignment w:val="bottom"/>
            </w:pPr>
            <w:r>
              <w:rPr>
                <w:rFonts w:ascii="Arial" w:eastAsia="宋体" w:hAnsi="Arial" w:cs="Arial"/>
                <w:b/>
                <w:bCs/>
                <w:color w:val="000000"/>
                <w:sz w:val="16"/>
                <w:szCs w:val="16"/>
              </w:rPr>
              <w:t>($20.88)</w:t>
            </w:r>
          </w:p>
        </w:tc>
        <w:tc>
          <w:tcPr>
            <w:tcW w:w="0" w:type="auto"/>
            <w:shd w:val="clear" w:color="auto" w:fill="FFFFFF"/>
            <w:tcMar>
              <w:top w:w="40" w:type="dxa"/>
              <w:left w:w="0" w:type="dxa"/>
              <w:bottom w:w="40" w:type="dxa"/>
              <w:right w:w="20" w:type="dxa"/>
            </w:tcMar>
            <w:vAlign w:val="bottom"/>
          </w:tcPr>
          <w:p w14:paraId="0C8348F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F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F3" w14:textId="77777777" w:rsidR="000E76FB" w:rsidRDefault="004F4B24">
            <w:pPr>
              <w:jc w:val="right"/>
              <w:textAlignment w:val="bottom"/>
            </w:pPr>
            <w:r>
              <w:rPr>
                <w:rFonts w:ascii="Arial" w:eastAsia="宋体" w:hAnsi="Arial" w:cs="Arial"/>
                <w:color w:val="000000"/>
                <w:sz w:val="16"/>
                <w:szCs w:val="16"/>
              </w:rPr>
              <w:t>($1.12)</w:t>
            </w:r>
          </w:p>
        </w:tc>
        <w:tc>
          <w:tcPr>
            <w:tcW w:w="0" w:type="auto"/>
            <w:shd w:val="clear" w:color="auto" w:fill="FFFFFF"/>
            <w:tcMar>
              <w:top w:w="40" w:type="dxa"/>
              <w:left w:w="0" w:type="dxa"/>
              <w:bottom w:w="40" w:type="dxa"/>
              <w:right w:w="20" w:type="dxa"/>
            </w:tcMar>
            <w:vAlign w:val="bottom"/>
          </w:tcPr>
          <w:p w14:paraId="0C8348F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F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F6" w14:textId="77777777" w:rsidR="000E76FB" w:rsidRDefault="004F4B24">
            <w:pPr>
              <w:jc w:val="right"/>
              <w:textAlignment w:val="bottom"/>
            </w:pPr>
            <w:r>
              <w:rPr>
                <w:rFonts w:ascii="Arial" w:eastAsia="宋体" w:hAnsi="Arial" w:cs="Arial"/>
                <w:color w:val="000000"/>
                <w:sz w:val="16"/>
                <w:szCs w:val="16"/>
              </w:rPr>
              <w:t>$18.05 </w:t>
            </w:r>
          </w:p>
        </w:tc>
        <w:tc>
          <w:tcPr>
            <w:tcW w:w="0" w:type="auto"/>
            <w:shd w:val="clear" w:color="auto" w:fill="FFFFFF"/>
            <w:tcMar>
              <w:top w:w="40" w:type="dxa"/>
              <w:left w:w="0" w:type="dxa"/>
              <w:bottom w:w="40" w:type="dxa"/>
              <w:right w:w="20" w:type="dxa"/>
            </w:tcMar>
            <w:vAlign w:val="bottom"/>
          </w:tcPr>
          <w:p w14:paraId="0C8348F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F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F9" w14:textId="77777777" w:rsidR="000E76FB" w:rsidRDefault="004F4B24">
            <w:pPr>
              <w:jc w:val="right"/>
              <w:textAlignment w:val="bottom"/>
            </w:pPr>
            <w:r>
              <w:rPr>
                <w:rFonts w:ascii="Arial" w:eastAsia="宋体" w:hAnsi="Arial" w:cs="Arial"/>
                <w:color w:val="000000"/>
                <w:sz w:val="16"/>
                <w:szCs w:val="16"/>
              </w:rPr>
              <w:t>$14.03 </w:t>
            </w:r>
          </w:p>
        </w:tc>
        <w:tc>
          <w:tcPr>
            <w:tcW w:w="0" w:type="auto"/>
            <w:shd w:val="clear" w:color="auto" w:fill="FFFFFF"/>
            <w:tcMar>
              <w:top w:w="40" w:type="dxa"/>
              <w:left w:w="0" w:type="dxa"/>
              <w:bottom w:w="40" w:type="dxa"/>
              <w:right w:w="20" w:type="dxa"/>
            </w:tcMar>
            <w:vAlign w:val="bottom"/>
          </w:tcPr>
          <w:p w14:paraId="0C8348F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F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8FC" w14:textId="77777777" w:rsidR="000E76FB" w:rsidRDefault="004F4B24">
            <w:pPr>
              <w:jc w:val="right"/>
              <w:textAlignment w:val="bottom"/>
            </w:pPr>
            <w:r>
              <w:rPr>
                <w:rFonts w:ascii="Arial" w:eastAsia="宋体" w:hAnsi="Arial" w:cs="Arial"/>
                <w:color w:val="000000"/>
                <w:sz w:val="16"/>
                <w:szCs w:val="16"/>
              </w:rPr>
              <w:t>$7.92 </w:t>
            </w:r>
          </w:p>
        </w:tc>
        <w:tc>
          <w:tcPr>
            <w:tcW w:w="0" w:type="auto"/>
            <w:shd w:val="clear" w:color="auto" w:fill="FFFFFF"/>
            <w:tcMar>
              <w:top w:w="40" w:type="dxa"/>
              <w:left w:w="0" w:type="dxa"/>
              <w:bottom w:w="40" w:type="dxa"/>
              <w:right w:w="20" w:type="dxa"/>
            </w:tcMar>
            <w:vAlign w:val="bottom"/>
          </w:tcPr>
          <w:p w14:paraId="0C8348F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8FE" w14:textId="77777777" w:rsidR="000E76FB" w:rsidRDefault="000E76FB">
            <w:pPr>
              <w:rPr>
                <w:rFonts w:ascii="宋体"/>
              </w:rPr>
            </w:pPr>
          </w:p>
        </w:tc>
      </w:tr>
      <w:tr w:rsidR="000E76FB" w14:paraId="0C834910" w14:textId="77777777">
        <w:tc>
          <w:tcPr>
            <w:tcW w:w="0" w:type="auto"/>
            <w:gridSpan w:val="3"/>
            <w:shd w:val="clear" w:color="auto" w:fill="CCEEFF"/>
            <w:tcMar>
              <w:top w:w="40" w:type="dxa"/>
              <w:left w:w="20" w:type="dxa"/>
              <w:bottom w:w="40" w:type="dxa"/>
              <w:right w:w="20" w:type="dxa"/>
            </w:tcMar>
          </w:tcPr>
          <w:p w14:paraId="0C834900" w14:textId="77777777" w:rsidR="000E76FB" w:rsidRDefault="004F4B24">
            <w:pPr>
              <w:textAlignment w:val="top"/>
            </w:pPr>
            <w:r>
              <w:rPr>
                <w:rFonts w:ascii="Arial" w:eastAsia="宋体" w:hAnsi="Arial" w:cs="Arial"/>
                <w:color w:val="000000"/>
                <w:sz w:val="16"/>
                <w:szCs w:val="16"/>
              </w:rPr>
              <w:t>Diluted (loss)/earnings per share</w:t>
            </w:r>
          </w:p>
        </w:tc>
        <w:tc>
          <w:tcPr>
            <w:tcW w:w="0" w:type="auto"/>
            <w:gridSpan w:val="2"/>
            <w:shd w:val="clear" w:color="auto" w:fill="CCEEFF"/>
            <w:tcMar>
              <w:top w:w="40" w:type="dxa"/>
              <w:left w:w="20" w:type="dxa"/>
              <w:bottom w:w="40" w:type="dxa"/>
              <w:right w:w="0" w:type="dxa"/>
            </w:tcMar>
            <w:vAlign w:val="bottom"/>
          </w:tcPr>
          <w:p w14:paraId="0C834901" w14:textId="77777777" w:rsidR="000E76FB" w:rsidRDefault="004F4B24">
            <w:pPr>
              <w:jc w:val="right"/>
              <w:textAlignment w:val="bottom"/>
            </w:pPr>
            <w:r>
              <w:rPr>
                <w:rFonts w:ascii="Arial" w:eastAsia="宋体" w:hAnsi="Arial" w:cs="Arial"/>
                <w:b/>
                <w:bCs/>
                <w:color w:val="000000"/>
                <w:sz w:val="16"/>
                <w:szCs w:val="16"/>
              </w:rPr>
              <w:t>(20.88)</w:t>
            </w:r>
          </w:p>
        </w:tc>
        <w:tc>
          <w:tcPr>
            <w:tcW w:w="0" w:type="auto"/>
            <w:shd w:val="clear" w:color="auto" w:fill="CCEEFF"/>
            <w:tcMar>
              <w:top w:w="40" w:type="dxa"/>
              <w:left w:w="0" w:type="dxa"/>
              <w:bottom w:w="40" w:type="dxa"/>
              <w:right w:w="20" w:type="dxa"/>
            </w:tcMar>
            <w:vAlign w:val="bottom"/>
          </w:tcPr>
          <w:p w14:paraId="0C83490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90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04" w14:textId="77777777" w:rsidR="000E76FB" w:rsidRDefault="004F4B24">
            <w:pPr>
              <w:jc w:val="right"/>
              <w:textAlignment w:val="bottom"/>
            </w:pPr>
            <w:r>
              <w:rPr>
                <w:rFonts w:ascii="Arial" w:eastAsia="宋体" w:hAnsi="Arial" w:cs="Arial"/>
                <w:color w:val="000000"/>
                <w:sz w:val="16"/>
                <w:szCs w:val="16"/>
              </w:rPr>
              <w:t>(1.12)</w:t>
            </w:r>
          </w:p>
        </w:tc>
        <w:tc>
          <w:tcPr>
            <w:tcW w:w="0" w:type="auto"/>
            <w:shd w:val="clear" w:color="auto" w:fill="CCEEFF"/>
            <w:tcMar>
              <w:top w:w="40" w:type="dxa"/>
              <w:left w:w="0" w:type="dxa"/>
              <w:bottom w:w="40" w:type="dxa"/>
              <w:right w:w="20" w:type="dxa"/>
            </w:tcMar>
            <w:vAlign w:val="bottom"/>
          </w:tcPr>
          <w:p w14:paraId="0C83490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90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07" w14:textId="77777777" w:rsidR="000E76FB" w:rsidRDefault="004F4B24">
            <w:pPr>
              <w:jc w:val="right"/>
              <w:textAlignment w:val="bottom"/>
            </w:pPr>
            <w:r>
              <w:rPr>
                <w:rFonts w:ascii="Arial" w:eastAsia="宋体" w:hAnsi="Arial" w:cs="Arial"/>
                <w:color w:val="000000"/>
                <w:sz w:val="16"/>
                <w:szCs w:val="16"/>
              </w:rPr>
              <w:t>17.85 </w:t>
            </w:r>
          </w:p>
        </w:tc>
        <w:tc>
          <w:tcPr>
            <w:tcW w:w="0" w:type="auto"/>
            <w:shd w:val="clear" w:color="auto" w:fill="CCEEFF"/>
            <w:tcMar>
              <w:top w:w="40" w:type="dxa"/>
              <w:left w:w="0" w:type="dxa"/>
              <w:bottom w:w="40" w:type="dxa"/>
              <w:right w:w="20" w:type="dxa"/>
            </w:tcMar>
            <w:vAlign w:val="bottom"/>
          </w:tcPr>
          <w:p w14:paraId="0C83490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90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0A" w14:textId="77777777" w:rsidR="000E76FB" w:rsidRDefault="004F4B24">
            <w:pPr>
              <w:jc w:val="right"/>
              <w:textAlignment w:val="bottom"/>
            </w:pPr>
            <w:r>
              <w:rPr>
                <w:rFonts w:ascii="Arial" w:eastAsia="宋体" w:hAnsi="Arial" w:cs="Arial"/>
                <w:color w:val="000000"/>
                <w:sz w:val="16"/>
                <w:szCs w:val="16"/>
              </w:rPr>
              <w:t>13.85 </w:t>
            </w:r>
          </w:p>
        </w:tc>
        <w:tc>
          <w:tcPr>
            <w:tcW w:w="0" w:type="auto"/>
            <w:shd w:val="clear" w:color="auto" w:fill="CCEEFF"/>
            <w:tcMar>
              <w:top w:w="40" w:type="dxa"/>
              <w:left w:w="0" w:type="dxa"/>
              <w:bottom w:w="40" w:type="dxa"/>
              <w:right w:w="20" w:type="dxa"/>
            </w:tcMar>
            <w:vAlign w:val="bottom"/>
          </w:tcPr>
          <w:p w14:paraId="0C83490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90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0D" w14:textId="77777777" w:rsidR="000E76FB" w:rsidRDefault="004F4B24">
            <w:pPr>
              <w:jc w:val="right"/>
              <w:textAlignment w:val="bottom"/>
            </w:pPr>
            <w:r>
              <w:rPr>
                <w:rFonts w:ascii="Arial" w:eastAsia="宋体" w:hAnsi="Arial" w:cs="Arial"/>
                <w:color w:val="000000"/>
                <w:sz w:val="16"/>
                <w:szCs w:val="16"/>
              </w:rPr>
              <w:t>7.83 </w:t>
            </w:r>
          </w:p>
        </w:tc>
        <w:tc>
          <w:tcPr>
            <w:tcW w:w="0" w:type="auto"/>
            <w:shd w:val="clear" w:color="auto" w:fill="CCEEFF"/>
            <w:tcMar>
              <w:top w:w="40" w:type="dxa"/>
              <w:left w:w="0" w:type="dxa"/>
              <w:bottom w:w="40" w:type="dxa"/>
              <w:right w:w="20" w:type="dxa"/>
            </w:tcMar>
            <w:vAlign w:val="bottom"/>
          </w:tcPr>
          <w:p w14:paraId="0C83490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90F" w14:textId="77777777" w:rsidR="000E76FB" w:rsidRDefault="000E76FB">
            <w:pPr>
              <w:rPr>
                <w:rFonts w:ascii="宋体"/>
              </w:rPr>
            </w:pPr>
          </w:p>
        </w:tc>
      </w:tr>
      <w:tr w:rsidR="000E76FB" w14:paraId="0C834921" w14:textId="77777777">
        <w:tc>
          <w:tcPr>
            <w:tcW w:w="0" w:type="auto"/>
            <w:gridSpan w:val="3"/>
            <w:shd w:val="clear" w:color="auto" w:fill="FFFFFF"/>
            <w:tcMar>
              <w:top w:w="40" w:type="dxa"/>
              <w:left w:w="20" w:type="dxa"/>
              <w:bottom w:w="40" w:type="dxa"/>
              <w:right w:w="20" w:type="dxa"/>
            </w:tcMar>
          </w:tcPr>
          <w:p w14:paraId="0C834911" w14:textId="77777777" w:rsidR="000E76FB" w:rsidRDefault="004F4B24">
            <w:pPr>
              <w:textAlignment w:val="top"/>
            </w:pPr>
            <w:r>
              <w:rPr>
                <w:rFonts w:ascii="Arial" w:eastAsia="宋体" w:hAnsi="Arial" w:cs="Arial"/>
                <w:color w:val="000000"/>
                <w:sz w:val="16"/>
                <w:szCs w:val="16"/>
              </w:rPr>
              <w:t xml:space="preserve">Dividends declared per share </w:t>
            </w:r>
            <w:r>
              <w:rPr>
                <w:rFonts w:ascii="Arial" w:eastAsia="宋体" w:hAnsi="Arial" w:cs="Arial"/>
                <w:color w:val="000000"/>
                <w:sz w:val="10"/>
                <w:szCs w:val="10"/>
              </w:rPr>
              <w:t>(1)</w:t>
            </w:r>
          </w:p>
        </w:tc>
        <w:tc>
          <w:tcPr>
            <w:tcW w:w="0" w:type="auto"/>
            <w:gridSpan w:val="2"/>
            <w:shd w:val="clear" w:color="auto" w:fill="FFFFFF"/>
            <w:tcMar>
              <w:top w:w="40" w:type="dxa"/>
              <w:left w:w="20" w:type="dxa"/>
              <w:bottom w:w="40" w:type="dxa"/>
              <w:right w:w="0" w:type="dxa"/>
            </w:tcMar>
            <w:vAlign w:val="bottom"/>
          </w:tcPr>
          <w:p w14:paraId="0C834912" w14:textId="77777777" w:rsidR="000E76FB" w:rsidRDefault="004F4B24">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491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91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15" w14:textId="77777777" w:rsidR="000E76FB" w:rsidRDefault="004F4B24">
            <w:pPr>
              <w:jc w:val="right"/>
              <w:textAlignment w:val="bottom"/>
            </w:pPr>
            <w:r>
              <w:rPr>
                <w:rFonts w:ascii="Arial" w:eastAsia="宋体" w:hAnsi="Arial" w:cs="Arial"/>
                <w:color w:val="000000"/>
                <w:sz w:val="16"/>
                <w:szCs w:val="16"/>
              </w:rPr>
              <w:t>8.22 </w:t>
            </w:r>
          </w:p>
        </w:tc>
        <w:tc>
          <w:tcPr>
            <w:tcW w:w="0" w:type="auto"/>
            <w:shd w:val="clear" w:color="auto" w:fill="FFFFFF"/>
            <w:tcMar>
              <w:top w:w="40" w:type="dxa"/>
              <w:left w:w="0" w:type="dxa"/>
              <w:bottom w:w="40" w:type="dxa"/>
              <w:right w:w="20" w:type="dxa"/>
            </w:tcMar>
            <w:vAlign w:val="bottom"/>
          </w:tcPr>
          <w:p w14:paraId="0C83491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91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18" w14:textId="77777777" w:rsidR="000E76FB" w:rsidRDefault="004F4B24">
            <w:pPr>
              <w:jc w:val="right"/>
              <w:textAlignment w:val="bottom"/>
            </w:pPr>
            <w:r>
              <w:rPr>
                <w:rFonts w:ascii="Arial" w:eastAsia="宋体" w:hAnsi="Arial" w:cs="Arial"/>
                <w:color w:val="000000"/>
                <w:sz w:val="16"/>
                <w:szCs w:val="16"/>
              </w:rPr>
              <w:t>7.19 </w:t>
            </w:r>
          </w:p>
        </w:tc>
        <w:tc>
          <w:tcPr>
            <w:tcW w:w="0" w:type="auto"/>
            <w:shd w:val="clear" w:color="auto" w:fill="FFFFFF"/>
            <w:tcMar>
              <w:top w:w="40" w:type="dxa"/>
              <w:left w:w="0" w:type="dxa"/>
              <w:bottom w:w="40" w:type="dxa"/>
              <w:right w:w="20" w:type="dxa"/>
            </w:tcMar>
            <w:vAlign w:val="bottom"/>
          </w:tcPr>
          <w:p w14:paraId="0C83491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91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1B" w14:textId="77777777" w:rsidR="000E76FB" w:rsidRDefault="004F4B24">
            <w:pPr>
              <w:jc w:val="right"/>
              <w:textAlignment w:val="bottom"/>
            </w:pPr>
            <w:r>
              <w:rPr>
                <w:rFonts w:ascii="Arial" w:eastAsia="宋体" w:hAnsi="Arial" w:cs="Arial"/>
                <w:color w:val="000000"/>
                <w:sz w:val="16"/>
                <w:szCs w:val="16"/>
              </w:rPr>
              <w:t>5.97 </w:t>
            </w:r>
          </w:p>
        </w:tc>
        <w:tc>
          <w:tcPr>
            <w:tcW w:w="0" w:type="auto"/>
            <w:shd w:val="clear" w:color="auto" w:fill="FFFFFF"/>
            <w:tcMar>
              <w:top w:w="40" w:type="dxa"/>
              <w:left w:w="0" w:type="dxa"/>
              <w:bottom w:w="40" w:type="dxa"/>
              <w:right w:w="20" w:type="dxa"/>
            </w:tcMar>
            <w:vAlign w:val="bottom"/>
          </w:tcPr>
          <w:p w14:paraId="0C83491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91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1E" w14:textId="77777777" w:rsidR="000E76FB" w:rsidRDefault="004F4B24">
            <w:pPr>
              <w:jc w:val="right"/>
              <w:textAlignment w:val="bottom"/>
            </w:pPr>
            <w:r>
              <w:rPr>
                <w:rFonts w:ascii="Arial" w:eastAsia="宋体" w:hAnsi="Arial" w:cs="Arial"/>
                <w:color w:val="000000"/>
                <w:sz w:val="16"/>
                <w:szCs w:val="16"/>
              </w:rPr>
              <w:t>4.69 </w:t>
            </w:r>
          </w:p>
        </w:tc>
        <w:tc>
          <w:tcPr>
            <w:tcW w:w="0" w:type="auto"/>
            <w:shd w:val="clear" w:color="auto" w:fill="FFFFFF"/>
            <w:tcMar>
              <w:top w:w="40" w:type="dxa"/>
              <w:left w:w="0" w:type="dxa"/>
              <w:bottom w:w="40" w:type="dxa"/>
              <w:right w:w="20" w:type="dxa"/>
            </w:tcMar>
            <w:vAlign w:val="bottom"/>
          </w:tcPr>
          <w:p w14:paraId="0C83491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920" w14:textId="77777777" w:rsidR="000E76FB" w:rsidRDefault="000E76FB">
            <w:pPr>
              <w:rPr>
                <w:rFonts w:ascii="宋体"/>
              </w:rPr>
            </w:pPr>
          </w:p>
        </w:tc>
      </w:tr>
      <w:tr w:rsidR="000E76FB" w14:paraId="0C83492D" w14:textId="77777777">
        <w:trPr>
          <w:trHeight w:val="120"/>
        </w:trPr>
        <w:tc>
          <w:tcPr>
            <w:tcW w:w="0" w:type="auto"/>
            <w:gridSpan w:val="3"/>
            <w:shd w:val="clear" w:color="auto" w:fill="CCEEFF"/>
            <w:tcMar>
              <w:top w:w="0" w:type="dxa"/>
              <w:left w:w="20" w:type="dxa"/>
              <w:bottom w:w="0" w:type="dxa"/>
              <w:right w:w="20" w:type="dxa"/>
            </w:tcMar>
          </w:tcPr>
          <w:p w14:paraId="0C83492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2C" w14:textId="77777777" w:rsidR="000E76FB" w:rsidRDefault="000E76FB">
            <w:pPr>
              <w:rPr>
                <w:rFonts w:ascii="宋体"/>
              </w:rPr>
            </w:pPr>
          </w:p>
        </w:tc>
      </w:tr>
      <w:tr w:rsidR="000E76FB" w14:paraId="0C83493E" w14:textId="77777777">
        <w:tc>
          <w:tcPr>
            <w:tcW w:w="0" w:type="auto"/>
            <w:gridSpan w:val="3"/>
            <w:shd w:val="clear" w:color="auto" w:fill="FFFFFF"/>
            <w:tcMar>
              <w:top w:w="40" w:type="dxa"/>
              <w:left w:w="20" w:type="dxa"/>
              <w:bottom w:w="40" w:type="dxa"/>
              <w:right w:w="20" w:type="dxa"/>
            </w:tcMar>
          </w:tcPr>
          <w:p w14:paraId="0C83492E" w14:textId="77777777" w:rsidR="000E76FB" w:rsidRDefault="004F4B24">
            <w:pPr>
              <w:textAlignment w:val="top"/>
            </w:pPr>
            <w:r>
              <w:rPr>
                <w:rFonts w:ascii="Arial" w:eastAsia="宋体" w:hAnsi="Arial" w:cs="Arial"/>
                <w:color w:val="000000"/>
                <w:sz w:val="16"/>
                <w:szCs w:val="16"/>
              </w:rPr>
              <w:t>Cash and cash equivalents</w:t>
            </w:r>
          </w:p>
        </w:tc>
        <w:tc>
          <w:tcPr>
            <w:tcW w:w="0" w:type="auto"/>
            <w:gridSpan w:val="2"/>
            <w:shd w:val="clear" w:color="auto" w:fill="FFFFFF"/>
            <w:tcMar>
              <w:top w:w="40" w:type="dxa"/>
              <w:left w:w="20" w:type="dxa"/>
              <w:bottom w:w="40" w:type="dxa"/>
              <w:right w:w="0" w:type="dxa"/>
            </w:tcMar>
            <w:vAlign w:val="bottom"/>
          </w:tcPr>
          <w:p w14:paraId="0C83492F" w14:textId="77777777" w:rsidR="000E76FB" w:rsidRDefault="004F4B24">
            <w:pPr>
              <w:jc w:val="right"/>
              <w:textAlignment w:val="bottom"/>
            </w:pPr>
            <w:r>
              <w:rPr>
                <w:rFonts w:ascii="Arial" w:eastAsia="宋体" w:hAnsi="Arial" w:cs="Arial"/>
                <w:b/>
                <w:bCs/>
                <w:color w:val="000000"/>
                <w:sz w:val="16"/>
                <w:szCs w:val="16"/>
              </w:rPr>
              <w:t>$7,752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493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3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32" w14:textId="77777777" w:rsidR="000E76FB" w:rsidRDefault="004F4B24">
            <w:pPr>
              <w:jc w:val="right"/>
              <w:textAlignment w:val="bottom"/>
            </w:pPr>
            <w:r>
              <w:rPr>
                <w:rFonts w:ascii="Arial" w:eastAsia="宋体" w:hAnsi="Arial" w:cs="Arial"/>
                <w:color w:val="000000"/>
                <w:sz w:val="16"/>
                <w:szCs w:val="16"/>
              </w:rPr>
              <w:t>$9,485 </w:t>
            </w:r>
          </w:p>
        </w:tc>
        <w:tc>
          <w:tcPr>
            <w:tcW w:w="0" w:type="auto"/>
            <w:shd w:val="clear" w:color="auto" w:fill="FFFFFF"/>
            <w:tcMar>
              <w:top w:w="40" w:type="dxa"/>
              <w:left w:w="0" w:type="dxa"/>
              <w:bottom w:w="40" w:type="dxa"/>
              <w:right w:w="20" w:type="dxa"/>
            </w:tcMar>
            <w:vAlign w:val="bottom"/>
          </w:tcPr>
          <w:p w14:paraId="0C83493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3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35" w14:textId="77777777" w:rsidR="000E76FB" w:rsidRDefault="004F4B24">
            <w:pPr>
              <w:jc w:val="right"/>
              <w:textAlignment w:val="bottom"/>
            </w:pPr>
            <w:r>
              <w:rPr>
                <w:rFonts w:ascii="Arial" w:eastAsia="宋体" w:hAnsi="Arial" w:cs="Arial"/>
                <w:color w:val="000000"/>
                <w:sz w:val="16"/>
                <w:szCs w:val="16"/>
              </w:rPr>
              <w:t>$7,637 </w:t>
            </w:r>
          </w:p>
        </w:tc>
        <w:tc>
          <w:tcPr>
            <w:tcW w:w="0" w:type="auto"/>
            <w:shd w:val="clear" w:color="auto" w:fill="FFFFFF"/>
            <w:tcMar>
              <w:top w:w="40" w:type="dxa"/>
              <w:left w:w="0" w:type="dxa"/>
              <w:bottom w:w="40" w:type="dxa"/>
              <w:right w:w="20" w:type="dxa"/>
            </w:tcMar>
            <w:vAlign w:val="bottom"/>
          </w:tcPr>
          <w:p w14:paraId="0C83493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3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38" w14:textId="77777777" w:rsidR="000E76FB" w:rsidRDefault="004F4B24">
            <w:pPr>
              <w:jc w:val="right"/>
              <w:textAlignment w:val="bottom"/>
            </w:pPr>
            <w:r>
              <w:rPr>
                <w:rFonts w:ascii="Arial" w:eastAsia="宋体" w:hAnsi="Arial" w:cs="Arial"/>
                <w:color w:val="000000"/>
                <w:sz w:val="16"/>
                <w:szCs w:val="16"/>
              </w:rPr>
              <w:t>$8,813 </w:t>
            </w:r>
          </w:p>
        </w:tc>
        <w:tc>
          <w:tcPr>
            <w:tcW w:w="0" w:type="auto"/>
            <w:shd w:val="clear" w:color="auto" w:fill="FFFFFF"/>
            <w:tcMar>
              <w:top w:w="40" w:type="dxa"/>
              <w:left w:w="0" w:type="dxa"/>
              <w:bottom w:w="40" w:type="dxa"/>
              <w:right w:w="20" w:type="dxa"/>
            </w:tcMar>
            <w:vAlign w:val="bottom"/>
          </w:tcPr>
          <w:p w14:paraId="0C83493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3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3B" w14:textId="77777777" w:rsidR="000E76FB" w:rsidRDefault="004F4B24">
            <w:pPr>
              <w:jc w:val="right"/>
              <w:textAlignment w:val="bottom"/>
            </w:pPr>
            <w:r>
              <w:rPr>
                <w:rFonts w:ascii="Arial" w:eastAsia="宋体" w:hAnsi="Arial" w:cs="Arial"/>
                <w:color w:val="000000"/>
                <w:sz w:val="16"/>
                <w:szCs w:val="16"/>
              </w:rPr>
              <w:t>$8,801 </w:t>
            </w:r>
          </w:p>
        </w:tc>
        <w:tc>
          <w:tcPr>
            <w:tcW w:w="0" w:type="auto"/>
            <w:shd w:val="clear" w:color="auto" w:fill="FFFFFF"/>
            <w:tcMar>
              <w:top w:w="40" w:type="dxa"/>
              <w:left w:w="0" w:type="dxa"/>
              <w:bottom w:w="40" w:type="dxa"/>
              <w:right w:w="20" w:type="dxa"/>
            </w:tcMar>
            <w:vAlign w:val="bottom"/>
          </w:tcPr>
          <w:p w14:paraId="0C83493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3D" w14:textId="77777777" w:rsidR="000E76FB" w:rsidRDefault="000E76FB">
            <w:pPr>
              <w:rPr>
                <w:rFonts w:ascii="宋体"/>
              </w:rPr>
            </w:pPr>
          </w:p>
        </w:tc>
      </w:tr>
      <w:tr w:rsidR="000E76FB" w14:paraId="0C83494F" w14:textId="77777777">
        <w:tc>
          <w:tcPr>
            <w:tcW w:w="0" w:type="auto"/>
            <w:gridSpan w:val="3"/>
            <w:shd w:val="clear" w:color="auto" w:fill="CCEEFF"/>
            <w:tcMar>
              <w:top w:w="40" w:type="dxa"/>
              <w:left w:w="20" w:type="dxa"/>
              <w:bottom w:w="40" w:type="dxa"/>
              <w:right w:w="20" w:type="dxa"/>
            </w:tcMar>
          </w:tcPr>
          <w:p w14:paraId="0C83493F" w14:textId="77777777" w:rsidR="000E76FB" w:rsidRDefault="004F4B24">
            <w:pPr>
              <w:textAlignment w:val="top"/>
            </w:pPr>
            <w:r>
              <w:rPr>
                <w:rFonts w:ascii="Arial" w:eastAsia="宋体" w:hAnsi="Arial" w:cs="Arial"/>
                <w:color w:val="000000"/>
                <w:sz w:val="16"/>
                <w:szCs w:val="16"/>
              </w:rPr>
              <w:t>Short-term and other investments</w:t>
            </w:r>
          </w:p>
        </w:tc>
        <w:tc>
          <w:tcPr>
            <w:tcW w:w="0" w:type="auto"/>
            <w:gridSpan w:val="2"/>
            <w:shd w:val="clear" w:color="auto" w:fill="CCEEFF"/>
            <w:tcMar>
              <w:top w:w="40" w:type="dxa"/>
              <w:left w:w="20" w:type="dxa"/>
              <w:bottom w:w="40" w:type="dxa"/>
              <w:right w:w="0" w:type="dxa"/>
            </w:tcMar>
            <w:vAlign w:val="bottom"/>
          </w:tcPr>
          <w:p w14:paraId="0C834940" w14:textId="77777777" w:rsidR="000E76FB" w:rsidRDefault="004F4B24">
            <w:pPr>
              <w:jc w:val="right"/>
              <w:textAlignment w:val="bottom"/>
            </w:pPr>
            <w:r>
              <w:rPr>
                <w:rFonts w:ascii="Arial" w:eastAsia="宋体" w:hAnsi="Arial" w:cs="Arial"/>
                <w:b/>
                <w:bCs/>
                <w:color w:val="000000"/>
                <w:sz w:val="16"/>
                <w:szCs w:val="16"/>
              </w:rPr>
              <w:t>17,838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494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4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43" w14:textId="77777777" w:rsidR="000E76FB" w:rsidRDefault="004F4B24">
            <w:pPr>
              <w:jc w:val="right"/>
              <w:textAlignment w:val="bottom"/>
            </w:pPr>
            <w:r>
              <w:rPr>
                <w:rFonts w:ascii="Arial" w:eastAsia="宋体" w:hAnsi="Arial" w:cs="Arial"/>
                <w:color w:val="000000"/>
                <w:sz w:val="16"/>
                <w:szCs w:val="16"/>
              </w:rPr>
              <w:t>545 </w:t>
            </w:r>
          </w:p>
        </w:tc>
        <w:tc>
          <w:tcPr>
            <w:tcW w:w="0" w:type="auto"/>
            <w:shd w:val="clear" w:color="auto" w:fill="CCEEFF"/>
            <w:tcMar>
              <w:top w:w="40" w:type="dxa"/>
              <w:left w:w="0" w:type="dxa"/>
              <w:bottom w:w="40" w:type="dxa"/>
              <w:right w:w="20" w:type="dxa"/>
            </w:tcMar>
            <w:vAlign w:val="bottom"/>
          </w:tcPr>
          <w:p w14:paraId="0C83494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4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46" w14:textId="77777777" w:rsidR="000E76FB" w:rsidRDefault="004F4B24">
            <w:pPr>
              <w:jc w:val="right"/>
              <w:textAlignment w:val="bottom"/>
            </w:pPr>
            <w:r>
              <w:rPr>
                <w:rFonts w:ascii="Arial" w:eastAsia="宋体" w:hAnsi="Arial" w:cs="Arial"/>
                <w:color w:val="000000"/>
                <w:sz w:val="16"/>
                <w:szCs w:val="16"/>
              </w:rPr>
              <w:t>927 </w:t>
            </w:r>
          </w:p>
        </w:tc>
        <w:tc>
          <w:tcPr>
            <w:tcW w:w="0" w:type="auto"/>
            <w:shd w:val="clear" w:color="auto" w:fill="CCEEFF"/>
            <w:tcMar>
              <w:top w:w="40" w:type="dxa"/>
              <w:left w:w="0" w:type="dxa"/>
              <w:bottom w:w="40" w:type="dxa"/>
              <w:right w:w="20" w:type="dxa"/>
            </w:tcMar>
            <w:vAlign w:val="bottom"/>
          </w:tcPr>
          <w:p w14:paraId="0C83494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4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49" w14:textId="77777777" w:rsidR="000E76FB" w:rsidRDefault="004F4B24">
            <w:pPr>
              <w:jc w:val="right"/>
              <w:textAlignment w:val="bottom"/>
            </w:pPr>
            <w:r>
              <w:rPr>
                <w:rFonts w:ascii="Arial" w:eastAsia="宋体" w:hAnsi="Arial" w:cs="Arial"/>
                <w:color w:val="000000"/>
                <w:sz w:val="16"/>
                <w:szCs w:val="16"/>
              </w:rPr>
              <w:t>1,179 </w:t>
            </w:r>
          </w:p>
        </w:tc>
        <w:tc>
          <w:tcPr>
            <w:tcW w:w="0" w:type="auto"/>
            <w:shd w:val="clear" w:color="auto" w:fill="CCEEFF"/>
            <w:tcMar>
              <w:top w:w="40" w:type="dxa"/>
              <w:left w:w="0" w:type="dxa"/>
              <w:bottom w:w="40" w:type="dxa"/>
              <w:right w:w="20" w:type="dxa"/>
            </w:tcMar>
            <w:vAlign w:val="bottom"/>
          </w:tcPr>
          <w:p w14:paraId="0C83494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4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4C" w14:textId="77777777" w:rsidR="000E76FB" w:rsidRDefault="004F4B24">
            <w:pPr>
              <w:jc w:val="right"/>
              <w:textAlignment w:val="bottom"/>
            </w:pPr>
            <w:r>
              <w:rPr>
                <w:rFonts w:ascii="Arial" w:eastAsia="宋体" w:hAnsi="Arial" w:cs="Arial"/>
                <w:color w:val="000000"/>
                <w:sz w:val="16"/>
                <w:szCs w:val="16"/>
              </w:rPr>
              <w:t>1,228 </w:t>
            </w:r>
          </w:p>
        </w:tc>
        <w:tc>
          <w:tcPr>
            <w:tcW w:w="0" w:type="auto"/>
            <w:shd w:val="clear" w:color="auto" w:fill="CCEEFF"/>
            <w:tcMar>
              <w:top w:w="40" w:type="dxa"/>
              <w:left w:w="0" w:type="dxa"/>
              <w:bottom w:w="40" w:type="dxa"/>
              <w:right w:w="20" w:type="dxa"/>
            </w:tcMar>
            <w:vAlign w:val="bottom"/>
          </w:tcPr>
          <w:p w14:paraId="0C83494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4E" w14:textId="77777777" w:rsidR="000E76FB" w:rsidRDefault="000E76FB">
            <w:pPr>
              <w:rPr>
                <w:rFonts w:ascii="宋体"/>
              </w:rPr>
            </w:pPr>
          </w:p>
        </w:tc>
      </w:tr>
      <w:tr w:rsidR="000E76FB" w14:paraId="0C834960" w14:textId="77777777">
        <w:tc>
          <w:tcPr>
            <w:tcW w:w="0" w:type="auto"/>
            <w:gridSpan w:val="3"/>
            <w:shd w:val="clear" w:color="auto" w:fill="FFFFFF"/>
            <w:tcMar>
              <w:top w:w="40" w:type="dxa"/>
              <w:left w:w="20" w:type="dxa"/>
              <w:bottom w:w="40" w:type="dxa"/>
              <w:right w:w="20" w:type="dxa"/>
            </w:tcMar>
          </w:tcPr>
          <w:p w14:paraId="0C834950" w14:textId="77777777" w:rsidR="000E76FB" w:rsidRDefault="004F4B24">
            <w:pPr>
              <w:textAlignment w:val="top"/>
            </w:pPr>
            <w:r>
              <w:rPr>
                <w:rFonts w:ascii="Arial" w:eastAsia="宋体" w:hAnsi="Arial" w:cs="Arial"/>
                <w:color w:val="000000"/>
                <w:sz w:val="16"/>
                <w:szCs w:val="16"/>
              </w:rPr>
              <w:t>Total assets</w:t>
            </w:r>
          </w:p>
        </w:tc>
        <w:tc>
          <w:tcPr>
            <w:tcW w:w="0" w:type="auto"/>
            <w:gridSpan w:val="2"/>
            <w:shd w:val="clear" w:color="auto" w:fill="FFFFFF"/>
            <w:tcMar>
              <w:top w:w="40" w:type="dxa"/>
              <w:left w:w="20" w:type="dxa"/>
              <w:bottom w:w="40" w:type="dxa"/>
              <w:right w:w="0" w:type="dxa"/>
            </w:tcMar>
            <w:vAlign w:val="bottom"/>
          </w:tcPr>
          <w:p w14:paraId="0C834951" w14:textId="77777777" w:rsidR="000E76FB" w:rsidRDefault="004F4B24">
            <w:pPr>
              <w:jc w:val="right"/>
              <w:textAlignment w:val="bottom"/>
            </w:pPr>
            <w:r>
              <w:rPr>
                <w:rFonts w:ascii="Arial" w:eastAsia="宋体" w:hAnsi="Arial" w:cs="Arial"/>
                <w:b/>
                <w:bCs/>
                <w:color w:val="000000"/>
                <w:sz w:val="16"/>
                <w:szCs w:val="16"/>
              </w:rPr>
              <w:t>152,136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495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5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54" w14:textId="77777777" w:rsidR="000E76FB" w:rsidRDefault="004F4B24">
            <w:pPr>
              <w:jc w:val="right"/>
              <w:textAlignment w:val="bottom"/>
            </w:pPr>
            <w:r>
              <w:rPr>
                <w:rFonts w:ascii="Arial" w:eastAsia="宋体" w:hAnsi="Arial" w:cs="Arial"/>
                <w:color w:val="000000"/>
                <w:sz w:val="16"/>
                <w:szCs w:val="16"/>
              </w:rPr>
              <w:t>133,625 </w:t>
            </w:r>
          </w:p>
        </w:tc>
        <w:tc>
          <w:tcPr>
            <w:tcW w:w="0" w:type="auto"/>
            <w:shd w:val="clear" w:color="auto" w:fill="FFFFFF"/>
            <w:tcMar>
              <w:top w:w="40" w:type="dxa"/>
              <w:left w:w="0" w:type="dxa"/>
              <w:bottom w:w="40" w:type="dxa"/>
              <w:right w:w="20" w:type="dxa"/>
            </w:tcMar>
            <w:vAlign w:val="bottom"/>
          </w:tcPr>
          <w:p w14:paraId="0C83495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5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57" w14:textId="77777777" w:rsidR="000E76FB" w:rsidRDefault="004F4B24">
            <w:pPr>
              <w:jc w:val="right"/>
              <w:textAlignment w:val="bottom"/>
            </w:pPr>
            <w:r>
              <w:rPr>
                <w:rFonts w:ascii="Arial" w:eastAsia="宋体" w:hAnsi="Arial" w:cs="Arial"/>
                <w:color w:val="000000"/>
                <w:sz w:val="16"/>
                <w:szCs w:val="16"/>
              </w:rPr>
              <w:t>117,359 </w:t>
            </w:r>
          </w:p>
        </w:tc>
        <w:tc>
          <w:tcPr>
            <w:tcW w:w="0" w:type="auto"/>
            <w:shd w:val="clear" w:color="auto" w:fill="FFFFFF"/>
            <w:tcMar>
              <w:top w:w="40" w:type="dxa"/>
              <w:left w:w="0" w:type="dxa"/>
              <w:bottom w:w="40" w:type="dxa"/>
              <w:right w:w="20" w:type="dxa"/>
            </w:tcMar>
            <w:vAlign w:val="bottom"/>
          </w:tcPr>
          <w:p w14:paraId="0C83495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5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5A" w14:textId="77777777" w:rsidR="000E76FB" w:rsidRDefault="004F4B24">
            <w:pPr>
              <w:jc w:val="right"/>
              <w:textAlignment w:val="bottom"/>
            </w:pPr>
            <w:r>
              <w:rPr>
                <w:rFonts w:ascii="Arial" w:eastAsia="宋体" w:hAnsi="Arial" w:cs="Arial"/>
                <w:color w:val="000000"/>
                <w:sz w:val="16"/>
                <w:szCs w:val="16"/>
              </w:rPr>
              <w:t>112,362 </w:t>
            </w:r>
          </w:p>
        </w:tc>
        <w:tc>
          <w:tcPr>
            <w:tcW w:w="0" w:type="auto"/>
            <w:shd w:val="clear" w:color="auto" w:fill="FFFFFF"/>
            <w:tcMar>
              <w:top w:w="40" w:type="dxa"/>
              <w:left w:w="0" w:type="dxa"/>
              <w:bottom w:w="40" w:type="dxa"/>
              <w:right w:w="20" w:type="dxa"/>
            </w:tcMar>
            <w:vAlign w:val="bottom"/>
          </w:tcPr>
          <w:p w14:paraId="0C83495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5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5D" w14:textId="77777777" w:rsidR="000E76FB" w:rsidRDefault="004F4B24">
            <w:pPr>
              <w:jc w:val="right"/>
              <w:textAlignment w:val="bottom"/>
            </w:pPr>
            <w:r>
              <w:rPr>
                <w:rFonts w:ascii="Arial" w:eastAsia="宋体" w:hAnsi="Arial" w:cs="Arial"/>
                <w:color w:val="000000"/>
                <w:sz w:val="16"/>
                <w:szCs w:val="16"/>
              </w:rPr>
              <w:t>109,076 </w:t>
            </w:r>
          </w:p>
        </w:tc>
        <w:tc>
          <w:tcPr>
            <w:tcW w:w="0" w:type="auto"/>
            <w:shd w:val="clear" w:color="auto" w:fill="FFFFFF"/>
            <w:tcMar>
              <w:top w:w="40" w:type="dxa"/>
              <w:left w:w="0" w:type="dxa"/>
              <w:bottom w:w="40" w:type="dxa"/>
              <w:right w:w="20" w:type="dxa"/>
            </w:tcMar>
            <w:vAlign w:val="bottom"/>
          </w:tcPr>
          <w:p w14:paraId="0C83495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5F" w14:textId="77777777" w:rsidR="000E76FB" w:rsidRDefault="000E76FB">
            <w:pPr>
              <w:rPr>
                <w:rFonts w:ascii="宋体"/>
              </w:rPr>
            </w:pPr>
          </w:p>
        </w:tc>
      </w:tr>
      <w:tr w:rsidR="000E76FB" w14:paraId="0C834971" w14:textId="77777777">
        <w:tc>
          <w:tcPr>
            <w:tcW w:w="0" w:type="auto"/>
            <w:gridSpan w:val="3"/>
            <w:shd w:val="clear" w:color="auto" w:fill="CCEEFF"/>
            <w:tcMar>
              <w:top w:w="40" w:type="dxa"/>
              <w:left w:w="20" w:type="dxa"/>
              <w:bottom w:w="40" w:type="dxa"/>
              <w:right w:w="20" w:type="dxa"/>
            </w:tcMar>
          </w:tcPr>
          <w:p w14:paraId="0C834961" w14:textId="77777777" w:rsidR="000E76FB" w:rsidRDefault="004F4B24">
            <w:pPr>
              <w:textAlignment w:val="top"/>
            </w:pPr>
            <w:r>
              <w:rPr>
                <w:rFonts w:ascii="Arial" w:eastAsia="宋体" w:hAnsi="Arial" w:cs="Arial"/>
                <w:color w:val="000000"/>
                <w:sz w:val="16"/>
                <w:szCs w:val="16"/>
              </w:rPr>
              <w:t>Total debt</w:t>
            </w:r>
          </w:p>
        </w:tc>
        <w:tc>
          <w:tcPr>
            <w:tcW w:w="0" w:type="auto"/>
            <w:gridSpan w:val="2"/>
            <w:shd w:val="clear" w:color="auto" w:fill="CCEEFF"/>
            <w:tcMar>
              <w:top w:w="40" w:type="dxa"/>
              <w:left w:w="20" w:type="dxa"/>
              <w:bottom w:w="40" w:type="dxa"/>
              <w:right w:w="0" w:type="dxa"/>
            </w:tcMar>
            <w:vAlign w:val="bottom"/>
          </w:tcPr>
          <w:p w14:paraId="0C834962" w14:textId="77777777" w:rsidR="000E76FB" w:rsidRDefault="004F4B24">
            <w:pPr>
              <w:jc w:val="right"/>
              <w:textAlignment w:val="bottom"/>
            </w:pPr>
            <w:r>
              <w:rPr>
                <w:rFonts w:ascii="Arial" w:eastAsia="宋体" w:hAnsi="Arial" w:cs="Arial"/>
                <w:b/>
                <w:bCs/>
                <w:color w:val="000000"/>
                <w:sz w:val="16"/>
                <w:szCs w:val="16"/>
              </w:rPr>
              <w:t>63,583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496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6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65" w14:textId="77777777" w:rsidR="000E76FB" w:rsidRDefault="004F4B24">
            <w:pPr>
              <w:jc w:val="right"/>
              <w:textAlignment w:val="bottom"/>
            </w:pPr>
            <w:r>
              <w:rPr>
                <w:rFonts w:ascii="Arial" w:eastAsia="宋体" w:hAnsi="Arial" w:cs="Arial"/>
                <w:color w:val="000000"/>
                <w:sz w:val="16"/>
                <w:szCs w:val="16"/>
              </w:rPr>
              <w:t>27,302 </w:t>
            </w:r>
          </w:p>
        </w:tc>
        <w:tc>
          <w:tcPr>
            <w:tcW w:w="0" w:type="auto"/>
            <w:shd w:val="clear" w:color="auto" w:fill="CCEEFF"/>
            <w:tcMar>
              <w:top w:w="40" w:type="dxa"/>
              <w:left w:w="0" w:type="dxa"/>
              <w:bottom w:w="40" w:type="dxa"/>
              <w:right w:w="20" w:type="dxa"/>
            </w:tcMar>
            <w:vAlign w:val="bottom"/>
          </w:tcPr>
          <w:p w14:paraId="0C83496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6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68" w14:textId="77777777" w:rsidR="000E76FB" w:rsidRDefault="004F4B24">
            <w:pPr>
              <w:jc w:val="right"/>
              <w:textAlignment w:val="bottom"/>
            </w:pPr>
            <w:r>
              <w:rPr>
                <w:rFonts w:ascii="Arial" w:eastAsia="宋体" w:hAnsi="Arial" w:cs="Arial"/>
                <w:color w:val="000000"/>
                <w:sz w:val="16"/>
                <w:szCs w:val="16"/>
              </w:rPr>
              <w:t>13,847 </w:t>
            </w:r>
          </w:p>
        </w:tc>
        <w:tc>
          <w:tcPr>
            <w:tcW w:w="0" w:type="auto"/>
            <w:shd w:val="clear" w:color="auto" w:fill="CCEEFF"/>
            <w:tcMar>
              <w:top w:w="40" w:type="dxa"/>
              <w:left w:w="0" w:type="dxa"/>
              <w:bottom w:w="40" w:type="dxa"/>
              <w:right w:w="20" w:type="dxa"/>
            </w:tcMar>
            <w:vAlign w:val="bottom"/>
          </w:tcPr>
          <w:p w14:paraId="0C83496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6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6B" w14:textId="77777777" w:rsidR="000E76FB" w:rsidRDefault="004F4B24">
            <w:pPr>
              <w:jc w:val="right"/>
              <w:textAlignment w:val="bottom"/>
            </w:pPr>
            <w:r>
              <w:rPr>
                <w:rFonts w:ascii="Arial" w:eastAsia="宋体" w:hAnsi="Arial" w:cs="Arial"/>
                <w:color w:val="000000"/>
                <w:sz w:val="16"/>
                <w:szCs w:val="16"/>
              </w:rPr>
              <w:t>11,117 </w:t>
            </w:r>
          </w:p>
        </w:tc>
        <w:tc>
          <w:tcPr>
            <w:tcW w:w="0" w:type="auto"/>
            <w:shd w:val="clear" w:color="auto" w:fill="CCEEFF"/>
            <w:tcMar>
              <w:top w:w="40" w:type="dxa"/>
              <w:left w:w="0" w:type="dxa"/>
              <w:bottom w:w="40" w:type="dxa"/>
              <w:right w:w="20" w:type="dxa"/>
            </w:tcMar>
            <w:vAlign w:val="bottom"/>
          </w:tcPr>
          <w:p w14:paraId="0C83496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6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6E" w14:textId="77777777" w:rsidR="000E76FB" w:rsidRDefault="004F4B24">
            <w:pPr>
              <w:jc w:val="right"/>
              <w:textAlignment w:val="bottom"/>
            </w:pPr>
            <w:r>
              <w:rPr>
                <w:rFonts w:ascii="Arial" w:eastAsia="宋体" w:hAnsi="Arial" w:cs="Arial"/>
                <w:color w:val="000000"/>
                <w:sz w:val="16"/>
                <w:szCs w:val="16"/>
              </w:rPr>
              <w:t>9,952 </w:t>
            </w:r>
          </w:p>
        </w:tc>
        <w:tc>
          <w:tcPr>
            <w:tcW w:w="0" w:type="auto"/>
            <w:shd w:val="clear" w:color="auto" w:fill="CCEEFF"/>
            <w:tcMar>
              <w:top w:w="40" w:type="dxa"/>
              <w:left w:w="0" w:type="dxa"/>
              <w:bottom w:w="40" w:type="dxa"/>
              <w:right w:w="20" w:type="dxa"/>
            </w:tcMar>
            <w:vAlign w:val="bottom"/>
          </w:tcPr>
          <w:p w14:paraId="0C83496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70" w14:textId="77777777" w:rsidR="000E76FB" w:rsidRDefault="000E76FB">
            <w:pPr>
              <w:rPr>
                <w:rFonts w:ascii="宋体"/>
              </w:rPr>
            </w:pPr>
          </w:p>
        </w:tc>
      </w:tr>
      <w:tr w:rsidR="000E76FB" w14:paraId="0C83497D" w14:textId="77777777">
        <w:trPr>
          <w:trHeight w:val="120"/>
        </w:trPr>
        <w:tc>
          <w:tcPr>
            <w:tcW w:w="0" w:type="auto"/>
            <w:gridSpan w:val="3"/>
            <w:shd w:val="clear" w:color="auto" w:fill="FFFFFF"/>
            <w:tcMar>
              <w:top w:w="0" w:type="dxa"/>
              <w:left w:w="20" w:type="dxa"/>
              <w:bottom w:w="0" w:type="dxa"/>
              <w:right w:w="20" w:type="dxa"/>
            </w:tcMar>
          </w:tcPr>
          <w:p w14:paraId="0C83497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7C" w14:textId="77777777" w:rsidR="000E76FB" w:rsidRDefault="000E76FB">
            <w:pPr>
              <w:rPr>
                <w:rFonts w:ascii="宋体"/>
              </w:rPr>
            </w:pPr>
          </w:p>
        </w:tc>
      </w:tr>
      <w:tr w:rsidR="000E76FB" w14:paraId="0C83498E" w14:textId="77777777">
        <w:tc>
          <w:tcPr>
            <w:tcW w:w="0" w:type="auto"/>
            <w:gridSpan w:val="3"/>
            <w:shd w:val="clear" w:color="auto" w:fill="CCEEFF"/>
            <w:tcMar>
              <w:top w:w="40" w:type="dxa"/>
              <w:left w:w="20" w:type="dxa"/>
              <w:bottom w:w="40" w:type="dxa"/>
              <w:right w:w="20" w:type="dxa"/>
            </w:tcMar>
            <w:vAlign w:val="bottom"/>
          </w:tcPr>
          <w:p w14:paraId="0C83497E" w14:textId="77777777" w:rsidR="000E76FB" w:rsidRDefault="004F4B24">
            <w:pPr>
              <w:textAlignment w:val="bottom"/>
            </w:pPr>
            <w:r>
              <w:rPr>
                <w:rFonts w:ascii="Arial" w:eastAsia="宋体" w:hAnsi="Arial" w:cs="Arial"/>
                <w:color w:val="000000"/>
                <w:sz w:val="16"/>
                <w:szCs w:val="16"/>
              </w:rPr>
              <w:t>Operating cash flow</w:t>
            </w:r>
          </w:p>
        </w:tc>
        <w:tc>
          <w:tcPr>
            <w:tcW w:w="0" w:type="auto"/>
            <w:gridSpan w:val="2"/>
            <w:shd w:val="clear" w:color="auto" w:fill="CCEEFF"/>
            <w:tcMar>
              <w:top w:w="40" w:type="dxa"/>
              <w:left w:w="20" w:type="dxa"/>
              <w:bottom w:w="40" w:type="dxa"/>
              <w:right w:w="0" w:type="dxa"/>
            </w:tcMar>
            <w:vAlign w:val="bottom"/>
          </w:tcPr>
          <w:p w14:paraId="0C83497F" w14:textId="77777777" w:rsidR="000E76FB" w:rsidRDefault="004F4B24">
            <w:pPr>
              <w:jc w:val="right"/>
              <w:textAlignment w:val="bottom"/>
            </w:pPr>
            <w:r>
              <w:rPr>
                <w:rFonts w:ascii="Arial" w:eastAsia="宋体" w:hAnsi="Arial" w:cs="Arial"/>
                <w:b/>
                <w:bCs/>
                <w:color w:val="000000"/>
                <w:sz w:val="16"/>
                <w:szCs w:val="16"/>
              </w:rPr>
              <w:t>($18,410)</w:t>
            </w:r>
          </w:p>
        </w:tc>
        <w:tc>
          <w:tcPr>
            <w:tcW w:w="0" w:type="auto"/>
            <w:shd w:val="clear" w:color="auto" w:fill="CCEEFF"/>
            <w:tcMar>
              <w:top w:w="40" w:type="dxa"/>
              <w:left w:w="0" w:type="dxa"/>
              <w:bottom w:w="40" w:type="dxa"/>
              <w:right w:w="20" w:type="dxa"/>
            </w:tcMar>
            <w:vAlign w:val="bottom"/>
          </w:tcPr>
          <w:p w14:paraId="0C83498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8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82" w14:textId="77777777" w:rsidR="000E76FB" w:rsidRDefault="004F4B24">
            <w:pPr>
              <w:jc w:val="right"/>
              <w:textAlignment w:val="bottom"/>
            </w:pPr>
            <w:r>
              <w:rPr>
                <w:rFonts w:ascii="Arial" w:eastAsia="宋体" w:hAnsi="Arial" w:cs="Arial"/>
                <w:color w:val="000000"/>
                <w:sz w:val="16"/>
                <w:szCs w:val="16"/>
              </w:rPr>
              <w:t>($2,446)</w:t>
            </w:r>
          </w:p>
        </w:tc>
        <w:tc>
          <w:tcPr>
            <w:tcW w:w="0" w:type="auto"/>
            <w:shd w:val="clear" w:color="auto" w:fill="CCEEFF"/>
            <w:tcMar>
              <w:top w:w="40" w:type="dxa"/>
              <w:left w:w="0" w:type="dxa"/>
              <w:bottom w:w="40" w:type="dxa"/>
              <w:right w:w="20" w:type="dxa"/>
            </w:tcMar>
            <w:vAlign w:val="bottom"/>
          </w:tcPr>
          <w:p w14:paraId="0C83498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8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85" w14:textId="77777777" w:rsidR="000E76FB" w:rsidRDefault="004F4B24">
            <w:pPr>
              <w:jc w:val="right"/>
              <w:textAlignment w:val="bottom"/>
            </w:pPr>
            <w:r>
              <w:rPr>
                <w:rFonts w:ascii="Arial" w:eastAsia="宋体" w:hAnsi="Arial" w:cs="Arial"/>
                <w:color w:val="000000"/>
                <w:sz w:val="16"/>
                <w:szCs w:val="16"/>
              </w:rPr>
              <w:t>$15,322 </w:t>
            </w:r>
          </w:p>
        </w:tc>
        <w:tc>
          <w:tcPr>
            <w:tcW w:w="0" w:type="auto"/>
            <w:shd w:val="clear" w:color="auto" w:fill="CCEEFF"/>
            <w:tcMar>
              <w:top w:w="40" w:type="dxa"/>
              <w:left w:w="0" w:type="dxa"/>
              <w:bottom w:w="40" w:type="dxa"/>
              <w:right w:w="20" w:type="dxa"/>
            </w:tcMar>
            <w:vAlign w:val="bottom"/>
          </w:tcPr>
          <w:p w14:paraId="0C83498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8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88" w14:textId="77777777" w:rsidR="000E76FB" w:rsidRDefault="004F4B24">
            <w:pPr>
              <w:jc w:val="right"/>
              <w:textAlignment w:val="bottom"/>
            </w:pPr>
            <w:r>
              <w:rPr>
                <w:rFonts w:ascii="Arial" w:eastAsia="宋体" w:hAnsi="Arial" w:cs="Arial"/>
                <w:color w:val="000000"/>
                <w:sz w:val="16"/>
                <w:szCs w:val="16"/>
              </w:rPr>
              <w:t>$13,346 </w:t>
            </w:r>
          </w:p>
        </w:tc>
        <w:tc>
          <w:tcPr>
            <w:tcW w:w="0" w:type="auto"/>
            <w:shd w:val="clear" w:color="auto" w:fill="CCEEFF"/>
            <w:tcMar>
              <w:top w:w="40" w:type="dxa"/>
              <w:left w:w="0" w:type="dxa"/>
              <w:bottom w:w="40" w:type="dxa"/>
              <w:right w:w="20" w:type="dxa"/>
            </w:tcMar>
            <w:vAlign w:val="bottom"/>
          </w:tcPr>
          <w:p w14:paraId="0C83498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8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8B" w14:textId="77777777" w:rsidR="000E76FB" w:rsidRDefault="004F4B24">
            <w:pPr>
              <w:jc w:val="right"/>
              <w:textAlignment w:val="bottom"/>
            </w:pPr>
            <w:r>
              <w:rPr>
                <w:rFonts w:ascii="Arial" w:eastAsia="宋体" w:hAnsi="Arial" w:cs="Arial"/>
                <w:color w:val="000000"/>
                <w:sz w:val="16"/>
                <w:szCs w:val="16"/>
              </w:rPr>
              <w:t>$10,496 </w:t>
            </w:r>
          </w:p>
        </w:tc>
        <w:tc>
          <w:tcPr>
            <w:tcW w:w="0" w:type="auto"/>
            <w:shd w:val="clear" w:color="auto" w:fill="CCEEFF"/>
            <w:tcMar>
              <w:top w:w="40" w:type="dxa"/>
              <w:left w:w="0" w:type="dxa"/>
              <w:bottom w:w="40" w:type="dxa"/>
              <w:right w:w="20" w:type="dxa"/>
            </w:tcMar>
            <w:vAlign w:val="bottom"/>
          </w:tcPr>
          <w:p w14:paraId="0C83498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8D" w14:textId="77777777" w:rsidR="000E76FB" w:rsidRDefault="000E76FB">
            <w:pPr>
              <w:rPr>
                <w:rFonts w:ascii="宋体"/>
              </w:rPr>
            </w:pPr>
          </w:p>
        </w:tc>
      </w:tr>
      <w:tr w:rsidR="000E76FB" w14:paraId="0C83499F" w14:textId="77777777">
        <w:tc>
          <w:tcPr>
            <w:tcW w:w="0" w:type="auto"/>
            <w:gridSpan w:val="3"/>
            <w:shd w:val="clear" w:color="auto" w:fill="FFFFFF"/>
            <w:tcMar>
              <w:top w:w="40" w:type="dxa"/>
              <w:left w:w="20" w:type="dxa"/>
              <w:bottom w:w="40" w:type="dxa"/>
              <w:right w:w="20" w:type="dxa"/>
            </w:tcMar>
            <w:vAlign w:val="bottom"/>
          </w:tcPr>
          <w:p w14:paraId="0C83498F" w14:textId="77777777" w:rsidR="000E76FB" w:rsidRDefault="004F4B24">
            <w:pPr>
              <w:textAlignment w:val="bottom"/>
            </w:pPr>
            <w:r>
              <w:rPr>
                <w:rFonts w:ascii="Arial" w:eastAsia="宋体" w:hAnsi="Arial" w:cs="Arial"/>
                <w:color w:val="000000"/>
                <w:sz w:val="16"/>
                <w:szCs w:val="16"/>
              </w:rPr>
              <w:t>Investing cash flow</w:t>
            </w:r>
          </w:p>
        </w:tc>
        <w:tc>
          <w:tcPr>
            <w:tcW w:w="0" w:type="auto"/>
            <w:gridSpan w:val="2"/>
            <w:shd w:val="clear" w:color="auto" w:fill="FFFFFF"/>
            <w:tcMar>
              <w:top w:w="40" w:type="dxa"/>
              <w:left w:w="20" w:type="dxa"/>
              <w:bottom w:w="40" w:type="dxa"/>
              <w:right w:w="0" w:type="dxa"/>
            </w:tcMar>
            <w:vAlign w:val="bottom"/>
          </w:tcPr>
          <w:p w14:paraId="0C834990" w14:textId="77777777" w:rsidR="000E76FB" w:rsidRDefault="004F4B24">
            <w:pPr>
              <w:jc w:val="right"/>
              <w:textAlignment w:val="bottom"/>
            </w:pPr>
            <w:r>
              <w:rPr>
                <w:rFonts w:ascii="Arial" w:eastAsia="宋体" w:hAnsi="Arial" w:cs="Arial"/>
                <w:b/>
                <w:bCs/>
                <w:color w:val="000000"/>
                <w:sz w:val="16"/>
                <w:szCs w:val="16"/>
              </w:rPr>
              <w:t>($18,366)</w:t>
            </w:r>
          </w:p>
        </w:tc>
        <w:tc>
          <w:tcPr>
            <w:tcW w:w="0" w:type="auto"/>
            <w:shd w:val="clear" w:color="auto" w:fill="FFFFFF"/>
            <w:tcMar>
              <w:top w:w="40" w:type="dxa"/>
              <w:left w:w="0" w:type="dxa"/>
              <w:bottom w:w="40" w:type="dxa"/>
              <w:right w:w="20" w:type="dxa"/>
            </w:tcMar>
            <w:vAlign w:val="bottom"/>
          </w:tcPr>
          <w:p w14:paraId="0C83499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9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93" w14:textId="77777777" w:rsidR="000E76FB" w:rsidRDefault="004F4B24">
            <w:pPr>
              <w:jc w:val="right"/>
              <w:textAlignment w:val="bottom"/>
            </w:pPr>
            <w:r>
              <w:rPr>
                <w:rFonts w:ascii="Arial" w:eastAsia="宋体" w:hAnsi="Arial" w:cs="Arial"/>
                <w:color w:val="000000"/>
                <w:sz w:val="16"/>
                <w:szCs w:val="16"/>
              </w:rPr>
              <w:t>($1,530)</w:t>
            </w:r>
          </w:p>
        </w:tc>
        <w:tc>
          <w:tcPr>
            <w:tcW w:w="0" w:type="auto"/>
            <w:shd w:val="clear" w:color="auto" w:fill="FFFFFF"/>
            <w:tcMar>
              <w:top w:w="40" w:type="dxa"/>
              <w:left w:w="0" w:type="dxa"/>
              <w:bottom w:w="40" w:type="dxa"/>
              <w:right w:w="20" w:type="dxa"/>
            </w:tcMar>
            <w:vAlign w:val="bottom"/>
          </w:tcPr>
          <w:p w14:paraId="0C83499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9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96" w14:textId="77777777" w:rsidR="000E76FB" w:rsidRDefault="004F4B24">
            <w:pPr>
              <w:jc w:val="right"/>
              <w:textAlignment w:val="bottom"/>
            </w:pPr>
            <w:r>
              <w:rPr>
                <w:rFonts w:ascii="Arial" w:eastAsia="宋体" w:hAnsi="Arial" w:cs="Arial"/>
                <w:color w:val="000000"/>
                <w:sz w:val="16"/>
                <w:szCs w:val="16"/>
              </w:rPr>
              <w:t>($4,621)</w:t>
            </w:r>
          </w:p>
        </w:tc>
        <w:tc>
          <w:tcPr>
            <w:tcW w:w="0" w:type="auto"/>
            <w:shd w:val="clear" w:color="auto" w:fill="FFFFFF"/>
            <w:tcMar>
              <w:top w:w="40" w:type="dxa"/>
              <w:left w:w="0" w:type="dxa"/>
              <w:bottom w:w="40" w:type="dxa"/>
              <w:right w:w="20" w:type="dxa"/>
            </w:tcMar>
            <w:vAlign w:val="bottom"/>
          </w:tcPr>
          <w:p w14:paraId="0C83499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9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99" w14:textId="77777777" w:rsidR="000E76FB" w:rsidRDefault="004F4B24">
            <w:pPr>
              <w:jc w:val="right"/>
              <w:textAlignment w:val="bottom"/>
            </w:pPr>
            <w:r>
              <w:rPr>
                <w:rFonts w:ascii="Arial" w:eastAsia="宋体" w:hAnsi="Arial" w:cs="Arial"/>
                <w:color w:val="000000"/>
                <w:sz w:val="16"/>
                <w:szCs w:val="16"/>
              </w:rPr>
              <w:t>($2,058)</w:t>
            </w:r>
          </w:p>
        </w:tc>
        <w:tc>
          <w:tcPr>
            <w:tcW w:w="0" w:type="auto"/>
            <w:shd w:val="clear" w:color="auto" w:fill="FFFFFF"/>
            <w:tcMar>
              <w:top w:w="40" w:type="dxa"/>
              <w:left w:w="0" w:type="dxa"/>
              <w:bottom w:w="40" w:type="dxa"/>
              <w:right w:w="20" w:type="dxa"/>
            </w:tcMar>
            <w:vAlign w:val="bottom"/>
          </w:tcPr>
          <w:p w14:paraId="0C83499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9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99C" w14:textId="77777777" w:rsidR="000E76FB" w:rsidRDefault="004F4B24">
            <w:pPr>
              <w:jc w:val="right"/>
              <w:textAlignment w:val="bottom"/>
            </w:pPr>
            <w:r>
              <w:rPr>
                <w:rFonts w:ascii="Arial" w:eastAsia="宋体" w:hAnsi="Arial" w:cs="Arial"/>
                <w:color w:val="000000"/>
                <w:sz w:val="16"/>
                <w:szCs w:val="16"/>
              </w:rPr>
              <w:t>($3,378)</w:t>
            </w:r>
          </w:p>
        </w:tc>
        <w:tc>
          <w:tcPr>
            <w:tcW w:w="0" w:type="auto"/>
            <w:shd w:val="clear" w:color="auto" w:fill="FFFFFF"/>
            <w:tcMar>
              <w:top w:w="40" w:type="dxa"/>
              <w:left w:w="0" w:type="dxa"/>
              <w:bottom w:w="40" w:type="dxa"/>
              <w:right w:w="20" w:type="dxa"/>
            </w:tcMar>
            <w:vAlign w:val="bottom"/>
          </w:tcPr>
          <w:p w14:paraId="0C83499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9E" w14:textId="77777777" w:rsidR="000E76FB" w:rsidRDefault="000E76FB">
            <w:pPr>
              <w:rPr>
                <w:rFonts w:ascii="宋体"/>
              </w:rPr>
            </w:pPr>
          </w:p>
        </w:tc>
      </w:tr>
      <w:tr w:rsidR="000E76FB" w14:paraId="0C8349B0" w14:textId="77777777">
        <w:tc>
          <w:tcPr>
            <w:tcW w:w="0" w:type="auto"/>
            <w:gridSpan w:val="3"/>
            <w:shd w:val="clear" w:color="auto" w:fill="CCEEFF"/>
            <w:tcMar>
              <w:top w:w="40" w:type="dxa"/>
              <w:left w:w="20" w:type="dxa"/>
              <w:bottom w:w="40" w:type="dxa"/>
              <w:right w:w="20" w:type="dxa"/>
            </w:tcMar>
            <w:vAlign w:val="bottom"/>
          </w:tcPr>
          <w:p w14:paraId="0C8349A0" w14:textId="77777777" w:rsidR="000E76FB" w:rsidRDefault="004F4B24">
            <w:pPr>
              <w:textAlignment w:val="bottom"/>
            </w:pPr>
            <w:r>
              <w:rPr>
                <w:rFonts w:ascii="Arial" w:eastAsia="宋体" w:hAnsi="Arial" w:cs="Arial"/>
                <w:color w:val="000000"/>
                <w:sz w:val="16"/>
                <w:szCs w:val="16"/>
              </w:rPr>
              <w:t>Financing cash flow</w:t>
            </w:r>
          </w:p>
        </w:tc>
        <w:tc>
          <w:tcPr>
            <w:tcW w:w="0" w:type="auto"/>
            <w:gridSpan w:val="2"/>
            <w:shd w:val="clear" w:color="auto" w:fill="CCEEFF"/>
            <w:tcMar>
              <w:top w:w="40" w:type="dxa"/>
              <w:left w:w="20" w:type="dxa"/>
              <w:bottom w:w="40" w:type="dxa"/>
              <w:right w:w="0" w:type="dxa"/>
            </w:tcMar>
            <w:vAlign w:val="bottom"/>
          </w:tcPr>
          <w:p w14:paraId="0C8349A1" w14:textId="77777777" w:rsidR="000E76FB" w:rsidRDefault="004F4B24">
            <w:pPr>
              <w:jc w:val="right"/>
              <w:textAlignment w:val="bottom"/>
            </w:pPr>
            <w:r>
              <w:rPr>
                <w:rFonts w:ascii="Arial" w:eastAsia="宋体" w:hAnsi="Arial" w:cs="Arial"/>
                <w:b/>
                <w:bCs/>
                <w:color w:val="000000"/>
                <w:sz w:val="16"/>
                <w:szCs w:val="16"/>
              </w:rPr>
              <w:t>$34,955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49A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A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A4" w14:textId="77777777" w:rsidR="000E76FB" w:rsidRDefault="004F4B24">
            <w:pPr>
              <w:jc w:val="right"/>
              <w:textAlignment w:val="bottom"/>
            </w:pPr>
            <w:r>
              <w:rPr>
                <w:rFonts w:ascii="Arial" w:eastAsia="宋体" w:hAnsi="Arial" w:cs="Arial"/>
                <w:color w:val="000000"/>
                <w:sz w:val="16"/>
                <w:szCs w:val="16"/>
              </w:rPr>
              <w:t>$5,739 </w:t>
            </w:r>
          </w:p>
        </w:tc>
        <w:tc>
          <w:tcPr>
            <w:tcW w:w="0" w:type="auto"/>
            <w:shd w:val="clear" w:color="auto" w:fill="CCEEFF"/>
            <w:tcMar>
              <w:top w:w="40" w:type="dxa"/>
              <w:left w:w="0" w:type="dxa"/>
              <w:bottom w:w="40" w:type="dxa"/>
              <w:right w:w="20" w:type="dxa"/>
            </w:tcMar>
            <w:vAlign w:val="bottom"/>
          </w:tcPr>
          <w:p w14:paraId="0C8349A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A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A7" w14:textId="77777777" w:rsidR="000E76FB" w:rsidRDefault="004F4B24">
            <w:pPr>
              <w:jc w:val="right"/>
              <w:textAlignment w:val="bottom"/>
            </w:pPr>
            <w:r>
              <w:rPr>
                <w:rFonts w:ascii="Arial" w:eastAsia="宋体" w:hAnsi="Arial" w:cs="Arial"/>
                <w:color w:val="000000"/>
                <w:sz w:val="16"/>
                <w:szCs w:val="16"/>
              </w:rPr>
              <w:t>($11,722)</w:t>
            </w:r>
          </w:p>
        </w:tc>
        <w:tc>
          <w:tcPr>
            <w:tcW w:w="0" w:type="auto"/>
            <w:shd w:val="clear" w:color="auto" w:fill="CCEEFF"/>
            <w:tcMar>
              <w:top w:w="40" w:type="dxa"/>
              <w:left w:w="0" w:type="dxa"/>
              <w:bottom w:w="40" w:type="dxa"/>
              <w:right w:w="20" w:type="dxa"/>
            </w:tcMar>
            <w:vAlign w:val="bottom"/>
          </w:tcPr>
          <w:p w14:paraId="0C8349A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A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AA" w14:textId="77777777" w:rsidR="000E76FB" w:rsidRDefault="004F4B24">
            <w:pPr>
              <w:jc w:val="right"/>
              <w:textAlignment w:val="bottom"/>
            </w:pPr>
            <w:r>
              <w:rPr>
                <w:rFonts w:ascii="Arial" w:eastAsia="宋体" w:hAnsi="Arial" w:cs="Arial"/>
                <w:color w:val="000000"/>
                <w:sz w:val="16"/>
                <w:szCs w:val="16"/>
              </w:rPr>
              <w:t>($11,350)</w:t>
            </w:r>
          </w:p>
        </w:tc>
        <w:tc>
          <w:tcPr>
            <w:tcW w:w="0" w:type="auto"/>
            <w:shd w:val="clear" w:color="auto" w:fill="CCEEFF"/>
            <w:tcMar>
              <w:top w:w="40" w:type="dxa"/>
              <w:left w:w="0" w:type="dxa"/>
              <w:bottom w:w="40" w:type="dxa"/>
              <w:right w:w="20" w:type="dxa"/>
            </w:tcMar>
            <w:vAlign w:val="bottom"/>
          </w:tcPr>
          <w:p w14:paraId="0C8349A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A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AD" w14:textId="77777777" w:rsidR="000E76FB" w:rsidRDefault="004F4B24">
            <w:pPr>
              <w:jc w:val="right"/>
              <w:textAlignment w:val="bottom"/>
            </w:pPr>
            <w:r>
              <w:rPr>
                <w:rFonts w:ascii="Arial" w:eastAsia="宋体" w:hAnsi="Arial" w:cs="Arial"/>
                <w:color w:val="000000"/>
                <w:sz w:val="16"/>
                <w:szCs w:val="16"/>
              </w:rPr>
              <w:t>($9,587)</w:t>
            </w:r>
          </w:p>
        </w:tc>
        <w:tc>
          <w:tcPr>
            <w:tcW w:w="0" w:type="auto"/>
            <w:shd w:val="clear" w:color="auto" w:fill="CCEEFF"/>
            <w:tcMar>
              <w:top w:w="40" w:type="dxa"/>
              <w:left w:w="0" w:type="dxa"/>
              <w:bottom w:w="40" w:type="dxa"/>
              <w:right w:w="20" w:type="dxa"/>
            </w:tcMar>
            <w:vAlign w:val="bottom"/>
          </w:tcPr>
          <w:p w14:paraId="0C8349A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AF" w14:textId="77777777" w:rsidR="000E76FB" w:rsidRDefault="000E76FB">
            <w:pPr>
              <w:rPr>
                <w:rFonts w:ascii="宋体"/>
              </w:rPr>
            </w:pPr>
          </w:p>
        </w:tc>
      </w:tr>
      <w:tr w:rsidR="000E76FB" w14:paraId="0C8349BC" w14:textId="77777777">
        <w:trPr>
          <w:trHeight w:val="120"/>
        </w:trPr>
        <w:tc>
          <w:tcPr>
            <w:tcW w:w="0" w:type="auto"/>
            <w:gridSpan w:val="3"/>
            <w:shd w:val="clear" w:color="auto" w:fill="FFFFFF"/>
            <w:tcMar>
              <w:top w:w="0" w:type="dxa"/>
              <w:left w:w="20" w:type="dxa"/>
              <w:bottom w:w="0" w:type="dxa"/>
              <w:right w:w="20" w:type="dxa"/>
            </w:tcMar>
          </w:tcPr>
          <w:p w14:paraId="0C8349B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BB" w14:textId="77777777" w:rsidR="000E76FB" w:rsidRDefault="000E76FB">
            <w:pPr>
              <w:rPr>
                <w:rFonts w:ascii="宋体"/>
              </w:rPr>
            </w:pPr>
          </w:p>
        </w:tc>
      </w:tr>
      <w:tr w:rsidR="000E76FB" w14:paraId="0C8349CD" w14:textId="77777777">
        <w:tc>
          <w:tcPr>
            <w:tcW w:w="0" w:type="auto"/>
            <w:gridSpan w:val="3"/>
            <w:shd w:val="clear" w:color="auto" w:fill="CCEEFF"/>
            <w:tcMar>
              <w:top w:w="40" w:type="dxa"/>
              <w:left w:w="20" w:type="dxa"/>
              <w:bottom w:w="40" w:type="dxa"/>
              <w:right w:w="20" w:type="dxa"/>
            </w:tcMar>
            <w:vAlign w:val="bottom"/>
          </w:tcPr>
          <w:p w14:paraId="0C8349BD" w14:textId="77777777" w:rsidR="000E76FB" w:rsidRDefault="004F4B24">
            <w:pPr>
              <w:textAlignment w:val="bottom"/>
            </w:pPr>
            <w:r>
              <w:rPr>
                <w:rFonts w:ascii="Arial" w:eastAsia="宋体" w:hAnsi="Arial" w:cs="Arial"/>
                <w:color w:val="000000"/>
                <w:sz w:val="16"/>
                <w:szCs w:val="16"/>
              </w:rPr>
              <w:t>Total backlog</w:t>
            </w:r>
          </w:p>
        </w:tc>
        <w:tc>
          <w:tcPr>
            <w:tcW w:w="0" w:type="auto"/>
            <w:gridSpan w:val="2"/>
            <w:shd w:val="clear" w:color="auto" w:fill="CCEEFF"/>
            <w:tcMar>
              <w:top w:w="40" w:type="dxa"/>
              <w:left w:w="20" w:type="dxa"/>
              <w:bottom w:w="40" w:type="dxa"/>
              <w:right w:w="0" w:type="dxa"/>
            </w:tcMar>
            <w:vAlign w:val="bottom"/>
          </w:tcPr>
          <w:p w14:paraId="0C8349BE" w14:textId="77777777" w:rsidR="000E76FB" w:rsidRDefault="004F4B24">
            <w:pPr>
              <w:jc w:val="right"/>
              <w:textAlignment w:val="bottom"/>
            </w:pPr>
            <w:r>
              <w:rPr>
                <w:rFonts w:ascii="Arial" w:eastAsia="宋体" w:hAnsi="Arial" w:cs="Arial"/>
                <w:b/>
                <w:bCs/>
                <w:color w:val="000000"/>
                <w:sz w:val="16"/>
                <w:szCs w:val="16"/>
              </w:rPr>
              <w:t>$363,404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49B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C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C1" w14:textId="77777777" w:rsidR="000E76FB" w:rsidRDefault="004F4B24">
            <w:pPr>
              <w:jc w:val="right"/>
              <w:textAlignment w:val="bottom"/>
            </w:pPr>
            <w:r>
              <w:rPr>
                <w:rFonts w:ascii="Arial" w:eastAsia="宋体" w:hAnsi="Arial" w:cs="Arial"/>
                <w:color w:val="000000"/>
                <w:sz w:val="16"/>
                <w:szCs w:val="16"/>
              </w:rPr>
              <w:t>$463,403 </w:t>
            </w:r>
          </w:p>
        </w:tc>
        <w:tc>
          <w:tcPr>
            <w:tcW w:w="0" w:type="auto"/>
            <w:shd w:val="clear" w:color="auto" w:fill="CCEEFF"/>
            <w:tcMar>
              <w:top w:w="40" w:type="dxa"/>
              <w:left w:w="0" w:type="dxa"/>
              <w:bottom w:w="40" w:type="dxa"/>
              <w:right w:w="20" w:type="dxa"/>
            </w:tcMar>
            <w:vAlign w:val="bottom"/>
          </w:tcPr>
          <w:p w14:paraId="0C8349C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C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C4" w14:textId="77777777" w:rsidR="000E76FB" w:rsidRDefault="004F4B24">
            <w:pPr>
              <w:jc w:val="right"/>
              <w:textAlignment w:val="bottom"/>
            </w:pPr>
            <w:r>
              <w:rPr>
                <w:rFonts w:ascii="Arial" w:eastAsia="宋体" w:hAnsi="Arial" w:cs="Arial"/>
                <w:color w:val="000000"/>
                <w:sz w:val="16"/>
                <w:szCs w:val="16"/>
              </w:rPr>
              <w:t>$490,481 </w:t>
            </w:r>
          </w:p>
        </w:tc>
        <w:tc>
          <w:tcPr>
            <w:tcW w:w="0" w:type="auto"/>
            <w:shd w:val="clear" w:color="auto" w:fill="CCEEFF"/>
            <w:tcMar>
              <w:top w:w="40" w:type="dxa"/>
              <w:left w:w="0" w:type="dxa"/>
              <w:bottom w:w="40" w:type="dxa"/>
              <w:right w:w="20" w:type="dxa"/>
            </w:tcMar>
            <w:vAlign w:val="bottom"/>
          </w:tcPr>
          <w:p w14:paraId="0C8349C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C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C7" w14:textId="77777777" w:rsidR="000E76FB" w:rsidRDefault="004F4B24">
            <w:pPr>
              <w:jc w:val="right"/>
              <w:textAlignment w:val="bottom"/>
            </w:pPr>
            <w:r>
              <w:rPr>
                <w:rFonts w:ascii="Arial" w:eastAsia="宋体" w:hAnsi="Arial" w:cs="Arial"/>
                <w:color w:val="000000"/>
                <w:sz w:val="16"/>
                <w:szCs w:val="16"/>
              </w:rPr>
              <w:t>$474,640 </w:t>
            </w:r>
          </w:p>
        </w:tc>
        <w:tc>
          <w:tcPr>
            <w:tcW w:w="0" w:type="auto"/>
            <w:shd w:val="clear" w:color="auto" w:fill="CCEEFF"/>
            <w:tcMar>
              <w:top w:w="40" w:type="dxa"/>
              <w:left w:w="0" w:type="dxa"/>
              <w:bottom w:w="40" w:type="dxa"/>
              <w:right w:w="20" w:type="dxa"/>
            </w:tcMar>
            <w:vAlign w:val="bottom"/>
          </w:tcPr>
          <w:p w14:paraId="0C8349C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9C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9CA" w14:textId="77777777" w:rsidR="000E76FB" w:rsidRDefault="004F4B24">
            <w:pPr>
              <w:jc w:val="right"/>
              <w:textAlignment w:val="bottom"/>
            </w:pPr>
            <w:r>
              <w:rPr>
                <w:rFonts w:ascii="Arial" w:eastAsia="宋体" w:hAnsi="Arial" w:cs="Arial"/>
                <w:color w:val="000000"/>
                <w:sz w:val="16"/>
                <w:szCs w:val="16"/>
              </w:rPr>
              <w:t>$473,492 </w:t>
            </w:r>
          </w:p>
        </w:tc>
        <w:tc>
          <w:tcPr>
            <w:tcW w:w="0" w:type="auto"/>
            <w:shd w:val="clear" w:color="auto" w:fill="CCEEFF"/>
            <w:tcMar>
              <w:top w:w="40" w:type="dxa"/>
              <w:left w:w="0" w:type="dxa"/>
              <w:bottom w:w="40" w:type="dxa"/>
              <w:right w:w="20" w:type="dxa"/>
            </w:tcMar>
            <w:vAlign w:val="bottom"/>
          </w:tcPr>
          <w:p w14:paraId="0C8349CB"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tcPr>
          <w:p w14:paraId="0C8349CC" w14:textId="77777777" w:rsidR="000E76FB" w:rsidRDefault="004F4B24">
            <w:pPr>
              <w:textAlignment w:val="top"/>
            </w:pPr>
            <w:r>
              <w:rPr>
                <w:rFonts w:ascii="Arial" w:eastAsia="宋体" w:hAnsi="Arial" w:cs="Arial"/>
                <w:color w:val="000000"/>
                <w:sz w:val="10"/>
                <w:szCs w:val="10"/>
              </w:rPr>
              <w:t>(2)</w:t>
            </w:r>
          </w:p>
        </w:tc>
      </w:tr>
      <w:tr w:rsidR="000E76FB" w14:paraId="0C8349D9" w14:textId="77777777">
        <w:trPr>
          <w:trHeight w:val="120"/>
        </w:trPr>
        <w:tc>
          <w:tcPr>
            <w:tcW w:w="0" w:type="auto"/>
            <w:gridSpan w:val="3"/>
            <w:shd w:val="clear" w:color="auto" w:fill="FFFFFF"/>
            <w:tcMar>
              <w:top w:w="0" w:type="dxa"/>
              <w:left w:w="20" w:type="dxa"/>
              <w:bottom w:w="0" w:type="dxa"/>
              <w:right w:w="20" w:type="dxa"/>
            </w:tcMar>
          </w:tcPr>
          <w:p w14:paraId="0C8349C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C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D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D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D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D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D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D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D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D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9D8" w14:textId="77777777" w:rsidR="000E76FB" w:rsidRDefault="000E76FB">
            <w:pPr>
              <w:rPr>
                <w:rFonts w:ascii="宋体"/>
              </w:rPr>
            </w:pPr>
          </w:p>
        </w:tc>
      </w:tr>
      <w:tr w:rsidR="000E76FB" w14:paraId="0C8349EA" w14:textId="77777777">
        <w:tc>
          <w:tcPr>
            <w:tcW w:w="0" w:type="auto"/>
            <w:gridSpan w:val="3"/>
            <w:tcBorders>
              <w:bottom w:val="double" w:sz="6" w:space="0" w:color="000000"/>
            </w:tcBorders>
            <w:shd w:val="clear" w:color="auto" w:fill="CCEEFF"/>
            <w:tcMar>
              <w:top w:w="40" w:type="dxa"/>
              <w:left w:w="20" w:type="dxa"/>
              <w:bottom w:w="40" w:type="dxa"/>
              <w:right w:w="20" w:type="dxa"/>
            </w:tcMar>
          </w:tcPr>
          <w:p w14:paraId="0C8349DA" w14:textId="77777777" w:rsidR="000E76FB" w:rsidRDefault="004F4B24">
            <w:pPr>
              <w:textAlignment w:val="top"/>
            </w:pPr>
            <w:r>
              <w:rPr>
                <w:rFonts w:ascii="Arial" w:eastAsia="宋体" w:hAnsi="Arial" w:cs="Arial"/>
                <w:color w:val="000000"/>
                <w:sz w:val="16"/>
                <w:szCs w:val="16"/>
              </w:rPr>
              <w:t>Year-end workforce</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9DB" w14:textId="77777777" w:rsidR="000E76FB" w:rsidRDefault="004F4B24">
            <w:pPr>
              <w:jc w:val="right"/>
              <w:textAlignment w:val="bottom"/>
            </w:pPr>
            <w:r>
              <w:rPr>
                <w:rFonts w:ascii="Arial" w:eastAsia="宋体" w:hAnsi="Arial" w:cs="Arial"/>
                <w:b/>
                <w:bCs/>
                <w:color w:val="000000"/>
                <w:sz w:val="16"/>
                <w:szCs w:val="16"/>
              </w:rPr>
              <w:t>141,000</w:t>
            </w:r>
            <w:r>
              <w:rPr>
                <w:rFonts w:ascii="Arial" w:eastAsia="宋体" w:hAnsi="Arial" w:cs="Arial"/>
                <w:color w:val="000000"/>
                <w:sz w:val="16"/>
                <w:szCs w:val="16"/>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9DC" w14:textId="77777777" w:rsidR="000E76FB" w:rsidRDefault="000E76FB">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49DD"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9DE" w14:textId="77777777" w:rsidR="000E76FB" w:rsidRDefault="004F4B24">
            <w:pPr>
              <w:jc w:val="right"/>
              <w:textAlignment w:val="bottom"/>
            </w:pPr>
            <w:r>
              <w:rPr>
                <w:rFonts w:ascii="Arial" w:eastAsia="宋体" w:hAnsi="Arial" w:cs="Arial"/>
                <w:color w:val="000000"/>
                <w:sz w:val="16"/>
                <w:szCs w:val="16"/>
              </w:rPr>
              <w:t>161,100 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9DF" w14:textId="77777777" w:rsidR="000E76FB" w:rsidRDefault="000E76FB">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49E0"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9E1" w14:textId="77777777" w:rsidR="000E76FB" w:rsidRDefault="004F4B24">
            <w:pPr>
              <w:jc w:val="right"/>
              <w:textAlignment w:val="bottom"/>
            </w:pPr>
            <w:r>
              <w:rPr>
                <w:rFonts w:ascii="Arial" w:eastAsia="宋体" w:hAnsi="Arial" w:cs="Arial"/>
                <w:color w:val="000000"/>
                <w:sz w:val="16"/>
                <w:szCs w:val="16"/>
              </w:rPr>
              <w:t>153,000 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9E2" w14:textId="77777777" w:rsidR="000E76FB" w:rsidRDefault="000E76FB">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49E3"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9E4" w14:textId="77777777" w:rsidR="000E76FB" w:rsidRDefault="004F4B24">
            <w:pPr>
              <w:jc w:val="right"/>
              <w:textAlignment w:val="bottom"/>
            </w:pPr>
            <w:r>
              <w:rPr>
                <w:rFonts w:ascii="Arial" w:eastAsia="宋体" w:hAnsi="Arial" w:cs="Arial"/>
                <w:color w:val="000000"/>
                <w:sz w:val="16"/>
                <w:szCs w:val="16"/>
              </w:rPr>
              <w:t>140,800 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9E5" w14:textId="77777777" w:rsidR="000E76FB" w:rsidRDefault="000E76FB">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49E6"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9E7" w14:textId="77777777" w:rsidR="000E76FB" w:rsidRDefault="004F4B24">
            <w:pPr>
              <w:jc w:val="right"/>
              <w:textAlignment w:val="bottom"/>
            </w:pPr>
            <w:r>
              <w:rPr>
                <w:rFonts w:ascii="Arial" w:eastAsia="宋体" w:hAnsi="Arial" w:cs="Arial"/>
                <w:color w:val="000000"/>
                <w:sz w:val="16"/>
                <w:szCs w:val="16"/>
              </w:rPr>
              <w:t>150,500 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9E8" w14:textId="77777777" w:rsidR="000E76FB" w:rsidRDefault="000E76FB">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49E9" w14:textId="77777777" w:rsidR="000E76FB" w:rsidRDefault="000E76FB">
            <w:pPr>
              <w:rPr>
                <w:rFonts w:ascii="宋体"/>
              </w:rPr>
            </w:pPr>
          </w:p>
        </w:tc>
      </w:tr>
    </w:tbl>
    <w:p w14:paraId="0C8349EB" w14:textId="77777777" w:rsidR="000E76FB" w:rsidRDefault="004F4B24">
      <w:pPr>
        <w:spacing w:before="120" w:after="120"/>
        <w:ind w:hanging="180"/>
        <w:jc w:val="both"/>
      </w:pPr>
      <w:r>
        <w:rPr>
          <w:rFonts w:ascii="Arial" w:eastAsia="宋体" w:hAnsi="Arial" w:cs="Arial"/>
          <w:color w:val="000000"/>
          <w:sz w:val="10"/>
          <w:szCs w:val="10"/>
        </w:rPr>
        <w:t xml:space="preserve">(1) </w:t>
      </w:r>
      <w:r>
        <w:rPr>
          <w:rFonts w:ascii="Arial" w:eastAsia="宋体" w:hAnsi="Arial" w:cs="Arial"/>
          <w:color w:val="000000"/>
          <w:sz w:val="16"/>
          <w:szCs w:val="16"/>
        </w:rPr>
        <w:t xml:space="preserve">In March 2020, the Board of Directors suspended the declaration and/or payment of cash dividends until further notice. </w:t>
      </w:r>
    </w:p>
    <w:p w14:paraId="0C8349EC" w14:textId="77777777" w:rsidR="000E76FB" w:rsidRDefault="004F4B24">
      <w:pPr>
        <w:spacing w:before="120" w:after="180"/>
        <w:ind w:hanging="180"/>
        <w:jc w:val="both"/>
      </w:pPr>
      <w:r>
        <w:rPr>
          <w:rFonts w:ascii="Arial" w:eastAsia="宋体" w:hAnsi="Arial" w:cs="Arial"/>
          <w:color w:val="000000"/>
          <w:sz w:val="10"/>
          <w:szCs w:val="10"/>
        </w:rPr>
        <w:t xml:space="preserve">(2) </w:t>
      </w:r>
      <w:r>
        <w:rPr>
          <w:rFonts w:ascii="Arial" w:eastAsia="宋体" w:hAnsi="Arial" w:cs="Arial"/>
          <w:color w:val="000000"/>
          <w:sz w:val="16"/>
          <w:szCs w:val="16"/>
        </w:rPr>
        <w:t xml:space="preserve">2016 </w:t>
      </w:r>
      <w:r>
        <w:rPr>
          <w:rFonts w:ascii="Arial" w:eastAsia="宋体" w:hAnsi="Arial" w:cs="Arial"/>
          <w:color w:val="000000"/>
          <w:sz w:val="16"/>
          <w:szCs w:val="16"/>
        </w:rPr>
        <w:t>Backlog does not reflect impact of the adoption of ASU No. 2014-09, Revenue from Contracts with Customers (Topic 606).</w:t>
      </w:r>
    </w:p>
    <w:p w14:paraId="0C8349ED" w14:textId="77777777" w:rsidR="000E76FB" w:rsidRDefault="000E76FB">
      <w:pPr>
        <w:spacing w:after="180"/>
        <w:ind w:hanging="360"/>
        <w:jc w:val="both"/>
      </w:pPr>
    </w:p>
    <w:p w14:paraId="0C8349EE" w14:textId="77777777" w:rsidR="000E76FB" w:rsidRDefault="000E76FB">
      <w:pPr>
        <w:spacing w:before="60" w:after="180"/>
        <w:jc w:val="both"/>
      </w:pPr>
    </w:p>
    <w:p w14:paraId="0C8349EF" w14:textId="77777777" w:rsidR="000E76FB" w:rsidRDefault="004F4B24">
      <w:pPr>
        <w:spacing w:after="180"/>
        <w:jc w:val="center"/>
      </w:pPr>
      <w:r>
        <w:rPr>
          <w:rFonts w:ascii="Arial" w:eastAsia="宋体" w:hAnsi="Arial" w:cs="Arial"/>
          <w:color w:val="000000"/>
          <w:sz w:val="16"/>
          <w:szCs w:val="16"/>
        </w:rPr>
        <w:t>23</w:t>
      </w:r>
    </w:p>
    <w:p w14:paraId="0C8349F0" w14:textId="77777777" w:rsidR="000E76FB" w:rsidRDefault="004F4B24">
      <w:r>
        <w:pict w14:anchorId="0C838656">
          <v:rect id="_x0000_i1049" style="width:415.3pt;height:1.5pt" o:hralign="center" o:hrstd="t" o:hr="t" fillcolor="#a0a0a0" stroked="f"/>
        </w:pict>
      </w:r>
    </w:p>
    <w:p w14:paraId="0C8349F1" w14:textId="77777777" w:rsidR="000E76FB" w:rsidRDefault="004F4B24">
      <w:pPr>
        <w:spacing w:after="180"/>
      </w:pPr>
      <w:hyperlink r:id="rId100" w:anchor="i96590b8c6e314800be0151fa0daac962_10" w:history="1">
        <w:r>
          <w:rPr>
            <w:rStyle w:val="a5"/>
            <w:rFonts w:ascii="Arial" w:eastAsia="宋体" w:hAnsi="Arial" w:cs="Arial"/>
            <w:sz w:val="20"/>
            <w:szCs w:val="20"/>
          </w:rPr>
          <w:t>Table of Contents</w:t>
        </w:r>
      </w:hyperlink>
    </w:p>
    <w:p w14:paraId="0C8349F2" w14:textId="77777777" w:rsidR="000E76FB" w:rsidRDefault="004F4B24">
      <w:pPr>
        <w:spacing w:after="180"/>
        <w:jc w:val="both"/>
      </w:pPr>
      <w:r>
        <w:rPr>
          <w:rFonts w:ascii="Arial" w:eastAsia="宋体" w:hAnsi="Arial" w:cs="Arial"/>
          <w:b/>
          <w:bCs/>
          <w:color w:val="000000"/>
          <w:sz w:val="20"/>
          <w:szCs w:val="20"/>
        </w:rPr>
        <w:t>Item 7. Management’s Discussion and Analysis of Financial Condition and Results of Ope</w:t>
      </w:r>
      <w:r>
        <w:rPr>
          <w:rFonts w:ascii="Arial" w:eastAsia="宋体" w:hAnsi="Arial" w:cs="Arial"/>
          <w:b/>
          <w:bCs/>
          <w:color w:val="000000"/>
          <w:sz w:val="20"/>
          <w:szCs w:val="20"/>
        </w:rPr>
        <w:t>rations</w:t>
      </w:r>
    </w:p>
    <w:p w14:paraId="0C8349F3" w14:textId="77777777" w:rsidR="000E76FB" w:rsidRDefault="004F4B24">
      <w:pPr>
        <w:spacing w:before="180" w:after="180"/>
        <w:jc w:val="both"/>
      </w:pPr>
      <w:r>
        <w:rPr>
          <w:rFonts w:ascii="Arial" w:eastAsia="宋体" w:hAnsi="Arial" w:cs="Arial"/>
          <w:b/>
          <w:bCs/>
          <w:color w:val="000000"/>
          <w:sz w:val="20"/>
          <w:szCs w:val="20"/>
        </w:rPr>
        <w:t>Consolidated Results of Operations and Financial Condition</w:t>
      </w:r>
    </w:p>
    <w:p w14:paraId="0C8349F4" w14:textId="77777777" w:rsidR="000E76FB" w:rsidRDefault="004F4B24">
      <w:pPr>
        <w:spacing w:after="180"/>
        <w:jc w:val="both"/>
      </w:pPr>
      <w:r>
        <w:rPr>
          <w:rFonts w:ascii="Arial" w:eastAsia="宋体" w:hAnsi="Arial" w:cs="Arial"/>
          <w:b/>
          <w:bCs/>
          <w:color w:val="000000"/>
          <w:sz w:val="20"/>
          <w:szCs w:val="20"/>
        </w:rPr>
        <w:t>Overview</w:t>
      </w:r>
    </w:p>
    <w:p w14:paraId="0C8349F5" w14:textId="77777777" w:rsidR="000E76FB" w:rsidRDefault="004F4B24">
      <w:pPr>
        <w:spacing w:after="180"/>
        <w:jc w:val="both"/>
      </w:pPr>
      <w:r>
        <w:rPr>
          <w:rFonts w:ascii="Arial" w:eastAsia="宋体" w:hAnsi="Arial" w:cs="Arial"/>
          <w:color w:val="000000"/>
          <w:sz w:val="20"/>
          <w:szCs w:val="20"/>
        </w:rPr>
        <w:t>We are a global market leader in the design, development, manufacture, sale, service and support of commercial jetliners, military aircraft, satellites, missile defense, human spac</w:t>
      </w:r>
      <w:r>
        <w:rPr>
          <w:rFonts w:ascii="Arial" w:eastAsia="宋体" w:hAnsi="Arial" w:cs="Arial"/>
          <w:color w:val="000000"/>
          <w:sz w:val="20"/>
          <w:szCs w:val="20"/>
        </w:rPr>
        <w:t xml:space="preserve">e flight and launch systems and services. We are one of the two major manufacturers of 100+ seat airplanes for the worldwide commercial airline industry and one of the largest defense contractors in the U.S. While our principal operations are in the U.S., </w:t>
      </w:r>
      <w:r>
        <w:rPr>
          <w:rFonts w:ascii="Arial" w:eastAsia="宋体" w:hAnsi="Arial" w:cs="Arial"/>
          <w:color w:val="000000"/>
          <w:sz w:val="20"/>
          <w:szCs w:val="20"/>
        </w:rPr>
        <w:t>we conduct operations in an expanding number of countries and rely on an extensive network of non-U.S. partners, key suppliers and subcontractors.</w:t>
      </w:r>
    </w:p>
    <w:p w14:paraId="0C8349F6" w14:textId="77777777" w:rsidR="000E76FB" w:rsidRDefault="004F4B24">
      <w:pPr>
        <w:spacing w:after="300"/>
        <w:jc w:val="both"/>
      </w:pPr>
      <w:r>
        <w:rPr>
          <w:rFonts w:ascii="Arial" w:eastAsia="宋体" w:hAnsi="Arial" w:cs="Arial"/>
          <w:color w:val="000000"/>
          <w:sz w:val="20"/>
          <w:szCs w:val="20"/>
        </w:rPr>
        <w:t>Our strategy is centered on successful execution in healthy core businesses – Commercial Airplanes (BCA), Def</w:t>
      </w:r>
      <w:r>
        <w:rPr>
          <w:rFonts w:ascii="Arial" w:eastAsia="宋体" w:hAnsi="Arial" w:cs="Arial"/>
          <w:color w:val="000000"/>
          <w:sz w:val="20"/>
          <w:szCs w:val="20"/>
        </w:rPr>
        <w:t xml:space="preserve">ense, Space &amp; Security (BDS), and Global Services (BGS) – supplemented and supported by Boeing Capital (BCC). Taken together, these core businesses have historically generated substantial earnings and cash flow that permit us to invest in new products and </w:t>
      </w:r>
      <w:r>
        <w:rPr>
          <w:rFonts w:ascii="Arial" w:eastAsia="宋体" w:hAnsi="Arial" w:cs="Arial"/>
          <w:color w:val="000000"/>
          <w:sz w:val="20"/>
          <w:szCs w:val="20"/>
        </w:rPr>
        <w:t>services. We focus on producing the products and providing the services that the market demands, and continue to find new ways to improve efficiency and quality to provide a fair return for our shareholders. BCA is committed to being the leader in commerci</w:t>
      </w:r>
      <w:r>
        <w:rPr>
          <w:rFonts w:ascii="Arial" w:eastAsia="宋体" w:hAnsi="Arial" w:cs="Arial"/>
          <w:color w:val="000000"/>
          <w:sz w:val="20"/>
          <w:szCs w:val="20"/>
        </w:rPr>
        <w:t>al aviation by offering airplanes and services that deliver superior design, safety, efficiency and value to customers around the world. BDS integrates its resources in defense, intelligence, communications, security, space and services to deliver capabili</w:t>
      </w:r>
      <w:r>
        <w:rPr>
          <w:rFonts w:ascii="Arial" w:eastAsia="宋体" w:hAnsi="Arial" w:cs="Arial"/>
          <w:color w:val="000000"/>
          <w:sz w:val="20"/>
          <w:szCs w:val="20"/>
        </w:rPr>
        <w:t>ty-driven solutions to customers at reduced costs. Our BDS strategy is to leverage our core businesses to capture key next-generation programs while expanding our presence in adjacent and international markets, underscored by an intense focus on growth and</w:t>
      </w:r>
      <w:r>
        <w:rPr>
          <w:rFonts w:ascii="Arial" w:eastAsia="宋体" w:hAnsi="Arial" w:cs="Arial"/>
          <w:color w:val="000000"/>
          <w:sz w:val="20"/>
          <w:szCs w:val="20"/>
        </w:rPr>
        <w:t xml:space="preserve"> productivity. BGS provides support for commercial and defense through innovative, comprehensive, and cost-competitive product and service solutions. BCC facilitates, arranges, structures and provides selective financing solutions for our Boeing customers.</w:t>
      </w:r>
    </w:p>
    <w:p w14:paraId="0C8349F7" w14:textId="77777777" w:rsidR="000E76FB" w:rsidRDefault="004F4B24">
      <w:pPr>
        <w:spacing w:before="300" w:after="180"/>
        <w:jc w:val="both"/>
      </w:pPr>
      <w:r>
        <w:rPr>
          <w:rFonts w:ascii="Arial" w:eastAsia="宋体" w:hAnsi="Arial" w:cs="Arial"/>
          <w:b/>
          <w:bCs/>
          <w:color w:val="000000"/>
          <w:sz w:val="20"/>
          <w:szCs w:val="20"/>
        </w:rPr>
        <w:t>Business Environment and Trends</w:t>
      </w:r>
    </w:p>
    <w:p w14:paraId="0C8349F8" w14:textId="77777777" w:rsidR="000E76FB" w:rsidRDefault="004F4B24">
      <w:pPr>
        <w:spacing w:after="180"/>
        <w:jc w:val="both"/>
      </w:pPr>
      <w:r>
        <w:rPr>
          <w:rFonts w:ascii="Arial" w:eastAsia="宋体" w:hAnsi="Arial" w:cs="Arial"/>
          <w:color w:val="000000"/>
          <w:sz w:val="20"/>
          <w:szCs w:val="20"/>
        </w:rPr>
        <w:t>The global outbreak of COVID-19 and the residual impacts of the 737 MAX grounding continue to have significant adverse impacts on our business and are expected to continue to negatively impact revenue, earnings and operatin</w:t>
      </w:r>
      <w:r>
        <w:rPr>
          <w:rFonts w:ascii="Arial" w:eastAsia="宋体" w:hAnsi="Arial" w:cs="Arial"/>
          <w:color w:val="000000"/>
          <w:sz w:val="20"/>
          <w:szCs w:val="20"/>
        </w:rPr>
        <w:t xml:space="preserve">g cash flow in future quarters. They are also having a significant impact on our liquidity - see Liquidity Matters in Note 1 to our Consolidated Financial Statements for a further discussion of liquidity and additional actions we are taking in response to </w:t>
      </w:r>
      <w:r>
        <w:rPr>
          <w:rFonts w:ascii="Arial" w:eastAsia="宋体" w:hAnsi="Arial" w:cs="Arial"/>
          <w:color w:val="000000"/>
          <w:sz w:val="20"/>
          <w:szCs w:val="20"/>
        </w:rPr>
        <w:t xml:space="preserve">these challenges. </w:t>
      </w:r>
    </w:p>
    <w:p w14:paraId="0C8349F9" w14:textId="77777777" w:rsidR="000E76FB" w:rsidRDefault="004F4B24">
      <w:pPr>
        <w:spacing w:after="180"/>
        <w:jc w:val="both"/>
      </w:pPr>
      <w:r>
        <w:rPr>
          <w:rFonts w:ascii="Arial" w:eastAsia="宋体" w:hAnsi="Arial" w:cs="Arial"/>
          <w:color w:val="000000"/>
          <w:sz w:val="20"/>
          <w:szCs w:val="20"/>
        </w:rPr>
        <w:t>The COVID-19 pandemic has caused an unprecedented shock to demand for air travel, creating a tremendous challenge for our customers, our business and the entire commercial aerospace manufacturing and services sector. Global economic grow</w:t>
      </w:r>
      <w:r>
        <w:rPr>
          <w:rFonts w:ascii="Arial" w:eastAsia="宋体" w:hAnsi="Arial" w:cs="Arial"/>
          <w:color w:val="000000"/>
          <w:sz w:val="20"/>
          <w:szCs w:val="20"/>
        </w:rPr>
        <w:t>th, a primary driver for air travel, is expected to have declined to between -4% and -5% in 2020. The latest International Air Transport Association (IATA) forecast projected full-year 2020 passenger traffic to be down more than 60% compared to 2019 as glo</w:t>
      </w:r>
      <w:r>
        <w:rPr>
          <w:rFonts w:ascii="Arial" w:eastAsia="宋体" w:hAnsi="Arial" w:cs="Arial"/>
          <w:color w:val="000000"/>
          <w:sz w:val="20"/>
          <w:szCs w:val="20"/>
        </w:rPr>
        <w:t>bal economic activity slows due to COVID-19, and governments severely restricted travel to contain the spread of the virus. The recovery remains slow and uneven as travel restrictions and varying regional travel protocols continue to impact air travel. Gen</w:t>
      </w:r>
      <w:r>
        <w:rPr>
          <w:rFonts w:ascii="Arial" w:eastAsia="宋体" w:hAnsi="Arial" w:cs="Arial"/>
          <w:color w:val="000000"/>
          <w:sz w:val="20"/>
          <w:szCs w:val="20"/>
        </w:rPr>
        <w:t>erally, we expect domestic travel to recover faster than international travel. As a result, we expect the narrow-body market to recover faster than the wide-body market. Also, the pace of the commercial market recovery will be heavily dependent on COVID-19</w:t>
      </w:r>
      <w:r>
        <w:rPr>
          <w:rFonts w:ascii="Arial" w:eastAsia="宋体" w:hAnsi="Arial" w:cs="Arial"/>
          <w:color w:val="000000"/>
          <w:sz w:val="20"/>
          <w:szCs w:val="20"/>
        </w:rPr>
        <w:t xml:space="preserve"> infection rates, progress on testing, government travel restrictions, and timing and availability of a vaccine. Air cargo traffic levels contracted this year due to weak global trade growth and capacity limitations given the large impact that COVID-19 has</w:t>
      </w:r>
      <w:r>
        <w:rPr>
          <w:rFonts w:ascii="Arial" w:eastAsia="宋体" w:hAnsi="Arial" w:cs="Arial"/>
          <w:color w:val="000000"/>
          <w:sz w:val="20"/>
          <w:szCs w:val="20"/>
        </w:rPr>
        <w:t xml:space="preserve"> had on international passenger operations, which also carry cargo. Demand for dedicated freighters is developing better relative to cargo traffic trends. </w:t>
      </w:r>
    </w:p>
    <w:p w14:paraId="0C8349FA" w14:textId="77777777" w:rsidR="000E76FB" w:rsidRDefault="004F4B24">
      <w:pPr>
        <w:spacing w:after="180"/>
        <w:jc w:val="center"/>
      </w:pPr>
      <w:r>
        <w:rPr>
          <w:rFonts w:ascii="Arial" w:eastAsia="宋体" w:hAnsi="Arial" w:cs="Arial"/>
          <w:color w:val="000000"/>
          <w:sz w:val="16"/>
          <w:szCs w:val="16"/>
        </w:rPr>
        <w:t>24</w:t>
      </w:r>
    </w:p>
    <w:p w14:paraId="0C8349FB" w14:textId="77777777" w:rsidR="000E76FB" w:rsidRDefault="004F4B24">
      <w:r>
        <w:pict w14:anchorId="0C838657">
          <v:rect id="_x0000_i1050" style="width:415.3pt;height:1.5pt" o:hralign="center" o:hrstd="t" o:hr="t" fillcolor="#a0a0a0" stroked="f"/>
        </w:pict>
      </w:r>
    </w:p>
    <w:p w14:paraId="0C8349FC" w14:textId="77777777" w:rsidR="000E76FB" w:rsidRDefault="004F4B24">
      <w:pPr>
        <w:spacing w:after="180"/>
      </w:pPr>
      <w:hyperlink r:id="rId101" w:anchor="i96590b8c6e314800be0151fa0daac962_10" w:history="1">
        <w:r>
          <w:rPr>
            <w:rStyle w:val="a5"/>
            <w:rFonts w:ascii="Arial" w:eastAsia="宋体" w:hAnsi="Arial" w:cs="Arial"/>
            <w:sz w:val="20"/>
            <w:szCs w:val="20"/>
          </w:rPr>
          <w:t>Table of Contents</w:t>
        </w:r>
      </w:hyperlink>
    </w:p>
    <w:p w14:paraId="0C8349FD" w14:textId="77777777" w:rsidR="000E76FB" w:rsidRDefault="004F4B24">
      <w:pPr>
        <w:spacing w:after="180"/>
        <w:jc w:val="both"/>
      </w:pPr>
      <w:r>
        <w:rPr>
          <w:rFonts w:ascii="Arial" w:eastAsia="宋体" w:hAnsi="Arial" w:cs="Arial"/>
          <w:color w:val="000000"/>
          <w:sz w:val="20"/>
          <w:szCs w:val="20"/>
        </w:rPr>
        <w:t>Airline financial performance, which also plays a role in the demand for new capacity, has been adversely impacted by the COVID-19 pandemic. According to IATA, net losses in 2020 fo</w:t>
      </w:r>
      <w:r>
        <w:rPr>
          <w:rFonts w:ascii="Arial" w:eastAsia="宋体" w:hAnsi="Arial" w:cs="Arial"/>
          <w:color w:val="000000"/>
          <w:sz w:val="20"/>
          <w:szCs w:val="20"/>
        </w:rPr>
        <w:t xml:space="preserve">r the airline industry are expected to be approximately $118 billion, compared to net profits of $26 billion in 2019. Our customers are taking actions to combat the effects of the COVID-19 pandemic on the market by preserving liquidity. This comes in many </w:t>
      </w:r>
      <w:r>
        <w:rPr>
          <w:rFonts w:ascii="Arial" w:eastAsia="宋体" w:hAnsi="Arial" w:cs="Arial"/>
          <w:color w:val="000000"/>
          <w:sz w:val="20"/>
          <w:szCs w:val="20"/>
        </w:rPr>
        <w:t>forms such as deferrals of advances and other payments to suppliers, deferrals of deliveries, reduced spending on services, and, in some cases, cancellation of orders. We face a challenging environment in the near to medium term as airlines adjust to reduc</w:t>
      </w:r>
      <w:r>
        <w:rPr>
          <w:rFonts w:ascii="Arial" w:eastAsia="宋体" w:hAnsi="Arial" w:cs="Arial"/>
          <w:color w:val="000000"/>
          <w:sz w:val="20"/>
          <w:szCs w:val="20"/>
        </w:rPr>
        <w:t>ed traffic which in turn will lower demand for commercial aerospace products and services. The current environment is also affecting the financial viability of some airlines.</w:t>
      </w:r>
    </w:p>
    <w:p w14:paraId="0C8349FE" w14:textId="77777777" w:rsidR="000E76FB" w:rsidRDefault="004F4B24">
      <w:pPr>
        <w:spacing w:after="180"/>
        <w:jc w:val="both"/>
      </w:pPr>
      <w:r>
        <w:rPr>
          <w:rFonts w:ascii="Arial" w:eastAsia="宋体" w:hAnsi="Arial" w:cs="Arial"/>
          <w:color w:val="000000"/>
          <w:sz w:val="20"/>
          <w:szCs w:val="20"/>
        </w:rPr>
        <w:t xml:space="preserve">We currently expect it will take approximately three years for </w:t>
      </w:r>
      <w:r>
        <w:rPr>
          <w:rFonts w:ascii="Arial" w:eastAsia="宋体" w:hAnsi="Arial" w:cs="Arial"/>
          <w:color w:val="000000"/>
          <w:sz w:val="20"/>
          <w:szCs w:val="20"/>
        </w:rPr>
        <w:t>world-wide travel to return to 2019 levels and a few years beyond that for the industry to return to long-term trend growth of approximately 5%. To balance the supply and demand given the COVID-19 shock and to preserve our long-term potential and competiti</w:t>
      </w:r>
      <w:r>
        <w:rPr>
          <w:rFonts w:ascii="Arial" w:eastAsia="宋体" w:hAnsi="Arial" w:cs="Arial"/>
          <w:color w:val="000000"/>
          <w:sz w:val="20"/>
          <w:szCs w:val="20"/>
        </w:rPr>
        <w:t>veness, we have reduced the production rates of several of our BCA programs. These rate decisions are based on our ongoing assessments of the demand environment and availability of aircraft financing. There is significant uncertainty with respect to when c</w:t>
      </w:r>
      <w:r>
        <w:rPr>
          <w:rFonts w:ascii="Arial" w:eastAsia="宋体" w:hAnsi="Arial" w:cs="Arial"/>
          <w:color w:val="000000"/>
          <w:sz w:val="20"/>
          <w:szCs w:val="20"/>
        </w:rPr>
        <w:t>ommercial air traffic levels will recover, and whether, and at what point, capacity will return to and/or exceed pre-COVID-19 levels. During the fourth quarter of 2020, we made adjustments to our estimates regarding timing of 777X entry into service and ma</w:t>
      </w:r>
      <w:r>
        <w:rPr>
          <w:rFonts w:ascii="Arial" w:eastAsia="宋体" w:hAnsi="Arial" w:cs="Arial"/>
          <w:color w:val="000000"/>
          <w:sz w:val="20"/>
          <w:szCs w:val="20"/>
        </w:rPr>
        <w:t>rket demand. We now anticipate that the first 777X delivery will occur in late 2023. We will closely monitor the key factors that affect backlog and future demand including customers’ evolving fleet plans, the wide-body replacement cycle and the cargo mark</w:t>
      </w:r>
      <w:r>
        <w:rPr>
          <w:rFonts w:ascii="Arial" w:eastAsia="宋体" w:hAnsi="Arial" w:cs="Arial"/>
          <w:color w:val="000000"/>
          <w:sz w:val="20"/>
          <w:szCs w:val="20"/>
        </w:rPr>
        <w:t>et. We will maintain a disciplined rate management process, and make adjustments as appropriate in the future. Notwithstanding the changes we have made to production rates, risk remains that further reductions will be required. Additionally, if we are unab</w:t>
      </w:r>
      <w:r>
        <w:rPr>
          <w:rFonts w:ascii="Arial" w:eastAsia="宋体" w:hAnsi="Arial" w:cs="Arial"/>
          <w:color w:val="000000"/>
          <w:sz w:val="20"/>
          <w:szCs w:val="20"/>
        </w:rPr>
        <w:t>le to make timely deliveries of the large number of aircraft in inventory as of December 31, 2020, future revenues, earnings and cash flows will be adversely impacted.</w:t>
      </w:r>
    </w:p>
    <w:p w14:paraId="0C8349FF" w14:textId="77777777" w:rsidR="000E76FB" w:rsidRDefault="004F4B24">
      <w:pPr>
        <w:spacing w:after="180"/>
        <w:jc w:val="both"/>
      </w:pPr>
      <w:r>
        <w:rPr>
          <w:rFonts w:ascii="Arial" w:eastAsia="宋体" w:hAnsi="Arial" w:cs="Arial"/>
          <w:color w:val="000000"/>
          <w:sz w:val="20"/>
          <w:szCs w:val="20"/>
        </w:rPr>
        <w:t>The long-term outlook for the industry remains positive due to the fundamental drivers o</w:t>
      </w:r>
      <w:r>
        <w:rPr>
          <w:rFonts w:ascii="Arial" w:eastAsia="宋体" w:hAnsi="Arial" w:cs="Arial"/>
          <w:color w:val="000000"/>
          <w:sz w:val="20"/>
          <w:szCs w:val="20"/>
        </w:rPr>
        <w:t>f air travel demand: economic growth, increasing propensity to travel due to increased trade, globalization, and improved airline services driven by liberalization of air traffic rights between countries. The shock from COVID-19 has reduced the near to med</w:t>
      </w:r>
      <w:r>
        <w:rPr>
          <w:rFonts w:ascii="Arial" w:eastAsia="宋体" w:hAnsi="Arial" w:cs="Arial"/>
          <w:color w:val="000000"/>
          <w:sz w:val="20"/>
          <w:szCs w:val="20"/>
        </w:rPr>
        <w:t>ium term demand, but our Commercial Market Outlook forecast projects a 4% growth rate for passenger and cargo traffic over a 20 year period. Based on long-term global economic growth projections of 2.5% average annual GDP growth, we project demand for appr</w:t>
      </w:r>
      <w:r>
        <w:rPr>
          <w:rFonts w:ascii="Arial" w:eastAsia="宋体" w:hAnsi="Arial" w:cs="Arial"/>
          <w:color w:val="000000"/>
          <w:sz w:val="20"/>
          <w:szCs w:val="20"/>
        </w:rPr>
        <w:t>oximately 43,000 new airplanes over the next 20 years. The industry remains vulnerable to exogenous developments including fuel price spikes, credit market shocks, acts of terrorism, natural disasters, conflicts, epidemics, pandemics and increased global e</w:t>
      </w:r>
      <w:r>
        <w:rPr>
          <w:rFonts w:ascii="Arial" w:eastAsia="宋体" w:hAnsi="Arial" w:cs="Arial"/>
          <w:color w:val="000000"/>
          <w:sz w:val="20"/>
          <w:szCs w:val="20"/>
        </w:rPr>
        <w:t>nvironmental regulations.</w:t>
      </w:r>
    </w:p>
    <w:p w14:paraId="0C834A00" w14:textId="77777777" w:rsidR="000E76FB" w:rsidRDefault="004F4B24">
      <w:pPr>
        <w:spacing w:after="180"/>
        <w:jc w:val="both"/>
      </w:pPr>
      <w:r>
        <w:rPr>
          <w:rFonts w:ascii="Arial" w:eastAsia="宋体" w:hAnsi="Arial" w:cs="Arial"/>
          <w:color w:val="000000"/>
          <w:sz w:val="20"/>
          <w:szCs w:val="20"/>
        </w:rPr>
        <w:t>Deliveries of the 737 MAX resumed in the fourth quarter of 2020, when the FAA rescinded the order that grounded 737 MAX aircraft in the U.S. Orders to suspend operations of 737 MAX aircraft from certain non-U.S. civil aviation aut</w:t>
      </w:r>
      <w:r>
        <w:rPr>
          <w:rFonts w:ascii="Arial" w:eastAsia="宋体" w:hAnsi="Arial" w:cs="Arial"/>
          <w:color w:val="000000"/>
          <w:sz w:val="20"/>
          <w:szCs w:val="20"/>
        </w:rPr>
        <w:t>horities, including the Civil Aviation Administration of China, are still in effect. The grounding has had a significant adverse impact on our operations and creates significant uncertainty. We are focused on safely returning the 737 MAX to service for all</w:t>
      </w:r>
      <w:r>
        <w:rPr>
          <w:rFonts w:ascii="Arial" w:eastAsia="宋体" w:hAnsi="Arial" w:cs="Arial"/>
          <w:color w:val="000000"/>
          <w:sz w:val="20"/>
          <w:szCs w:val="20"/>
        </w:rPr>
        <w:t xml:space="preserve"> of our customers.</w:t>
      </w:r>
    </w:p>
    <w:p w14:paraId="0C834A01" w14:textId="77777777" w:rsidR="000E76FB" w:rsidRDefault="004F4B24">
      <w:pPr>
        <w:spacing w:after="180"/>
        <w:jc w:val="both"/>
      </w:pPr>
      <w:r>
        <w:rPr>
          <w:rFonts w:ascii="Arial" w:eastAsia="宋体" w:hAnsi="Arial" w:cs="Arial"/>
          <w:color w:val="000000"/>
          <w:sz w:val="20"/>
          <w:szCs w:val="20"/>
        </w:rPr>
        <w:t>At BGS, we are seeing a direct impact on our commercial supply chain business as fewer flights and more aircraft retirements result in a decreased demand for our parts and logistics offerings. Additionally, our commercial customers are c</w:t>
      </w:r>
      <w:r>
        <w:rPr>
          <w:rFonts w:ascii="Arial" w:eastAsia="宋体" w:hAnsi="Arial" w:cs="Arial"/>
          <w:color w:val="000000"/>
          <w:sz w:val="20"/>
          <w:szCs w:val="20"/>
        </w:rPr>
        <w:t>urtailing discretionary spending, such as modifications and upgrades and focusing on required maintenance. Similar to BCA, we expect a multi-year recovery period for the commercial services business. The demand outlook for our government services business,</w:t>
      </w:r>
      <w:r>
        <w:rPr>
          <w:rFonts w:ascii="Arial" w:eastAsia="宋体" w:hAnsi="Arial" w:cs="Arial"/>
          <w:color w:val="000000"/>
          <w:sz w:val="20"/>
          <w:szCs w:val="20"/>
        </w:rPr>
        <w:t xml:space="preserve"> which in 2019 accounted for just under half of BGS revenue, remains stable.</w:t>
      </w:r>
    </w:p>
    <w:p w14:paraId="0C834A02" w14:textId="77777777" w:rsidR="000E76FB" w:rsidRDefault="004F4B24">
      <w:pPr>
        <w:spacing w:after="180"/>
        <w:jc w:val="both"/>
      </w:pPr>
      <w:r>
        <w:rPr>
          <w:rFonts w:ascii="Arial" w:eastAsia="宋体" w:hAnsi="Arial" w:cs="Arial"/>
          <w:color w:val="000000"/>
          <w:sz w:val="20"/>
          <w:szCs w:val="20"/>
        </w:rPr>
        <w:t>At BDS, we continue to see a healthy market with solid demand for our major platforms and programs both domestically and internationally. However, we experienced near-term product</w:t>
      </w:r>
      <w:r>
        <w:rPr>
          <w:rFonts w:ascii="Arial" w:eastAsia="宋体" w:hAnsi="Arial" w:cs="Arial"/>
          <w:color w:val="000000"/>
          <w:sz w:val="20"/>
          <w:szCs w:val="20"/>
        </w:rPr>
        <w:t>ion impacts associated with our temporary suspension of operations at various locations in 2020 .</w:t>
      </w:r>
    </w:p>
    <w:p w14:paraId="0C834A03" w14:textId="77777777" w:rsidR="000E76FB" w:rsidRDefault="004F4B24">
      <w:pPr>
        <w:spacing w:after="180"/>
        <w:jc w:val="center"/>
      </w:pPr>
      <w:r>
        <w:rPr>
          <w:rFonts w:ascii="Arial" w:eastAsia="宋体" w:hAnsi="Arial" w:cs="Arial"/>
          <w:color w:val="000000"/>
          <w:sz w:val="16"/>
          <w:szCs w:val="16"/>
        </w:rPr>
        <w:t>25</w:t>
      </w:r>
    </w:p>
    <w:p w14:paraId="0C834A04" w14:textId="77777777" w:rsidR="000E76FB" w:rsidRDefault="004F4B24">
      <w:r>
        <w:pict w14:anchorId="0C838658">
          <v:rect id="_x0000_i1051" style="width:415.3pt;height:1.5pt" o:hralign="center" o:hrstd="t" o:hr="t" fillcolor="#a0a0a0" stroked="f"/>
        </w:pict>
      </w:r>
    </w:p>
    <w:p w14:paraId="0C834A05" w14:textId="77777777" w:rsidR="000E76FB" w:rsidRDefault="004F4B24">
      <w:pPr>
        <w:spacing w:after="180"/>
      </w:pPr>
      <w:hyperlink r:id="rId102" w:anchor="i96590b8c6e314800be0151fa0daac962_10" w:history="1">
        <w:r>
          <w:rPr>
            <w:rStyle w:val="a5"/>
            <w:rFonts w:ascii="Arial" w:eastAsia="宋体" w:hAnsi="Arial" w:cs="Arial"/>
            <w:sz w:val="20"/>
            <w:szCs w:val="20"/>
          </w:rPr>
          <w:t>Tabl</w:t>
        </w:r>
        <w:r>
          <w:rPr>
            <w:rStyle w:val="a5"/>
            <w:rFonts w:ascii="Arial" w:eastAsia="宋体" w:hAnsi="Arial" w:cs="Arial"/>
            <w:sz w:val="20"/>
            <w:szCs w:val="20"/>
          </w:rPr>
          <w:t>e of Contents</w:t>
        </w:r>
      </w:hyperlink>
    </w:p>
    <w:p w14:paraId="0C834A06" w14:textId="77777777" w:rsidR="000E76FB" w:rsidRDefault="000E76FB">
      <w:pPr>
        <w:spacing w:after="180"/>
        <w:jc w:val="both"/>
      </w:pPr>
    </w:p>
    <w:p w14:paraId="0C834A07" w14:textId="77777777" w:rsidR="000E76FB" w:rsidRDefault="004F4B24">
      <w:pPr>
        <w:spacing w:after="180"/>
        <w:jc w:val="both"/>
      </w:pPr>
      <w:r>
        <w:rPr>
          <w:rFonts w:ascii="Arial" w:eastAsia="宋体" w:hAnsi="Arial" w:cs="Arial"/>
          <w:color w:val="000000"/>
          <w:sz w:val="20"/>
          <w:szCs w:val="20"/>
        </w:rPr>
        <w:t xml:space="preserve">In March and April of 2020, as a result of COVID-19, we temporarily suspended operations at multiple locations including the Puget Sound area, South Carolina and Philadelphia. Operations in Puget Sound and Philadelphia resumed during the </w:t>
      </w:r>
      <w:r>
        <w:rPr>
          <w:rFonts w:ascii="Arial" w:eastAsia="宋体" w:hAnsi="Arial" w:cs="Arial"/>
          <w:color w:val="000000"/>
          <w:sz w:val="20"/>
          <w:szCs w:val="20"/>
        </w:rPr>
        <w:t>week of April 20, while operations in South Carolina resumed beginning on May 3. We have implemented procedures to promote employee safety in our facilities, including more frequent and enhanced cleaning and adjusted schedules and work flows to support phy</w:t>
      </w:r>
      <w:r>
        <w:rPr>
          <w:rFonts w:ascii="Arial" w:eastAsia="宋体" w:hAnsi="Arial" w:cs="Arial"/>
          <w:color w:val="000000"/>
          <w:sz w:val="20"/>
          <w:szCs w:val="20"/>
        </w:rPr>
        <w:t xml:space="preserve">sical distancing. These actions have resulted, and will continue to result, in increased operating costs. In addition, a number of our suppliers have suspended or otherwise reduced their operations, and we are experiencing some supply chain shortages. Our </w:t>
      </w:r>
      <w:r>
        <w:rPr>
          <w:rFonts w:ascii="Arial" w:eastAsia="宋体" w:hAnsi="Arial" w:cs="Arial"/>
          <w:color w:val="000000"/>
          <w:sz w:val="20"/>
          <w:szCs w:val="20"/>
        </w:rPr>
        <w:t>suppliers are also experiencing liquidity pressures and disruptions to their operations as a result of COVID-19. We also continue to have large numbers of employees working from home. These measures and disruptions have reduced overall productivity and adv</w:t>
      </w:r>
      <w:r>
        <w:rPr>
          <w:rFonts w:ascii="Arial" w:eastAsia="宋体" w:hAnsi="Arial" w:cs="Arial"/>
          <w:color w:val="000000"/>
          <w:sz w:val="20"/>
          <w:szCs w:val="20"/>
        </w:rPr>
        <w:t>ersely impacted our financial position, results of operations, and cash flows in 2020. We expect further adverse impacts in future quarters.</w:t>
      </w:r>
    </w:p>
    <w:p w14:paraId="0C834A08" w14:textId="77777777" w:rsidR="000E76FB" w:rsidRDefault="004F4B24">
      <w:pPr>
        <w:spacing w:after="180"/>
        <w:jc w:val="both"/>
      </w:pPr>
      <w:r>
        <w:rPr>
          <w:rFonts w:ascii="Arial" w:eastAsia="宋体" w:hAnsi="Arial" w:cs="Arial"/>
          <w:color w:val="000000"/>
          <w:sz w:val="20"/>
          <w:szCs w:val="20"/>
        </w:rPr>
        <w:t>In July 2020, we announced our business transformation efforts to assess our business across five key pillars – inf</w:t>
      </w:r>
      <w:r>
        <w:rPr>
          <w:rFonts w:ascii="Arial" w:eastAsia="宋体" w:hAnsi="Arial" w:cs="Arial"/>
          <w:color w:val="000000"/>
          <w:sz w:val="20"/>
          <w:szCs w:val="20"/>
        </w:rPr>
        <w:t>rastructure, overhead and organization, portfolio and investments, supply chain health and operational excellence. We continue to make progress across all five key pillars as we utilize a lower production rate environment to transform and improve our busin</w:t>
      </w:r>
      <w:r>
        <w:rPr>
          <w:rFonts w:ascii="Arial" w:eastAsia="宋体" w:hAnsi="Arial" w:cs="Arial"/>
          <w:color w:val="000000"/>
          <w:sz w:val="20"/>
          <w:szCs w:val="20"/>
        </w:rPr>
        <w:t>ess processes.</w:t>
      </w:r>
      <w:r>
        <w:rPr>
          <w:rFonts w:ascii="Arial" w:eastAsia="宋体" w:hAnsi="Arial" w:cs="Arial"/>
          <w:color w:val="000000"/>
        </w:rPr>
        <w:t xml:space="preserve"> </w:t>
      </w:r>
      <w:r>
        <w:rPr>
          <w:rFonts w:ascii="Arial" w:eastAsia="宋体" w:hAnsi="Arial" w:cs="Arial"/>
          <w:color w:val="000000"/>
          <w:sz w:val="20"/>
          <w:szCs w:val="20"/>
        </w:rPr>
        <w:t>Within the infrastructure pillar we are assessing our overall facility requirements in light of reduced demand in our commercial businesses and remote and virtual work opportunities for large numbers of our workforce. The consolidation of th</w:t>
      </w:r>
      <w:r>
        <w:rPr>
          <w:rFonts w:ascii="Arial" w:eastAsia="宋体" w:hAnsi="Arial" w:cs="Arial"/>
          <w:color w:val="000000"/>
          <w:sz w:val="20"/>
          <w:szCs w:val="20"/>
        </w:rPr>
        <w:t>e 787 production in South Carolina is an example of this. We also anticipate a reduction of approximately 30% in office space needs compared to our current capacity. During 2020, we made certain reductions to our footprint and are planning to implement fur</w:t>
      </w:r>
      <w:r>
        <w:rPr>
          <w:rFonts w:ascii="Arial" w:eastAsia="宋体" w:hAnsi="Arial" w:cs="Arial"/>
          <w:color w:val="000000"/>
          <w:sz w:val="20"/>
          <w:szCs w:val="20"/>
        </w:rPr>
        <w:t>ther reductions over the next few years. However, as we consolidate our footprint, we may incur near term adverse impacts to earnings. The overhead and organization pillar is focused on our cost structure and how we are organized so we can right size our w</w:t>
      </w:r>
      <w:r>
        <w:rPr>
          <w:rFonts w:ascii="Arial" w:eastAsia="宋体" w:hAnsi="Arial" w:cs="Arial"/>
          <w:color w:val="000000"/>
          <w:sz w:val="20"/>
          <w:szCs w:val="20"/>
        </w:rPr>
        <w:t xml:space="preserve">orkforce and simplify and reduce management layers and bureaucracy. During 2020, we recorded severance costs for approximately 26,000 employees, of which approximately 18,000 have left the Company as of December 31, 2020, and the remainder are expected to </w:t>
      </w:r>
      <w:r>
        <w:rPr>
          <w:rFonts w:ascii="Arial" w:eastAsia="宋体" w:hAnsi="Arial" w:cs="Arial"/>
          <w:color w:val="000000"/>
          <w:sz w:val="20"/>
          <w:szCs w:val="20"/>
        </w:rPr>
        <w:t>leave in 2021. The portfolio and investments pillar includes aligning our portfolio and investments to focus on our core business and the changes in market conditions. Through our portfolio and investment prioritization, we reduced research and development</w:t>
      </w:r>
      <w:r>
        <w:rPr>
          <w:rFonts w:ascii="Arial" w:eastAsia="宋体" w:hAnsi="Arial" w:cs="Arial"/>
          <w:color w:val="000000"/>
          <w:sz w:val="20"/>
          <w:szCs w:val="20"/>
        </w:rPr>
        <w:t xml:space="preserve"> and capital expenditures during 2020 by $1.3 billion from the prior year.</w:t>
      </w:r>
      <w:r>
        <w:rPr>
          <w:rFonts w:ascii="Arial" w:eastAsia="宋体" w:hAnsi="Arial" w:cs="Arial"/>
          <w:color w:val="000000"/>
        </w:rPr>
        <w:t xml:space="preserve"> </w:t>
      </w:r>
      <w:r>
        <w:rPr>
          <w:rFonts w:ascii="Arial" w:eastAsia="宋体" w:hAnsi="Arial" w:cs="Arial"/>
          <w:color w:val="000000"/>
          <w:sz w:val="20"/>
          <w:szCs w:val="20"/>
        </w:rPr>
        <w:t>The supply chain pillar is focused on supply chain health and stability, reducing indirect procurement spend and streamlining our transportation, logistics and warehousing approach.</w:t>
      </w:r>
      <w:r>
        <w:rPr>
          <w:rFonts w:ascii="Arial" w:eastAsia="宋体" w:hAnsi="Arial" w:cs="Arial"/>
          <w:color w:val="000000"/>
          <w:sz w:val="20"/>
          <w:szCs w:val="20"/>
        </w:rPr>
        <w:t xml:space="preserve"> We reduced indirect spend in 2020, by reducing expenditures in areas such as freight and logistics, purchased services and others. The operational excellence pillar is focused on improving performance, enhancing quality and reducing rework. For example, o</w:t>
      </w:r>
      <w:r>
        <w:rPr>
          <w:rFonts w:ascii="Arial" w:eastAsia="宋体" w:hAnsi="Arial" w:cs="Arial"/>
          <w:color w:val="000000"/>
          <w:sz w:val="20"/>
          <w:szCs w:val="20"/>
        </w:rPr>
        <w:t>ur information technology teams are evaluating opportunities to form or expand strategic partnerships with vendors that allow us to simplify and optimize our operations, and reduce overall costs.</w:t>
      </w:r>
      <w:r>
        <w:rPr>
          <w:rFonts w:ascii="Arial" w:eastAsia="宋体" w:hAnsi="Arial" w:cs="Arial"/>
          <w:color w:val="000000"/>
        </w:rPr>
        <w:t xml:space="preserve"> </w:t>
      </w:r>
      <w:r>
        <w:rPr>
          <w:rFonts w:ascii="Arial" w:eastAsia="宋体" w:hAnsi="Arial" w:cs="Arial"/>
          <w:color w:val="000000"/>
          <w:sz w:val="20"/>
          <w:szCs w:val="20"/>
        </w:rPr>
        <w:t>These activities are not intended to constrain our capacity,</w:t>
      </w:r>
      <w:r>
        <w:rPr>
          <w:rFonts w:ascii="Arial" w:eastAsia="宋体" w:hAnsi="Arial" w:cs="Arial"/>
          <w:color w:val="000000"/>
          <w:sz w:val="20"/>
          <w:szCs w:val="20"/>
        </w:rPr>
        <w:t xml:space="preserve"> but to enable the Company to emerge stronger and be more resilient when the market recovers. We expect that successful execution of these measures will improve near term liquidity and long term cost competitiveness.</w:t>
      </w:r>
    </w:p>
    <w:p w14:paraId="0C834A09" w14:textId="77777777" w:rsidR="000E76FB" w:rsidRDefault="000E76FB">
      <w:pPr>
        <w:spacing w:after="300"/>
        <w:jc w:val="both"/>
      </w:pPr>
    </w:p>
    <w:p w14:paraId="0C834A0A" w14:textId="77777777" w:rsidR="000E76FB" w:rsidRDefault="004F4B24">
      <w:pPr>
        <w:spacing w:after="180"/>
        <w:jc w:val="center"/>
      </w:pPr>
      <w:r>
        <w:rPr>
          <w:rFonts w:ascii="Arial" w:eastAsia="宋体" w:hAnsi="Arial" w:cs="Arial"/>
          <w:color w:val="000000"/>
          <w:sz w:val="16"/>
          <w:szCs w:val="16"/>
        </w:rPr>
        <w:t>26</w:t>
      </w:r>
    </w:p>
    <w:p w14:paraId="0C834A0B" w14:textId="77777777" w:rsidR="000E76FB" w:rsidRDefault="004F4B24">
      <w:r>
        <w:pict w14:anchorId="0C838659">
          <v:rect id="_x0000_i1052" style="width:415.3pt;height:1.5pt" o:hralign="center" o:hrstd="t" o:hr="t" fillcolor="#a0a0a0" stroked="f"/>
        </w:pict>
      </w:r>
    </w:p>
    <w:p w14:paraId="0C834A0C" w14:textId="77777777" w:rsidR="000E76FB" w:rsidRDefault="004F4B24">
      <w:pPr>
        <w:spacing w:after="180"/>
      </w:pPr>
      <w:hyperlink r:id="rId103" w:anchor="i96590b8c6e314800be0151fa0daac962_10" w:history="1">
        <w:r>
          <w:rPr>
            <w:rStyle w:val="a5"/>
            <w:rFonts w:ascii="Arial" w:eastAsia="宋体" w:hAnsi="Arial" w:cs="Arial"/>
            <w:sz w:val="20"/>
            <w:szCs w:val="20"/>
          </w:rPr>
          <w:t>Table of Contents</w:t>
        </w:r>
      </w:hyperlink>
    </w:p>
    <w:p w14:paraId="0C834A0D" w14:textId="77777777" w:rsidR="000E76FB" w:rsidRDefault="004F4B24">
      <w:pPr>
        <w:spacing w:before="300" w:after="180"/>
      </w:pPr>
      <w:r>
        <w:rPr>
          <w:rFonts w:ascii="Arial" w:eastAsia="宋体" w:hAnsi="Arial" w:cs="Arial"/>
          <w:b/>
          <w:bCs/>
          <w:color w:val="000000"/>
          <w:sz w:val="20"/>
          <w:szCs w:val="20"/>
        </w:rPr>
        <w:t>Consolidated Results of Operations</w:t>
      </w:r>
      <w:r>
        <w:rPr>
          <w:rFonts w:ascii="Arial" w:eastAsia="宋体" w:hAnsi="Arial" w:cs="Arial"/>
          <w:b/>
          <w:bCs/>
          <w:i/>
          <w:iCs/>
          <w:color w:val="000000"/>
          <w:sz w:val="20"/>
          <w:szCs w:val="20"/>
        </w:rPr>
        <w:t xml:space="preserve"> </w:t>
      </w:r>
    </w:p>
    <w:p w14:paraId="0C834A0E" w14:textId="77777777" w:rsidR="000E76FB" w:rsidRDefault="004F4B24">
      <w:pPr>
        <w:spacing w:after="100"/>
        <w:jc w:val="both"/>
      </w:pPr>
      <w:r>
        <w:rPr>
          <w:rFonts w:ascii="Arial" w:eastAsia="宋体" w:hAnsi="Arial" w:cs="Arial"/>
          <w:color w:val="000000"/>
          <w:sz w:val="20"/>
          <w:szCs w:val="20"/>
        </w:rPr>
        <w:t xml:space="preserve">The following table summarizes key </w:t>
      </w:r>
      <w:r>
        <w:rPr>
          <w:rFonts w:ascii="Arial" w:eastAsia="宋体" w:hAnsi="Arial" w:cs="Arial"/>
          <w:color w:val="000000"/>
          <w:sz w:val="20"/>
          <w:szCs w:val="20"/>
        </w:rPr>
        <w:t>indicators of consolidated 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4682"/>
        <w:gridCol w:w="38"/>
        <w:gridCol w:w="68"/>
        <w:gridCol w:w="822"/>
        <w:gridCol w:w="265"/>
        <w:gridCol w:w="36"/>
        <w:gridCol w:w="36"/>
        <w:gridCol w:w="36"/>
        <w:gridCol w:w="62"/>
        <w:gridCol w:w="758"/>
        <w:gridCol w:w="265"/>
        <w:gridCol w:w="36"/>
        <w:gridCol w:w="36"/>
        <w:gridCol w:w="36"/>
        <w:gridCol w:w="71"/>
        <w:gridCol w:w="839"/>
        <w:gridCol w:w="198"/>
      </w:tblGrid>
      <w:tr w:rsidR="000E76FB" w14:paraId="0C834A21" w14:textId="77777777">
        <w:tc>
          <w:tcPr>
            <w:tcW w:w="50" w:type="pct"/>
            <w:shd w:val="clear" w:color="auto" w:fill="auto"/>
          </w:tcPr>
          <w:p w14:paraId="0C834A0F" w14:textId="77777777" w:rsidR="000E76FB" w:rsidRDefault="000E76FB">
            <w:pPr>
              <w:rPr>
                <w:rFonts w:ascii="宋体"/>
              </w:rPr>
            </w:pPr>
          </w:p>
        </w:tc>
        <w:tc>
          <w:tcPr>
            <w:tcW w:w="2899" w:type="pct"/>
            <w:shd w:val="clear" w:color="auto" w:fill="auto"/>
          </w:tcPr>
          <w:p w14:paraId="0C834A10" w14:textId="77777777" w:rsidR="000E76FB" w:rsidRDefault="000E76FB">
            <w:pPr>
              <w:rPr>
                <w:rFonts w:ascii="宋体"/>
              </w:rPr>
            </w:pPr>
          </w:p>
        </w:tc>
        <w:tc>
          <w:tcPr>
            <w:tcW w:w="5" w:type="pct"/>
            <w:shd w:val="clear" w:color="auto" w:fill="auto"/>
          </w:tcPr>
          <w:p w14:paraId="0C834A11" w14:textId="77777777" w:rsidR="000E76FB" w:rsidRDefault="000E76FB">
            <w:pPr>
              <w:rPr>
                <w:rFonts w:ascii="宋体"/>
              </w:rPr>
            </w:pPr>
          </w:p>
        </w:tc>
        <w:tc>
          <w:tcPr>
            <w:tcW w:w="50" w:type="pct"/>
            <w:shd w:val="clear" w:color="auto" w:fill="auto"/>
          </w:tcPr>
          <w:p w14:paraId="0C834A12" w14:textId="77777777" w:rsidR="000E76FB" w:rsidRDefault="000E76FB">
            <w:pPr>
              <w:rPr>
                <w:rFonts w:ascii="宋体"/>
              </w:rPr>
            </w:pPr>
          </w:p>
        </w:tc>
        <w:tc>
          <w:tcPr>
            <w:tcW w:w="599" w:type="pct"/>
            <w:shd w:val="clear" w:color="auto" w:fill="auto"/>
          </w:tcPr>
          <w:p w14:paraId="0C834A13" w14:textId="77777777" w:rsidR="000E76FB" w:rsidRDefault="000E76FB">
            <w:pPr>
              <w:rPr>
                <w:rFonts w:ascii="宋体"/>
              </w:rPr>
            </w:pPr>
          </w:p>
        </w:tc>
        <w:tc>
          <w:tcPr>
            <w:tcW w:w="5" w:type="pct"/>
            <w:shd w:val="clear" w:color="auto" w:fill="auto"/>
          </w:tcPr>
          <w:p w14:paraId="0C834A14" w14:textId="77777777" w:rsidR="000E76FB" w:rsidRDefault="000E76FB">
            <w:pPr>
              <w:rPr>
                <w:rFonts w:ascii="宋体"/>
              </w:rPr>
            </w:pPr>
          </w:p>
        </w:tc>
        <w:tc>
          <w:tcPr>
            <w:tcW w:w="5" w:type="pct"/>
            <w:shd w:val="clear" w:color="auto" w:fill="auto"/>
          </w:tcPr>
          <w:p w14:paraId="0C834A15" w14:textId="77777777" w:rsidR="000E76FB" w:rsidRDefault="000E76FB">
            <w:pPr>
              <w:rPr>
                <w:rFonts w:ascii="宋体"/>
              </w:rPr>
            </w:pPr>
          </w:p>
        </w:tc>
        <w:tc>
          <w:tcPr>
            <w:tcW w:w="30" w:type="pct"/>
            <w:shd w:val="clear" w:color="auto" w:fill="auto"/>
          </w:tcPr>
          <w:p w14:paraId="0C834A16" w14:textId="77777777" w:rsidR="000E76FB" w:rsidRDefault="000E76FB">
            <w:pPr>
              <w:rPr>
                <w:rFonts w:ascii="宋体"/>
              </w:rPr>
            </w:pPr>
          </w:p>
        </w:tc>
        <w:tc>
          <w:tcPr>
            <w:tcW w:w="5" w:type="pct"/>
            <w:shd w:val="clear" w:color="auto" w:fill="auto"/>
          </w:tcPr>
          <w:p w14:paraId="0C834A17" w14:textId="77777777" w:rsidR="000E76FB" w:rsidRDefault="000E76FB">
            <w:pPr>
              <w:rPr>
                <w:rFonts w:ascii="宋体"/>
              </w:rPr>
            </w:pPr>
          </w:p>
        </w:tc>
        <w:tc>
          <w:tcPr>
            <w:tcW w:w="50" w:type="pct"/>
            <w:shd w:val="clear" w:color="auto" w:fill="auto"/>
          </w:tcPr>
          <w:p w14:paraId="0C834A18" w14:textId="77777777" w:rsidR="000E76FB" w:rsidRDefault="000E76FB">
            <w:pPr>
              <w:rPr>
                <w:rFonts w:ascii="宋体"/>
              </w:rPr>
            </w:pPr>
          </w:p>
        </w:tc>
        <w:tc>
          <w:tcPr>
            <w:tcW w:w="599" w:type="pct"/>
            <w:shd w:val="clear" w:color="auto" w:fill="auto"/>
          </w:tcPr>
          <w:p w14:paraId="0C834A19" w14:textId="77777777" w:rsidR="000E76FB" w:rsidRDefault="000E76FB">
            <w:pPr>
              <w:rPr>
                <w:rFonts w:ascii="宋体"/>
              </w:rPr>
            </w:pPr>
          </w:p>
        </w:tc>
        <w:tc>
          <w:tcPr>
            <w:tcW w:w="5" w:type="pct"/>
            <w:shd w:val="clear" w:color="auto" w:fill="auto"/>
          </w:tcPr>
          <w:p w14:paraId="0C834A1A" w14:textId="77777777" w:rsidR="000E76FB" w:rsidRDefault="000E76FB">
            <w:pPr>
              <w:rPr>
                <w:rFonts w:ascii="宋体"/>
              </w:rPr>
            </w:pPr>
          </w:p>
        </w:tc>
        <w:tc>
          <w:tcPr>
            <w:tcW w:w="5" w:type="pct"/>
            <w:shd w:val="clear" w:color="auto" w:fill="auto"/>
          </w:tcPr>
          <w:p w14:paraId="0C834A1B" w14:textId="77777777" w:rsidR="000E76FB" w:rsidRDefault="000E76FB">
            <w:pPr>
              <w:rPr>
                <w:rFonts w:ascii="宋体"/>
              </w:rPr>
            </w:pPr>
          </w:p>
        </w:tc>
        <w:tc>
          <w:tcPr>
            <w:tcW w:w="30" w:type="pct"/>
            <w:shd w:val="clear" w:color="auto" w:fill="auto"/>
          </w:tcPr>
          <w:p w14:paraId="0C834A1C" w14:textId="77777777" w:rsidR="000E76FB" w:rsidRDefault="000E76FB">
            <w:pPr>
              <w:rPr>
                <w:rFonts w:ascii="宋体"/>
              </w:rPr>
            </w:pPr>
          </w:p>
        </w:tc>
        <w:tc>
          <w:tcPr>
            <w:tcW w:w="5" w:type="pct"/>
            <w:shd w:val="clear" w:color="auto" w:fill="auto"/>
          </w:tcPr>
          <w:p w14:paraId="0C834A1D" w14:textId="77777777" w:rsidR="000E76FB" w:rsidRDefault="000E76FB">
            <w:pPr>
              <w:rPr>
                <w:rFonts w:ascii="宋体"/>
              </w:rPr>
            </w:pPr>
          </w:p>
        </w:tc>
        <w:tc>
          <w:tcPr>
            <w:tcW w:w="50" w:type="pct"/>
            <w:shd w:val="clear" w:color="auto" w:fill="auto"/>
          </w:tcPr>
          <w:p w14:paraId="0C834A1E" w14:textId="77777777" w:rsidR="000E76FB" w:rsidRDefault="000E76FB">
            <w:pPr>
              <w:rPr>
                <w:rFonts w:ascii="宋体"/>
              </w:rPr>
            </w:pPr>
          </w:p>
        </w:tc>
        <w:tc>
          <w:tcPr>
            <w:tcW w:w="599" w:type="pct"/>
            <w:shd w:val="clear" w:color="auto" w:fill="auto"/>
          </w:tcPr>
          <w:p w14:paraId="0C834A1F" w14:textId="77777777" w:rsidR="000E76FB" w:rsidRDefault="000E76FB">
            <w:pPr>
              <w:rPr>
                <w:rFonts w:ascii="宋体"/>
              </w:rPr>
            </w:pPr>
          </w:p>
        </w:tc>
        <w:tc>
          <w:tcPr>
            <w:tcW w:w="5" w:type="pct"/>
            <w:shd w:val="clear" w:color="auto" w:fill="auto"/>
          </w:tcPr>
          <w:p w14:paraId="0C834A20" w14:textId="77777777" w:rsidR="000E76FB" w:rsidRDefault="000E76FB">
            <w:pPr>
              <w:rPr>
                <w:rFonts w:ascii="宋体"/>
              </w:rPr>
            </w:pPr>
          </w:p>
        </w:tc>
      </w:tr>
      <w:tr w:rsidR="000E76FB" w14:paraId="0C834A28" w14:textId="77777777">
        <w:tc>
          <w:tcPr>
            <w:tcW w:w="0" w:type="auto"/>
            <w:gridSpan w:val="3"/>
            <w:shd w:val="clear" w:color="auto" w:fill="auto"/>
            <w:tcMar>
              <w:top w:w="40" w:type="dxa"/>
              <w:left w:w="20" w:type="dxa"/>
              <w:bottom w:w="40" w:type="dxa"/>
              <w:right w:w="20" w:type="dxa"/>
            </w:tcMar>
            <w:vAlign w:val="bottom"/>
          </w:tcPr>
          <w:p w14:paraId="0C834A22" w14:textId="77777777" w:rsidR="000E76FB" w:rsidRDefault="004F4B24">
            <w:pPr>
              <w:textAlignment w:val="bottom"/>
            </w:pPr>
            <w:r>
              <w:rPr>
                <w:rFonts w:ascii="Arial" w:eastAsia="宋体" w:hAnsi="Arial" w:cs="Arial"/>
                <w:i/>
                <w:iCs/>
                <w:color w:val="000000"/>
                <w:sz w:val="20"/>
                <w:szCs w:val="20"/>
              </w:rPr>
              <w:t>(Dollars in millions, except per share data)</w:t>
            </w:r>
          </w:p>
        </w:tc>
        <w:tc>
          <w:tcPr>
            <w:tcW w:w="0" w:type="auto"/>
            <w:gridSpan w:val="3"/>
            <w:shd w:val="clear" w:color="auto" w:fill="auto"/>
            <w:tcMar>
              <w:top w:w="0" w:type="dxa"/>
              <w:left w:w="20" w:type="dxa"/>
              <w:bottom w:w="0" w:type="dxa"/>
              <w:right w:w="20" w:type="dxa"/>
            </w:tcMar>
          </w:tcPr>
          <w:p w14:paraId="0C834A2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A2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A2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A2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A27" w14:textId="77777777" w:rsidR="000E76FB" w:rsidRDefault="000E76FB">
            <w:pPr>
              <w:rPr>
                <w:rFonts w:ascii="宋体"/>
              </w:rPr>
            </w:pPr>
          </w:p>
        </w:tc>
      </w:tr>
      <w:tr w:rsidR="000E76FB" w14:paraId="0C834A2F" w14:textId="77777777">
        <w:tc>
          <w:tcPr>
            <w:tcW w:w="0" w:type="auto"/>
            <w:gridSpan w:val="3"/>
            <w:shd w:val="clear" w:color="auto" w:fill="auto"/>
            <w:tcMar>
              <w:top w:w="40" w:type="dxa"/>
              <w:left w:w="20" w:type="dxa"/>
              <w:bottom w:w="40" w:type="dxa"/>
              <w:right w:w="20" w:type="dxa"/>
            </w:tcMar>
            <w:vAlign w:val="bottom"/>
          </w:tcPr>
          <w:p w14:paraId="0C834A29"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4A2A"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4A2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A2C"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4A2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A2E" w14:textId="77777777" w:rsidR="000E76FB" w:rsidRDefault="004F4B24">
            <w:pPr>
              <w:jc w:val="right"/>
              <w:textAlignment w:val="bottom"/>
            </w:pPr>
            <w:r>
              <w:rPr>
                <w:rFonts w:ascii="Arial" w:eastAsia="宋体" w:hAnsi="Arial" w:cs="Arial"/>
                <w:color w:val="000000"/>
                <w:sz w:val="20"/>
                <w:szCs w:val="20"/>
              </w:rPr>
              <w:t>2018</w:t>
            </w:r>
          </w:p>
        </w:tc>
      </w:tr>
      <w:tr w:rsidR="000E76FB" w14:paraId="0C834A3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4A30" w14:textId="77777777" w:rsidR="000E76FB" w:rsidRDefault="004F4B24">
            <w:pPr>
              <w:textAlignment w:val="bottom"/>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A31" w14:textId="77777777" w:rsidR="000E76FB" w:rsidRDefault="004F4B24">
            <w:pPr>
              <w:jc w:val="right"/>
              <w:textAlignment w:val="bottom"/>
            </w:pPr>
            <w:r>
              <w:rPr>
                <w:rFonts w:ascii="Arial" w:eastAsia="宋体" w:hAnsi="Arial" w:cs="Arial"/>
                <w:b/>
                <w:bCs/>
                <w:color w:val="000000"/>
                <w:sz w:val="20"/>
                <w:szCs w:val="20"/>
              </w:rPr>
              <w:t>$58,158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A3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A3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A34" w14:textId="77777777" w:rsidR="000E76FB" w:rsidRDefault="004F4B24">
            <w:pPr>
              <w:jc w:val="right"/>
              <w:textAlignment w:val="bottom"/>
            </w:pPr>
            <w:r>
              <w:rPr>
                <w:rFonts w:ascii="Arial" w:eastAsia="宋体" w:hAnsi="Arial" w:cs="Arial"/>
                <w:color w:val="000000"/>
                <w:sz w:val="20"/>
                <w:szCs w:val="20"/>
              </w:rPr>
              <w:t>$76,559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A3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A3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A37" w14:textId="77777777" w:rsidR="000E76FB" w:rsidRDefault="004F4B24">
            <w:pPr>
              <w:jc w:val="right"/>
              <w:textAlignment w:val="bottom"/>
            </w:pPr>
            <w:r>
              <w:rPr>
                <w:rFonts w:ascii="Arial" w:eastAsia="宋体" w:hAnsi="Arial" w:cs="Arial"/>
                <w:color w:val="000000"/>
                <w:sz w:val="20"/>
                <w:szCs w:val="20"/>
              </w:rPr>
              <w:t>$101,127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A38" w14:textId="77777777" w:rsidR="000E76FB" w:rsidRDefault="000E76FB">
            <w:pPr>
              <w:rPr>
                <w:rFonts w:ascii="宋体"/>
              </w:rPr>
            </w:pPr>
          </w:p>
        </w:tc>
      </w:tr>
      <w:tr w:rsidR="000E76FB" w14:paraId="0C834A40" w14:textId="77777777">
        <w:trPr>
          <w:trHeight w:val="180"/>
        </w:trPr>
        <w:tc>
          <w:tcPr>
            <w:tcW w:w="0" w:type="auto"/>
            <w:gridSpan w:val="3"/>
            <w:shd w:val="clear" w:color="auto" w:fill="FFFFFF"/>
            <w:tcMar>
              <w:top w:w="0" w:type="dxa"/>
              <w:left w:w="20" w:type="dxa"/>
              <w:bottom w:w="0" w:type="dxa"/>
              <w:right w:w="20" w:type="dxa"/>
            </w:tcMar>
          </w:tcPr>
          <w:p w14:paraId="0C834A3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3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3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3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3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3F" w14:textId="77777777" w:rsidR="000E76FB" w:rsidRDefault="000E76FB">
            <w:pPr>
              <w:rPr>
                <w:rFonts w:ascii="宋体"/>
              </w:rPr>
            </w:pPr>
          </w:p>
        </w:tc>
      </w:tr>
      <w:tr w:rsidR="000E76FB" w14:paraId="0C834A47" w14:textId="77777777">
        <w:tc>
          <w:tcPr>
            <w:tcW w:w="0" w:type="auto"/>
            <w:gridSpan w:val="3"/>
            <w:shd w:val="clear" w:color="auto" w:fill="CCEEFF"/>
            <w:tcMar>
              <w:top w:w="40" w:type="dxa"/>
              <w:left w:w="20" w:type="dxa"/>
              <w:bottom w:w="40" w:type="dxa"/>
              <w:right w:w="20" w:type="dxa"/>
            </w:tcMar>
            <w:vAlign w:val="bottom"/>
          </w:tcPr>
          <w:p w14:paraId="0C834A41" w14:textId="77777777" w:rsidR="000E76FB" w:rsidRDefault="004F4B24">
            <w:pPr>
              <w:textAlignment w:val="bottom"/>
            </w:pPr>
            <w:r>
              <w:rPr>
                <w:rFonts w:ascii="Arial" w:eastAsia="宋体" w:hAnsi="Arial" w:cs="Arial"/>
                <w:b/>
                <w:bCs/>
                <w:color w:val="000000"/>
                <w:sz w:val="20"/>
                <w:szCs w:val="20"/>
                <w:u w:val="single"/>
              </w:rPr>
              <w:t>GAAP</w:t>
            </w:r>
          </w:p>
        </w:tc>
        <w:tc>
          <w:tcPr>
            <w:tcW w:w="0" w:type="auto"/>
            <w:gridSpan w:val="3"/>
            <w:shd w:val="clear" w:color="auto" w:fill="CCEEFF"/>
            <w:tcMar>
              <w:top w:w="0" w:type="dxa"/>
              <w:left w:w="20" w:type="dxa"/>
              <w:bottom w:w="0" w:type="dxa"/>
              <w:right w:w="20" w:type="dxa"/>
            </w:tcMar>
          </w:tcPr>
          <w:p w14:paraId="0C834A4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A4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A4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A4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A46" w14:textId="77777777" w:rsidR="000E76FB" w:rsidRDefault="000E76FB">
            <w:pPr>
              <w:rPr>
                <w:rFonts w:ascii="宋体"/>
              </w:rPr>
            </w:pPr>
          </w:p>
        </w:tc>
      </w:tr>
      <w:tr w:rsidR="000E76FB" w14:paraId="0C834A51" w14:textId="77777777">
        <w:tc>
          <w:tcPr>
            <w:tcW w:w="0" w:type="auto"/>
            <w:gridSpan w:val="3"/>
            <w:shd w:val="clear" w:color="auto" w:fill="FFFFFF"/>
            <w:tcMar>
              <w:top w:w="40" w:type="dxa"/>
              <w:left w:w="20" w:type="dxa"/>
              <w:bottom w:w="40" w:type="dxa"/>
              <w:right w:w="20" w:type="dxa"/>
            </w:tcMar>
            <w:vAlign w:val="bottom"/>
          </w:tcPr>
          <w:p w14:paraId="0C834A48" w14:textId="77777777" w:rsidR="000E76FB" w:rsidRDefault="004F4B24">
            <w:pPr>
              <w:textAlignment w:val="bottom"/>
            </w:pPr>
            <w:r>
              <w:rPr>
                <w:rFonts w:ascii="Arial" w:eastAsia="宋体" w:hAnsi="Arial" w:cs="Arial"/>
                <w:color w:val="000000"/>
                <w:sz w:val="20"/>
                <w:szCs w:val="20"/>
              </w:rPr>
              <w:t xml:space="preserve">(Loss)/earnings from </w:t>
            </w:r>
            <w:r>
              <w:rPr>
                <w:rFonts w:ascii="Arial" w:eastAsia="宋体" w:hAnsi="Arial" w:cs="Arial"/>
                <w:color w:val="000000"/>
                <w:sz w:val="20"/>
                <w:szCs w:val="20"/>
              </w:rPr>
              <w:t>operations</w:t>
            </w:r>
          </w:p>
        </w:tc>
        <w:tc>
          <w:tcPr>
            <w:tcW w:w="0" w:type="auto"/>
            <w:gridSpan w:val="2"/>
            <w:shd w:val="clear" w:color="auto" w:fill="auto"/>
            <w:tcMar>
              <w:top w:w="40" w:type="dxa"/>
              <w:left w:w="20" w:type="dxa"/>
              <w:bottom w:w="40" w:type="dxa"/>
              <w:right w:w="0" w:type="dxa"/>
            </w:tcMar>
            <w:vAlign w:val="bottom"/>
          </w:tcPr>
          <w:p w14:paraId="0C834A49" w14:textId="77777777" w:rsidR="000E76FB" w:rsidRDefault="004F4B24">
            <w:pPr>
              <w:jc w:val="right"/>
              <w:textAlignment w:val="bottom"/>
            </w:pPr>
            <w:r>
              <w:rPr>
                <w:rFonts w:ascii="Arial" w:eastAsia="宋体" w:hAnsi="Arial" w:cs="Arial"/>
                <w:b/>
                <w:bCs/>
                <w:color w:val="000000"/>
                <w:sz w:val="20"/>
                <w:szCs w:val="20"/>
              </w:rPr>
              <w:t>($12,767)</w:t>
            </w:r>
          </w:p>
        </w:tc>
        <w:tc>
          <w:tcPr>
            <w:tcW w:w="0" w:type="auto"/>
            <w:shd w:val="clear" w:color="auto" w:fill="auto"/>
            <w:tcMar>
              <w:top w:w="40" w:type="dxa"/>
              <w:left w:w="0" w:type="dxa"/>
              <w:bottom w:w="40" w:type="dxa"/>
              <w:right w:w="20" w:type="dxa"/>
            </w:tcMar>
            <w:vAlign w:val="bottom"/>
          </w:tcPr>
          <w:p w14:paraId="0C834A4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4B"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4A4C" w14:textId="77777777" w:rsidR="000E76FB" w:rsidRDefault="004F4B24">
            <w:pPr>
              <w:jc w:val="right"/>
              <w:textAlignment w:val="bottom"/>
            </w:pPr>
            <w:r>
              <w:rPr>
                <w:rFonts w:ascii="Arial" w:eastAsia="宋体" w:hAnsi="Arial" w:cs="Arial"/>
                <w:color w:val="000000"/>
                <w:sz w:val="20"/>
                <w:szCs w:val="20"/>
              </w:rPr>
              <w:t>($1,975)</w:t>
            </w:r>
          </w:p>
        </w:tc>
        <w:tc>
          <w:tcPr>
            <w:tcW w:w="0" w:type="auto"/>
            <w:shd w:val="clear" w:color="auto" w:fill="auto"/>
            <w:tcMar>
              <w:top w:w="40" w:type="dxa"/>
              <w:left w:w="0" w:type="dxa"/>
              <w:bottom w:w="40" w:type="dxa"/>
              <w:right w:w="20" w:type="dxa"/>
            </w:tcMar>
            <w:vAlign w:val="bottom"/>
          </w:tcPr>
          <w:p w14:paraId="0C834A4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4E"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4A4F" w14:textId="77777777" w:rsidR="000E76FB" w:rsidRDefault="004F4B24">
            <w:pPr>
              <w:jc w:val="right"/>
              <w:textAlignment w:val="bottom"/>
            </w:pPr>
            <w:r>
              <w:rPr>
                <w:rFonts w:ascii="Arial" w:eastAsia="宋体" w:hAnsi="Arial" w:cs="Arial"/>
                <w:color w:val="000000"/>
                <w:sz w:val="20"/>
                <w:szCs w:val="20"/>
              </w:rPr>
              <w:t>$11,987 </w:t>
            </w:r>
          </w:p>
        </w:tc>
        <w:tc>
          <w:tcPr>
            <w:tcW w:w="0" w:type="auto"/>
            <w:shd w:val="clear" w:color="auto" w:fill="auto"/>
            <w:tcMar>
              <w:top w:w="40" w:type="dxa"/>
              <w:left w:w="0" w:type="dxa"/>
              <w:bottom w:w="40" w:type="dxa"/>
              <w:right w:w="20" w:type="dxa"/>
            </w:tcMar>
            <w:vAlign w:val="bottom"/>
          </w:tcPr>
          <w:p w14:paraId="0C834A50" w14:textId="77777777" w:rsidR="000E76FB" w:rsidRDefault="000E76FB">
            <w:pPr>
              <w:rPr>
                <w:rFonts w:ascii="宋体"/>
              </w:rPr>
            </w:pPr>
          </w:p>
        </w:tc>
      </w:tr>
      <w:tr w:rsidR="000E76FB" w14:paraId="0C834A5B" w14:textId="77777777">
        <w:tc>
          <w:tcPr>
            <w:tcW w:w="0" w:type="auto"/>
            <w:gridSpan w:val="3"/>
            <w:shd w:val="clear" w:color="auto" w:fill="CCEEFF"/>
            <w:tcMar>
              <w:top w:w="40" w:type="dxa"/>
              <w:left w:w="20" w:type="dxa"/>
              <w:bottom w:w="40" w:type="dxa"/>
              <w:right w:w="20" w:type="dxa"/>
            </w:tcMar>
            <w:vAlign w:val="bottom"/>
          </w:tcPr>
          <w:p w14:paraId="0C834A52" w14:textId="77777777" w:rsidR="000E76FB" w:rsidRDefault="004F4B24">
            <w:pPr>
              <w:textAlignment w:val="bottom"/>
            </w:pPr>
            <w:r>
              <w:rPr>
                <w:rFonts w:ascii="Arial" w:eastAsia="宋体" w:hAnsi="Arial" w:cs="Arial"/>
                <w:color w:val="000000"/>
                <w:sz w:val="20"/>
                <w:szCs w:val="20"/>
              </w:rPr>
              <w:t>Operating margins</w:t>
            </w:r>
          </w:p>
        </w:tc>
        <w:tc>
          <w:tcPr>
            <w:tcW w:w="0" w:type="auto"/>
            <w:gridSpan w:val="2"/>
            <w:shd w:val="clear" w:color="auto" w:fill="CCEEFF"/>
            <w:tcMar>
              <w:top w:w="40" w:type="dxa"/>
              <w:left w:w="20" w:type="dxa"/>
              <w:bottom w:w="40" w:type="dxa"/>
              <w:right w:w="0" w:type="dxa"/>
            </w:tcMar>
            <w:vAlign w:val="bottom"/>
          </w:tcPr>
          <w:p w14:paraId="0C834A53" w14:textId="77777777" w:rsidR="000E76FB" w:rsidRDefault="004F4B24">
            <w:pPr>
              <w:jc w:val="right"/>
              <w:textAlignment w:val="bottom"/>
            </w:pPr>
            <w:r>
              <w:rPr>
                <w:rFonts w:ascii="Arial" w:eastAsia="宋体" w:hAnsi="Arial" w:cs="Arial"/>
                <w:b/>
                <w:bCs/>
                <w:color w:val="000000"/>
                <w:sz w:val="20"/>
                <w:szCs w:val="20"/>
              </w:rPr>
              <w:t>(22.0)</w:t>
            </w:r>
          </w:p>
        </w:tc>
        <w:tc>
          <w:tcPr>
            <w:tcW w:w="0" w:type="auto"/>
            <w:shd w:val="clear" w:color="auto" w:fill="CCEEFF"/>
            <w:tcMar>
              <w:top w:w="40" w:type="dxa"/>
              <w:left w:w="0" w:type="dxa"/>
              <w:bottom w:w="40" w:type="dxa"/>
              <w:right w:w="20" w:type="dxa"/>
            </w:tcMar>
            <w:vAlign w:val="bottom"/>
          </w:tcPr>
          <w:p w14:paraId="0C834A54"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0C834A5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56" w14:textId="77777777" w:rsidR="000E76FB" w:rsidRDefault="004F4B24">
            <w:pPr>
              <w:jc w:val="right"/>
              <w:textAlignment w:val="bottom"/>
            </w:pPr>
            <w:r>
              <w:rPr>
                <w:rFonts w:ascii="Arial" w:eastAsia="宋体" w:hAnsi="Arial" w:cs="Arial"/>
                <w:color w:val="000000"/>
                <w:sz w:val="20"/>
                <w:szCs w:val="20"/>
              </w:rPr>
              <w:t>(2.6)</w:t>
            </w:r>
          </w:p>
        </w:tc>
        <w:tc>
          <w:tcPr>
            <w:tcW w:w="0" w:type="auto"/>
            <w:shd w:val="clear" w:color="auto" w:fill="CCEEFF"/>
            <w:tcMar>
              <w:top w:w="40" w:type="dxa"/>
              <w:left w:w="0" w:type="dxa"/>
              <w:bottom w:w="40" w:type="dxa"/>
              <w:right w:w="20" w:type="dxa"/>
            </w:tcMar>
            <w:vAlign w:val="bottom"/>
          </w:tcPr>
          <w:p w14:paraId="0C834A57"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0C834A5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59" w14:textId="77777777" w:rsidR="000E76FB" w:rsidRDefault="004F4B24">
            <w:pPr>
              <w:jc w:val="right"/>
              <w:textAlignment w:val="bottom"/>
            </w:pPr>
            <w:r>
              <w:rPr>
                <w:rFonts w:ascii="Arial" w:eastAsia="宋体" w:hAnsi="Arial" w:cs="Arial"/>
                <w:color w:val="000000"/>
                <w:sz w:val="20"/>
                <w:szCs w:val="20"/>
              </w:rPr>
              <w:t>11.9 </w:t>
            </w:r>
          </w:p>
        </w:tc>
        <w:tc>
          <w:tcPr>
            <w:tcW w:w="0" w:type="auto"/>
            <w:shd w:val="clear" w:color="auto" w:fill="CCEEFF"/>
            <w:tcMar>
              <w:top w:w="40" w:type="dxa"/>
              <w:left w:w="0" w:type="dxa"/>
              <w:bottom w:w="40" w:type="dxa"/>
              <w:right w:w="20" w:type="dxa"/>
            </w:tcMar>
            <w:vAlign w:val="bottom"/>
          </w:tcPr>
          <w:p w14:paraId="0C834A5A" w14:textId="77777777" w:rsidR="000E76FB" w:rsidRDefault="004F4B24">
            <w:pPr>
              <w:jc w:val="right"/>
              <w:textAlignment w:val="bottom"/>
            </w:pPr>
            <w:r>
              <w:rPr>
                <w:rFonts w:ascii="Arial" w:eastAsia="宋体" w:hAnsi="Arial" w:cs="Arial"/>
                <w:color w:val="000000"/>
                <w:sz w:val="20"/>
                <w:szCs w:val="20"/>
              </w:rPr>
              <w:t>%</w:t>
            </w:r>
          </w:p>
        </w:tc>
      </w:tr>
      <w:tr w:rsidR="000E76FB" w14:paraId="0C834A65" w14:textId="77777777">
        <w:tc>
          <w:tcPr>
            <w:tcW w:w="0" w:type="auto"/>
            <w:gridSpan w:val="3"/>
            <w:shd w:val="clear" w:color="auto" w:fill="FFFFFF"/>
            <w:tcMar>
              <w:top w:w="40" w:type="dxa"/>
              <w:left w:w="20" w:type="dxa"/>
              <w:bottom w:w="40" w:type="dxa"/>
              <w:right w:w="20" w:type="dxa"/>
            </w:tcMar>
            <w:vAlign w:val="bottom"/>
          </w:tcPr>
          <w:p w14:paraId="0C834A5C" w14:textId="77777777" w:rsidR="000E76FB" w:rsidRDefault="004F4B24">
            <w:pPr>
              <w:textAlignment w:val="bottom"/>
            </w:pPr>
            <w:r>
              <w:rPr>
                <w:rFonts w:ascii="Arial" w:eastAsia="宋体" w:hAnsi="Arial" w:cs="Arial"/>
                <w:color w:val="000000"/>
                <w:sz w:val="20"/>
                <w:szCs w:val="20"/>
              </w:rPr>
              <w:t>Effective income tax rate</w:t>
            </w:r>
          </w:p>
        </w:tc>
        <w:tc>
          <w:tcPr>
            <w:tcW w:w="0" w:type="auto"/>
            <w:gridSpan w:val="2"/>
            <w:shd w:val="clear" w:color="auto" w:fill="FFFFFF"/>
            <w:tcMar>
              <w:top w:w="40" w:type="dxa"/>
              <w:left w:w="20" w:type="dxa"/>
              <w:bottom w:w="40" w:type="dxa"/>
              <w:right w:w="0" w:type="dxa"/>
            </w:tcMar>
            <w:vAlign w:val="bottom"/>
          </w:tcPr>
          <w:p w14:paraId="0C834A5D" w14:textId="77777777" w:rsidR="000E76FB" w:rsidRDefault="004F4B24">
            <w:pPr>
              <w:jc w:val="right"/>
              <w:textAlignment w:val="bottom"/>
            </w:pPr>
            <w:r>
              <w:rPr>
                <w:rFonts w:ascii="Arial" w:eastAsia="宋体" w:hAnsi="Arial" w:cs="Arial"/>
                <w:b/>
                <w:bCs/>
                <w:color w:val="000000"/>
                <w:sz w:val="20"/>
                <w:szCs w:val="20"/>
              </w:rPr>
              <w:t>17.5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A5E"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0C834A5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60" w14:textId="77777777" w:rsidR="000E76FB" w:rsidRDefault="004F4B24">
            <w:pPr>
              <w:jc w:val="right"/>
              <w:textAlignment w:val="bottom"/>
            </w:pPr>
            <w:r>
              <w:rPr>
                <w:rFonts w:ascii="Arial" w:eastAsia="宋体" w:hAnsi="Arial" w:cs="Arial"/>
                <w:color w:val="000000"/>
                <w:sz w:val="20"/>
                <w:szCs w:val="20"/>
              </w:rPr>
              <w:t>71.8 </w:t>
            </w:r>
          </w:p>
        </w:tc>
        <w:tc>
          <w:tcPr>
            <w:tcW w:w="0" w:type="auto"/>
            <w:shd w:val="clear" w:color="auto" w:fill="FFFFFF"/>
            <w:tcMar>
              <w:top w:w="40" w:type="dxa"/>
              <w:left w:w="0" w:type="dxa"/>
              <w:bottom w:w="40" w:type="dxa"/>
              <w:right w:w="20" w:type="dxa"/>
            </w:tcMar>
            <w:vAlign w:val="bottom"/>
          </w:tcPr>
          <w:p w14:paraId="0C834A61"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4A6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63" w14:textId="77777777" w:rsidR="000E76FB" w:rsidRDefault="004F4B24">
            <w:pPr>
              <w:jc w:val="right"/>
              <w:textAlignment w:val="bottom"/>
            </w:pPr>
            <w:r>
              <w:rPr>
                <w:rFonts w:ascii="Arial" w:eastAsia="宋体" w:hAnsi="Arial" w:cs="Arial"/>
                <w:color w:val="000000"/>
                <w:sz w:val="20"/>
                <w:szCs w:val="20"/>
              </w:rPr>
              <w:t>9.9 </w:t>
            </w:r>
          </w:p>
        </w:tc>
        <w:tc>
          <w:tcPr>
            <w:tcW w:w="0" w:type="auto"/>
            <w:shd w:val="clear" w:color="auto" w:fill="FFFFFF"/>
            <w:tcMar>
              <w:top w:w="40" w:type="dxa"/>
              <w:left w:w="0" w:type="dxa"/>
              <w:bottom w:w="40" w:type="dxa"/>
              <w:right w:w="20" w:type="dxa"/>
            </w:tcMar>
            <w:vAlign w:val="bottom"/>
          </w:tcPr>
          <w:p w14:paraId="0C834A64" w14:textId="77777777" w:rsidR="000E76FB" w:rsidRDefault="004F4B24">
            <w:pPr>
              <w:jc w:val="right"/>
              <w:textAlignment w:val="bottom"/>
            </w:pPr>
            <w:r>
              <w:rPr>
                <w:rFonts w:ascii="Arial" w:eastAsia="宋体" w:hAnsi="Arial" w:cs="Arial"/>
                <w:color w:val="000000"/>
                <w:sz w:val="20"/>
                <w:szCs w:val="20"/>
              </w:rPr>
              <w:t>%</w:t>
            </w:r>
          </w:p>
        </w:tc>
      </w:tr>
      <w:tr w:rsidR="000E76FB" w14:paraId="0C834A6F" w14:textId="77777777">
        <w:tc>
          <w:tcPr>
            <w:tcW w:w="0" w:type="auto"/>
            <w:gridSpan w:val="3"/>
            <w:shd w:val="clear" w:color="auto" w:fill="CCEEFF"/>
            <w:tcMar>
              <w:top w:w="40" w:type="dxa"/>
              <w:left w:w="20" w:type="dxa"/>
              <w:bottom w:w="40" w:type="dxa"/>
              <w:right w:w="20" w:type="dxa"/>
            </w:tcMar>
            <w:vAlign w:val="bottom"/>
          </w:tcPr>
          <w:p w14:paraId="0C834A66" w14:textId="77777777" w:rsidR="000E76FB" w:rsidRDefault="004F4B24">
            <w:pPr>
              <w:textAlignment w:val="bottom"/>
            </w:pPr>
            <w:r>
              <w:rPr>
                <w:rFonts w:ascii="Arial" w:eastAsia="宋体" w:hAnsi="Arial" w:cs="Arial"/>
                <w:color w:val="000000"/>
                <w:sz w:val="20"/>
                <w:szCs w:val="20"/>
              </w:rPr>
              <w:t>Net (loss)/earnings attributable to Boeing Shareholders</w:t>
            </w:r>
          </w:p>
        </w:tc>
        <w:tc>
          <w:tcPr>
            <w:tcW w:w="0" w:type="auto"/>
            <w:gridSpan w:val="2"/>
            <w:shd w:val="clear" w:color="auto" w:fill="CCEEFF"/>
            <w:tcMar>
              <w:top w:w="40" w:type="dxa"/>
              <w:left w:w="20" w:type="dxa"/>
              <w:bottom w:w="40" w:type="dxa"/>
              <w:right w:w="0" w:type="dxa"/>
            </w:tcMar>
            <w:vAlign w:val="bottom"/>
          </w:tcPr>
          <w:p w14:paraId="0C834A67" w14:textId="77777777" w:rsidR="000E76FB" w:rsidRDefault="004F4B24">
            <w:pPr>
              <w:jc w:val="right"/>
              <w:textAlignment w:val="bottom"/>
            </w:pPr>
            <w:r>
              <w:rPr>
                <w:rFonts w:ascii="Arial" w:eastAsia="宋体" w:hAnsi="Arial" w:cs="Arial"/>
                <w:b/>
                <w:bCs/>
                <w:color w:val="000000"/>
                <w:sz w:val="20"/>
                <w:szCs w:val="20"/>
              </w:rPr>
              <w:t>($11,873)</w:t>
            </w:r>
          </w:p>
        </w:tc>
        <w:tc>
          <w:tcPr>
            <w:tcW w:w="0" w:type="auto"/>
            <w:shd w:val="clear" w:color="auto" w:fill="CCEEFF"/>
            <w:tcMar>
              <w:top w:w="40" w:type="dxa"/>
              <w:left w:w="0" w:type="dxa"/>
              <w:bottom w:w="40" w:type="dxa"/>
              <w:right w:w="20" w:type="dxa"/>
            </w:tcMar>
            <w:vAlign w:val="bottom"/>
          </w:tcPr>
          <w:p w14:paraId="0C834A6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A6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6A" w14:textId="77777777" w:rsidR="000E76FB" w:rsidRDefault="004F4B24">
            <w:pPr>
              <w:jc w:val="right"/>
              <w:textAlignment w:val="bottom"/>
            </w:pPr>
            <w:r>
              <w:rPr>
                <w:rFonts w:ascii="Arial" w:eastAsia="宋体" w:hAnsi="Arial" w:cs="Arial"/>
                <w:color w:val="000000"/>
                <w:sz w:val="20"/>
                <w:szCs w:val="20"/>
              </w:rPr>
              <w:t>($636)</w:t>
            </w:r>
          </w:p>
        </w:tc>
        <w:tc>
          <w:tcPr>
            <w:tcW w:w="0" w:type="auto"/>
            <w:shd w:val="clear" w:color="auto" w:fill="CCEEFF"/>
            <w:tcMar>
              <w:top w:w="40" w:type="dxa"/>
              <w:left w:w="0" w:type="dxa"/>
              <w:bottom w:w="40" w:type="dxa"/>
              <w:right w:w="20" w:type="dxa"/>
            </w:tcMar>
            <w:vAlign w:val="bottom"/>
          </w:tcPr>
          <w:p w14:paraId="0C834A6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A6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6D" w14:textId="77777777" w:rsidR="000E76FB" w:rsidRDefault="004F4B24">
            <w:pPr>
              <w:jc w:val="right"/>
              <w:textAlignment w:val="bottom"/>
            </w:pPr>
            <w:r>
              <w:rPr>
                <w:rFonts w:ascii="Arial" w:eastAsia="宋体" w:hAnsi="Arial" w:cs="Arial"/>
                <w:color w:val="000000"/>
                <w:sz w:val="20"/>
                <w:szCs w:val="20"/>
              </w:rPr>
              <w:t>$10,460 </w:t>
            </w:r>
          </w:p>
        </w:tc>
        <w:tc>
          <w:tcPr>
            <w:tcW w:w="0" w:type="auto"/>
            <w:shd w:val="clear" w:color="auto" w:fill="CCEEFF"/>
            <w:tcMar>
              <w:top w:w="40" w:type="dxa"/>
              <w:left w:w="0" w:type="dxa"/>
              <w:bottom w:w="40" w:type="dxa"/>
              <w:right w:w="20" w:type="dxa"/>
            </w:tcMar>
            <w:vAlign w:val="bottom"/>
          </w:tcPr>
          <w:p w14:paraId="0C834A6E" w14:textId="77777777" w:rsidR="000E76FB" w:rsidRDefault="000E76FB">
            <w:pPr>
              <w:rPr>
                <w:rFonts w:ascii="宋体"/>
              </w:rPr>
            </w:pPr>
          </w:p>
        </w:tc>
      </w:tr>
      <w:tr w:rsidR="000E76FB" w14:paraId="0C834A79" w14:textId="77777777">
        <w:tc>
          <w:tcPr>
            <w:tcW w:w="0" w:type="auto"/>
            <w:gridSpan w:val="3"/>
            <w:shd w:val="clear" w:color="auto" w:fill="FFFFFF"/>
            <w:tcMar>
              <w:top w:w="40" w:type="dxa"/>
              <w:left w:w="20" w:type="dxa"/>
              <w:bottom w:w="40" w:type="dxa"/>
              <w:right w:w="20" w:type="dxa"/>
            </w:tcMar>
            <w:vAlign w:val="bottom"/>
          </w:tcPr>
          <w:p w14:paraId="0C834A70" w14:textId="77777777" w:rsidR="000E76FB" w:rsidRDefault="004F4B24">
            <w:pPr>
              <w:textAlignment w:val="bottom"/>
            </w:pPr>
            <w:r>
              <w:rPr>
                <w:rFonts w:ascii="Arial" w:eastAsia="宋体" w:hAnsi="Arial" w:cs="Arial"/>
                <w:color w:val="000000"/>
                <w:sz w:val="20"/>
                <w:szCs w:val="20"/>
              </w:rPr>
              <w:t xml:space="preserve">Diluted </w:t>
            </w:r>
            <w:r>
              <w:rPr>
                <w:rFonts w:ascii="Arial" w:eastAsia="宋体" w:hAnsi="Arial" w:cs="Arial"/>
                <w:color w:val="000000"/>
                <w:sz w:val="20"/>
                <w:szCs w:val="20"/>
              </w:rPr>
              <w:t>(loss)/earnings per share</w:t>
            </w:r>
          </w:p>
        </w:tc>
        <w:tc>
          <w:tcPr>
            <w:tcW w:w="0" w:type="auto"/>
            <w:gridSpan w:val="2"/>
            <w:shd w:val="clear" w:color="auto" w:fill="FFFFFF"/>
            <w:tcMar>
              <w:top w:w="40" w:type="dxa"/>
              <w:left w:w="20" w:type="dxa"/>
              <w:bottom w:w="40" w:type="dxa"/>
              <w:right w:w="0" w:type="dxa"/>
            </w:tcMar>
            <w:vAlign w:val="bottom"/>
          </w:tcPr>
          <w:p w14:paraId="0C834A71" w14:textId="77777777" w:rsidR="000E76FB" w:rsidRDefault="004F4B24">
            <w:pPr>
              <w:jc w:val="right"/>
              <w:textAlignment w:val="bottom"/>
            </w:pPr>
            <w:r>
              <w:rPr>
                <w:rFonts w:ascii="Arial" w:eastAsia="宋体" w:hAnsi="Arial" w:cs="Arial"/>
                <w:b/>
                <w:bCs/>
                <w:color w:val="000000"/>
                <w:sz w:val="20"/>
                <w:szCs w:val="20"/>
              </w:rPr>
              <w:t>($20.88)</w:t>
            </w:r>
          </w:p>
        </w:tc>
        <w:tc>
          <w:tcPr>
            <w:tcW w:w="0" w:type="auto"/>
            <w:shd w:val="clear" w:color="auto" w:fill="FFFFFF"/>
            <w:tcMar>
              <w:top w:w="40" w:type="dxa"/>
              <w:left w:w="0" w:type="dxa"/>
              <w:bottom w:w="40" w:type="dxa"/>
              <w:right w:w="20" w:type="dxa"/>
            </w:tcMar>
            <w:vAlign w:val="bottom"/>
          </w:tcPr>
          <w:p w14:paraId="0C834A7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7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74" w14:textId="77777777" w:rsidR="000E76FB" w:rsidRDefault="004F4B24">
            <w:pPr>
              <w:jc w:val="right"/>
              <w:textAlignment w:val="bottom"/>
            </w:pPr>
            <w:r>
              <w:rPr>
                <w:rFonts w:ascii="Arial" w:eastAsia="宋体" w:hAnsi="Arial" w:cs="Arial"/>
                <w:color w:val="000000"/>
                <w:sz w:val="20"/>
                <w:szCs w:val="20"/>
              </w:rPr>
              <w:t>($1.12)</w:t>
            </w:r>
          </w:p>
        </w:tc>
        <w:tc>
          <w:tcPr>
            <w:tcW w:w="0" w:type="auto"/>
            <w:shd w:val="clear" w:color="auto" w:fill="FFFFFF"/>
            <w:tcMar>
              <w:top w:w="40" w:type="dxa"/>
              <w:left w:w="0" w:type="dxa"/>
              <w:bottom w:w="40" w:type="dxa"/>
              <w:right w:w="20" w:type="dxa"/>
            </w:tcMar>
            <w:vAlign w:val="bottom"/>
          </w:tcPr>
          <w:p w14:paraId="0C834A7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7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77" w14:textId="77777777" w:rsidR="000E76FB" w:rsidRDefault="004F4B24">
            <w:pPr>
              <w:jc w:val="right"/>
              <w:textAlignment w:val="bottom"/>
            </w:pPr>
            <w:r>
              <w:rPr>
                <w:rFonts w:ascii="Arial" w:eastAsia="宋体" w:hAnsi="Arial" w:cs="Arial"/>
                <w:color w:val="000000"/>
                <w:sz w:val="20"/>
                <w:szCs w:val="20"/>
              </w:rPr>
              <w:t>$17.85 </w:t>
            </w:r>
          </w:p>
        </w:tc>
        <w:tc>
          <w:tcPr>
            <w:tcW w:w="0" w:type="auto"/>
            <w:shd w:val="clear" w:color="auto" w:fill="FFFFFF"/>
            <w:tcMar>
              <w:top w:w="40" w:type="dxa"/>
              <w:left w:w="0" w:type="dxa"/>
              <w:bottom w:w="40" w:type="dxa"/>
              <w:right w:w="20" w:type="dxa"/>
            </w:tcMar>
            <w:vAlign w:val="bottom"/>
          </w:tcPr>
          <w:p w14:paraId="0C834A78" w14:textId="77777777" w:rsidR="000E76FB" w:rsidRDefault="000E76FB">
            <w:pPr>
              <w:rPr>
                <w:rFonts w:ascii="宋体"/>
              </w:rPr>
            </w:pPr>
          </w:p>
        </w:tc>
      </w:tr>
      <w:tr w:rsidR="000E76FB" w14:paraId="0C834A80" w14:textId="77777777">
        <w:trPr>
          <w:trHeight w:val="180"/>
        </w:trPr>
        <w:tc>
          <w:tcPr>
            <w:tcW w:w="0" w:type="auto"/>
            <w:gridSpan w:val="3"/>
            <w:tcBorders>
              <w:top w:val="double" w:sz="6" w:space="0" w:color="000000"/>
            </w:tcBorders>
            <w:shd w:val="clear" w:color="auto" w:fill="CCEEFF"/>
            <w:tcMar>
              <w:top w:w="0" w:type="dxa"/>
              <w:left w:w="20" w:type="dxa"/>
              <w:bottom w:w="0" w:type="dxa"/>
              <w:right w:w="20" w:type="dxa"/>
            </w:tcMar>
          </w:tcPr>
          <w:p w14:paraId="0C834A7A"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4A7B"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4A7C"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4A7D"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4A7E"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4A7F" w14:textId="77777777" w:rsidR="000E76FB" w:rsidRDefault="000E76FB">
            <w:pPr>
              <w:rPr>
                <w:rFonts w:ascii="宋体"/>
              </w:rPr>
            </w:pPr>
          </w:p>
        </w:tc>
      </w:tr>
      <w:tr w:rsidR="000E76FB" w14:paraId="0C834A87" w14:textId="77777777">
        <w:tc>
          <w:tcPr>
            <w:tcW w:w="0" w:type="auto"/>
            <w:gridSpan w:val="3"/>
            <w:shd w:val="clear" w:color="auto" w:fill="FFFFFF"/>
            <w:tcMar>
              <w:top w:w="40" w:type="dxa"/>
              <w:left w:w="20" w:type="dxa"/>
              <w:bottom w:w="40" w:type="dxa"/>
              <w:right w:w="20" w:type="dxa"/>
            </w:tcMar>
            <w:vAlign w:val="bottom"/>
          </w:tcPr>
          <w:p w14:paraId="0C834A81" w14:textId="77777777" w:rsidR="000E76FB" w:rsidRDefault="004F4B24">
            <w:pPr>
              <w:textAlignment w:val="bottom"/>
            </w:pPr>
            <w:r>
              <w:rPr>
                <w:rFonts w:ascii="Arial" w:eastAsia="宋体" w:hAnsi="Arial" w:cs="Arial"/>
                <w:b/>
                <w:bCs/>
                <w:color w:val="000000"/>
                <w:sz w:val="20"/>
                <w:szCs w:val="20"/>
                <w:u w:val="single"/>
              </w:rPr>
              <w:t xml:space="preserve">Non-GAAP </w:t>
            </w:r>
            <w:r>
              <w:rPr>
                <w:rFonts w:ascii="Arial" w:eastAsia="宋体" w:hAnsi="Arial" w:cs="Arial"/>
                <w:b/>
                <w:bCs/>
                <w:color w:val="000000"/>
                <w:sz w:val="13"/>
                <w:szCs w:val="13"/>
                <w:u w:val="single"/>
              </w:rPr>
              <w:t>(1)</w:t>
            </w:r>
          </w:p>
        </w:tc>
        <w:tc>
          <w:tcPr>
            <w:tcW w:w="0" w:type="auto"/>
            <w:gridSpan w:val="3"/>
            <w:shd w:val="clear" w:color="auto" w:fill="FFFFFF"/>
            <w:tcMar>
              <w:top w:w="0" w:type="dxa"/>
              <w:left w:w="20" w:type="dxa"/>
              <w:bottom w:w="0" w:type="dxa"/>
              <w:right w:w="20" w:type="dxa"/>
            </w:tcMar>
          </w:tcPr>
          <w:p w14:paraId="0C834A8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8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8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8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A86" w14:textId="77777777" w:rsidR="000E76FB" w:rsidRDefault="000E76FB">
            <w:pPr>
              <w:rPr>
                <w:rFonts w:ascii="宋体"/>
              </w:rPr>
            </w:pPr>
          </w:p>
        </w:tc>
      </w:tr>
      <w:tr w:rsidR="000E76FB" w14:paraId="0C834A91" w14:textId="77777777">
        <w:tc>
          <w:tcPr>
            <w:tcW w:w="0" w:type="auto"/>
            <w:gridSpan w:val="3"/>
            <w:shd w:val="clear" w:color="auto" w:fill="CCEEFF"/>
            <w:tcMar>
              <w:top w:w="40" w:type="dxa"/>
              <w:left w:w="20" w:type="dxa"/>
              <w:bottom w:w="40" w:type="dxa"/>
              <w:right w:w="20" w:type="dxa"/>
            </w:tcMar>
            <w:vAlign w:val="bottom"/>
          </w:tcPr>
          <w:p w14:paraId="0C834A88" w14:textId="77777777" w:rsidR="000E76FB" w:rsidRDefault="004F4B24">
            <w:pPr>
              <w:textAlignment w:val="bottom"/>
            </w:pPr>
            <w:r>
              <w:rPr>
                <w:rFonts w:ascii="Arial" w:eastAsia="宋体" w:hAnsi="Arial" w:cs="Arial"/>
                <w:color w:val="000000"/>
                <w:sz w:val="20"/>
                <w:szCs w:val="20"/>
              </w:rPr>
              <w:t>Core operating (loss)/earnings</w:t>
            </w:r>
          </w:p>
        </w:tc>
        <w:tc>
          <w:tcPr>
            <w:tcW w:w="0" w:type="auto"/>
            <w:gridSpan w:val="2"/>
            <w:shd w:val="clear" w:color="auto" w:fill="CCEEFF"/>
            <w:tcMar>
              <w:top w:w="40" w:type="dxa"/>
              <w:left w:w="20" w:type="dxa"/>
              <w:bottom w:w="40" w:type="dxa"/>
              <w:right w:w="0" w:type="dxa"/>
            </w:tcMar>
            <w:vAlign w:val="bottom"/>
          </w:tcPr>
          <w:p w14:paraId="0C834A89" w14:textId="77777777" w:rsidR="000E76FB" w:rsidRDefault="004F4B24">
            <w:pPr>
              <w:jc w:val="right"/>
              <w:textAlignment w:val="bottom"/>
            </w:pPr>
            <w:r>
              <w:rPr>
                <w:rFonts w:ascii="Arial" w:eastAsia="宋体" w:hAnsi="Arial" w:cs="Arial"/>
                <w:b/>
                <w:bCs/>
                <w:color w:val="000000"/>
                <w:sz w:val="20"/>
                <w:szCs w:val="20"/>
              </w:rPr>
              <w:t>($14,150)</w:t>
            </w:r>
          </w:p>
        </w:tc>
        <w:tc>
          <w:tcPr>
            <w:tcW w:w="0" w:type="auto"/>
            <w:shd w:val="clear" w:color="auto" w:fill="CCEEFF"/>
            <w:tcMar>
              <w:top w:w="40" w:type="dxa"/>
              <w:left w:w="0" w:type="dxa"/>
              <w:bottom w:w="40" w:type="dxa"/>
              <w:right w:w="20" w:type="dxa"/>
            </w:tcMar>
            <w:vAlign w:val="bottom"/>
          </w:tcPr>
          <w:p w14:paraId="0C834A8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A8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8C" w14:textId="77777777" w:rsidR="000E76FB" w:rsidRDefault="004F4B24">
            <w:pPr>
              <w:jc w:val="right"/>
              <w:textAlignment w:val="bottom"/>
            </w:pPr>
            <w:r>
              <w:rPr>
                <w:rFonts w:ascii="Arial" w:eastAsia="宋体" w:hAnsi="Arial" w:cs="Arial"/>
                <w:color w:val="000000"/>
                <w:sz w:val="20"/>
                <w:szCs w:val="20"/>
              </w:rPr>
              <w:t>($3,390)</w:t>
            </w:r>
          </w:p>
        </w:tc>
        <w:tc>
          <w:tcPr>
            <w:tcW w:w="0" w:type="auto"/>
            <w:shd w:val="clear" w:color="auto" w:fill="CCEEFF"/>
            <w:tcMar>
              <w:top w:w="40" w:type="dxa"/>
              <w:left w:w="0" w:type="dxa"/>
              <w:bottom w:w="40" w:type="dxa"/>
              <w:right w:w="20" w:type="dxa"/>
            </w:tcMar>
            <w:vAlign w:val="bottom"/>
          </w:tcPr>
          <w:p w14:paraId="0C834A8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A8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8F" w14:textId="77777777" w:rsidR="000E76FB" w:rsidRDefault="004F4B24">
            <w:pPr>
              <w:jc w:val="right"/>
              <w:textAlignment w:val="bottom"/>
            </w:pPr>
            <w:r>
              <w:rPr>
                <w:rFonts w:ascii="Arial" w:eastAsia="宋体" w:hAnsi="Arial" w:cs="Arial"/>
                <w:color w:val="000000"/>
                <w:sz w:val="20"/>
                <w:szCs w:val="20"/>
              </w:rPr>
              <w:t>$10,660 </w:t>
            </w:r>
          </w:p>
        </w:tc>
        <w:tc>
          <w:tcPr>
            <w:tcW w:w="0" w:type="auto"/>
            <w:shd w:val="clear" w:color="auto" w:fill="CCEEFF"/>
            <w:tcMar>
              <w:top w:w="40" w:type="dxa"/>
              <w:left w:w="0" w:type="dxa"/>
              <w:bottom w:w="40" w:type="dxa"/>
              <w:right w:w="20" w:type="dxa"/>
            </w:tcMar>
            <w:vAlign w:val="bottom"/>
          </w:tcPr>
          <w:p w14:paraId="0C834A90" w14:textId="77777777" w:rsidR="000E76FB" w:rsidRDefault="000E76FB">
            <w:pPr>
              <w:rPr>
                <w:rFonts w:ascii="宋体"/>
              </w:rPr>
            </w:pPr>
          </w:p>
        </w:tc>
      </w:tr>
      <w:tr w:rsidR="000E76FB" w14:paraId="0C834A9B" w14:textId="77777777">
        <w:tc>
          <w:tcPr>
            <w:tcW w:w="0" w:type="auto"/>
            <w:gridSpan w:val="3"/>
            <w:shd w:val="clear" w:color="auto" w:fill="FFFFFF"/>
            <w:tcMar>
              <w:top w:w="40" w:type="dxa"/>
              <w:left w:w="20" w:type="dxa"/>
              <w:bottom w:w="40" w:type="dxa"/>
              <w:right w:w="20" w:type="dxa"/>
            </w:tcMar>
            <w:vAlign w:val="bottom"/>
          </w:tcPr>
          <w:p w14:paraId="0C834A92" w14:textId="77777777" w:rsidR="000E76FB" w:rsidRDefault="004F4B24">
            <w:pPr>
              <w:textAlignment w:val="bottom"/>
            </w:pPr>
            <w:r>
              <w:rPr>
                <w:rFonts w:ascii="Arial" w:eastAsia="宋体" w:hAnsi="Arial" w:cs="Arial"/>
                <w:color w:val="000000"/>
                <w:sz w:val="20"/>
                <w:szCs w:val="20"/>
              </w:rPr>
              <w:t>Core operating margins</w:t>
            </w:r>
          </w:p>
        </w:tc>
        <w:tc>
          <w:tcPr>
            <w:tcW w:w="0" w:type="auto"/>
            <w:gridSpan w:val="2"/>
            <w:shd w:val="clear" w:color="auto" w:fill="FFFFFF"/>
            <w:tcMar>
              <w:top w:w="40" w:type="dxa"/>
              <w:left w:w="20" w:type="dxa"/>
              <w:bottom w:w="40" w:type="dxa"/>
              <w:right w:w="0" w:type="dxa"/>
            </w:tcMar>
            <w:vAlign w:val="bottom"/>
          </w:tcPr>
          <w:p w14:paraId="0C834A93" w14:textId="77777777" w:rsidR="000E76FB" w:rsidRDefault="004F4B24">
            <w:pPr>
              <w:jc w:val="right"/>
              <w:textAlignment w:val="bottom"/>
            </w:pPr>
            <w:r>
              <w:rPr>
                <w:rFonts w:ascii="Arial" w:eastAsia="宋体" w:hAnsi="Arial" w:cs="Arial"/>
                <w:b/>
                <w:bCs/>
                <w:color w:val="000000"/>
                <w:sz w:val="20"/>
                <w:szCs w:val="20"/>
              </w:rPr>
              <w:t>(24.3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A94" w14:textId="77777777" w:rsidR="000E76FB" w:rsidRDefault="004F4B24">
            <w:pPr>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0C834A9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96" w14:textId="77777777" w:rsidR="000E76FB" w:rsidRDefault="004F4B24">
            <w:pPr>
              <w:jc w:val="right"/>
              <w:textAlignment w:val="bottom"/>
            </w:pPr>
            <w:r>
              <w:rPr>
                <w:rFonts w:ascii="Arial" w:eastAsia="宋体" w:hAnsi="Arial" w:cs="Arial"/>
                <w:color w:val="000000"/>
                <w:sz w:val="20"/>
                <w:szCs w:val="20"/>
              </w:rPr>
              <w:t>(4.4 </w:t>
            </w:r>
          </w:p>
        </w:tc>
        <w:tc>
          <w:tcPr>
            <w:tcW w:w="0" w:type="auto"/>
            <w:shd w:val="clear" w:color="auto" w:fill="FFFFFF"/>
            <w:tcMar>
              <w:top w:w="40" w:type="dxa"/>
              <w:left w:w="0" w:type="dxa"/>
              <w:bottom w:w="40" w:type="dxa"/>
              <w:right w:w="20" w:type="dxa"/>
            </w:tcMar>
            <w:vAlign w:val="bottom"/>
          </w:tcPr>
          <w:p w14:paraId="0C834A97" w14:textId="77777777" w:rsidR="000E76FB" w:rsidRDefault="004F4B24">
            <w:pPr>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4A9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99" w14:textId="77777777" w:rsidR="000E76FB" w:rsidRDefault="004F4B24">
            <w:pPr>
              <w:jc w:val="right"/>
              <w:textAlignment w:val="bottom"/>
            </w:pPr>
            <w:r>
              <w:rPr>
                <w:rFonts w:ascii="Arial" w:eastAsia="宋体" w:hAnsi="Arial" w:cs="Arial"/>
                <w:color w:val="000000"/>
                <w:sz w:val="20"/>
                <w:szCs w:val="20"/>
              </w:rPr>
              <w:t>10.5 </w:t>
            </w:r>
          </w:p>
        </w:tc>
        <w:tc>
          <w:tcPr>
            <w:tcW w:w="0" w:type="auto"/>
            <w:shd w:val="clear" w:color="auto" w:fill="FFFFFF"/>
            <w:tcMar>
              <w:top w:w="40" w:type="dxa"/>
              <w:left w:w="0" w:type="dxa"/>
              <w:bottom w:w="40" w:type="dxa"/>
              <w:right w:w="20" w:type="dxa"/>
            </w:tcMar>
            <w:vAlign w:val="bottom"/>
          </w:tcPr>
          <w:p w14:paraId="0C834A9A" w14:textId="77777777" w:rsidR="000E76FB" w:rsidRDefault="004F4B24">
            <w:pPr>
              <w:textAlignment w:val="bottom"/>
            </w:pPr>
            <w:r>
              <w:rPr>
                <w:rFonts w:ascii="Arial" w:eastAsia="宋体" w:hAnsi="Arial" w:cs="Arial"/>
                <w:color w:val="000000"/>
                <w:sz w:val="20"/>
                <w:szCs w:val="20"/>
              </w:rPr>
              <w:t>%</w:t>
            </w:r>
          </w:p>
        </w:tc>
      </w:tr>
      <w:tr w:rsidR="000E76FB" w14:paraId="0C834AA5"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4A9C" w14:textId="77777777" w:rsidR="000E76FB" w:rsidRDefault="004F4B24">
            <w:pPr>
              <w:textAlignment w:val="bottom"/>
            </w:pPr>
            <w:r>
              <w:rPr>
                <w:rFonts w:ascii="Arial" w:eastAsia="宋体" w:hAnsi="Arial" w:cs="Arial"/>
                <w:color w:val="000000"/>
                <w:sz w:val="20"/>
                <w:szCs w:val="20"/>
              </w:rPr>
              <w:t>Core (loss)/earnings per share</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A9D" w14:textId="77777777" w:rsidR="000E76FB" w:rsidRDefault="004F4B24">
            <w:pPr>
              <w:jc w:val="right"/>
              <w:textAlignment w:val="bottom"/>
            </w:pPr>
            <w:r>
              <w:rPr>
                <w:rFonts w:ascii="Arial" w:eastAsia="宋体" w:hAnsi="Arial" w:cs="Arial"/>
                <w:b/>
                <w:bCs/>
                <w:color w:val="000000"/>
                <w:sz w:val="20"/>
                <w:szCs w:val="20"/>
              </w:rPr>
              <w:t>($23.25)</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A9E"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4A9F"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AA0" w14:textId="77777777" w:rsidR="000E76FB" w:rsidRDefault="004F4B24">
            <w:pPr>
              <w:jc w:val="right"/>
              <w:textAlignment w:val="bottom"/>
            </w:pPr>
            <w:r>
              <w:rPr>
                <w:rFonts w:ascii="Arial" w:eastAsia="宋体" w:hAnsi="Arial" w:cs="Arial"/>
                <w:color w:val="000000"/>
                <w:sz w:val="20"/>
                <w:szCs w:val="20"/>
              </w:rPr>
              <w:t>($3.47)</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AA1"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4AA2"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AA3" w14:textId="77777777" w:rsidR="000E76FB" w:rsidRDefault="004F4B24">
            <w:pPr>
              <w:jc w:val="right"/>
              <w:textAlignment w:val="bottom"/>
            </w:pPr>
            <w:r>
              <w:rPr>
                <w:rFonts w:ascii="Arial" w:eastAsia="宋体" w:hAnsi="Arial" w:cs="Arial"/>
                <w:color w:val="000000"/>
                <w:sz w:val="20"/>
                <w:szCs w:val="20"/>
              </w:rPr>
              <w:t>$16.01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AA4" w14:textId="77777777" w:rsidR="000E76FB" w:rsidRDefault="000E76FB">
            <w:pPr>
              <w:rPr>
                <w:rFonts w:ascii="宋体"/>
              </w:rPr>
            </w:pPr>
          </w:p>
        </w:tc>
      </w:tr>
    </w:tbl>
    <w:p w14:paraId="0C834AA6" w14:textId="77777777" w:rsidR="000E76FB" w:rsidRDefault="004F4B24">
      <w:pPr>
        <w:spacing w:after="30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These measures exclude certain components of pension and other postretirement benefit expense. See pages 51 - 52 for important information about these non-GAAP measures and reconciliations to the most comparable GAAP </w:t>
      </w:r>
      <w:r>
        <w:rPr>
          <w:rFonts w:ascii="Arial" w:eastAsia="宋体" w:hAnsi="Arial" w:cs="Arial"/>
          <w:color w:val="000000"/>
          <w:sz w:val="20"/>
          <w:szCs w:val="20"/>
        </w:rPr>
        <w:t>measures.</w:t>
      </w:r>
    </w:p>
    <w:p w14:paraId="0C834AA7" w14:textId="77777777" w:rsidR="000E76FB" w:rsidRDefault="004F4B24">
      <w:pPr>
        <w:spacing w:before="300" w:after="180"/>
        <w:jc w:val="both"/>
      </w:pPr>
      <w:r>
        <w:rPr>
          <w:rFonts w:ascii="Arial" w:eastAsia="宋体" w:hAnsi="Arial" w:cs="Arial"/>
          <w:b/>
          <w:bCs/>
          <w:color w:val="000000"/>
          <w:sz w:val="20"/>
          <w:szCs w:val="20"/>
        </w:rPr>
        <w:t>Revenues</w:t>
      </w:r>
      <w:r>
        <w:rPr>
          <w:rFonts w:ascii="Arial" w:eastAsia="宋体" w:hAnsi="Arial" w:cs="Arial"/>
          <w:b/>
          <w:bCs/>
          <w:i/>
          <w:iCs/>
          <w:color w:val="000000"/>
          <w:sz w:val="20"/>
          <w:szCs w:val="20"/>
        </w:rPr>
        <w:t xml:space="preserve"> </w:t>
      </w:r>
    </w:p>
    <w:p w14:paraId="0C834AA8" w14:textId="77777777" w:rsidR="000E76FB" w:rsidRDefault="004F4B24">
      <w:pPr>
        <w:spacing w:after="100"/>
        <w:jc w:val="both"/>
      </w:pPr>
      <w:r>
        <w:rPr>
          <w:rFonts w:ascii="Arial" w:eastAsia="宋体" w:hAnsi="Arial" w:cs="Arial"/>
          <w:color w:val="000000"/>
          <w:sz w:val="20"/>
          <w:szCs w:val="20"/>
        </w:rPr>
        <w:t>The following table summarizes Revenues:</w:t>
      </w:r>
    </w:p>
    <w:tbl>
      <w:tblPr>
        <w:tblW w:w="4992" w:type="pct"/>
        <w:tblCellMar>
          <w:top w:w="15" w:type="dxa"/>
          <w:left w:w="15" w:type="dxa"/>
          <w:bottom w:w="15" w:type="dxa"/>
          <w:right w:w="15" w:type="dxa"/>
        </w:tblCellMar>
        <w:tblLook w:val="04A0" w:firstRow="1" w:lastRow="0" w:firstColumn="1" w:lastColumn="0" w:noHBand="0" w:noVBand="1"/>
      </w:tblPr>
      <w:tblGrid>
        <w:gridCol w:w="61"/>
        <w:gridCol w:w="5120"/>
        <w:gridCol w:w="37"/>
        <w:gridCol w:w="68"/>
        <w:gridCol w:w="873"/>
        <w:gridCol w:w="36"/>
        <w:gridCol w:w="36"/>
        <w:gridCol w:w="36"/>
        <w:gridCol w:w="36"/>
        <w:gridCol w:w="69"/>
        <w:gridCol w:w="851"/>
        <w:gridCol w:w="36"/>
        <w:gridCol w:w="36"/>
        <w:gridCol w:w="36"/>
        <w:gridCol w:w="36"/>
        <w:gridCol w:w="78"/>
        <w:gridCol w:w="842"/>
        <w:gridCol w:w="36"/>
      </w:tblGrid>
      <w:tr w:rsidR="000E76FB" w14:paraId="0C834ABB" w14:textId="77777777">
        <w:tc>
          <w:tcPr>
            <w:tcW w:w="50" w:type="pct"/>
            <w:shd w:val="clear" w:color="auto" w:fill="auto"/>
          </w:tcPr>
          <w:p w14:paraId="0C834AA9" w14:textId="77777777" w:rsidR="000E76FB" w:rsidRDefault="000E76FB">
            <w:pPr>
              <w:rPr>
                <w:rFonts w:ascii="宋体"/>
              </w:rPr>
            </w:pPr>
          </w:p>
        </w:tc>
        <w:tc>
          <w:tcPr>
            <w:tcW w:w="3087" w:type="pct"/>
            <w:shd w:val="clear" w:color="auto" w:fill="auto"/>
          </w:tcPr>
          <w:p w14:paraId="0C834AAA" w14:textId="77777777" w:rsidR="000E76FB" w:rsidRDefault="000E76FB">
            <w:pPr>
              <w:rPr>
                <w:rFonts w:ascii="宋体"/>
              </w:rPr>
            </w:pPr>
          </w:p>
        </w:tc>
        <w:tc>
          <w:tcPr>
            <w:tcW w:w="5" w:type="pct"/>
            <w:shd w:val="clear" w:color="auto" w:fill="auto"/>
          </w:tcPr>
          <w:p w14:paraId="0C834AAB" w14:textId="77777777" w:rsidR="000E76FB" w:rsidRDefault="000E76FB">
            <w:pPr>
              <w:rPr>
                <w:rFonts w:ascii="宋体"/>
              </w:rPr>
            </w:pPr>
          </w:p>
        </w:tc>
        <w:tc>
          <w:tcPr>
            <w:tcW w:w="50" w:type="pct"/>
            <w:shd w:val="clear" w:color="auto" w:fill="auto"/>
          </w:tcPr>
          <w:p w14:paraId="0C834AAC" w14:textId="77777777" w:rsidR="000E76FB" w:rsidRDefault="000E76FB">
            <w:pPr>
              <w:rPr>
                <w:rFonts w:ascii="宋体"/>
              </w:rPr>
            </w:pPr>
          </w:p>
        </w:tc>
        <w:tc>
          <w:tcPr>
            <w:tcW w:w="542" w:type="pct"/>
            <w:shd w:val="clear" w:color="auto" w:fill="auto"/>
          </w:tcPr>
          <w:p w14:paraId="0C834AAD" w14:textId="77777777" w:rsidR="000E76FB" w:rsidRDefault="000E76FB">
            <w:pPr>
              <w:rPr>
                <w:rFonts w:ascii="宋体"/>
              </w:rPr>
            </w:pPr>
          </w:p>
        </w:tc>
        <w:tc>
          <w:tcPr>
            <w:tcW w:w="5" w:type="pct"/>
            <w:shd w:val="clear" w:color="auto" w:fill="auto"/>
          </w:tcPr>
          <w:p w14:paraId="0C834AAE" w14:textId="77777777" w:rsidR="000E76FB" w:rsidRDefault="000E76FB">
            <w:pPr>
              <w:rPr>
                <w:rFonts w:ascii="宋体"/>
              </w:rPr>
            </w:pPr>
          </w:p>
        </w:tc>
        <w:tc>
          <w:tcPr>
            <w:tcW w:w="5" w:type="pct"/>
            <w:shd w:val="clear" w:color="auto" w:fill="auto"/>
          </w:tcPr>
          <w:p w14:paraId="0C834AAF" w14:textId="77777777" w:rsidR="000E76FB" w:rsidRDefault="000E76FB">
            <w:pPr>
              <w:rPr>
                <w:rFonts w:ascii="宋体"/>
              </w:rPr>
            </w:pPr>
          </w:p>
        </w:tc>
        <w:tc>
          <w:tcPr>
            <w:tcW w:w="30" w:type="pct"/>
            <w:shd w:val="clear" w:color="auto" w:fill="auto"/>
          </w:tcPr>
          <w:p w14:paraId="0C834AB0" w14:textId="77777777" w:rsidR="000E76FB" w:rsidRDefault="000E76FB">
            <w:pPr>
              <w:rPr>
                <w:rFonts w:ascii="宋体"/>
              </w:rPr>
            </w:pPr>
          </w:p>
        </w:tc>
        <w:tc>
          <w:tcPr>
            <w:tcW w:w="5" w:type="pct"/>
            <w:shd w:val="clear" w:color="auto" w:fill="auto"/>
          </w:tcPr>
          <w:p w14:paraId="0C834AB1" w14:textId="77777777" w:rsidR="000E76FB" w:rsidRDefault="000E76FB">
            <w:pPr>
              <w:rPr>
                <w:rFonts w:ascii="宋体"/>
              </w:rPr>
            </w:pPr>
          </w:p>
        </w:tc>
        <w:tc>
          <w:tcPr>
            <w:tcW w:w="50" w:type="pct"/>
            <w:shd w:val="clear" w:color="auto" w:fill="auto"/>
          </w:tcPr>
          <w:p w14:paraId="0C834AB2" w14:textId="77777777" w:rsidR="000E76FB" w:rsidRDefault="000E76FB">
            <w:pPr>
              <w:rPr>
                <w:rFonts w:ascii="宋体"/>
              </w:rPr>
            </w:pPr>
          </w:p>
        </w:tc>
        <w:tc>
          <w:tcPr>
            <w:tcW w:w="534" w:type="pct"/>
            <w:shd w:val="clear" w:color="auto" w:fill="auto"/>
          </w:tcPr>
          <w:p w14:paraId="0C834AB3" w14:textId="77777777" w:rsidR="000E76FB" w:rsidRDefault="000E76FB">
            <w:pPr>
              <w:rPr>
                <w:rFonts w:ascii="宋体"/>
              </w:rPr>
            </w:pPr>
          </w:p>
        </w:tc>
        <w:tc>
          <w:tcPr>
            <w:tcW w:w="5" w:type="pct"/>
            <w:shd w:val="clear" w:color="auto" w:fill="auto"/>
          </w:tcPr>
          <w:p w14:paraId="0C834AB4" w14:textId="77777777" w:rsidR="000E76FB" w:rsidRDefault="000E76FB">
            <w:pPr>
              <w:rPr>
                <w:rFonts w:ascii="宋体"/>
              </w:rPr>
            </w:pPr>
          </w:p>
        </w:tc>
        <w:tc>
          <w:tcPr>
            <w:tcW w:w="5" w:type="pct"/>
            <w:shd w:val="clear" w:color="auto" w:fill="auto"/>
          </w:tcPr>
          <w:p w14:paraId="0C834AB5" w14:textId="77777777" w:rsidR="000E76FB" w:rsidRDefault="000E76FB">
            <w:pPr>
              <w:rPr>
                <w:rFonts w:ascii="宋体"/>
              </w:rPr>
            </w:pPr>
          </w:p>
        </w:tc>
        <w:tc>
          <w:tcPr>
            <w:tcW w:w="30" w:type="pct"/>
            <w:shd w:val="clear" w:color="auto" w:fill="auto"/>
          </w:tcPr>
          <w:p w14:paraId="0C834AB6" w14:textId="77777777" w:rsidR="000E76FB" w:rsidRDefault="000E76FB">
            <w:pPr>
              <w:rPr>
                <w:rFonts w:ascii="宋体"/>
              </w:rPr>
            </w:pPr>
          </w:p>
        </w:tc>
        <w:tc>
          <w:tcPr>
            <w:tcW w:w="5" w:type="pct"/>
            <w:shd w:val="clear" w:color="auto" w:fill="auto"/>
          </w:tcPr>
          <w:p w14:paraId="0C834AB7" w14:textId="77777777" w:rsidR="000E76FB" w:rsidRDefault="000E76FB">
            <w:pPr>
              <w:rPr>
                <w:rFonts w:ascii="宋体"/>
              </w:rPr>
            </w:pPr>
          </w:p>
        </w:tc>
        <w:tc>
          <w:tcPr>
            <w:tcW w:w="50" w:type="pct"/>
            <w:shd w:val="clear" w:color="auto" w:fill="auto"/>
          </w:tcPr>
          <w:p w14:paraId="0C834AB8" w14:textId="77777777" w:rsidR="000E76FB" w:rsidRDefault="000E76FB">
            <w:pPr>
              <w:rPr>
                <w:rFonts w:ascii="宋体"/>
              </w:rPr>
            </w:pPr>
          </w:p>
        </w:tc>
        <w:tc>
          <w:tcPr>
            <w:tcW w:w="534" w:type="pct"/>
            <w:shd w:val="clear" w:color="auto" w:fill="auto"/>
          </w:tcPr>
          <w:p w14:paraId="0C834AB9" w14:textId="77777777" w:rsidR="000E76FB" w:rsidRDefault="000E76FB">
            <w:pPr>
              <w:rPr>
                <w:rFonts w:ascii="宋体"/>
              </w:rPr>
            </w:pPr>
          </w:p>
        </w:tc>
        <w:tc>
          <w:tcPr>
            <w:tcW w:w="5" w:type="pct"/>
            <w:shd w:val="clear" w:color="auto" w:fill="auto"/>
          </w:tcPr>
          <w:p w14:paraId="0C834ABA" w14:textId="77777777" w:rsidR="000E76FB" w:rsidRDefault="000E76FB">
            <w:pPr>
              <w:rPr>
                <w:rFonts w:ascii="宋体"/>
              </w:rPr>
            </w:pPr>
          </w:p>
        </w:tc>
      </w:tr>
      <w:tr w:rsidR="000E76FB" w14:paraId="0C834AC2" w14:textId="77777777">
        <w:tc>
          <w:tcPr>
            <w:tcW w:w="0" w:type="auto"/>
            <w:gridSpan w:val="3"/>
            <w:shd w:val="clear" w:color="auto" w:fill="auto"/>
            <w:tcMar>
              <w:top w:w="40" w:type="dxa"/>
              <w:left w:w="20" w:type="dxa"/>
              <w:bottom w:w="40" w:type="dxa"/>
              <w:right w:w="20" w:type="dxa"/>
            </w:tcMar>
            <w:vAlign w:val="bottom"/>
          </w:tcPr>
          <w:p w14:paraId="0C834ABC"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4AB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AB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AB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AC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AC1" w14:textId="77777777" w:rsidR="000E76FB" w:rsidRDefault="000E76FB">
            <w:pPr>
              <w:rPr>
                <w:rFonts w:ascii="宋体"/>
              </w:rPr>
            </w:pPr>
          </w:p>
        </w:tc>
      </w:tr>
      <w:tr w:rsidR="000E76FB" w14:paraId="0C834AC9" w14:textId="77777777">
        <w:tc>
          <w:tcPr>
            <w:tcW w:w="0" w:type="auto"/>
            <w:gridSpan w:val="3"/>
            <w:shd w:val="clear" w:color="auto" w:fill="auto"/>
            <w:tcMar>
              <w:top w:w="40" w:type="dxa"/>
              <w:left w:w="20" w:type="dxa"/>
              <w:bottom w:w="40" w:type="dxa"/>
              <w:right w:w="20" w:type="dxa"/>
            </w:tcMar>
            <w:vAlign w:val="bottom"/>
          </w:tcPr>
          <w:p w14:paraId="0C834AC3"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4AC4"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4AC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AC6"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4AC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AC8" w14:textId="77777777" w:rsidR="000E76FB" w:rsidRDefault="004F4B24">
            <w:pPr>
              <w:jc w:val="right"/>
              <w:textAlignment w:val="bottom"/>
            </w:pPr>
            <w:r>
              <w:rPr>
                <w:rFonts w:ascii="Arial" w:eastAsia="宋体" w:hAnsi="Arial" w:cs="Arial"/>
                <w:color w:val="000000"/>
                <w:sz w:val="20"/>
                <w:szCs w:val="20"/>
              </w:rPr>
              <w:t>2018</w:t>
            </w:r>
          </w:p>
        </w:tc>
      </w:tr>
      <w:tr w:rsidR="000E76FB" w14:paraId="0C834AD3" w14:textId="77777777">
        <w:tc>
          <w:tcPr>
            <w:tcW w:w="0" w:type="auto"/>
            <w:gridSpan w:val="3"/>
            <w:tcBorders>
              <w:top w:val="single" w:sz="8" w:space="0" w:color="000000"/>
            </w:tcBorders>
            <w:shd w:val="clear" w:color="auto" w:fill="CCEEFF"/>
            <w:tcMar>
              <w:top w:w="40" w:type="dxa"/>
              <w:left w:w="35" w:type="dxa"/>
              <w:bottom w:w="40" w:type="dxa"/>
              <w:right w:w="20" w:type="dxa"/>
            </w:tcMar>
          </w:tcPr>
          <w:p w14:paraId="0C834ACA"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ACB" w14:textId="77777777" w:rsidR="000E76FB" w:rsidRDefault="004F4B24">
            <w:pPr>
              <w:jc w:val="right"/>
              <w:textAlignment w:val="bottom"/>
            </w:pPr>
            <w:r>
              <w:rPr>
                <w:rFonts w:ascii="Arial" w:eastAsia="宋体" w:hAnsi="Arial" w:cs="Arial"/>
                <w:b/>
                <w:bCs/>
                <w:color w:val="000000"/>
                <w:sz w:val="20"/>
                <w:szCs w:val="20"/>
              </w:rPr>
              <w:t>$16,162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AC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AC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ACE" w14:textId="77777777" w:rsidR="000E76FB" w:rsidRDefault="004F4B24">
            <w:pPr>
              <w:jc w:val="right"/>
              <w:textAlignment w:val="bottom"/>
            </w:pPr>
            <w:r>
              <w:rPr>
                <w:rFonts w:ascii="Arial" w:eastAsia="宋体" w:hAnsi="Arial" w:cs="Arial"/>
                <w:color w:val="000000"/>
                <w:sz w:val="20"/>
                <w:szCs w:val="20"/>
              </w:rPr>
              <w:t>$32,255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AC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AD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AD1" w14:textId="77777777" w:rsidR="000E76FB" w:rsidRDefault="004F4B24">
            <w:pPr>
              <w:jc w:val="right"/>
              <w:textAlignment w:val="bottom"/>
            </w:pPr>
            <w:r>
              <w:rPr>
                <w:rFonts w:ascii="Arial" w:eastAsia="宋体" w:hAnsi="Arial" w:cs="Arial"/>
                <w:color w:val="000000"/>
                <w:sz w:val="20"/>
                <w:szCs w:val="20"/>
              </w:rPr>
              <w:t>$57,499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AD2" w14:textId="77777777" w:rsidR="000E76FB" w:rsidRDefault="000E76FB">
            <w:pPr>
              <w:rPr>
                <w:rFonts w:ascii="宋体"/>
              </w:rPr>
            </w:pPr>
          </w:p>
        </w:tc>
      </w:tr>
      <w:tr w:rsidR="000E76FB" w14:paraId="0C834ADD" w14:textId="77777777">
        <w:tc>
          <w:tcPr>
            <w:tcW w:w="0" w:type="auto"/>
            <w:gridSpan w:val="3"/>
            <w:shd w:val="clear" w:color="auto" w:fill="FFFFFF"/>
            <w:tcMar>
              <w:top w:w="40" w:type="dxa"/>
              <w:left w:w="20" w:type="dxa"/>
              <w:bottom w:w="40" w:type="dxa"/>
              <w:right w:w="20" w:type="dxa"/>
            </w:tcMar>
          </w:tcPr>
          <w:p w14:paraId="0C834AD4" w14:textId="77777777" w:rsidR="000E76FB" w:rsidRDefault="004F4B24">
            <w:pPr>
              <w:textAlignment w:val="top"/>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0C834AD5" w14:textId="77777777" w:rsidR="000E76FB" w:rsidRDefault="004F4B24">
            <w:pPr>
              <w:jc w:val="right"/>
              <w:textAlignment w:val="bottom"/>
            </w:pPr>
            <w:r>
              <w:rPr>
                <w:rFonts w:ascii="Arial" w:eastAsia="宋体" w:hAnsi="Arial" w:cs="Arial"/>
                <w:b/>
                <w:bCs/>
                <w:color w:val="000000"/>
                <w:sz w:val="20"/>
                <w:szCs w:val="20"/>
              </w:rPr>
              <w:t>26,257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AD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AD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D8" w14:textId="77777777" w:rsidR="000E76FB" w:rsidRDefault="004F4B24">
            <w:pPr>
              <w:jc w:val="right"/>
              <w:textAlignment w:val="bottom"/>
            </w:pPr>
            <w:r>
              <w:rPr>
                <w:rFonts w:ascii="Arial" w:eastAsia="宋体" w:hAnsi="Arial" w:cs="Arial"/>
                <w:color w:val="000000"/>
                <w:sz w:val="20"/>
                <w:szCs w:val="20"/>
              </w:rPr>
              <w:t>26,095 </w:t>
            </w:r>
          </w:p>
        </w:tc>
        <w:tc>
          <w:tcPr>
            <w:tcW w:w="0" w:type="auto"/>
            <w:shd w:val="clear" w:color="auto" w:fill="FFFFFF"/>
            <w:tcMar>
              <w:top w:w="40" w:type="dxa"/>
              <w:left w:w="0" w:type="dxa"/>
              <w:bottom w:w="40" w:type="dxa"/>
              <w:right w:w="20" w:type="dxa"/>
            </w:tcMar>
            <w:vAlign w:val="bottom"/>
          </w:tcPr>
          <w:p w14:paraId="0C834AD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AD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DB" w14:textId="77777777" w:rsidR="000E76FB" w:rsidRDefault="004F4B24">
            <w:pPr>
              <w:jc w:val="right"/>
              <w:textAlignment w:val="bottom"/>
            </w:pPr>
            <w:r>
              <w:rPr>
                <w:rFonts w:ascii="Arial" w:eastAsia="宋体" w:hAnsi="Arial" w:cs="Arial"/>
                <w:color w:val="000000"/>
                <w:sz w:val="20"/>
                <w:szCs w:val="20"/>
              </w:rPr>
              <w:t>26,300 </w:t>
            </w:r>
          </w:p>
        </w:tc>
        <w:tc>
          <w:tcPr>
            <w:tcW w:w="0" w:type="auto"/>
            <w:shd w:val="clear" w:color="auto" w:fill="FFFFFF"/>
            <w:tcMar>
              <w:top w:w="40" w:type="dxa"/>
              <w:left w:w="0" w:type="dxa"/>
              <w:bottom w:w="40" w:type="dxa"/>
              <w:right w:w="20" w:type="dxa"/>
            </w:tcMar>
            <w:vAlign w:val="bottom"/>
          </w:tcPr>
          <w:p w14:paraId="0C834ADC" w14:textId="77777777" w:rsidR="000E76FB" w:rsidRDefault="000E76FB">
            <w:pPr>
              <w:jc w:val="right"/>
              <w:rPr>
                <w:rFonts w:ascii="宋体"/>
              </w:rPr>
            </w:pPr>
          </w:p>
        </w:tc>
      </w:tr>
      <w:tr w:rsidR="000E76FB" w14:paraId="0C834AE7" w14:textId="77777777">
        <w:tc>
          <w:tcPr>
            <w:tcW w:w="0" w:type="auto"/>
            <w:gridSpan w:val="3"/>
            <w:shd w:val="clear" w:color="auto" w:fill="CCEEFF"/>
            <w:tcMar>
              <w:top w:w="40" w:type="dxa"/>
              <w:left w:w="20" w:type="dxa"/>
              <w:bottom w:w="40" w:type="dxa"/>
              <w:right w:w="20" w:type="dxa"/>
            </w:tcMar>
          </w:tcPr>
          <w:p w14:paraId="0C834ADE" w14:textId="77777777" w:rsidR="000E76FB" w:rsidRDefault="004F4B24">
            <w:pPr>
              <w:textAlignment w:val="top"/>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0C834ADF" w14:textId="77777777" w:rsidR="000E76FB" w:rsidRDefault="004F4B24">
            <w:pPr>
              <w:jc w:val="right"/>
              <w:textAlignment w:val="bottom"/>
            </w:pPr>
            <w:r>
              <w:rPr>
                <w:rFonts w:ascii="Arial" w:eastAsia="宋体" w:hAnsi="Arial" w:cs="Arial"/>
                <w:b/>
                <w:bCs/>
                <w:color w:val="000000"/>
                <w:sz w:val="20"/>
                <w:szCs w:val="20"/>
              </w:rPr>
              <w:t>15,543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4AE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AE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E2" w14:textId="77777777" w:rsidR="000E76FB" w:rsidRDefault="004F4B24">
            <w:pPr>
              <w:jc w:val="right"/>
              <w:textAlignment w:val="bottom"/>
            </w:pPr>
            <w:r>
              <w:rPr>
                <w:rFonts w:ascii="Arial" w:eastAsia="宋体" w:hAnsi="Arial" w:cs="Arial"/>
                <w:color w:val="000000"/>
                <w:sz w:val="20"/>
                <w:szCs w:val="20"/>
              </w:rPr>
              <w:t>18,468 </w:t>
            </w:r>
          </w:p>
        </w:tc>
        <w:tc>
          <w:tcPr>
            <w:tcW w:w="0" w:type="auto"/>
            <w:shd w:val="clear" w:color="auto" w:fill="CCEEFF"/>
            <w:tcMar>
              <w:top w:w="40" w:type="dxa"/>
              <w:left w:w="0" w:type="dxa"/>
              <w:bottom w:w="40" w:type="dxa"/>
              <w:right w:w="20" w:type="dxa"/>
            </w:tcMar>
            <w:vAlign w:val="bottom"/>
          </w:tcPr>
          <w:p w14:paraId="0C834AE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AE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E5" w14:textId="77777777" w:rsidR="000E76FB" w:rsidRDefault="004F4B24">
            <w:pPr>
              <w:jc w:val="right"/>
              <w:textAlignment w:val="bottom"/>
            </w:pPr>
            <w:r>
              <w:rPr>
                <w:rFonts w:ascii="Arial" w:eastAsia="宋体" w:hAnsi="Arial" w:cs="Arial"/>
                <w:color w:val="000000"/>
                <w:sz w:val="20"/>
                <w:szCs w:val="20"/>
              </w:rPr>
              <w:t>17,056 </w:t>
            </w:r>
          </w:p>
        </w:tc>
        <w:tc>
          <w:tcPr>
            <w:tcW w:w="0" w:type="auto"/>
            <w:shd w:val="clear" w:color="auto" w:fill="CCEEFF"/>
            <w:tcMar>
              <w:top w:w="40" w:type="dxa"/>
              <w:left w:w="0" w:type="dxa"/>
              <w:bottom w:w="40" w:type="dxa"/>
              <w:right w:w="20" w:type="dxa"/>
            </w:tcMar>
            <w:vAlign w:val="bottom"/>
          </w:tcPr>
          <w:p w14:paraId="0C834AE6" w14:textId="77777777" w:rsidR="000E76FB" w:rsidRDefault="000E76FB">
            <w:pPr>
              <w:jc w:val="right"/>
              <w:rPr>
                <w:rFonts w:ascii="宋体"/>
              </w:rPr>
            </w:pPr>
          </w:p>
        </w:tc>
      </w:tr>
      <w:tr w:rsidR="000E76FB" w14:paraId="0C834AF1" w14:textId="77777777">
        <w:tc>
          <w:tcPr>
            <w:tcW w:w="0" w:type="auto"/>
            <w:gridSpan w:val="3"/>
            <w:shd w:val="clear" w:color="auto" w:fill="FFFFFF"/>
            <w:tcMar>
              <w:top w:w="40" w:type="dxa"/>
              <w:left w:w="35" w:type="dxa"/>
              <w:bottom w:w="40" w:type="dxa"/>
              <w:right w:w="20" w:type="dxa"/>
            </w:tcMar>
          </w:tcPr>
          <w:p w14:paraId="0C834AE8" w14:textId="77777777" w:rsidR="000E76FB" w:rsidRDefault="004F4B24">
            <w:pPr>
              <w:textAlignment w:val="top"/>
            </w:pPr>
            <w:r>
              <w:rPr>
                <w:rFonts w:ascii="Arial" w:eastAsia="宋体" w:hAnsi="Arial" w:cs="Arial"/>
                <w:color w:val="000000"/>
                <w:sz w:val="20"/>
                <w:szCs w:val="20"/>
              </w:rPr>
              <w:t>Boeing Capital</w:t>
            </w:r>
          </w:p>
        </w:tc>
        <w:tc>
          <w:tcPr>
            <w:tcW w:w="0" w:type="auto"/>
            <w:gridSpan w:val="2"/>
            <w:shd w:val="clear" w:color="auto" w:fill="FFFFFF"/>
            <w:tcMar>
              <w:top w:w="40" w:type="dxa"/>
              <w:left w:w="20" w:type="dxa"/>
              <w:bottom w:w="40" w:type="dxa"/>
              <w:right w:w="0" w:type="dxa"/>
            </w:tcMar>
            <w:vAlign w:val="bottom"/>
          </w:tcPr>
          <w:p w14:paraId="0C834AE9" w14:textId="77777777" w:rsidR="000E76FB" w:rsidRDefault="004F4B24">
            <w:pPr>
              <w:jc w:val="right"/>
              <w:textAlignment w:val="bottom"/>
            </w:pPr>
            <w:r>
              <w:rPr>
                <w:rFonts w:ascii="Arial" w:eastAsia="宋体" w:hAnsi="Arial" w:cs="Arial"/>
                <w:b/>
                <w:bCs/>
                <w:color w:val="000000"/>
                <w:sz w:val="20"/>
                <w:szCs w:val="20"/>
              </w:rPr>
              <w:t>261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AE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AE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EC" w14:textId="77777777" w:rsidR="000E76FB" w:rsidRDefault="004F4B24">
            <w:pPr>
              <w:jc w:val="right"/>
              <w:textAlignment w:val="bottom"/>
            </w:pPr>
            <w:r>
              <w:rPr>
                <w:rFonts w:ascii="Arial" w:eastAsia="宋体" w:hAnsi="Arial" w:cs="Arial"/>
                <w:color w:val="000000"/>
                <w:sz w:val="20"/>
                <w:szCs w:val="20"/>
              </w:rPr>
              <w:t>244 </w:t>
            </w:r>
          </w:p>
        </w:tc>
        <w:tc>
          <w:tcPr>
            <w:tcW w:w="0" w:type="auto"/>
            <w:shd w:val="clear" w:color="auto" w:fill="FFFFFF"/>
            <w:tcMar>
              <w:top w:w="40" w:type="dxa"/>
              <w:left w:w="0" w:type="dxa"/>
              <w:bottom w:w="40" w:type="dxa"/>
              <w:right w:w="20" w:type="dxa"/>
            </w:tcMar>
            <w:vAlign w:val="bottom"/>
          </w:tcPr>
          <w:p w14:paraId="0C834AE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AE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AEF" w14:textId="77777777" w:rsidR="000E76FB" w:rsidRDefault="004F4B24">
            <w:pPr>
              <w:jc w:val="right"/>
              <w:textAlignment w:val="bottom"/>
            </w:pPr>
            <w:r>
              <w:rPr>
                <w:rFonts w:ascii="Arial" w:eastAsia="宋体" w:hAnsi="Arial" w:cs="Arial"/>
                <w:color w:val="000000"/>
                <w:sz w:val="20"/>
                <w:szCs w:val="20"/>
              </w:rPr>
              <w:t>274 </w:t>
            </w:r>
          </w:p>
        </w:tc>
        <w:tc>
          <w:tcPr>
            <w:tcW w:w="0" w:type="auto"/>
            <w:shd w:val="clear" w:color="auto" w:fill="FFFFFF"/>
            <w:tcMar>
              <w:top w:w="40" w:type="dxa"/>
              <w:left w:w="0" w:type="dxa"/>
              <w:bottom w:w="40" w:type="dxa"/>
              <w:right w:w="20" w:type="dxa"/>
            </w:tcMar>
            <w:vAlign w:val="bottom"/>
          </w:tcPr>
          <w:p w14:paraId="0C834AF0" w14:textId="77777777" w:rsidR="000E76FB" w:rsidRDefault="000E76FB">
            <w:pPr>
              <w:jc w:val="right"/>
              <w:rPr>
                <w:rFonts w:ascii="宋体"/>
              </w:rPr>
            </w:pPr>
          </w:p>
        </w:tc>
      </w:tr>
      <w:tr w:rsidR="000E76FB" w14:paraId="0C834AFB" w14:textId="77777777">
        <w:tc>
          <w:tcPr>
            <w:tcW w:w="0" w:type="auto"/>
            <w:gridSpan w:val="3"/>
            <w:shd w:val="clear" w:color="auto" w:fill="CCEEFF"/>
            <w:tcMar>
              <w:top w:w="40" w:type="dxa"/>
              <w:left w:w="20" w:type="dxa"/>
              <w:bottom w:w="40" w:type="dxa"/>
              <w:right w:w="20" w:type="dxa"/>
            </w:tcMar>
          </w:tcPr>
          <w:p w14:paraId="0C834AF2" w14:textId="77777777" w:rsidR="000E76FB" w:rsidRDefault="004F4B24">
            <w:pPr>
              <w:textAlignment w:val="top"/>
            </w:pPr>
            <w:r>
              <w:rPr>
                <w:rFonts w:ascii="Arial" w:eastAsia="宋体" w:hAnsi="Arial" w:cs="Arial"/>
                <w:color w:val="000000"/>
                <w:sz w:val="20"/>
                <w:szCs w:val="20"/>
              </w:rPr>
              <w:t>Unallocated items, eliminations and other</w:t>
            </w:r>
          </w:p>
        </w:tc>
        <w:tc>
          <w:tcPr>
            <w:tcW w:w="0" w:type="auto"/>
            <w:gridSpan w:val="2"/>
            <w:shd w:val="clear" w:color="auto" w:fill="CCEEFF"/>
            <w:tcMar>
              <w:top w:w="40" w:type="dxa"/>
              <w:left w:w="20" w:type="dxa"/>
              <w:bottom w:w="40" w:type="dxa"/>
              <w:right w:w="0" w:type="dxa"/>
            </w:tcMar>
            <w:vAlign w:val="bottom"/>
          </w:tcPr>
          <w:p w14:paraId="0C834AF3" w14:textId="77777777" w:rsidR="000E76FB" w:rsidRDefault="004F4B24">
            <w:pPr>
              <w:jc w:val="right"/>
              <w:textAlignment w:val="bottom"/>
            </w:pPr>
            <w:r>
              <w:rPr>
                <w:rFonts w:ascii="Arial" w:eastAsia="宋体" w:hAnsi="Arial" w:cs="Arial"/>
                <w:b/>
                <w:bCs/>
                <w:color w:val="000000"/>
                <w:sz w:val="20"/>
                <w:szCs w:val="20"/>
              </w:rPr>
              <w:t>(65)</w:t>
            </w:r>
          </w:p>
        </w:tc>
        <w:tc>
          <w:tcPr>
            <w:tcW w:w="0" w:type="auto"/>
            <w:shd w:val="clear" w:color="auto" w:fill="CCEEFF"/>
            <w:tcMar>
              <w:top w:w="40" w:type="dxa"/>
              <w:left w:w="0" w:type="dxa"/>
              <w:bottom w:w="40" w:type="dxa"/>
              <w:right w:w="20" w:type="dxa"/>
            </w:tcMar>
            <w:vAlign w:val="bottom"/>
          </w:tcPr>
          <w:p w14:paraId="0C834AF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AF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F6" w14:textId="77777777" w:rsidR="000E76FB" w:rsidRDefault="004F4B24">
            <w:pPr>
              <w:jc w:val="right"/>
              <w:textAlignment w:val="bottom"/>
            </w:pPr>
            <w:r>
              <w:rPr>
                <w:rFonts w:ascii="Arial" w:eastAsia="宋体" w:hAnsi="Arial" w:cs="Arial"/>
                <w:color w:val="000000"/>
                <w:sz w:val="20"/>
                <w:szCs w:val="20"/>
              </w:rPr>
              <w:t>(503)</w:t>
            </w:r>
          </w:p>
        </w:tc>
        <w:tc>
          <w:tcPr>
            <w:tcW w:w="0" w:type="auto"/>
            <w:shd w:val="clear" w:color="auto" w:fill="CCEEFF"/>
            <w:tcMar>
              <w:top w:w="40" w:type="dxa"/>
              <w:left w:w="0" w:type="dxa"/>
              <w:bottom w:w="40" w:type="dxa"/>
              <w:right w:w="20" w:type="dxa"/>
            </w:tcMar>
            <w:vAlign w:val="bottom"/>
          </w:tcPr>
          <w:p w14:paraId="0C834AF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AF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AF9" w14:textId="77777777" w:rsidR="000E76FB" w:rsidRDefault="004F4B24">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0C834AFA" w14:textId="77777777" w:rsidR="000E76FB" w:rsidRDefault="000E76FB">
            <w:pPr>
              <w:jc w:val="right"/>
              <w:rPr>
                <w:rFonts w:ascii="宋体"/>
              </w:rPr>
            </w:pPr>
          </w:p>
        </w:tc>
      </w:tr>
      <w:tr w:rsidR="000E76FB" w14:paraId="0C834B05"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4AFC"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AFD" w14:textId="77777777" w:rsidR="000E76FB" w:rsidRDefault="004F4B24">
            <w:pPr>
              <w:jc w:val="right"/>
              <w:textAlignment w:val="bottom"/>
            </w:pPr>
            <w:r>
              <w:rPr>
                <w:rFonts w:ascii="Arial" w:eastAsia="宋体" w:hAnsi="Arial" w:cs="Arial"/>
                <w:b/>
                <w:bCs/>
                <w:color w:val="000000"/>
                <w:sz w:val="20"/>
                <w:szCs w:val="20"/>
              </w:rPr>
              <w:t>$58,158</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AFE"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AFF"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B00" w14:textId="77777777" w:rsidR="000E76FB" w:rsidRDefault="004F4B24">
            <w:pPr>
              <w:jc w:val="right"/>
              <w:textAlignment w:val="bottom"/>
            </w:pPr>
            <w:r>
              <w:rPr>
                <w:rFonts w:ascii="Arial" w:eastAsia="宋体" w:hAnsi="Arial" w:cs="Arial"/>
                <w:color w:val="000000"/>
                <w:sz w:val="20"/>
                <w:szCs w:val="20"/>
              </w:rPr>
              <w:t>$76,559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B01"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B02"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B03" w14:textId="77777777" w:rsidR="000E76FB" w:rsidRDefault="004F4B24">
            <w:pPr>
              <w:jc w:val="right"/>
              <w:textAlignment w:val="bottom"/>
            </w:pPr>
            <w:r>
              <w:rPr>
                <w:rFonts w:ascii="Arial" w:eastAsia="宋体" w:hAnsi="Arial" w:cs="Arial"/>
                <w:color w:val="000000"/>
                <w:sz w:val="20"/>
                <w:szCs w:val="20"/>
              </w:rPr>
              <w:t>$101,127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B04" w14:textId="77777777" w:rsidR="000E76FB" w:rsidRDefault="000E76FB">
            <w:pPr>
              <w:rPr>
                <w:rFonts w:ascii="宋体"/>
              </w:rPr>
            </w:pPr>
          </w:p>
        </w:tc>
      </w:tr>
    </w:tbl>
    <w:p w14:paraId="0C834B06" w14:textId="77777777" w:rsidR="000E76FB" w:rsidRDefault="004F4B24">
      <w:pPr>
        <w:spacing w:after="180"/>
        <w:jc w:val="both"/>
      </w:pPr>
      <w:r>
        <w:rPr>
          <w:rFonts w:ascii="Arial" w:eastAsia="宋体" w:hAnsi="Arial" w:cs="Arial"/>
          <w:color w:val="000000"/>
          <w:sz w:val="20"/>
          <w:szCs w:val="20"/>
        </w:rPr>
        <w:t xml:space="preserve">Revenues decreased by $18,401 million in 2020 </w:t>
      </w:r>
      <w:r>
        <w:rPr>
          <w:rFonts w:ascii="Arial" w:eastAsia="宋体" w:hAnsi="Arial" w:cs="Arial"/>
          <w:color w:val="000000"/>
          <w:sz w:val="20"/>
          <w:szCs w:val="20"/>
        </w:rPr>
        <w:t>compared with 2019 primarily due to lower revenues in our commercial airplanes and commercial services businesses. Revenues for each of our segments have been adversely impacted by COVID-19. BCA revenues decreased by $16,093 million due to lower deliveries</w:t>
      </w:r>
      <w:r>
        <w:rPr>
          <w:rFonts w:ascii="Arial" w:eastAsia="宋体" w:hAnsi="Arial" w:cs="Arial"/>
          <w:color w:val="000000"/>
          <w:sz w:val="20"/>
          <w:szCs w:val="20"/>
        </w:rPr>
        <w:t xml:space="preserve"> driven by the impacts of the COVID-19 pandemic, 787 production issues, and the 737 MAX grounding, offset by lower charges related to estimated potential concessions and other considerations to 737 MAX customers. BDS revenues increased by $162 million prim</w:t>
      </w:r>
      <w:r>
        <w:rPr>
          <w:rFonts w:ascii="Arial" w:eastAsia="宋体" w:hAnsi="Arial" w:cs="Arial"/>
          <w:color w:val="000000"/>
          <w:sz w:val="20"/>
          <w:szCs w:val="20"/>
        </w:rPr>
        <w:t>arily due to higher fighter aircraft and other volume, partially offset by the impact of higher unfavorable cumulative contract catch-up adjustments, largely due to the KC-46A Tanker charges in 2020. BGS revenues decreased by $2,925 million primarily due t</w:t>
      </w:r>
      <w:r>
        <w:rPr>
          <w:rFonts w:ascii="Arial" w:eastAsia="宋体" w:hAnsi="Arial" w:cs="Arial"/>
          <w:color w:val="000000"/>
          <w:sz w:val="20"/>
          <w:szCs w:val="20"/>
        </w:rPr>
        <w:t xml:space="preserve">o lower commercial services revenue driven by impacts of the COVID-19 pandemic. The changes in Unallocated items, eliminations and other primarily reflect the timing of eliminations for intercompany aircraft deliveries, as well as reserves related to cost </w:t>
      </w:r>
      <w:r>
        <w:rPr>
          <w:rFonts w:ascii="Arial" w:eastAsia="宋体" w:hAnsi="Arial" w:cs="Arial"/>
          <w:color w:val="000000"/>
          <w:sz w:val="20"/>
          <w:szCs w:val="20"/>
        </w:rPr>
        <w:t>accounting litigation recorded in 2019. We expect the impacts of the COVID-19 pandemic to continue to significantly impact revenues in future quarters until the commercial airline industry recovers.</w:t>
      </w:r>
    </w:p>
    <w:p w14:paraId="0C834B07" w14:textId="77777777" w:rsidR="000E76FB" w:rsidRDefault="004F4B24">
      <w:pPr>
        <w:spacing w:after="180"/>
        <w:jc w:val="center"/>
      </w:pPr>
      <w:r>
        <w:rPr>
          <w:rFonts w:ascii="Arial" w:eastAsia="宋体" w:hAnsi="Arial" w:cs="Arial"/>
          <w:color w:val="000000"/>
          <w:sz w:val="16"/>
          <w:szCs w:val="16"/>
        </w:rPr>
        <w:t>27</w:t>
      </w:r>
    </w:p>
    <w:p w14:paraId="0C834B08" w14:textId="77777777" w:rsidR="000E76FB" w:rsidRDefault="004F4B24">
      <w:r>
        <w:pict w14:anchorId="0C83865A">
          <v:rect id="_x0000_i1053" style="width:415.3pt;height:1.5pt" o:hralign="center" o:hrstd="t" o:hr="t" fillcolor="#a0a0a0" stroked="f"/>
        </w:pict>
      </w:r>
    </w:p>
    <w:p w14:paraId="0C834B09" w14:textId="77777777" w:rsidR="000E76FB" w:rsidRDefault="004F4B24">
      <w:pPr>
        <w:spacing w:after="180"/>
      </w:pPr>
      <w:hyperlink r:id="rId104" w:anchor="i96590b8c6e314800be0151fa0daac962_10" w:history="1">
        <w:r>
          <w:rPr>
            <w:rStyle w:val="a5"/>
            <w:rFonts w:ascii="Arial" w:eastAsia="宋体" w:hAnsi="Arial" w:cs="Arial"/>
            <w:sz w:val="20"/>
            <w:szCs w:val="20"/>
          </w:rPr>
          <w:t>Table of Contents</w:t>
        </w:r>
      </w:hyperlink>
    </w:p>
    <w:p w14:paraId="0C834B0A" w14:textId="77777777" w:rsidR="000E76FB" w:rsidRDefault="004F4B24">
      <w:pPr>
        <w:spacing w:after="180"/>
        <w:jc w:val="both"/>
      </w:pPr>
      <w:r>
        <w:rPr>
          <w:rFonts w:ascii="Arial" w:eastAsia="宋体" w:hAnsi="Arial" w:cs="Arial"/>
          <w:color w:val="000000"/>
          <w:sz w:val="20"/>
          <w:szCs w:val="20"/>
        </w:rPr>
        <w:t>Revenues decreased by $24,568 million in 2019 compared with 2018 primarily due to lowe</w:t>
      </w:r>
      <w:r>
        <w:rPr>
          <w:rFonts w:ascii="Arial" w:eastAsia="宋体" w:hAnsi="Arial" w:cs="Arial"/>
          <w:color w:val="000000"/>
          <w:sz w:val="20"/>
          <w:szCs w:val="20"/>
        </w:rPr>
        <w:t>r revenues at BCA, partially offset by higher revenues at BGS. Lower BCA revenues are primarily driven by lower 737 MAX deliveries and a revenue reduction of $8,259 million recorded in 2019 for estimated potential concessions and other considerations to cu</w:t>
      </w:r>
      <w:r>
        <w:rPr>
          <w:rFonts w:ascii="Arial" w:eastAsia="宋体" w:hAnsi="Arial" w:cs="Arial"/>
          <w:color w:val="000000"/>
          <w:sz w:val="20"/>
          <w:szCs w:val="20"/>
        </w:rPr>
        <w:t>stomers for disruptions and associated delivery delays related to the 737 MAX grounding, net of insurance recoveries. The changes in Unallocated items, eliminations and other primarily reflect the timing of eliminations for intercompany aircraft deliveries</w:t>
      </w:r>
      <w:r>
        <w:rPr>
          <w:rFonts w:ascii="Arial" w:eastAsia="宋体" w:hAnsi="Arial" w:cs="Arial"/>
          <w:color w:val="000000"/>
          <w:sz w:val="20"/>
          <w:szCs w:val="20"/>
        </w:rPr>
        <w:t xml:space="preserve"> and the sale of aircraft previously leased to customers.</w:t>
      </w:r>
    </w:p>
    <w:p w14:paraId="0C834B0B" w14:textId="77777777" w:rsidR="000E76FB" w:rsidRDefault="004F4B24">
      <w:pPr>
        <w:spacing w:before="300" w:after="180"/>
        <w:jc w:val="both"/>
      </w:pPr>
      <w:r>
        <w:rPr>
          <w:rFonts w:ascii="Arial" w:eastAsia="宋体" w:hAnsi="Arial" w:cs="Arial"/>
          <w:b/>
          <w:bCs/>
          <w:color w:val="000000"/>
          <w:sz w:val="20"/>
          <w:szCs w:val="20"/>
        </w:rPr>
        <w:t>Loss/Earnings From Operations</w:t>
      </w:r>
      <w:r>
        <w:rPr>
          <w:rFonts w:ascii="Arial" w:eastAsia="宋体" w:hAnsi="Arial" w:cs="Arial"/>
          <w:b/>
          <w:bCs/>
          <w:i/>
          <w:iCs/>
          <w:color w:val="000000"/>
          <w:sz w:val="20"/>
          <w:szCs w:val="20"/>
        </w:rPr>
        <w:t xml:space="preserve"> </w:t>
      </w:r>
    </w:p>
    <w:p w14:paraId="0C834B0C" w14:textId="77777777" w:rsidR="000E76FB" w:rsidRDefault="004F4B24">
      <w:pPr>
        <w:spacing w:after="100"/>
        <w:jc w:val="both"/>
      </w:pPr>
      <w:r>
        <w:rPr>
          <w:rFonts w:ascii="Arial" w:eastAsia="宋体" w:hAnsi="Arial" w:cs="Arial"/>
          <w:color w:val="000000"/>
          <w:sz w:val="20"/>
          <w:szCs w:val="20"/>
        </w:rPr>
        <w:t>The following table summarizes (Loss)/earnings from operations:</w:t>
      </w:r>
    </w:p>
    <w:tbl>
      <w:tblPr>
        <w:tblW w:w="5000" w:type="pct"/>
        <w:tblCellMar>
          <w:top w:w="15" w:type="dxa"/>
          <w:left w:w="15" w:type="dxa"/>
          <w:bottom w:w="15" w:type="dxa"/>
          <w:right w:w="15" w:type="dxa"/>
        </w:tblCellMar>
        <w:tblLook w:val="04A0" w:firstRow="1" w:lastRow="0" w:firstColumn="1" w:lastColumn="0" w:noHBand="0" w:noVBand="1"/>
      </w:tblPr>
      <w:tblGrid>
        <w:gridCol w:w="61"/>
        <w:gridCol w:w="5351"/>
        <w:gridCol w:w="38"/>
        <w:gridCol w:w="81"/>
        <w:gridCol w:w="796"/>
        <w:gridCol w:w="36"/>
        <w:gridCol w:w="36"/>
        <w:gridCol w:w="36"/>
        <w:gridCol w:w="36"/>
        <w:gridCol w:w="71"/>
        <w:gridCol w:w="762"/>
        <w:gridCol w:w="36"/>
        <w:gridCol w:w="36"/>
        <w:gridCol w:w="36"/>
        <w:gridCol w:w="36"/>
        <w:gridCol w:w="74"/>
        <w:gridCol w:w="778"/>
        <w:gridCol w:w="36"/>
      </w:tblGrid>
      <w:tr w:rsidR="000E76FB" w14:paraId="0C834B1F" w14:textId="77777777">
        <w:tc>
          <w:tcPr>
            <w:tcW w:w="50" w:type="pct"/>
            <w:shd w:val="clear" w:color="auto" w:fill="auto"/>
          </w:tcPr>
          <w:p w14:paraId="0C834B0D" w14:textId="77777777" w:rsidR="000E76FB" w:rsidRDefault="000E76FB">
            <w:pPr>
              <w:rPr>
                <w:rFonts w:ascii="宋体"/>
              </w:rPr>
            </w:pPr>
          </w:p>
        </w:tc>
        <w:tc>
          <w:tcPr>
            <w:tcW w:w="3221" w:type="pct"/>
            <w:shd w:val="clear" w:color="auto" w:fill="auto"/>
          </w:tcPr>
          <w:p w14:paraId="0C834B0E" w14:textId="77777777" w:rsidR="000E76FB" w:rsidRDefault="000E76FB">
            <w:pPr>
              <w:rPr>
                <w:rFonts w:ascii="宋体"/>
              </w:rPr>
            </w:pPr>
          </w:p>
        </w:tc>
        <w:tc>
          <w:tcPr>
            <w:tcW w:w="5" w:type="pct"/>
            <w:shd w:val="clear" w:color="auto" w:fill="auto"/>
          </w:tcPr>
          <w:p w14:paraId="0C834B0F" w14:textId="77777777" w:rsidR="000E76FB" w:rsidRDefault="000E76FB">
            <w:pPr>
              <w:rPr>
                <w:rFonts w:ascii="宋体"/>
              </w:rPr>
            </w:pPr>
          </w:p>
        </w:tc>
        <w:tc>
          <w:tcPr>
            <w:tcW w:w="50" w:type="pct"/>
            <w:shd w:val="clear" w:color="auto" w:fill="auto"/>
          </w:tcPr>
          <w:p w14:paraId="0C834B10" w14:textId="77777777" w:rsidR="000E76FB" w:rsidRDefault="000E76FB">
            <w:pPr>
              <w:rPr>
                <w:rFonts w:ascii="宋体"/>
              </w:rPr>
            </w:pPr>
          </w:p>
        </w:tc>
        <w:tc>
          <w:tcPr>
            <w:tcW w:w="492" w:type="pct"/>
            <w:shd w:val="clear" w:color="auto" w:fill="auto"/>
          </w:tcPr>
          <w:p w14:paraId="0C834B11" w14:textId="77777777" w:rsidR="000E76FB" w:rsidRDefault="000E76FB">
            <w:pPr>
              <w:rPr>
                <w:rFonts w:ascii="宋体"/>
              </w:rPr>
            </w:pPr>
          </w:p>
        </w:tc>
        <w:tc>
          <w:tcPr>
            <w:tcW w:w="5" w:type="pct"/>
            <w:shd w:val="clear" w:color="auto" w:fill="auto"/>
          </w:tcPr>
          <w:p w14:paraId="0C834B12" w14:textId="77777777" w:rsidR="000E76FB" w:rsidRDefault="000E76FB">
            <w:pPr>
              <w:rPr>
                <w:rFonts w:ascii="宋体"/>
              </w:rPr>
            </w:pPr>
          </w:p>
        </w:tc>
        <w:tc>
          <w:tcPr>
            <w:tcW w:w="5" w:type="pct"/>
            <w:shd w:val="clear" w:color="auto" w:fill="auto"/>
          </w:tcPr>
          <w:p w14:paraId="0C834B13" w14:textId="77777777" w:rsidR="000E76FB" w:rsidRDefault="000E76FB">
            <w:pPr>
              <w:rPr>
                <w:rFonts w:ascii="宋体"/>
              </w:rPr>
            </w:pPr>
          </w:p>
        </w:tc>
        <w:tc>
          <w:tcPr>
            <w:tcW w:w="30" w:type="pct"/>
            <w:shd w:val="clear" w:color="auto" w:fill="auto"/>
          </w:tcPr>
          <w:p w14:paraId="0C834B14" w14:textId="77777777" w:rsidR="000E76FB" w:rsidRDefault="000E76FB">
            <w:pPr>
              <w:rPr>
                <w:rFonts w:ascii="宋体"/>
              </w:rPr>
            </w:pPr>
          </w:p>
        </w:tc>
        <w:tc>
          <w:tcPr>
            <w:tcW w:w="5" w:type="pct"/>
            <w:shd w:val="clear" w:color="auto" w:fill="auto"/>
          </w:tcPr>
          <w:p w14:paraId="0C834B15" w14:textId="77777777" w:rsidR="000E76FB" w:rsidRDefault="000E76FB">
            <w:pPr>
              <w:rPr>
                <w:rFonts w:ascii="宋体"/>
              </w:rPr>
            </w:pPr>
          </w:p>
        </w:tc>
        <w:tc>
          <w:tcPr>
            <w:tcW w:w="50" w:type="pct"/>
            <w:shd w:val="clear" w:color="auto" w:fill="auto"/>
          </w:tcPr>
          <w:p w14:paraId="0C834B16" w14:textId="77777777" w:rsidR="000E76FB" w:rsidRDefault="000E76FB">
            <w:pPr>
              <w:rPr>
                <w:rFonts w:ascii="宋体"/>
              </w:rPr>
            </w:pPr>
          </w:p>
        </w:tc>
        <w:tc>
          <w:tcPr>
            <w:tcW w:w="492" w:type="pct"/>
            <w:shd w:val="clear" w:color="auto" w:fill="auto"/>
          </w:tcPr>
          <w:p w14:paraId="0C834B17" w14:textId="77777777" w:rsidR="000E76FB" w:rsidRDefault="000E76FB">
            <w:pPr>
              <w:rPr>
                <w:rFonts w:ascii="宋体"/>
              </w:rPr>
            </w:pPr>
          </w:p>
        </w:tc>
        <w:tc>
          <w:tcPr>
            <w:tcW w:w="5" w:type="pct"/>
            <w:shd w:val="clear" w:color="auto" w:fill="auto"/>
          </w:tcPr>
          <w:p w14:paraId="0C834B18" w14:textId="77777777" w:rsidR="000E76FB" w:rsidRDefault="000E76FB">
            <w:pPr>
              <w:rPr>
                <w:rFonts w:ascii="宋体"/>
              </w:rPr>
            </w:pPr>
          </w:p>
        </w:tc>
        <w:tc>
          <w:tcPr>
            <w:tcW w:w="5" w:type="pct"/>
            <w:shd w:val="clear" w:color="auto" w:fill="auto"/>
          </w:tcPr>
          <w:p w14:paraId="0C834B19" w14:textId="77777777" w:rsidR="000E76FB" w:rsidRDefault="000E76FB">
            <w:pPr>
              <w:rPr>
                <w:rFonts w:ascii="宋体"/>
              </w:rPr>
            </w:pPr>
          </w:p>
        </w:tc>
        <w:tc>
          <w:tcPr>
            <w:tcW w:w="30" w:type="pct"/>
            <w:shd w:val="clear" w:color="auto" w:fill="auto"/>
          </w:tcPr>
          <w:p w14:paraId="0C834B1A" w14:textId="77777777" w:rsidR="000E76FB" w:rsidRDefault="000E76FB">
            <w:pPr>
              <w:rPr>
                <w:rFonts w:ascii="宋体"/>
              </w:rPr>
            </w:pPr>
          </w:p>
        </w:tc>
        <w:tc>
          <w:tcPr>
            <w:tcW w:w="5" w:type="pct"/>
            <w:shd w:val="clear" w:color="auto" w:fill="auto"/>
          </w:tcPr>
          <w:p w14:paraId="0C834B1B" w14:textId="77777777" w:rsidR="000E76FB" w:rsidRDefault="000E76FB">
            <w:pPr>
              <w:rPr>
                <w:rFonts w:ascii="宋体"/>
              </w:rPr>
            </w:pPr>
          </w:p>
        </w:tc>
        <w:tc>
          <w:tcPr>
            <w:tcW w:w="50" w:type="pct"/>
            <w:shd w:val="clear" w:color="auto" w:fill="auto"/>
          </w:tcPr>
          <w:p w14:paraId="0C834B1C" w14:textId="77777777" w:rsidR="000E76FB" w:rsidRDefault="000E76FB">
            <w:pPr>
              <w:rPr>
                <w:rFonts w:ascii="宋体"/>
              </w:rPr>
            </w:pPr>
          </w:p>
        </w:tc>
        <w:tc>
          <w:tcPr>
            <w:tcW w:w="492" w:type="pct"/>
            <w:shd w:val="clear" w:color="auto" w:fill="auto"/>
          </w:tcPr>
          <w:p w14:paraId="0C834B1D" w14:textId="77777777" w:rsidR="000E76FB" w:rsidRDefault="000E76FB">
            <w:pPr>
              <w:rPr>
                <w:rFonts w:ascii="宋体"/>
              </w:rPr>
            </w:pPr>
          </w:p>
        </w:tc>
        <w:tc>
          <w:tcPr>
            <w:tcW w:w="5" w:type="pct"/>
            <w:shd w:val="clear" w:color="auto" w:fill="auto"/>
          </w:tcPr>
          <w:p w14:paraId="0C834B1E" w14:textId="77777777" w:rsidR="000E76FB" w:rsidRDefault="000E76FB">
            <w:pPr>
              <w:rPr>
                <w:rFonts w:ascii="宋体"/>
              </w:rPr>
            </w:pPr>
          </w:p>
        </w:tc>
      </w:tr>
      <w:tr w:rsidR="000E76FB" w14:paraId="0C834B26" w14:textId="77777777">
        <w:tc>
          <w:tcPr>
            <w:tcW w:w="0" w:type="auto"/>
            <w:gridSpan w:val="3"/>
            <w:shd w:val="clear" w:color="auto" w:fill="auto"/>
            <w:tcMar>
              <w:top w:w="40" w:type="dxa"/>
              <w:left w:w="20" w:type="dxa"/>
              <w:bottom w:w="40" w:type="dxa"/>
              <w:right w:w="20" w:type="dxa"/>
            </w:tcMar>
            <w:vAlign w:val="bottom"/>
          </w:tcPr>
          <w:p w14:paraId="0C834B20"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4B2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B2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B2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B2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B25" w14:textId="77777777" w:rsidR="000E76FB" w:rsidRDefault="000E76FB">
            <w:pPr>
              <w:rPr>
                <w:rFonts w:ascii="宋体"/>
              </w:rPr>
            </w:pPr>
          </w:p>
        </w:tc>
      </w:tr>
      <w:tr w:rsidR="000E76FB" w14:paraId="0C834B2D" w14:textId="77777777">
        <w:tc>
          <w:tcPr>
            <w:tcW w:w="0" w:type="auto"/>
            <w:gridSpan w:val="3"/>
            <w:shd w:val="clear" w:color="auto" w:fill="auto"/>
            <w:tcMar>
              <w:top w:w="40" w:type="dxa"/>
              <w:left w:w="20" w:type="dxa"/>
              <w:bottom w:w="40" w:type="dxa"/>
              <w:right w:w="20" w:type="dxa"/>
            </w:tcMar>
            <w:vAlign w:val="bottom"/>
          </w:tcPr>
          <w:p w14:paraId="0C834B27"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4B28"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4B2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B2A"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4B2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B2C" w14:textId="77777777" w:rsidR="000E76FB" w:rsidRDefault="004F4B24">
            <w:pPr>
              <w:jc w:val="right"/>
              <w:textAlignment w:val="bottom"/>
            </w:pPr>
            <w:r>
              <w:rPr>
                <w:rFonts w:ascii="Arial" w:eastAsia="宋体" w:hAnsi="Arial" w:cs="Arial"/>
                <w:color w:val="000000"/>
                <w:sz w:val="20"/>
                <w:szCs w:val="20"/>
              </w:rPr>
              <w:t>2018</w:t>
            </w:r>
          </w:p>
        </w:tc>
      </w:tr>
      <w:tr w:rsidR="000E76FB" w14:paraId="0C834B37" w14:textId="77777777">
        <w:tc>
          <w:tcPr>
            <w:tcW w:w="0" w:type="auto"/>
            <w:gridSpan w:val="3"/>
            <w:tcBorders>
              <w:top w:val="single" w:sz="8" w:space="0" w:color="000000"/>
            </w:tcBorders>
            <w:shd w:val="clear" w:color="auto" w:fill="CCEEFF"/>
            <w:tcMar>
              <w:top w:w="40" w:type="dxa"/>
              <w:left w:w="35" w:type="dxa"/>
              <w:bottom w:w="40" w:type="dxa"/>
              <w:right w:w="20" w:type="dxa"/>
            </w:tcMar>
          </w:tcPr>
          <w:p w14:paraId="0C834B2E"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2F" w14:textId="77777777" w:rsidR="000E76FB" w:rsidRDefault="004F4B24">
            <w:pPr>
              <w:jc w:val="right"/>
              <w:textAlignment w:val="bottom"/>
            </w:pPr>
            <w:r>
              <w:rPr>
                <w:rFonts w:ascii="Arial" w:eastAsia="宋体" w:hAnsi="Arial" w:cs="Arial"/>
                <w:b/>
                <w:bCs/>
                <w:color w:val="000000"/>
                <w:sz w:val="20"/>
                <w:szCs w:val="20"/>
              </w:rPr>
              <w:t>($13,847)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3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B3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32" w14:textId="77777777" w:rsidR="000E76FB" w:rsidRDefault="004F4B24">
            <w:pPr>
              <w:jc w:val="right"/>
              <w:textAlignment w:val="bottom"/>
            </w:pPr>
            <w:r>
              <w:rPr>
                <w:rFonts w:ascii="Arial" w:eastAsia="宋体" w:hAnsi="Arial" w:cs="Arial"/>
                <w:color w:val="000000"/>
                <w:sz w:val="20"/>
                <w:szCs w:val="20"/>
              </w:rPr>
              <w:t>($6,657)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3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B3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35" w14:textId="77777777" w:rsidR="000E76FB" w:rsidRDefault="004F4B24">
            <w:pPr>
              <w:jc w:val="right"/>
              <w:textAlignment w:val="bottom"/>
            </w:pPr>
            <w:r>
              <w:rPr>
                <w:rFonts w:ascii="Arial" w:eastAsia="宋体" w:hAnsi="Arial" w:cs="Arial"/>
                <w:color w:val="000000"/>
                <w:sz w:val="20"/>
                <w:szCs w:val="20"/>
              </w:rPr>
              <w:t>$7,830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36" w14:textId="77777777" w:rsidR="000E76FB" w:rsidRDefault="000E76FB">
            <w:pPr>
              <w:rPr>
                <w:rFonts w:ascii="宋体"/>
              </w:rPr>
            </w:pPr>
          </w:p>
        </w:tc>
      </w:tr>
      <w:tr w:rsidR="000E76FB" w14:paraId="0C834B41" w14:textId="77777777">
        <w:tc>
          <w:tcPr>
            <w:tcW w:w="0" w:type="auto"/>
            <w:gridSpan w:val="3"/>
            <w:shd w:val="clear" w:color="auto" w:fill="FFFFFF"/>
            <w:tcMar>
              <w:top w:w="40" w:type="dxa"/>
              <w:left w:w="20" w:type="dxa"/>
              <w:bottom w:w="40" w:type="dxa"/>
              <w:right w:w="20" w:type="dxa"/>
            </w:tcMar>
          </w:tcPr>
          <w:p w14:paraId="0C834B38" w14:textId="77777777" w:rsidR="000E76FB" w:rsidRDefault="004F4B24">
            <w:pPr>
              <w:textAlignment w:val="top"/>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0C834B39" w14:textId="77777777" w:rsidR="000E76FB" w:rsidRDefault="004F4B24">
            <w:pPr>
              <w:jc w:val="right"/>
              <w:textAlignment w:val="bottom"/>
            </w:pPr>
            <w:r>
              <w:rPr>
                <w:rFonts w:ascii="Arial" w:eastAsia="宋体" w:hAnsi="Arial" w:cs="Arial"/>
                <w:b/>
                <w:bCs/>
                <w:color w:val="000000"/>
                <w:sz w:val="20"/>
                <w:szCs w:val="20"/>
              </w:rPr>
              <w:t>1,539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B3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3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3C" w14:textId="77777777" w:rsidR="000E76FB" w:rsidRDefault="004F4B24">
            <w:pPr>
              <w:jc w:val="right"/>
              <w:textAlignment w:val="bottom"/>
            </w:pPr>
            <w:r>
              <w:rPr>
                <w:rFonts w:ascii="Arial" w:eastAsia="宋体" w:hAnsi="Arial" w:cs="Arial"/>
                <w:color w:val="000000"/>
                <w:sz w:val="20"/>
                <w:szCs w:val="20"/>
              </w:rPr>
              <w:t>2,615 </w:t>
            </w:r>
          </w:p>
        </w:tc>
        <w:tc>
          <w:tcPr>
            <w:tcW w:w="0" w:type="auto"/>
            <w:shd w:val="clear" w:color="auto" w:fill="FFFFFF"/>
            <w:tcMar>
              <w:top w:w="40" w:type="dxa"/>
              <w:left w:w="0" w:type="dxa"/>
              <w:bottom w:w="40" w:type="dxa"/>
              <w:right w:w="20" w:type="dxa"/>
            </w:tcMar>
            <w:vAlign w:val="bottom"/>
          </w:tcPr>
          <w:p w14:paraId="0C834B3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3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3F" w14:textId="77777777" w:rsidR="000E76FB" w:rsidRDefault="004F4B24">
            <w:pPr>
              <w:jc w:val="right"/>
              <w:textAlignment w:val="bottom"/>
            </w:pPr>
            <w:r>
              <w:rPr>
                <w:rFonts w:ascii="Arial" w:eastAsia="宋体" w:hAnsi="Arial" w:cs="Arial"/>
                <w:color w:val="000000"/>
                <w:sz w:val="20"/>
                <w:szCs w:val="20"/>
              </w:rPr>
              <w:t>1,692 </w:t>
            </w:r>
          </w:p>
        </w:tc>
        <w:tc>
          <w:tcPr>
            <w:tcW w:w="0" w:type="auto"/>
            <w:shd w:val="clear" w:color="auto" w:fill="FFFFFF"/>
            <w:tcMar>
              <w:top w:w="40" w:type="dxa"/>
              <w:left w:w="0" w:type="dxa"/>
              <w:bottom w:w="40" w:type="dxa"/>
              <w:right w:w="20" w:type="dxa"/>
            </w:tcMar>
            <w:vAlign w:val="bottom"/>
          </w:tcPr>
          <w:p w14:paraId="0C834B40" w14:textId="77777777" w:rsidR="000E76FB" w:rsidRDefault="000E76FB">
            <w:pPr>
              <w:jc w:val="right"/>
              <w:rPr>
                <w:rFonts w:ascii="宋体"/>
              </w:rPr>
            </w:pPr>
          </w:p>
        </w:tc>
      </w:tr>
      <w:tr w:rsidR="000E76FB" w14:paraId="0C834B4B" w14:textId="77777777">
        <w:tc>
          <w:tcPr>
            <w:tcW w:w="0" w:type="auto"/>
            <w:gridSpan w:val="3"/>
            <w:shd w:val="clear" w:color="auto" w:fill="CCEEFF"/>
            <w:tcMar>
              <w:top w:w="40" w:type="dxa"/>
              <w:left w:w="20" w:type="dxa"/>
              <w:bottom w:w="40" w:type="dxa"/>
              <w:right w:w="20" w:type="dxa"/>
            </w:tcMar>
          </w:tcPr>
          <w:p w14:paraId="0C834B42" w14:textId="77777777" w:rsidR="000E76FB" w:rsidRDefault="004F4B24">
            <w:pPr>
              <w:textAlignment w:val="top"/>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0C834B43" w14:textId="77777777" w:rsidR="000E76FB" w:rsidRDefault="004F4B24">
            <w:pPr>
              <w:jc w:val="right"/>
              <w:textAlignment w:val="bottom"/>
            </w:pPr>
            <w:r>
              <w:rPr>
                <w:rFonts w:ascii="Arial" w:eastAsia="宋体" w:hAnsi="Arial" w:cs="Arial"/>
                <w:b/>
                <w:bCs/>
                <w:color w:val="000000"/>
                <w:sz w:val="20"/>
                <w:szCs w:val="20"/>
              </w:rPr>
              <w:t>450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4B4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B4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B46" w14:textId="77777777" w:rsidR="000E76FB" w:rsidRDefault="004F4B24">
            <w:pPr>
              <w:jc w:val="right"/>
              <w:textAlignment w:val="bottom"/>
            </w:pPr>
            <w:r>
              <w:rPr>
                <w:rFonts w:ascii="Arial" w:eastAsia="宋体" w:hAnsi="Arial" w:cs="Arial"/>
                <w:color w:val="000000"/>
                <w:sz w:val="20"/>
                <w:szCs w:val="20"/>
              </w:rPr>
              <w:t>2,697 </w:t>
            </w:r>
          </w:p>
        </w:tc>
        <w:tc>
          <w:tcPr>
            <w:tcW w:w="0" w:type="auto"/>
            <w:shd w:val="clear" w:color="auto" w:fill="CCEEFF"/>
            <w:tcMar>
              <w:top w:w="40" w:type="dxa"/>
              <w:left w:w="0" w:type="dxa"/>
              <w:bottom w:w="40" w:type="dxa"/>
              <w:right w:w="20" w:type="dxa"/>
            </w:tcMar>
            <w:vAlign w:val="bottom"/>
          </w:tcPr>
          <w:p w14:paraId="0C834B4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B4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B49" w14:textId="77777777" w:rsidR="000E76FB" w:rsidRDefault="004F4B24">
            <w:pPr>
              <w:jc w:val="right"/>
              <w:textAlignment w:val="bottom"/>
            </w:pPr>
            <w:r>
              <w:rPr>
                <w:rFonts w:ascii="Arial" w:eastAsia="宋体" w:hAnsi="Arial" w:cs="Arial"/>
                <w:color w:val="000000"/>
                <w:sz w:val="20"/>
                <w:szCs w:val="20"/>
              </w:rPr>
              <w:t>2,536 </w:t>
            </w:r>
          </w:p>
        </w:tc>
        <w:tc>
          <w:tcPr>
            <w:tcW w:w="0" w:type="auto"/>
            <w:shd w:val="clear" w:color="auto" w:fill="CCEEFF"/>
            <w:tcMar>
              <w:top w:w="40" w:type="dxa"/>
              <w:left w:w="0" w:type="dxa"/>
              <w:bottom w:w="40" w:type="dxa"/>
              <w:right w:w="20" w:type="dxa"/>
            </w:tcMar>
            <w:vAlign w:val="bottom"/>
          </w:tcPr>
          <w:p w14:paraId="0C834B4A" w14:textId="77777777" w:rsidR="000E76FB" w:rsidRDefault="000E76FB">
            <w:pPr>
              <w:jc w:val="right"/>
              <w:rPr>
                <w:rFonts w:ascii="宋体"/>
              </w:rPr>
            </w:pPr>
          </w:p>
        </w:tc>
      </w:tr>
      <w:tr w:rsidR="000E76FB" w14:paraId="0C834B55" w14:textId="77777777">
        <w:tc>
          <w:tcPr>
            <w:tcW w:w="0" w:type="auto"/>
            <w:gridSpan w:val="3"/>
            <w:shd w:val="clear" w:color="auto" w:fill="FFFFFF"/>
            <w:tcMar>
              <w:top w:w="40" w:type="dxa"/>
              <w:left w:w="35" w:type="dxa"/>
              <w:bottom w:w="40" w:type="dxa"/>
              <w:right w:w="20" w:type="dxa"/>
            </w:tcMar>
          </w:tcPr>
          <w:p w14:paraId="0C834B4C" w14:textId="77777777" w:rsidR="000E76FB" w:rsidRDefault="004F4B24">
            <w:pPr>
              <w:textAlignment w:val="top"/>
            </w:pPr>
            <w:r>
              <w:rPr>
                <w:rFonts w:ascii="Arial" w:eastAsia="宋体" w:hAnsi="Arial" w:cs="Arial"/>
                <w:color w:val="000000"/>
                <w:sz w:val="20"/>
                <w:szCs w:val="20"/>
              </w:rPr>
              <w:t>Boeing Capital</w:t>
            </w:r>
          </w:p>
        </w:tc>
        <w:tc>
          <w:tcPr>
            <w:tcW w:w="0" w:type="auto"/>
            <w:gridSpan w:val="2"/>
            <w:shd w:val="clear" w:color="auto" w:fill="FFFFFF"/>
            <w:tcMar>
              <w:top w:w="40" w:type="dxa"/>
              <w:left w:w="20" w:type="dxa"/>
              <w:bottom w:w="40" w:type="dxa"/>
              <w:right w:w="0" w:type="dxa"/>
            </w:tcMar>
            <w:vAlign w:val="bottom"/>
          </w:tcPr>
          <w:p w14:paraId="0C834B4D" w14:textId="77777777" w:rsidR="000E76FB" w:rsidRDefault="004F4B24">
            <w:pPr>
              <w:jc w:val="right"/>
              <w:textAlignment w:val="bottom"/>
            </w:pPr>
            <w:r>
              <w:rPr>
                <w:rFonts w:ascii="Arial" w:eastAsia="宋体" w:hAnsi="Arial" w:cs="Arial"/>
                <w:b/>
                <w:bCs/>
                <w:color w:val="000000"/>
                <w:sz w:val="20"/>
                <w:szCs w:val="20"/>
              </w:rPr>
              <w:t>63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B4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4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50" w14:textId="77777777" w:rsidR="000E76FB" w:rsidRDefault="004F4B24">
            <w:pPr>
              <w:jc w:val="right"/>
              <w:textAlignment w:val="bottom"/>
            </w:pPr>
            <w:r>
              <w:rPr>
                <w:rFonts w:ascii="Arial" w:eastAsia="宋体" w:hAnsi="Arial" w:cs="Arial"/>
                <w:color w:val="000000"/>
                <w:sz w:val="20"/>
                <w:szCs w:val="20"/>
              </w:rPr>
              <w:t>28 </w:t>
            </w:r>
          </w:p>
        </w:tc>
        <w:tc>
          <w:tcPr>
            <w:tcW w:w="0" w:type="auto"/>
            <w:shd w:val="clear" w:color="auto" w:fill="FFFFFF"/>
            <w:tcMar>
              <w:top w:w="40" w:type="dxa"/>
              <w:left w:w="0" w:type="dxa"/>
              <w:bottom w:w="40" w:type="dxa"/>
              <w:right w:w="20" w:type="dxa"/>
            </w:tcMar>
            <w:vAlign w:val="bottom"/>
          </w:tcPr>
          <w:p w14:paraId="0C834B5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5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53" w14:textId="77777777" w:rsidR="000E76FB" w:rsidRDefault="004F4B24">
            <w:pPr>
              <w:jc w:val="right"/>
              <w:textAlignment w:val="bottom"/>
            </w:pPr>
            <w:r>
              <w:rPr>
                <w:rFonts w:ascii="Arial" w:eastAsia="宋体" w:hAnsi="Arial" w:cs="Arial"/>
                <w:color w:val="000000"/>
                <w:sz w:val="20"/>
                <w:szCs w:val="20"/>
              </w:rPr>
              <w:t>79 </w:t>
            </w:r>
          </w:p>
        </w:tc>
        <w:tc>
          <w:tcPr>
            <w:tcW w:w="0" w:type="auto"/>
            <w:shd w:val="clear" w:color="auto" w:fill="FFFFFF"/>
            <w:tcMar>
              <w:top w:w="40" w:type="dxa"/>
              <w:left w:w="0" w:type="dxa"/>
              <w:bottom w:w="40" w:type="dxa"/>
              <w:right w:w="20" w:type="dxa"/>
            </w:tcMar>
            <w:vAlign w:val="bottom"/>
          </w:tcPr>
          <w:p w14:paraId="0C834B54" w14:textId="77777777" w:rsidR="000E76FB" w:rsidRDefault="000E76FB">
            <w:pPr>
              <w:jc w:val="right"/>
              <w:rPr>
                <w:rFonts w:ascii="宋体"/>
              </w:rPr>
            </w:pPr>
          </w:p>
        </w:tc>
      </w:tr>
      <w:tr w:rsidR="000E76FB" w14:paraId="0C834B5F"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4B56" w14:textId="77777777" w:rsidR="000E76FB" w:rsidRDefault="004F4B24">
            <w:pPr>
              <w:textAlignment w:val="bottom"/>
            </w:pPr>
            <w:r>
              <w:rPr>
                <w:rFonts w:ascii="Arial" w:eastAsia="宋体" w:hAnsi="Arial" w:cs="Arial"/>
                <w:color w:val="000000"/>
                <w:sz w:val="20"/>
                <w:szCs w:val="20"/>
              </w:rPr>
              <w:t>Segment operating (loss)/profit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57" w14:textId="77777777" w:rsidR="000E76FB" w:rsidRDefault="004F4B24">
            <w:pPr>
              <w:jc w:val="right"/>
              <w:textAlignment w:val="bottom"/>
            </w:pPr>
            <w:r>
              <w:rPr>
                <w:rFonts w:ascii="Arial" w:eastAsia="宋体" w:hAnsi="Arial" w:cs="Arial"/>
                <w:b/>
                <w:bCs/>
                <w:color w:val="000000"/>
                <w:sz w:val="20"/>
                <w:szCs w:val="20"/>
              </w:rPr>
              <w:t>(11,795)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58"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B5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5A" w14:textId="77777777" w:rsidR="000E76FB" w:rsidRDefault="004F4B24">
            <w:pPr>
              <w:jc w:val="right"/>
              <w:textAlignment w:val="bottom"/>
            </w:pPr>
            <w:r>
              <w:rPr>
                <w:rFonts w:ascii="Arial" w:eastAsia="宋体" w:hAnsi="Arial" w:cs="Arial"/>
                <w:color w:val="000000"/>
                <w:sz w:val="20"/>
                <w:szCs w:val="20"/>
              </w:rPr>
              <w:t>(1,317)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5B"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B5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5D" w14:textId="77777777" w:rsidR="000E76FB" w:rsidRDefault="004F4B24">
            <w:pPr>
              <w:jc w:val="right"/>
              <w:textAlignment w:val="bottom"/>
            </w:pPr>
            <w:r>
              <w:rPr>
                <w:rFonts w:ascii="Arial" w:eastAsia="宋体" w:hAnsi="Arial" w:cs="Arial"/>
                <w:color w:val="000000"/>
                <w:sz w:val="20"/>
                <w:szCs w:val="20"/>
              </w:rPr>
              <w:t>12,137 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5E" w14:textId="77777777" w:rsidR="000E76FB" w:rsidRDefault="000E76FB">
            <w:pPr>
              <w:jc w:val="right"/>
              <w:rPr>
                <w:rFonts w:ascii="宋体"/>
              </w:rPr>
            </w:pPr>
          </w:p>
        </w:tc>
      </w:tr>
      <w:tr w:rsidR="000E76FB" w14:paraId="0C834B69" w14:textId="77777777">
        <w:tc>
          <w:tcPr>
            <w:tcW w:w="0" w:type="auto"/>
            <w:gridSpan w:val="3"/>
            <w:shd w:val="clear" w:color="auto" w:fill="FFFFFF"/>
            <w:tcMar>
              <w:top w:w="40" w:type="dxa"/>
              <w:left w:w="20" w:type="dxa"/>
              <w:bottom w:w="40" w:type="dxa"/>
              <w:right w:w="20" w:type="dxa"/>
            </w:tcMar>
            <w:vAlign w:val="bottom"/>
          </w:tcPr>
          <w:p w14:paraId="0C834B60" w14:textId="77777777" w:rsidR="000E76FB" w:rsidRDefault="004F4B24">
            <w:pPr>
              <w:textAlignment w:val="bottom"/>
            </w:pPr>
            <w:r>
              <w:rPr>
                <w:rFonts w:ascii="Arial" w:eastAsia="宋体" w:hAnsi="Arial" w:cs="Arial"/>
                <w:color w:val="000000"/>
                <w:sz w:val="20"/>
                <w:szCs w:val="20"/>
              </w:rPr>
              <w:t>Pension FAS/CAS service cost adjustment</w:t>
            </w:r>
          </w:p>
        </w:tc>
        <w:tc>
          <w:tcPr>
            <w:tcW w:w="0" w:type="auto"/>
            <w:gridSpan w:val="2"/>
            <w:shd w:val="clear" w:color="auto" w:fill="FFFFFF"/>
            <w:tcMar>
              <w:top w:w="40" w:type="dxa"/>
              <w:left w:w="20" w:type="dxa"/>
              <w:bottom w:w="40" w:type="dxa"/>
              <w:right w:w="0" w:type="dxa"/>
            </w:tcMar>
            <w:vAlign w:val="bottom"/>
          </w:tcPr>
          <w:p w14:paraId="0C834B61" w14:textId="77777777" w:rsidR="000E76FB" w:rsidRDefault="004F4B24">
            <w:pPr>
              <w:jc w:val="right"/>
              <w:textAlignment w:val="bottom"/>
            </w:pPr>
            <w:r>
              <w:rPr>
                <w:rFonts w:ascii="Arial" w:eastAsia="宋体" w:hAnsi="Arial" w:cs="Arial"/>
                <w:b/>
                <w:bCs/>
                <w:color w:val="000000"/>
                <w:sz w:val="20"/>
                <w:szCs w:val="20"/>
              </w:rPr>
              <w:t>1,024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B6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6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64" w14:textId="77777777" w:rsidR="000E76FB" w:rsidRDefault="004F4B24">
            <w:pPr>
              <w:jc w:val="right"/>
              <w:textAlignment w:val="bottom"/>
            </w:pPr>
            <w:r>
              <w:rPr>
                <w:rFonts w:ascii="Arial" w:eastAsia="宋体" w:hAnsi="Arial" w:cs="Arial"/>
                <w:color w:val="000000"/>
                <w:sz w:val="20"/>
                <w:szCs w:val="20"/>
              </w:rPr>
              <w:t>1,071 </w:t>
            </w:r>
          </w:p>
        </w:tc>
        <w:tc>
          <w:tcPr>
            <w:tcW w:w="0" w:type="auto"/>
            <w:shd w:val="clear" w:color="auto" w:fill="FFFFFF"/>
            <w:tcMar>
              <w:top w:w="40" w:type="dxa"/>
              <w:left w:w="0" w:type="dxa"/>
              <w:bottom w:w="40" w:type="dxa"/>
              <w:right w:w="20" w:type="dxa"/>
            </w:tcMar>
            <w:vAlign w:val="bottom"/>
          </w:tcPr>
          <w:p w14:paraId="0C834B6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6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67" w14:textId="77777777" w:rsidR="000E76FB" w:rsidRDefault="004F4B24">
            <w:pPr>
              <w:jc w:val="right"/>
              <w:textAlignment w:val="bottom"/>
            </w:pPr>
            <w:r>
              <w:rPr>
                <w:rFonts w:ascii="Arial" w:eastAsia="宋体" w:hAnsi="Arial" w:cs="Arial"/>
                <w:color w:val="000000"/>
                <w:sz w:val="20"/>
                <w:szCs w:val="20"/>
              </w:rPr>
              <w:t>1,005 </w:t>
            </w:r>
          </w:p>
        </w:tc>
        <w:tc>
          <w:tcPr>
            <w:tcW w:w="0" w:type="auto"/>
            <w:shd w:val="clear" w:color="auto" w:fill="FFFFFF"/>
            <w:tcMar>
              <w:top w:w="40" w:type="dxa"/>
              <w:left w:w="0" w:type="dxa"/>
              <w:bottom w:w="40" w:type="dxa"/>
              <w:right w:w="20" w:type="dxa"/>
            </w:tcMar>
            <w:vAlign w:val="bottom"/>
          </w:tcPr>
          <w:p w14:paraId="0C834B68" w14:textId="77777777" w:rsidR="000E76FB" w:rsidRDefault="000E76FB">
            <w:pPr>
              <w:jc w:val="right"/>
              <w:rPr>
                <w:rFonts w:ascii="宋体"/>
              </w:rPr>
            </w:pPr>
          </w:p>
        </w:tc>
      </w:tr>
      <w:tr w:rsidR="000E76FB" w14:paraId="0C834B73" w14:textId="77777777">
        <w:tc>
          <w:tcPr>
            <w:tcW w:w="0" w:type="auto"/>
            <w:gridSpan w:val="3"/>
            <w:shd w:val="clear" w:color="auto" w:fill="CCEEFF"/>
            <w:tcMar>
              <w:top w:w="40" w:type="dxa"/>
              <w:left w:w="20" w:type="dxa"/>
              <w:bottom w:w="40" w:type="dxa"/>
              <w:right w:w="20" w:type="dxa"/>
            </w:tcMar>
            <w:vAlign w:val="bottom"/>
          </w:tcPr>
          <w:p w14:paraId="0C834B6A" w14:textId="77777777" w:rsidR="000E76FB" w:rsidRDefault="004F4B24">
            <w:pPr>
              <w:textAlignment w:val="bottom"/>
            </w:pPr>
            <w:r>
              <w:rPr>
                <w:rFonts w:ascii="Arial" w:eastAsia="宋体" w:hAnsi="Arial" w:cs="Arial"/>
                <w:color w:val="000000"/>
                <w:sz w:val="20"/>
                <w:szCs w:val="20"/>
              </w:rPr>
              <w:t>Postretirement FAS/CAS service cost adjustment</w:t>
            </w:r>
          </w:p>
        </w:tc>
        <w:tc>
          <w:tcPr>
            <w:tcW w:w="0" w:type="auto"/>
            <w:gridSpan w:val="2"/>
            <w:shd w:val="clear" w:color="auto" w:fill="CCEEFF"/>
            <w:tcMar>
              <w:top w:w="40" w:type="dxa"/>
              <w:left w:w="20" w:type="dxa"/>
              <w:bottom w:w="40" w:type="dxa"/>
              <w:right w:w="0" w:type="dxa"/>
            </w:tcMar>
            <w:vAlign w:val="bottom"/>
          </w:tcPr>
          <w:p w14:paraId="0C834B6B" w14:textId="77777777" w:rsidR="000E76FB" w:rsidRDefault="004F4B24">
            <w:pPr>
              <w:jc w:val="right"/>
              <w:textAlignment w:val="bottom"/>
            </w:pPr>
            <w:r>
              <w:rPr>
                <w:rFonts w:ascii="Arial" w:eastAsia="宋体" w:hAnsi="Arial" w:cs="Arial"/>
                <w:b/>
                <w:bCs/>
                <w:color w:val="000000"/>
                <w:sz w:val="20"/>
                <w:szCs w:val="20"/>
              </w:rPr>
              <w:t>359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4B6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B6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B6E" w14:textId="77777777" w:rsidR="000E76FB" w:rsidRDefault="004F4B24">
            <w:pPr>
              <w:jc w:val="right"/>
              <w:textAlignment w:val="bottom"/>
            </w:pPr>
            <w:r>
              <w:rPr>
                <w:rFonts w:ascii="Arial" w:eastAsia="宋体" w:hAnsi="Arial" w:cs="Arial"/>
                <w:color w:val="000000"/>
                <w:sz w:val="20"/>
                <w:szCs w:val="20"/>
              </w:rPr>
              <w:t>344 </w:t>
            </w:r>
          </w:p>
        </w:tc>
        <w:tc>
          <w:tcPr>
            <w:tcW w:w="0" w:type="auto"/>
            <w:shd w:val="clear" w:color="auto" w:fill="CCEEFF"/>
            <w:tcMar>
              <w:top w:w="40" w:type="dxa"/>
              <w:left w:w="0" w:type="dxa"/>
              <w:bottom w:w="40" w:type="dxa"/>
              <w:right w:w="20" w:type="dxa"/>
            </w:tcMar>
            <w:vAlign w:val="bottom"/>
          </w:tcPr>
          <w:p w14:paraId="0C834B6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B7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B71" w14:textId="77777777" w:rsidR="000E76FB" w:rsidRDefault="004F4B24">
            <w:pPr>
              <w:jc w:val="right"/>
              <w:textAlignment w:val="bottom"/>
            </w:pPr>
            <w:r>
              <w:rPr>
                <w:rFonts w:ascii="Arial" w:eastAsia="宋体" w:hAnsi="Arial" w:cs="Arial"/>
                <w:color w:val="000000"/>
                <w:sz w:val="20"/>
                <w:szCs w:val="20"/>
              </w:rPr>
              <w:t>322 </w:t>
            </w:r>
          </w:p>
        </w:tc>
        <w:tc>
          <w:tcPr>
            <w:tcW w:w="0" w:type="auto"/>
            <w:shd w:val="clear" w:color="auto" w:fill="CCEEFF"/>
            <w:tcMar>
              <w:top w:w="40" w:type="dxa"/>
              <w:left w:w="0" w:type="dxa"/>
              <w:bottom w:w="40" w:type="dxa"/>
              <w:right w:w="20" w:type="dxa"/>
            </w:tcMar>
            <w:vAlign w:val="bottom"/>
          </w:tcPr>
          <w:p w14:paraId="0C834B72" w14:textId="77777777" w:rsidR="000E76FB" w:rsidRDefault="000E76FB">
            <w:pPr>
              <w:jc w:val="right"/>
              <w:rPr>
                <w:rFonts w:ascii="宋体"/>
              </w:rPr>
            </w:pPr>
          </w:p>
        </w:tc>
      </w:tr>
      <w:tr w:rsidR="000E76FB" w14:paraId="0C834B7D" w14:textId="77777777">
        <w:tc>
          <w:tcPr>
            <w:tcW w:w="0" w:type="auto"/>
            <w:gridSpan w:val="3"/>
            <w:shd w:val="clear" w:color="auto" w:fill="FFFFFF"/>
            <w:tcMar>
              <w:top w:w="40" w:type="dxa"/>
              <w:left w:w="20" w:type="dxa"/>
              <w:bottom w:w="40" w:type="dxa"/>
              <w:right w:w="20" w:type="dxa"/>
            </w:tcMar>
            <w:vAlign w:val="bottom"/>
          </w:tcPr>
          <w:p w14:paraId="0C834B74" w14:textId="77777777" w:rsidR="000E76FB" w:rsidRDefault="004F4B24">
            <w:pPr>
              <w:textAlignment w:val="bottom"/>
            </w:pPr>
            <w:r>
              <w:rPr>
                <w:rFonts w:ascii="Arial" w:eastAsia="宋体" w:hAnsi="Arial" w:cs="Arial"/>
                <w:color w:val="000000"/>
                <w:sz w:val="20"/>
                <w:szCs w:val="20"/>
              </w:rPr>
              <w:t>Unallocated items, eliminations and other</w:t>
            </w:r>
          </w:p>
        </w:tc>
        <w:tc>
          <w:tcPr>
            <w:tcW w:w="0" w:type="auto"/>
            <w:gridSpan w:val="2"/>
            <w:shd w:val="clear" w:color="auto" w:fill="FFFFFF"/>
            <w:tcMar>
              <w:top w:w="40" w:type="dxa"/>
              <w:left w:w="20" w:type="dxa"/>
              <w:bottom w:w="40" w:type="dxa"/>
              <w:right w:w="0" w:type="dxa"/>
            </w:tcMar>
            <w:vAlign w:val="bottom"/>
          </w:tcPr>
          <w:p w14:paraId="0C834B75" w14:textId="77777777" w:rsidR="000E76FB" w:rsidRDefault="004F4B24">
            <w:pPr>
              <w:jc w:val="right"/>
              <w:textAlignment w:val="bottom"/>
            </w:pPr>
            <w:r>
              <w:rPr>
                <w:rFonts w:ascii="Arial" w:eastAsia="宋体" w:hAnsi="Arial" w:cs="Arial"/>
                <w:b/>
                <w:bCs/>
                <w:color w:val="000000"/>
                <w:sz w:val="20"/>
                <w:szCs w:val="20"/>
              </w:rPr>
              <w:t>(2,355)</w:t>
            </w:r>
          </w:p>
        </w:tc>
        <w:tc>
          <w:tcPr>
            <w:tcW w:w="0" w:type="auto"/>
            <w:shd w:val="clear" w:color="auto" w:fill="FFFFFF"/>
            <w:tcMar>
              <w:top w:w="40" w:type="dxa"/>
              <w:left w:w="0" w:type="dxa"/>
              <w:bottom w:w="40" w:type="dxa"/>
              <w:right w:w="20" w:type="dxa"/>
            </w:tcMar>
            <w:vAlign w:val="bottom"/>
          </w:tcPr>
          <w:p w14:paraId="0C834B7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7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78" w14:textId="77777777" w:rsidR="000E76FB" w:rsidRDefault="004F4B24">
            <w:pPr>
              <w:jc w:val="right"/>
              <w:textAlignment w:val="bottom"/>
            </w:pPr>
            <w:r>
              <w:rPr>
                <w:rFonts w:ascii="Arial" w:eastAsia="宋体" w:hAnsi="Arial" w:cs="Arial"/>
                <w:color w:val="000000"/>
                <w:sz w:val="20"/>
                <w:szCs w:val="20"/>
              </w:rPr>
              <w:t>(2,073)</w:t>
            </w:r>
          </w:p>
        </w:tc>
        <w:tc>
          <w:tcPr>
            <w:tcW w:w="0" w:type="auto"/>
            <w:shd w:val="clear" w:color="auto" w:fill="FFFFFF"/>
            <w:tcMar>
              <w:top w:w="40" w:type="dxa"/>
              <w:left w:w="0" w:type="dxa"/>
              <w:bottom w:w="40" w:type="dxa"/>
              <w:right w:w="20" w:type="dxa"/>
            </w:tcMar>
            <w:vAlign w:val="bottom"/>
          </w:tcPr>
          <w:p w14:paraId="0C834B7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7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7B" w14:textId="77777777" w:rsidR="000E76FB" w:rsidRDefault="004F4B24">
            <w:pPr>
              <w:jc w:val="right"/>
              <w:textAlignment w:val="bottom"/>
            </w:pPr>
            <w:r>
              <w:rPr>
                <w:rFonts w:ascii="Arial" w:eastAsia="宋体" w:hAnsi="Arial" w:cs="Arial"/>
                <w:color w:val="000000"/>
                <w:sz w:val="20"/>
                <w:szCs w:val="20"/>
              </w:rPr>
              <w:t>(1,477)</w:t>
            </w:r>
          </w:p>
        </w:tc>
        <w:tc>
          <w:tcPr>
            <w:tcW w:w="0" w:type="auto"/>
            <w:shd w:val="clear" w:color="auto" w:fill="FFFFFF"/>
            <w:tcMar>
              <w:top w:w="40" w:type="dxa"/>
              <w:left w:w="0" w:type="dxa"/>
              <w:bottom w:w="40" w:type="dxa"/>
              <w:right w:w="20" w:type="dxa"/>
            </w:tcMar>
            <w:vAlign w:val="bottom"/>
          </w:tcPr>
          <w:p w14:paraId="0C834B7C" w14:textId="77777777" w:rsidR="000E76FB" w:rsidRDefault="000E76FB">
            <w:pPr>
              <w:jc w:val="right"/>
              <w:rPr>
                <w:rFonts w:ascii="宋体"/>
              </w:rPr>
            </w:pPr>
          </w:p>
        </w:tc>
      </w:tr>
      <w:tr w:rsidR="000E76FB" w14:paraId="0C834B87"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4B7E" w14:textId="77777777" w:rsidR="000E76FB" w:rsidRDefault="004F4B24">
            <w:pPr>
              <w:textAlignment w:val="bottom"/>
            </w:pPr>
            <w:r>
              <w:rPr>
                <w:rFonts w:ascii="Arial" w:eastAsia="宋体" w:hAnsi="Arial" w:cs="Arial"/>
                <w:color w:val="000000"/>
                <w:sz w:val="20"/>
                <w:szCs w:val="20"/>
              </w:rPr>
              <w:t>(Loss)/earnings from operations (GAAP)</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7F" w14:textId="77777777" w:rsidR="000E76FB" w:rsidRDefault="004F4B24">
            <w:pPr>
              <w:jc w:val="right"/>
              <w:textAlignment w:val="bottom"/>
            </w:pPr>
            <w:r>
              <w:rPr>
                <w:rFonts w:ascii="Arial" w:eastAsia="宋体" w:hAnsi="Arial" w:cs="Arial"/>
                <w:b/>
                <w:bCs/>
                <w:color w:val="000000"/>
                <w:sz w:val="20"/>
                <w:szCs w:val="20"/>
              </w:rPr>
              <w:t>($12,767)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8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B8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82" w14:textId="77777777" w:rsidR="000E76FB" w:rsidRDefault="004F4B24">
            <w:pPr>
              <w:jc w:val="right"/>
              <w:textAlignment w:val="bottom"/>
            </w:pPr>
            <w:r>
              <w:rPr>
                <w:rFonts w:ascii="Arial" w:eastAsia="宋体" w:hAnsi="Arial" w:cs="Arial"/>
                <w:color w:val="000000"/>
                <w:sz w:val="20"/>
                <w:szCs w:val="20"/>
              </w:rPr>
              <w:t>($1,975)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8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B8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85" w14:textId="77777777" w:rsidR="000E76FB" w:rsidRDefault="004F4B24">
            <w:pPr>
              <w:jc w:val="right"/>
              <w:textAlignment w:val="bottom"/>
            </w:pPr>
            <w:r>
              <w:rPr>
                <w:rFonts w:ascii="Arial" w:eastAsia="宋体" w:hAnsi="Arial" w:cs="Arial"/>
                <w:color w:val="000000"/>
                <w:sz w:val="20"/>
                <w:szCs w:val="20"/>
              </w:rPr>
              <w:t>$11,987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86" w14:textId="77777777" w:rsidR="000E76FB" w:rsidRDefault="000E76FB">
            <w:pPr>
              <w:rPr>
                <w:rFonts w:ascii="宋体"/>
              </w:rPr>
            </w:pPr>
          </w:p>
        </w:tc>
      </w:tr>
      <w:tr w:rsidR="000E76FB" w14:paraId="0C834B91" w14:textId="77777777">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C834B88" w14:textId="77777777" w:rsidR="000E76FB" w:rsidRDefault="004F4B24">
            <w:pPr>
              <w:textAlignment w:val="bottom"/>
            </w:pPr>
            <w:r>
              <w:rPr>
                <w:rFonts w:ascii="Arial" w:eastAsia="宋体" w:hAnsi="Arial" w:cs="Arial"/>
                <w:color w:val="000000"/>
                <w:sz w:val="20"/>
                <w:szCs w:val="20"/>
              </w:rPr>
              <w:t xml:space="preserve">FAS/CAS service cost adjustment * </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C834B89" w14:textId="77777777" w:rsidR="000E76FB" w:rsidRDefault="004F4B24">
            <w:pPr>
              <w:jc w:val="right"/>
              <w:textAlignment w:val="bottom"/>
            </w:pPr>
            <w:r>
              <w:rPr>
                <w:rFonts w:ascii="Arial" w:eastAsia="宋体" w:hAnsi="Arial" w:cs="Arial"/>
                <w:b/>
                <w:bCs/>
                <w:color w:val="000000"/>
                <w:sz w:val="20"/>
                <w:szCs w:val="20"/>
              </w:rPr>
              <w:t>(1,383)</w:t>
            </w:r>
          </w:p>
        </w:tc>
        <w:tc>
          <w:tcPr>
            <w:tcW w:w="0" w:type="auto"/>
            <w:tcBorders>
              <w:top w:val="double" w:sz="6" w:space="0" w:color="000000"/>
            </w:tcBorders>
            <w:shd w:val="clear" w:color="auto" w:fill="FFFFFF"/>
            <w:tcMar>
              <w:top w:w="40" w:type="dxa"/>
              <w:left w:w="0" w:type="dxa"/>
              <w:bottom w:w="40" w:type="dxa"/>
              <w:right w:w="20" w:type="dxa"/>
            </w:tcMar>
            <w:vAlign w:val="bottom"/>
          </w:tcPr>
          <w:p w14:paraId="0C834B8A" w14:textId="77777777" w:rsidR="000E76FB" w:rsidRDefault="000E76FB">
            <w:pPr>
              <w:jc w:val="right"/>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4B8B" w14:textId="77777777" w:rsidR="000E76FB" w:rsidRDefault="000E7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C834B8C" w14:textId="77777777" w:rsidR="000E76FB" w:rsidRDefault="004F4B24">
            <w:pPr>
              <w:jc w:val="right"/>
              <w:textAlignment w:val="bottom"/>
            </w:pPr>
            <w:r>
              <w:rPr>
                <w:rFonts w:ascii="Arial" w:eastAsia="宋体" w:hAnsi="Arial" w:cs="Arial"/>
                <w:color w:val="000000"/>
                <w:sz w:val="20"/>
                <w:szCs w:val="20"/>
              </w:rPr>
              <w:t>(1,415)</w:t>
            </w:r>
          </w:p>
        </w:tc>
        <w:tc>
          <w:tcPr>
            <w:tcW w:w="0" w:type="auto"/>
            <w:tcBorders>
              <w:top w:val="double" w:sz="6" w:space="0" w:color="000000"/>
            </w:tcBorders>
            <w:shd w:val="clear" w:color="auto" w:fill="FFFFFF"/>
            <w:tcMar>
              <w:top w:w="40" w:type="dxa"/>
              <w:left w:w="0" w:type="dxa"/>
              <w:bottom w:w="40" w:type="dxa"/>
              <w:right w:w="20" w:type="dxa"/>
            </w:tcMar>
            <w:vAlign w:val="bottom"/>
          </w:tcPr>
          <w:p w14:paraId="0C834B8D" w14:textId="77777777" w:rsidR="000E76FB" w:rsidRDefault="000E76FB">
            <w:pPr>
              <w:jc w:val="right"/>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4B8E" w14:textId="77777777" w:rsidR="000E76FB" w:rsidRDefault="000E7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C834B8F" w14:textId="77777777" w:rsidR="000E76FB" w:rsidRDefault="004F4B24">
            <w:pPr>
              <w:jc w:val="right"/>
              <w:textAlignment w:val="bottom"/>
            </w:pPr>
            <w:r>
              <w:rPr>
                <w:rFonts w:ascii="Arial" w:eastAsia="宋体" w:hAnsi="Arial" w:cs="Arial"/>
                <w:color w:val="000000"/>
                <w:sz w:val="20"/>
                <w:szCs w:val="20"/>
              </w:rPr>
              <w:t>(1,327)</w:t>
            </w:r>
          </w:p>
        </w:tc>
        <w:tc>
          <w:tcPr>
            <w:tcW w:w="0" w:type="auto"/>
            <w:tcBorders>
              <w:top w:val="double" w:sz="6" w:space="0" w:color="000000"/>
            </w:tcBorders>
            <w:shd w:val="clear" w:color="auto" w:fill="FFFFFF"/>
            <w:tcMar>
              <w:top w:w="40" w:type="dxa"/>
              <w:left w:w="0" w:type="dxa"/>
              <w:bottom w:w="40" w:type="dxa"/>
              <w:right w:w="20" w:type="dxa"/>
            </w:tcMar>
            <w:vAlign w:val="bottom"/>
          </w:tcPr>
          <w:p w14:paraId="0C834B90" w14:textId="77777777" w:rsidR="000E76FB" w:rsidRDefault="000E76FB">
            <w:pPr>
              <w:jc w:val="right"/>
              <w:rPr>
                <w:rFonts w:ascii="宋体"/>
              </w:rPr>
            </w:pPr>
          </w:p>
        </w:tc>
      </w:tr>
      <w:tr w:rsidR="000E76FB" w14:paraId="0C834B9B"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4B92" w14:textId="77777777" w:rsidR="000E76FB" w:rsidRDefault="004F4B24">
            <w:pPr>
              <w:textAlignment w:val="bottom"/>
            </w:pPr>
            <w:r>
              <w:rPr>
                <w:rFonts w:ascii="Arial" w:eastAsia="宋体" w:hAnsi="Arial" w:cs="Arial"/>
                <w:color w:val="000000"/>
                <w:sz w:val="20"/>
                <w:szCs w:val="20"/>
              </w:rPr>
              <w:t>Core operating (loss)/earnings (Non-GAAP) **</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B93" w14:textId="77777777" w:rsidR="000E76FB" w:rsidRDefault="004F4B24">
            <w:pPr>
              <w:jc w:val="right"/>
              <w:textAlignment w:val="bottom"/>
            </w:pPr>
            <w:r>
              <w:rPr>
                <w:rFonts w:ascii="Arial" w:eastAsia="宋体" w:hAnsi="Arial" w:cs="Arial"/>
                <w:b/>
                <w:bCs/>
                <w:color w:val="000000"/>
                <w:sz w:val="20"/>
                <w:szCs w:val="20"/>
              </w:rPr>
              <w:t>($14,150)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B94"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B95"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B96" w14:textId="77777777" w:rsidR="000E76FB" w:rsidRDefault="004F4B24">
            <w:pPr>
              <w:jc w:val="right"/>
              <w:textAlignment w:val="bottom"/>
            </w:pPr>
            <w:r>
              <w:rPr>
                <w:rFonts w:ascii="Arial" w:eastAsia="宋体" w:hAnsi="Arial" w:cs="Arial"/>
                <w:color w:val="000000"/>
                <w:sz w:val="20"/>
                <w:szCs w:val="20"/>
              </w:rPr>
              <w:t>($3,390)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B9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B9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B99" w14:textId="77777777" w:rsidR="000E76FB" w:rsidRDefault="004F4B24">
            <w:pPr>
              <w:jc w:val="right"/>
              <w:textAlignment w:val="bottom"/>
            </w:pPr>
            <w:r>
              <w:rPr>
                <w:rFonts w:ascii="Arial" w:eastAsia="宋体" w:hAnsi="Arial" w:cs="Arial"/>
                <w:color w:val="000000"/>
                <w:sz w:val="20"/>
                <w:szCs w:val="20"/>
              </w:rPr>
              <w:t>$10,660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B9A" w14:textId="77777777" w:rsidR="000E76FB" w:rsidRDefault="000E76FB">
            <w:pPr>
              <w:rPr>
                <w:rFonts w:ascii="宋体"/>
              </w:rPr>
            </w:pPr>
          </w:p>
        </w:tc>
      </w:tr>
    </w:tbl>
    <w:p w14:paraId="0C834B9C" w14:textId="77777777" w:rsidR="000E76FB" w:rsidRDefault="004F4B24">
      <w:pPr>
        <w:spacing w:after="60"/>
        <w:ind w:hanging="360"/>
        <w:jc w:val="both"/>
      </w:pPr>
      <w:r>
        <w:rPr>
          <w:rFonts w:ascii="Arial" w:eastAsia="宋体" w:hAnsi="Arial" w:cs="Arial"/>
          <w:color w:val="000000"/>
          <w:sz w:val="20"/>
          <w:szCs w:val="20"/>
        </w:rPr>
        <w:t xml:space="preserve">*    The FAS/CAS service cost adjustment represents the difference between the FAS pension and postretirement service costs calculated under GAAP and costs allocated to the business segments. </w:t>
      </w:r>
    </w:p>
    <w:p w14:paraId="0C834B9D" w14:textId="77777777" w:rsidR="000E76FB" w:rsidRDefault="004F4B24">
      <w:pPr>
        <w:spacing w:after="180"/>
        <w:ind w:hanging="360"/>
        <w:jc w:val="both"/>
      </w:pPr>
      <w:r>
        <w:rPr>
          <w:rFonts w:ascii="Arial" w:eastAsia="宋体" w:hAnsi="Arial" w:cs="Arial"/>
          <w:color w:val="000000"/>
          <w:sz w:val="20"/>
          <w:szCs w:val="20"/>
        </w:rPr>
        <w:t>**    Core operating earnings is a Non-GAAP measure that exclud</w:t>
      </w:r>
      <w:r>
        <w:rPr>
          <w:rFonts w:ascii="Arial" w:eastAsia="宋体" w:hAnsi="Arial" w:cs="Arial"/>
          <w:color w:val="000000"/>
          <w:sz w:val="20"/>
          <w:szCs w:val="20"/>
        </w:rPr>
        <w:t>es the FAS/CAS service cost adjustment. See pages 51 - 52.</w:t>
      </w:r>
    </w:p>
    <w:p w14:paraId="0C834B9E" w14:textId="77777777" w:rsidR="000E76FB" w:rsidRDefault="004F4B24">
      <w:pPr>
        <w:spacing w:after="180"/>
        <w:jc w:val="both"/>
      </w:pPr>
      <w:r>
        <w:rPr>
          <w:rFonts w:ascii="Arial" w:eastAsia="宋体" w:hAnsi="Arial" w:cs="Arial"/>
          <w:color w:val="000000"/>
          <w:sz w:val="20"/>
          <w:szCs w:val="20"/>
        </w:rPr>
        <w:t>Loss from operations increased by $10,792 million in 2020 compared with 2019 primarily due to increased losses at BCA and decreased earnings at BGS and BDS. BCA loss from operations increased by $7</w:t>
      </w:r>
      <w:r>
        <w:rPr>
          <w:rFonts w:ascii="Arial" w:eastAsia="宋体" w:hAnsi="Arial" w:cs="Arial"/>
          <w:color w:val="000000"/>
          <w:sz w:val="20"/>
          <w:szCs w:val="20"/>
        </w:rPr>
        <w:t>,190 million. The loss in 2020 primarily reflects a reach-forward loss recorded in the fourth quarter of $6,493 million on the 777X program. The reach-forward loss reflects a number of factors, including an updated assessment of global certification requir</w:t>
      </w:r>
      <w:r>
        <w:rPr>
          <w:rFonts w:ascii="Arial" w:eastAsia="宋体" w:hAnsi="Arial" w:cs="Arial"/>
          <w:color w:val="000000"/>
          <w:sz w:val="20"/>
          <w:szCs w:val="20"/>
        </w:rPr>
        <w:t>ements informed by continued discussions with regulators and resulting in a management decision to make modifications to the aircraft’s design, an updated assessment of COVID-19 impacts on market demand, and discussions with our customers with respect to a</w:t>
      </w:r>
      <w:r>
        <w:rPr>
          <w:rFonts w:ascii="Arial" w:eastAsia="宋体" w:hAnsi="Arial" w:cs="Arial"/>
          <w:color w:val="000000"/>
          <w:sz w:val="20"/>
          <w:szCs w:val="20"/>
        </w:rPr>
        <w:t>ircraft delivery timing. These factors resulted in adjustments to production rates and the program accounting quantity, increased change incorporation costs, and associated customer and supply chain impacts. The loss in 2020 also reflects the absence of MA</w:t>
      </w:r>
      <w:r>
        <w:rPr>
          <w:rFonts w:ascii="Arial" w:eastAsia="宋体" w:hAnsi="Arial" w:cs="Arial"/>
          <w:color w:val="000000"/>
          <w:sz w:val="20"/>
          <w:szCs w:val="20"/>
        </w:rPr>
        <w:t xml:space="preserve">X deliveries during the first three quarters of the year, lower wide-body deliveries and lower program margins resulting from the COVID-19 pandemic and 787 production issues, abnormal production costs, 737NG frame fitting component repair costs, severance </w:t>
      </w:r>
      <w:r>
        <w:rPr>
          <w:rFonts w:ascii="Arial" w:eastAsia="宋体" w:hAnsi="Arial" w:cs="Arial"/>
          <w:color w:val="000000"/>
          <w:sz w:val="20"/>
          <w:szCs w:val="20"/>
        </w:rPr>
        <w:t xml:space="preserve">costs and 737 MAX customer considerations. </w:t>
      </w:r>
    </w:p>
    <w:p w14:paraId="0C834B9F" w14:textId="77777777" w:rsidR="000E76FB" w:rsidRDefault="004F4B24">
      <w:pPr>
        <w:spacing w:after="180"/>
        <w:jc w:val="both"/>
      </w:pPr>
      <w:r>
        <w:rPr>
          <w:rFonts w:ascii="Arial" w:eastAsia="宋体" w:hAnsi="Arial" w:cs="Arial"/>
          <w:color w:val="000000"/>
          <w:sz w:val="20"/>
          <w:szCs w:val="20"/>
        </w:rPr>
        <w:t xml:space="preserve">The loss in 2019 primarily reflects the absence of 737 MAX deliveries in the second, third and fourth quarters, and charges of $8,259 million for estimated 737 MAX customer considerations. BDS earnings decreased </w:t>
      </w:r>
      <w:r>
        <w:rPr>
          <w:rFonts w:ascii="Arial" w:eastAsia="宋体" w:hAnsi="Arial" w:cs="Arial"/>
          <w:color w:val="000000"/>
          <w:sz w:val="20"/>
          <w:szCs w:val="20"/>
        </w:rPr>
        <w:t>by $1,076 million in 2020 compared with 2019, primarily due to higher unfavorable cumulative contract catch-up adjustments, including charges of $1,320 million on KC-46A Tanker and $168 million on VC-25B in 2020, offset by $489 million of charges on Commer</w:t>
      </w:r>
      <w:r>
        <w:rPr>
          <w:rFonts w:ascii="Arial" w:eastAsia="宋体" w:hAnsi="Arial" w:cs="Arial"/>
          <w:color w:val="000000"/>
          <w:sz w:val="20"/>
          <w:szCs w:val="20"/>
        </w:rPr>
        <w:t xml:space="preserve">cial Crew in 2019. The </w:t>
      </w:r>
    </w:p>
    <w:p w14:paraId="0C834BA0" w14:textId="77777777" w:rsidR="000E76FB" w:rsidRDefault="004F4B24">
      <w:pPr>
        <w:spacing w:after="180"/>
        <w:jc w:val="center"/>
      </w:pPr>
      <w:r>
        <w:rPr>
          <w:rFonts w:ascii="Arial" w:eastAsia="宋体" w:hAnsi="Arial" w:cs="Arial"/>
          <w:color w:val="000000"/>
          <w:sz w:val="16"/>
          <w:szCs w:val="16"/>
        </w:rPr>
        <w:t>28</w:t>
      </w:r>
    </w:p>
    <w:p w14:paraId="0C834BA1" w14:textId="77777777" w:rsidR="000E76FB" w:rsidRDefault="004F4B24">
      <w:r>
        <w:pict w14:anchorId="0C83865B">
          <v:rect id="_x0000_i1054" style="width:415.3pt;height:1.5pt" o:hralign="center" o:hrstd="t" o:hr="t" fillcolor="#a0a0a0" stroked="f"/>
        </w:pict>
      </w:r>
    </w:p>
    <w:p w14:paraId="0C834BA2" w14:textId="77777777" w:rsidR="000E76FB" w:rsidRDefault="004F4B24">
      <w:pPr>
        <w:spacing w:after="180"/>
      </w:pPr>
      <w:hyperlink r:id="rId105" w:anchor="i96590b8c6e314800be0151fa0daac962_10" w:history="1">
        <w:r>
          <w:rPr>
            <w:rStyle w:val="a5"/>
            <w:rFonts w:ascii="Arial" w:eastAsia="宋体" w:hAnsi="Arial" w:cs="Arial"/>
            <w:sz w:val="20"/>
            <w:szCs w:val="20"/>
          </w:rPr>
          <w:t>Table of Contents</w:t>
        </w:r>
      </w:hyperlink>
    </w:p>
    <w:p w14:paraId="0C834BA3" w14:textId="77777777" w:rsidR="000E76FB" w:rsidRDefault="004F4B24">
      <w:pPr>
        <w:spacing w:after="180"/>
        <w:jc w:val="both"/>
      </w:pPr>
      <w:r>
        <w:rPr>
          <w:rFonts w:ascii="Arial" w:eastAsia="宋体" w:hAnsi="Arial" w:cs="Arial"/>
          <w:color w:val="000000"/>
          <w:sz w:val="20"/>
          <w:szCs w:val="20"/>
        </w:rPr>
        <w:t xml:space="preserve">lower earnings were also driven by lower gains on </w:t>
      </w:r>
      <w:r>
        <w:rPr>
          <w:rFonts w:ascii="Arial" w:eastAsia="宋体" w:hAnsi="Arial" w:cs="Arial"/>
          <w:color w:val="000000"/>
          <w:sz w:val="20"/>
          <w:szCs w:val="20"/>
        </w:rPr>
        <w:t>property sales compared to 2019. BGS earnings from operations decreased by $2,247 million in 2020 compared with 2019 primarily due to lower commercial services revenue, as well as asset impairments and severance costs resulting from the COVID-19 market env</w:t>
      </w:r>
      <w:r>
        <w:rPr>
          <w:rFonts w:ascii="Arial" w:eastAsia="宋体" w:hAnsi="Arial" w:cs="Arial"/>
          <w:color w:val="000000"/>
          <w:sz w:val="20"/>
          <w:szCs w:val="20"/>
        </w:rPr>
        <w:t>ironment. We expect the impacts of the COVID-19 pandemic to continue to reduce earnings in future quarters until the commercial airline industry recovers.</w:t>
      </w:r>
    </w:p>
    <w:p w14:paraId="0C834BA4" w14:textId="77777777" w:rsidR="000E76FB" w:rsidRDefault="004F4B24">
      <w:pPr>
        <w:spacing w:after="180"/>
        <w:jc w:val="both"/>
      </w:pPr>
      <w:r>
        <w:rPr>
          <w:rFonts w:ascii="Arial" w:eastAsia="宋体" w:hAnsi="Arial" w:cs="Arial"/>
          <w:color w:val="000000"/>
          <w:sz w:val="20"/>
          <w:szCs w:val="20"/>
        </w:rPr>
        <w:t>Loss from operations was $1,975 million in 2019 compared with earnings from operations of $11,987 mil</w:t>
      </w:r>
      <w:r>
        <w:rPr>
          <w:rFonts w:ascii="Arial" w:eastAsia="宋体" w:hAnsi="Arial" w:cs="Arial"/>
          <w:color w:val="000000"/>
          <w:sz w:val="20"/>
          <w:szCs w:val="20"/>
        </w:rPr>
        <w:t>lion in 2018. The decrease of $13,962 million is primarily due to a loss from operations at BCA of $6,657 million in 2019 compared to earnings from operations of $7,830 million in 2018, partially offset by higher earnings at BDS and BGS in 2019 compared wi</w:t>
      </w:r>
      <w:r>
        <w:rPr>
          <w:rFonts w:ascii="Arial" w:eastAsia="宋体" w:hAnsi="Arial" w:cs="Arial"/>
          <w:color w:val="000000"/>
          <w:sz w:val="20"/>
          <w:szCs w:val="20"/>
        </w:rPr>
        <w:t>th 2018. BCA results decreased by $14,487 million due to lower 737 deliveries and the earnings charges for estimated 737 MAX grounding customer considerations of $8,259 million, net of insurance recoveries. BDS earnings from operations increased by $923 mi</w:t>
      </w:r>
      <w:r>
        <w:rPr>
          <w:rFonts w:ascii="Arial" w:eastAsia="宋体" w:hAnsi="Arial" w:cs="Arial"/>
          <w:color w:val="000000"/>
          <w:sz w:val="20"/>
          <w:szCs w:val="20"/>
        </w:rPr>
        <w:t>llion primarily due to lower charges in 2019 for development programs. BGS earnings from operations increased by $161 million primarily due to higher revenues, which was partially offset by less favorable performance and mix.</w:t>
      </w:r>
    </w:p>
    <w:p w14:paraId="0C834BA5" w14:textId="77777777" w:rsidR="000E76FB" w:rsidRDefault="004F4B24">
      <w:pPr>
        <w:spacing w:after="180"/>
        <w:jc w:val="both"/>
      </w:pPr>
      <w:r>
        <w:rPr>
          <w:rFonts w:ascii="Arial" w:eastAsia="宋体" w:hAnsi="Arial" w:cs="Arial"/>
          <w:color w:val="000000"/>
          <w:sz w:val="20"/>
          <w:szCs w:val="20"/>
        </w:rPr>
        <w:t>During 2020, 2019 and 2018, we</w:t>
      </w:r>
      <w:r>
        <w:rPr>
          <w:rFonts w:ascii="Arial" w:eastAsia="宋体" w:hAnsi="Arial" w:cs="Arial"/>
          <w:color w:val="000000"/>
          <w:sz w:val="20"/>
          <w:szCs w:val="20"/>
        </w:rPr>
        <w:t xml:space="preserve"> recorded reach-forward losses on the KC-46A Tanker program of $1,320 million, $148 million, and $736 million, respectively.</w:t>
      </w:r>
    </w:p>
    <w:p w14:paraId="0C834BA6" w14:textId="77777777" w:rsidR="000E76FB" w:rsidRDefault="004F4B24">
      <w:pPr>
        <w:spacing w:after="180"/>
        <w:jc w:val="both"/>
      </w:pPr>
      <w:r>
        <w:rPr>
          <w:rFonts w:ascii="Arial" w:eastAsia="宋体" w:hAnsi="Arial" w:cs="Arial"/>
          <w:color w:val="000000"/>
          <w:sz w:val="20"/>
          <w:szCs w:val="20"/>
        </w:rPr>
        <w:t>Core operating loss increased by $10,760 million in 2020 compared with 2019 primarily due to higher losses at BCA and lower earning</w:t>
      </w:r>
      <w:r>
        <w:rPr>
          <w:rFonts w:ascii="Arial" w:eastAsia="宋体" w:hAnsi="Arial" w:cs="Arial"/>
          <w:color w:val="000000"/>
          <w:sz w:val="20"/>
          <w:szCs w:val="20"/>
        </w:rPr>
        <w:t>s at BGS and BDS.</w:t>
      </w:r>
    </w:p>
    <w:p w14:paraId="0C834BA7" w14:textId="77777777" w:rsidR="000E76FB" w:rsidRDefault="004F4B24">
      <w:pPr>
        <w:spacing w:after="300"/>
        <w:jc w:val="both"/>
      </w:pPr>
      <w:r>
        <w:rPr>
          <w:rFonts w:ascii="Arial" w:eastAsia="宋体" w:hAnsi="Arial" w:cs="Arial"/>
          <w:color w:val="000000"/>
          <w:sz w:val="20"/>
          <w:szCs w:val="20"/>
        </w:rPr>
        <w:t>Core operating earnings decreased by $14,050 million in 2019 compared with 2018 primarily due to a loss from operations at BCA in 2019, partially offset by higher earnings at BDS and BGS.</w:t>
      </w:r>
    </w:p>
    <w:p w14:paraId="0C834BA8" w14:textId="77777777" w:rsidR="000E76FB" w:rsidRDefault="004F4B24">
      <w:pPr>
        <w:spacing w:after="100"/>
        <w:jc w:val="both"/>
      </w:pPr>
      <w:r>
        <w:rPr>
          <w:rFonts w:ascii="Arial" w:eastAsia="宋体" w:hAnsi="Arial" w:cs="Arial"/>
          <w:b/>
          <w:bCs/>
          <w:color w:val="000000"/>
          <w:sz w:val="20"/>
          <w:szCs w:val="20"/>
        </w:rPr>
        <w:t xml:space="preserve">Unallocated Items, Eliminations and Other </w:t>
      </w:r>
      <w:r>
        <w:rPr>
          <w:rFonts w:ascii="Arial" w:eastAsia="宋体" w:hAnsi="Arial" w:cs="Arial"/>
          <w:color w:val="000000"/>
          <w:sz w:val="20"/>
          <w:szCs w:val="20"/>
        </w:rPr>
        <w:t>The most</w:t>
      </w:r>
      <w:r>
        <w:rPr>
          <w:rFonts w:ascii="Arial" w:eastAsia="宋体" w:hAnsi="Arial" w:cs="Arial"/>
          <w:color w:val="000000"/>
          <w:sz w:val="20"/>
          <w:szCs w:val="20"/>
        </w:rPr>
        <w:t xml:space="preserve"> significant items included in Unallocated items, eliminations and other are shown in the following table:</w:t>
      </w:r>
    </w:p>
    <w:tbl>
      <w:tblPr>
        <w:tblW w:w="4992" w:type="pct"/>
        <w:tblCellMar>
          <w:top w:w="15" w:type="dxa"/>
          <w:left w:w="15" w:type="dxa"/>
          <w:bottom w:w="15" w:type="dxa"/>
          <w:right w:w="15" w:type="dxa"/>
        </w:tblCellMar>
        <w:tblLook w:val="04A0" w:firstRow="1" w:lastRow="0" w:firstColumn="1" w:lastColumn="0" w:noHBand="0" w:noVBand="1"/>
      </w:tblPr>
      <w:tblGrid>
        <w:gridCol w:w="51"/>
        <w:gridCol w:w="5616"/>
        <w:gridCol w:w="37"/>
        <w:gridCol w:w="79"/>
        <w:gridCol w:w="686"/>
        <w:gridCol w:w="36"/>
        <w:gridCol w:w="36"/>
        <w:gridCol w:w="36"/>
        <w:gridCol w:w="36"/>
        <w:gridCol w:w="79"/>
        <w:gridCol w:w="686"/>
        <w:gridCol w:w="36"/>
        <w:gridCol w:w="36"/>
        <w:gridCol w:w="36"/>
        <w:gridCol w:w="36"/>
        <w:gridCol w:w="79"/>
        <w:gridCol w:w="686"/>
        <w:gridCol w:w="36"/>
      </w:tblGrid>
      <w:tr w:rsidR="000E76FB" w14:paraId="0C834BBB" w14:textId="77777777">
        <w:tc>
          <w:tcPr>
            <w:tcW w:w="50" w:type="pct"/>
            <w:shd w:val="clear" w:color="auto" w:fill="auto"/>
          </w:tcPr>
          <w:p w14:paraId="0C834BA9" w14:textId="77777777" w:rsidR="000E76FB" w:rsidRDefault="000E76FB">
            <w:pPr>
              <w:rPr>
                <w:rFonts w:ascii="宋体"/>
              </w:rPr>
            </w:pPr>
          </w:p>
        </w:tc>
        <w:tc>
          <w:tcPr>
            <w:tcW w:w="3390" w:type="pct"/>
            <w:shd w:val="clear" w:color="auto" w:fill="auto"/>
          </w:tcPr>
          <w:p w14:paraId="0C834BAA" w14:textId="77777777" w:rsidR="000E76FB" w:rsidRDefault="000E76FB">
            <w:pPr>
              <w:rPr>
                <w:rFonts w:ascii="宋体"/>
              </w:rPr>
            </w:pPr>
          </w:p>
        </w:tc>
        <w:tc>
          <w:tcPr>
            <w:tcW w:w="5" w:type="pct"/>
            <w:shd w:val="clear" w:color="auto" w:fill="auto"/>
          </w:tcPr>
          <w:p w14:paraId="0C834BAB" w14:textId="77777777" w:rsidR="000E76FB" w:rsidRDefault="000E76FB">
            <w:pPr>
              <w:rPr>
                <w:rFonts w:ascii="宋体"/>
              </w:rPr>
            </w:pPr>
          </w:p>
        </w:tc>
        <w:tc>
          <w:tcPr>
            <w:tcW w:w="50" w:type="pct"/>
            <w:shd w:val="clear" w:color="auto" w:fill="auto"/>
          </w:tcPr>
          <w:p w14:paraId="0C834BAC" w14:textId="77777777" w:rsidR="000E76FB" w:rsidRDefault="000E76FB">
            <w:pPr>
              <w:rPr>
                <w:rFonts w:ascii="宋体"/>
              </w:rPr>
            </w:pPr>
          </w:p>
        </w:tc>
        <w:tc>
          <w:tcPr>
            <w:tcW w:w="435" w:type="pct"/>
            <w:shd w:val="clear" w:color="auto" w:fill="auto"/>
          </w:tcPr>
          <w:p w14:paraId="0C834BAD" w14:textId="77777777" w:rsidR="000E76FB" w:rsidRDefault="000E76FB">
            <w:pPr>
              <w:rPr>
                <w:rFonts w:ascii="宋体"/>
              </w:rPr>
            </w:pPr>
          </w:p>
        </w:tc>
        <w:tc>
          <w:tcPr>
            <w:tcW w:w="5" w:type="pct"/>
            <w:shd w:val="clear" w:color="auto" w:fill="auto"/>
          </w:tcPr>
          <w:p w14:paraId="0C834BAE" w14:textId="77777777" w:rsidR="000E76FB" w:rsidRDefault="000E76FB">
            <w:pPr>
              <w:rPr>
                <w:rFonts w:ascii="宋体"/>
              </w:rPr>
            </w:pPr>
          </w:p>
        </w:tc>
        <w:tc>
          <w:tcPr>
            <w:tcW w:w="5" w:type="pct"/>
            <w:shd w:val="clear" w:color="auto" w:fill="auto"/>
          </w:tcPr>
          <w:p w14:paraId="0C834BAF" w14:textId="77777777" w:rsidR="000E76FB" w:rsidRDefault="000E76FB">
            <w:pPr>
              <w:rPr>
                <w:rFonts w:ascii="宋体"/>
              </w:rPr>
            </w:pPr>
          </w:p>
        </w:tc>
        <w:tc>
          <w:tcPr>
            <w:tcW w:w="30" w:type="pct"/>
            <w:shd w:val="clear" w:color="auto" w:fill="auto"/>
          </w:tcPr>
          <w:p w14:paraId="0C834BB0" w14:textId="77777777" w:rsidR="000E76FB" w:rsidRDefault="000E76FB">
            <w:pPr>
              <w:rPr>
                <w:rFonts w:ascii="宋体"/>
              </w:rPr>
            </w:pPr>
          </w:p>
        </w:tc>
        <w:tc>
          <w:tcPr>
            <w:tcW w:w="5" w:type="pct"/>
            <w:shd w:val="clear" w:color="auto" w:fill="auto"/>
          </w:tcPr>
          <w:p w14:paraId="0C834BB1" w14:textId="77777777" w:rsidR="000E76FB" w:rsidRDefault="000E76FB">
            <w:pPr>
              <w:rPr>
                <w:rFonts w:ascii="宋体"/>
              </w:rPr>
            </w:pPr>
          </w:p>
        </w:tc>
        <w:tc>
          <w:tcPr>
            <w:tcW w:w="50" w:type="pct"/>
            <w:shd w:val="clear" w:color="auto" w:fill="auto"/>
          </w:tcPr>
          <w:p w14:paraId="0C834BB2" w14:textId="77777777" w:rsidR="000E76FB" w:rsidRDefault="000E76FB">
            <w:pPr>
              <w:rPr>
                <w:rFonts w:ascii="宋体"/>
              </w:rPr>
            </w:pPr>
          </w:p>
        </w:tc>
        <w:tc>
          <w:tcPr>
            <w:tcW w:w="435" w:type="pct"/>
            <w:shd w:val="clear" w:color="auto" w:fill="auto"/>
          </w:tcPr>
          <w:p w14:paraId="0C834BB3" w14:textId="77777777" w:rsidR="000E76FB" w:rsidRDefault="000E76FB">
            <w:pPr>
              <w:rPr>
                <w:rFonts w:ascii="宋体"/>
              </w:rPr>
            </w:pPr>
          </w:p>
        </w:tc>
        <w:tc>
          <w:tcPr>
            <w:tcW w:w="5" w:type="pct"/>
            <w:shd w:val="clear" w:color="auto" w:fill="auto"/>
          </w:tcPr>
          <w:p w14:paraId="0C834BB4" w14:textId="77777777" w:rsidR="000E76FB" w:rsidRDefault="000E76FB">
            <w:pPr>
              <w:rPr>
                <w:rFonts w:ascii="宋体"/>
              </w:rPr>
            </w:pPr>
          </w:p>
        </w:tc>
        <w:tc>
          <w:tcPr>
            <w:tcW w:w="5" w:type="pct"/>
            <w:shd w:val="clear" w:color="auto" w:fill="auto"/>
          </w:tcPr>
          <w:p w14:paraId="0C834BB5" w14:textId="77777777" w:rsidR="000E76FB" w:rsidRDefault="000E76FB">
            <w:pPr>
              <w:rPr>
                <w:rFonts w:ascii="宋体"/>
              </w:rPr>
            </w:pPr>
          </w:p>
        </w:tc>
        <w:tc>
          <w:tcPr>
            <w:tcW w:w="30" w:type="pct"/>
            <w:shd w:val="clear" w:color="auto" w:fill="auto"/>
          </w:tcPr>
          <w:p w14:paraId="0C834BB6" w14:textId="77777777" w:rsidR="000E76FB" w:rsidRDefault="000E76FB">
            <w:pPr>
              <w:rPr>
                <w:rFonts w:ascii="宋体"/>
              </w:rPr>
            </w:pPr>
          </w:p>
        </w:tc>
        <w:tc>
          <w:tcPr>
            <w:tcW w:w="5" w:type="pct"/>
            <w:shd w:val="clear" w:color="auto" w:fill="auto"/>
          </w:tcPr>
          <w:p w14:paraId="0C834BB7" w14:textId="77777777" w:rsidR="000E76FB" w:rsidRDefault="000E76FB">
            <w:pPr>
              <w:rPr>
                <w:rFonts w:ascii="宋体"/>
              </w:rPr>
            </w:pPr>
          </w:p>
        </w:tc>
        <w:tc>
          <w:tcPr>
            <w:tcW w:w="50" w:type="pct"/>
            <w:shd w:val="clear" w:color="auto" w:fill="auto"/>
          </w:tcPr>
          <w:p w14:paraId="0C834BB8" w14:textId="77777777" w:rsidR="000E76FB" w:rsidRDefault="000E76FB">
            <w:pPr>
              <w:rPr>
                <w:rFonts w:ascii="宋体"/>
              </w:rPr>
            </w:pPr>
          </w:p>
        </w:tc>
        <w:tc>
          <w:tcPr>
            <w:tcW w:w="436" w:type="pct"/>
            <w:shd w:val="clear" w:color="auto" w:fill="auto"/>
          </w:tcPr>
          <w:p w14:paraId="0C834BB9" w14:textId="77777777" w:rsidR="000E76FB" w:rsidRDefault="000E76FB">
            <w:pPr>
              <w:rPr>
                <w:rFonts w:ascii="宋体"/>
              </w:rPr>
            </w:pPr>
          </w:p>
        </w:tc>
        <w:tc>
          <w:tcPr>
            <w:tcW w:w="5" w:type="pct"/>
            <w:shd w:val="clear" w:color="auto" w:fill="auto"/>
          </w:tcPr>
          <w:p w14:paraId="0C834BBA" w14:textId="77777777" w:rsidR="000E76FB" w:rsidRDefault="000E76FB">
            <w:pPr>
              <w:rPr>
                <w:rFonts w:ascii="宋体"/>
              </w:rPr>
            </w:pPr>
          </w:p>
        </w:tc>
      </w:tr>
      <w:tr w:rsidR="000E76FB" w14:paraId="0C834BC2" w14:textId="77777777">
        <w:tc>
          <w:tcPr>
            <w:tcW w:w="0" w:type="auto"/>
            <w:gridSpan w:val="3"/>
            <w:shd w:val="clear" w:color="auto" w:fill="auto"/>
            <w:tcMar>
              <w:top w:w="40" w:type="dxa"/>
              <w:left w:w="20" w:type="dxa"/>
              <w:bottom w:w="40" w:type="dxa"/>
              <w:right w:w="20" w:type="dxa"/>
            </w:tcMar>
            <w:vAlign w:val="bottom"/>
          </w:tcPr>
          <w:p w14:paraId="0C834BBC"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4BB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BB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BB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BC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BC1" w14:textId="77777777" w:rsidR="000E76FB" w:rsidRDefault="000E76FB">
            <w:pPr>
              <w:rPr>
                <w:rFonts w:ascii="宋体"/>
              </w:rPr>
            </w:pPr>
          </w:p>
        </w:tc>
      </w:tr>
      <w:tr w:rsidR="000E76FB" w14:paraId="0C834BC9" w14:textId="77777777">
        <w:tc>
          <w:tcPr>
            <w:tcW w:w="0" w:type="auto"/>
            <w:gridSpan w:val="3"/>
            <w:shd w:val="clear" w:color="auto" w:fill="auto"/>
            <w:tcMar>
              <w:top w:w="40" w:type="dxa"/>
              <w:left w:w="20" w:type="dxa"/>
              <w:bottom w:w="40" w:type="dxa"/>
              <w:right w:w="20" w:type="dxa"/>
            </w:tcMar>
            <w:vAlign w:val="bottom"/>
          </w:tcPr>
          <w:p w14:paraId="0C834BC3"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4BC4"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4BC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BC6"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4BC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BC8" w14:textId="77777777" w:rsidR="000E76FB" w:rsidRDefault="004F4B24">
            <w:pPr>
              <w:jc w:val="right"/>
              <w:textAlignment w:val="bottom"/>
            </w:pPr>
            <w:r>
              <w:rPr>
                <w:rFonts w:ascii="Arial" w:eastAsia="宋体" w:hAnsi="Arial" w:cs="Arial"/>
                <w:color w:val="000000"/>
                <w:sz w:val="20"/>
                <w:szCs w:val="20"/>
              </w:rPr>
              <w:t>2018</w:t>
            </w:r>
          </w:p>
        </w:tc>
      </w:tr>
      <w:tr w:rsidR="000E76FB" w14:paraId="0C834BD3"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BCA" w14:textId="77777777" w:rsidR="000E76FB" w:rsidRDefault="004F4B24">
            <w:pPr>
              <w:textAlignment w:val="top"/>
            </w:pPr>
            <w:r>
              <w:rPr>
                <w:rFonts w:ascii="Arial" w:eastAsia="宋体" w:hAnsi="Arial" w:cs="Arial"/>
                <w:color w:val="000000"/>
                <w:sz w:val="20"/>
                <w:szCs w:val="20"/>
              </w:rPr>
              <w:t>Share-based plans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CB" w14:textId="77777777" w:rsidR="000E76FB" w:rsidRDefault="004F4B24">
            <w:pPr>
              <w:jc w:val="right"/>
              <w:textAlignment w:val="bottom"/>
            </w:pPr>
            <w:r>
              <w:rPr>
                <w:rFonts w:ascii="Arial" w:eastAsia="宋体" w:hAnsi="Arial" w:cs="Arial"/>
                <w:b/>
                <w:bCs/>
                <w:color w:val="000000"/>
                <w:sz w:val="20"/>
                <w:szCs w:val="20"/>
              </w:rPr>
              <w:t>($120)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C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BC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CE" w14:textId="77777777" w:rsidR="000E76FB" w:rsidRDefault="004F4B24">
            <w:pPr>
              <w:jc w:val="right"/>
              <w:textAlignment w:val="bottom"/>
            </w:pPr>
            <w:r>
              <w:rPr>
                <w:rFonts w:ascii="Arial" w:eastAsia="宋体" w:hAnsi="Arial" w:cs="Arial"/>
                <w:color w:val="000000"/>
                <w:sz w:val="20"/>
                <w:szCs w:val="20"/>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C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BD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BD1" w14:textId="77777777" w:rsidR="000E76FB" w:rsidRDefault="004F4B24">
            <w:pPr>
              <w:jc w:val="right"/>
              <w:textAlignment w:val="bottom"/>
            </w:pPr>
            <w:r>
              <w:rPr>
                <w:rFonts w:ascii="Arial" w:eastAsia="宋体" w:hAnsi="Arial" w:cs="Arial"/>
                <w:color w:val="000000"/>
                <w:sz w:val="20"/>
                <w:szCs w:val="20"/>
              </w:rPr>
              <w:t>($76)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BD2" w14:textId="77777777" w:rsidR="000E76FB" w:rsidRDefault="000E76FB">
            <w:pPr>
              <w:rPr>
                <w:rFonts w:ascii="宋体"/>
              </w:rPr>
            </w:pPr>
          </w:p>
        </w:tc>
      </w:tr>
      <w:tr w:rsidR="000E76FB" w14:paraId="0C834BDD" w14:textId="77777777">
        <w:tc>
          <w:tcPr>
            <w:tcW w:w="0" w:type="auto"/>
            <w:gridSpan w:val="3"/>
            <w:shd w:val="clear" w:color="auto" w:fill="FFFFFF"/>
            <w:tcMar>
              <w:top w:w="40" w:type="dxa"/>
              <w:left w:w="20" w:type="dxa"/>
              <w:bottom w:w="40" w:type="dxa"/>
              <w:right w:w="20" w:type="dxa"/>
            </w:tcMar>
          </w:tcPr>
          <w:p w14:paraId="0C834BD4" w14:textId="77777777" w:rsidR="000E76FB" w:rsidRDefault="004F4B24">
            <w:pPr>
              <w:textAlignment w:val="top"/>
            </w:pPr>
            <w:r>
              <w:rPr>
                <w:rFonts w:ascii="Arial" w:eastAsia="宋体" w:hAnsi="Arial" w:cs="Arial"/>
                <w:color w:val="000000"/>
                <w:sz w:val="20"/>
                <w:szCs w:val="20"/>
              </w:rPr>
              <w:t xml:space="preserve">Deferred </w:t>
            </w:r>
            <w:r>
              <w:rPr>
                <w:rFonts w:ascii="Arial" w:eastAsia="宋体" w:hAnsi="Arial" w:cs="Arial"/>
                <w:color w:val="000000"/>
                <w:sz w:val="20"/>
                <w:szCs w:val="20"/>
              </w:rPr>
              <w:t>compensation</w:t>
            </w:r>
          </w:p>
        </w:tc>
        <w:tc>
          <w:tcPr>
            <w:tcW w:w="0" w:type="auto"/>
            <w:gridSpan w:val="2"/>
            <w:shd w:val="clear" w:color="auto" w:fill="FFFFFF"/>
            <w:tcMar>
              <w:top w:w="40" w:type="dxa"/>
              <w:left w:w="20" w:type="dxa"/>
              <w:bottom w:w="40" w:type="dxa"/>
              <w:right w:w="0" w:type="dxa"/>
            </w:tcMar>
            <w:vAlign w:val="bottom"/>
          </w:tcPr>
          <w:p w14:paraId="0C834BD5" w14:textId="77777777" w:rsidR="000E76FB" w:rsidRDefault="004F4B24">
            <w:pPr>
              <w:jc w:val="right"/>
              <w:textAlignment w:val="bottom"/>
            </w:pPr>
            <w:r>
              <w:rPr>
                <w:rFonts w:ascii="Arial" w:eastAsia="宋体" w:hAnsi="Arial" w:cs="Arial"/>
                <w:b/>
                <w:bCs/>
                <w:color w:val="000000"/>
                <w:sz w:val="20"/>
                <w:szCs w:val="20"/>
              </w:rPr>
              <w:t>(93)</w:t>
            </w:r>
          </w:p>
        </w:tc>
        <w:tc>
          <w:tcPr>
            <w:tcW w:w="0" w:type="auto"/>
            <w:shd w:val="clear" w:color="auto" w:fill="FFFFFF"/>
            <w:tcMar>
              <w:top w:w="40" w:type="dxa"/>
              <w:left w:w="0" w:type="dxa"/>
              <w:bottom w:w="40" w:type="dxa"/>
              <w:right w:w="20" w:type="dxa"/>
            </w:tcMar>
            <w:vAlign w:val="bottom"/>
          </w:tcPr>
          <w:p w14:paraId="0C834BD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BD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D8" w14:textId="77777777" w:rsidR="000E76FB" w:rsidRDefault="004F4B24">
            <w:pPr>
              <w:jc w:val="right"/>
              <w:textAlignment w:val="bottom"/>
            </w:pPr>
            <w:r>
              <w:rPr>
                <w:rFonts w:ascii="Arial" w:eastAsia="宋体" w:hAnsi="Arial" w:cs="Arial"/>
                <w:color w:val="000000"/>
                <w:sz w:val="20"/>
                <w:szCs w:val="20"/>
              </w:rPr>
              <w:t>(174)</w:t>
            </w:r>
          </w:p>
        </w:tc>
        <w:tc>
          <w:tcPr>
            <w:tcW w:w="0" w:type="auto"/>
            <w:shd w:val="clear" w:color="auto" w:fill="FFFFFF"/>
            <w:tcMar>
              <w:top w:w="40" w:type="dxa"/>
              <w:left w:w="0" w:type="dxa"/>
              <w:bottom w:w="40" w:type="dxa"/>
              <w:right w:w="20" w:type="dxa"/>
            </w:tcMar>
            <w:vAlign w:val="bottom"/>
          </w:tcPr>
          <w:p w14:paraId="0C834BD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BD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DB" w14:textId="77777777" w:rsidR="000E76FB" w:rsidRDefault="004F4B24">
            <w:pPr>
              <w:jc w:val="right"/>
              <w:textAlignment w:val="bottom"/>
            </w:pPr>
            <w:r>
              <w:rPr>
                <w:rFonts w:ascii="Arial" w:eastAsia="宋体" w:hAnsi="Arial" w:cs="Arial"/>
                <w:color w:val="000000"/>
                <w:sz w:val="20"/>
                <w:szCs w:val="20"/>
              </w:rPr>
              <w:t>(19)</w:t>
            </w:r>
          </w:p>
        </w:tc>
        <w:tc>
          <w:tcPr>
            <w:tcW w:w="0" w:type="auto"/>
            <w:shd w:val="clear" w:color="auto" w:fill="FFFFFF"/>
            <w:tcMar>
              <w:top w:w="40" w:type="dxa"/>
              <w:left w:w="0" w:type="dxa"/>
              <w:bottom w:w="40" w:type="dxa"/>
              <w:right w:w="20" w:type="dxa"/>
            </w:tcMar>
            <w:vAlign w:val="bottom"/>
          </w:tcPr>
          <w:p w14:paraId="0C834BDC" w14:textId="77777777" w:rsidR="000E76FB" w:rsidRDefault="000E76FB">
            <w:pPr>
              <w:rPr>
                <w:rFonts w:ascii="宋体"/>
              </w:rPr>
            </w:pPr>
          </w:p>
        </w:tc>
      </w:tr>
      <w:tr w:rsidR="000E76FB" w14:paraId="0C834BE7" w14:textId="77777777">
        <w:tc>
          <w:tcPr>
            <w:tcW w:w="0" w:type="auto"/>
            <w:gridSpan w:val="3"/>
            <w:shd w:val="clear" w:color="auto" w:fill="CCEEFF"/>
            <w:tcMar>
              <w:top w:w="40" w:type="dxa"/>
              <w:left w:w="20" w:type="dxa"/>
              <w:bottom w:w="40" w:type="dxa"/>
              <w:right w:w="20" w:type="dxa"/>
            </w:tcMar>
            <w:vAlign w:val="bottom"/>
          </w:tcPr>
          <w:p w14:paraId="0C834BDE" w14:textId="77777777" w:rsidR="000E76FB" w:rsidRDefault="004F4B24">
            <w:pPr>
              <w:textAlignment w:val="bottom"/>
            </w:pPr>
            <w:r>
              <w:rPr>
                <w:rFonts w:ascii="Arial" w:eastAsia="宋体" w:hAnsi="Arial" w:cs="Arial"/>
                <w:color w:val="000000"/>
                <w:sz w:val="20"/>
                <w:szCs w:val="20"/>
              </w:rPr>
              <w:t>Amortization of previously capitalized interest</w:t>
            </w:r>
          </w:p>
        </w:tc>
        <w:tc>
          <w:tcPr>
            <w:tcW w:w="0" w:type="auto"/>
            <w:gridSpan w:val="2"/>
            <w:shd w:val="clear" w:color="auto" w:fill="CCEEFF"/>
            <w:tcMar>
              <w:top w:w="40" w:type="dxa"/>
              <w:left w:w="20" w:type="dxa"/>
              <w:bottom w:w="40" w:type="dxa"/>
              <w:right w:w="0" w:type="dxa"/>
            </w:tcMar>
            <w:vAlign w:val="bottom"/>
          </w:tcPr>
          <w:p w14:paraId="0C834BDF" w14:textId="77777777" w:rsidR="000E76FB" w:rsidRDefault="004F4B24">
            <w:pPr>
              <w:jc w:val="right"/>
              <w:textAlignment w:val="bottom"/>
            </w:pPr>
            <w:r>
              <w:rPr>
                <w:rFonts w:ascii="Arial" w:eastAsia="宋体" w:hAnsi="Arial" w:cs="Arial"/>
                <w:b/>
                <w:bCs/>
                <w:color w:val="000000"/>
                <w:sz w:val="20"/>
                <w:szCs w:val="20"/>
              </w:rPr>
              <w:t>(95)</w:t>
            </w:r>
          </w:p>
        </w:tc>
        <w:tc>
          <w:tcPr>
            <w:tcW w:w="0" w:type="auto"/>
            <w:shd w:val="clear" w:color="auto" w:fill="CCEEFF"/>
            <w:tcMar>
              <w:top w:w="40" w:type="dxa"/>
              <w:left w:w="0" w:type="dxa"/>
              <w:bottom w:w="40" w:type="dxa"/>
              <w:right w:w="20" w:type="dxa"/>
            </w:tcMar>
            <w:vAlign w:val="bottom"/>
          </w:tcPr>
          <w:p w14:paraId="0C834BE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BE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BE2" w14:textId="77777777" w:rsidR="000E76FB" w:rsidRDefault="004F4B24">
            <w:pPr>
              <w:jc w:val="right"/>
              <w:textAlignment w:val="bottom"/>
            </w:pPr>
            <w:r>
              <w:rPr>
                <w:rFonts w:ascii="Arial" w:eastAsia="宋体" w:hAnsi="Arial" w:cs="Arial"/>
                <w:color w:val="000000"/>
                <w:sz w:val="20"/>
                <w:szCs w:val="20"/>
              </w:rPr>
              <w:t>(89)</w:t>
            </w:r>
          </w:p>
        </w:tc>
        <w:tc>
          <w:tcPr>
            <w:tcW w:w="0" w:type="auto"/>
            <w:shd w:val="clear" w:color="auto" w:fill="CCEEFF"/>
            <w:tcMar>
              <w:top w:w="40" w:type="dxa"/>
              <w:left w:w="0" w:type="dxa"/>
              <w:bottom w:w="40" w:type="dxa"/>
              <w:right w:w="20" w:type="dxa"/>
            </w:tcMar>
            <w:vAlign w:val="bottom"/>
          </w:tcPr>
          <w:p w14:paraId="0C834BE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BE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BE5" w14:textId="77777777" w:rsidR="000E76FB" w:rsidRDefault="004F4B24">
            <w:pPr>
              <w:jc w:val="right"/>
              <w:textAlignment w:val="bottom"/>
            </w:pPr>
            <w:r>
              <w:rPr>
                <w:rFonts w:ascii="Arial" w:eastAsia="宋体" w:hAnsi="Arial" w:cs="Arial"/>
                <w:color w:val="000000"/>
                <w:sz w:val="20"/>
                <w:szCs w:val="20"/>
              </w:rPr>
              <w:t>(92)</w:t>
            </w:r>
          </w:p>
        </w:tc>
        <w:tc>
          <w:tcPr>
            <w:tcW w:w="0" w:type="auto"/>
            <w:shd w:val="clear" w:color="auto" w:fill="CCEEFF"/>
            <w:tcMar>
              <w:top w:w="40" w:type="dxa"/>
              <w:left w:w="0" w:type="dxa"/>
              <w:bottom w:w="40" w:type="dxa"/>
              <w:right w:w="20" w:type="dxa"/>
            </w:tcMar>
            <w:vAlign w:val="bottom"/>
          </w:tcPr>
          <w:p w14:paraId="0C834BE6" w14:textId="77777777" w:rsidR="000E76FB" w:rsidRDefault="000E76FB">
            <w:pPr>
              <w:jc w:val="right"/>
              <w:rPr>
                <w:rFonts w:ascii="宋体"/>
              </w:rPr>
            </w:pPr>
          </w:p>
        </w:tc>
      </w:tr>
      <w:tr w:rsidR="000E76FB" w14:paraId="0C834BF1" w14:textId="77777777">
        <w:tc>
          <w:tcPr>
            <w:tcW w:w="0" w:type="auto"/>
            <w:gridSpan w:val="3"/>
            <w:shd w:val="clear" w:color="auto" w:fill="FFFFFF"/>
            <w:tcMar>
              <w:top w:w="40" w:type="dxa"/>
              <w:left w:w="20" w:type="dxa"/>
              <w:bottom w:w="40" w:type="dxa"/>
              <w:right w:w="20" w:type="dxa"/>
            </w:tcMar>
            <w:vAlign w:val="bottom"/>
          </w:tcPr>
          <w:p w14:paraId="0C834BE8" w14:textId="77777777" w:rsidR="000E76FB" w:rsidRDefault="004F4B24">
            <w:pPr>
              <w:textAlignment w:val="bottom"/>
            </w:pPr>
            <w:r>
              <w:rPr>
                <w:rFonts w:ascii="Arial" w:eastAsia="宋体" w:hAnsi="Arial" w:cs="Arial"/>
                <w:color w:val="000000"/>
                <w:sz w:val="20"/>
                <w:szCs w:val="20"/>
              </w:rPr>
              <w:t>Research and development expense, net</w:t>
            </w:r>
          </w:p>
        </w:tc>
        <w:tc>
          <w:tcPr>
            <w:tcW w:w="0" w:type="auto"/>
            <w:gridSpan w:val="2"/>
            <w:shd w:val="clear" w:color="auto" w:fill="FFFFFF"/>
            <w:tcMar>
              <w:top w:w="40" w:type="dxa"/>
              <w:left w:w="20" w:type="dxa"/>
              <w:bottom w:w="40" w:type="dxa"/>
              <w:right w:w="0" w:type="dxa"/>
            </w:tcMar>
            <w:vAlign w:val="bottom"/>
          </w:tcPr>
          <w:p w14:paraId="0C834BE9" w14:textId="77777777" w:rsidR="000E76FB" w:rsidRDefault="004F4B24">
            <w:pPr>
              <w:jc w:val="right"/>
              <w:textAlignment w:val="bottom"/>
            </w:pPr>
            <w:r>
              <w:rPr>
                <w:rFonts w:ascii="Arial" w:eastAsia="宋体" w:hAnsi="Arial" w:cs="Arial"/>
                <w:b/>
                <w:bCs/>
                <w:color w:val="000000"/>
                <w:sz w:val="20"/>
                <w:szCs w:val="20"/>
              </w:rPr>
              <w:t>(240)</w:t>
            </w:r>
          </w:p>
        </w:tc>
        <w:tc>
          <w:tcPr>
            <w:tcW w:w="0" w:type="auto"/>
            <w:shd w:val="clear" w:color="auto" w:fill="FFFFFF"/>
            <w:tcMar>
              <w:top w:w="40" w:type="dxa"/>
              <w:left w:w="0" w:type="dxa"/>
              <w:bottom w:w="40" w:type="dxa"/>
              <w:right w:w="20" w:type="dxa"/>
            </w:tcMar>
            <w:vAlign w:val="bottom"/>
          </w:tcPr>
          <w:p w14:paraId="0C834BE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E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EC" w14:textId="77777777" w:rsidR="000E76FB" w:rsidRDefault="004F4B24">
            <w:pPr>
              <w:jc w:val="right"/>
              <w:textAlignment w:val="bottom"/>
            </w:pPr>
            <w:r>
              <w:rPr>
                <w:rFonts w:ascii="Arial" w:eastAsia="宋体" w:hAnsi="Arial" w:cs="Arial"/>
                <w:color w:val="000000"/>
                <w:sz w:val="20"/>
                <w:szCs w:val="20"/>
              </w:rPr>
              <w:t>(401)</w:t>
            </w:r>
          </w:p>
        </w:tc>
        <w:tc>
          <w:tcPr>
            <w:tcW w:w="0" w:type="auto"/>
            <w:shd w:val="clear" w:color="auto" w:fill="FFFFFF"/>
            <w:tcMar>
              <w:top w:w="40" w:type="dxa"/>
              <w:left w:w="0" w:type="dxa"/>
              <w:bottom w:w="40" w:type="dxa"/>
              <w:right w:w="20" w:type="dxa"/>
            </w:tcMar>
            <w:vAlign w:val="bottom"/>
          </w:tcPr>
          <w:p w14:paraId="0C834BE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E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EF" w14:textId="77777777" w:rsidR="000E76FB" w:rsidRDefault="004F4B24">
            <w:pPr>
              <w:jc w:val="right"/>
              <w:textAlignment w:val="bottom"/>
            </w:pPr>
            <w:r>
              <w:rPr>
                <w:rFonts w:ascii="Arial" w:eastAsia="宋体" w:hAnsi="Arial" w:cs="Arial"/>
                <w:color w:val="000000"/>
                <w:sz w:val="20"/>
                <w:szCs w:val="20"/>
              </w:rPr>
              <w:t>(144)</w:t>
            </w:r>
          </w:p>
        </w:tc>
        <w:tc>
          <w:tcPr>
            <w:tcW w:w="0" w:type="auto"/>
            <w:shd w:val="clear" w:color="auto" w:fill="FFFFFF"/>
            <w:tcMar>
              <w:top w:w="40" w:type="dxa"/>
              <w:left w:w="0" w:type="dxa"/>
              <w:bottom w:w="40" w:type="dxa"/>
              <w:right w:w="20" w:type="dxa"/>
            </w:tcMar>
            <w:vAlign w:val="bottom"/>
          </w:tcPr>
          <w:p w14:paraId="0C834BF0" w14:textId="77777777" w:rsidR="000E76FB" w:rsidRDefault="000E76FB">
            <w:pPr>
              <w:jc w:val="right"/>
              <w:rPr>
                <w:rFonts w:ascii="宋体"/>
              </w:rPr>
            </w:pPr>
          </w:p>
        </w:tc>
      </w:tr>
      <w:tr w:rsidR="000E76FB" w14:paraId="0C834BF9" w14:textId="77777777">
        <w:tc>
          <w:tcPr>
            <w:tcW w:w="0" w:type="auto"/>
            <w:gridSpan w:val="3"/>
            <w:shd w:val="clear" w:color="auto" w:fill="CCEEFF"/>
            <w:tcMar>
              <w:top w:w="40" w:type="dxa"/>
              <w:left w:w="20" w:type="dxa"/>
              <w:bottom w:w="40" w:type="dxa"/>
              <w:right w:w="20" w:type="dxa"/>
            </w:tcMar>
            <w:vAlign w:val="bottom"/>
          </w:tcPr>
          <w:p w14:paraId="0C834BF2" w14:textId="77777777" w:rsidR="000E76FB" w:rsidRDefault="004F4B24">
            <w:pPr>
              <w:textAlignment w:val="bottom"/>
            </w:pPr>
            <w:r>
              <w:rPr>
                <w:rFonts w:ascii="Arial" w:eastAsia="宋体" w:hAnsi="Arial" w:cs="Arial"/>
                <w:color w:val="000000"/>
                <w:sz w:val="20"/>
                <w:szCs w:val="20"/>
              </w:rPr>
              <w:t>Customer financing impairment</w:t>
            </w:r>
          </w:p>
        </w:tc>
        <w:tc>
          <w:tcPr>
            <w:tcW w:w="0" w:type="auto"/>
            <w:gridSpan w:val="3"/>
            <w:shd w:val="clear" w:color="auto" w:fill="CCEEFF"/>
            <w:tcMar>
              <w:top w:w="0" w:type="dxa"/>
              <w:left w:w="20" w:type="dxa"/>
              <w:bottom w:w="0" w:type="dxa"/>
              <w:right w:w="20" w:type="dxa"/>
            </w:tcMar>
          </w:tcPr>
          <w:p w14:paraId="0C834BF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BF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BF5" w14:textId="77777777" w:rsidR="000E76FB" w:rsidRDefault="004F4B24">
            <w:pPr>
              <w:jc w:val="right"/>
              <w:textAlignment w:val="bottom"/>
            </w:pPr>
            <w:r>
              <w:rPr>
                <w:rFonts w:ascii="Arial" w:eastAsia="宋体" w:hAnsi="Arial" w:cs="Arial"/>
                <w:color w:val="000000"/>
                <w:sz w:val="20"/>
                <w:szCs w:val="20"/>
              </w:rPr>
              <w:t>(250)</w:t>
            </w:r>
          </w:p>
        </w:tc>
        <w:tc>
          <w:tcPr>
            <w:tcW w:w="0" w:type="auto"/>
            <w:shd w:val="clear" w:color="auto" w:fill="CCEEFF"/>
            <w:tcMar>
              <w:top w:w="40" w:type="dxa"/>
              <w:left w:w="0" w:type="dxa"/>
              <w:bottom w:w="40" w:type="dxa"/>
              <w:right w:w="20" w:type="dxa"/>
            </w:tcMar>
            <w:vAlign w:val="bottom"/>
          </w:tcPr>
          <w:p w14:paraId="0C834BF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BF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BF8" w14:textId="77777777" w:rsidR="000E76FB" w:rsidRDefault="000E76FB">
            <w:pPr>
              <w:rPr>
                <w:rFonts w:ascii="宋体"/>
              </w:rPr>
            </w:pPr>
          </w:p>
        </w:tc>
      </w:tr>
      <w:tr w:rsidR="000E76FB" w14:paraId="0C834C02" w14:textId="77777777">
        <w:tc>
          <w:tcPr>
            <w:tcW w:w="0" w:type="auto"/>
            <w:gridSpan w:val="3"/>
            <w:shd w:val="clear" w:color="auto" w:fill="FFFFFF"/>
            <w:tcMar>
              <w:top w:w="40" w:type="dxa"/>
              <w:left w:w="20" w:type="dxa"/>
              <w:bottom w:w="40" w:type="dxa"/>
              <w:right w:w="20" w:type="dxa"/>
            </w:tcMar>
            <w:vAlign w:val="bottom"/>
          </w:tcPr>
          <w:p w14:paraId="0C834BFA" w14:textId="77777777" w:rsidR="000E76FB" w:rsidRDefault="004F4B24">
            <w:pPr>
              <w:textAlignment w:val="bottom"/>
            </w:pPr>
            <w:r>
              <w:rPr>
                <w:rFonts w:ascii="Arial" w:eastAsia="宋体" w:hAnsi="Arial" w:cs="Arial"/>
                <w:color w:val="000000"/>
                <w:sz w:val="20"/>
                <w:szCs w:val="20"/>
              </w:rPr>
              <w:t xml:space="preserve">Litigation </w:t>
            </w:r>
          </w:p>
        </w:tc>
        <w:tc>
          <w:tcPr>
            <w:tcW w:w="0" w:type="auto"/>
            <w:gridSpan w:val="3"/>
            <w:shd w:val="clear" w:color="auto" w:fill="FFFFFF"/>
            <w:tcMar>
              <w:top w:w="0" w:type="dxa"/>
              <w:left w:w="20" w:type="dxa"/>
              <w:bottom w:w="0" w:type="dxa"/>
              <w:right w:w="20" w:type="dxa"/>
            </w:tcMar>
          </w:tcPr>
          <w:p w14:paraId="0C834BF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BF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BFD" w14:textId="77777777" w:rsidR="000E76FB" w:rsidRDefault="004F4B24">
            <w:pPr>
              <w:jc w:val="right"/>
              <w:textAlignment w:val="bottom"/>
            </w:pPr>
            <w:r>
              <w:rPr>
                <w:rFonts w:ascii="Arial" w:eastAsia="宋体" w:hAnsi="Arial" w:cs="Arial"/>
                <w:color w:val="000000"/>
                <w:sz w:val="20"/>
                <w:szCs w:val="20"/>
              </w:rPr>
              <w:t>(109)</w:t>
            </w:r>
          </w:p>
        </w:tc>
        <w:tc>
          <w:tcPr>
            <w:tcW w:w="0" w:type="auto"/>
            <w:shd w:val="clear" w:color="auto" w:fill="FFFFFF"/>
            <w:tcMar>
              <w:top w:w="40" w:type="dxa"/>
              <w:left w:w="0" w:type="dxa"/>
              <w:bottom w:w="40" w:type="dxa"/>
              <w:right w:w="20" w:type="dxa"/>
            </w:tcMar>
            <w:vAlign w:val="bottom"/>
          </w:tcPr>
          <w:p w14:paraId="0C834BF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BF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C00" w14:textId="77777777" w:rsidR="000E76FB" w:rsidRDefault="004F4B24">
            <w:pPr>
              <w:jc w:val="right"/>
              <w:textAlignment w:val="bottom"/>
            </w:pPr>
            <w:r>
              <w:rPr>
                <w:rFonts w:ascii="Arial" w:eastAsia="宋体" w:hAnsi="Arial" w:cs="Arial"/>
                <w:color w:val="000000"/>
                <w:sz w:val="20"/>
                <w:szCs w:val="20"/>
              </w:rPr>
              <w:t>(148)</w:t>
            </w:r>
          </w:p>
        </w:tc>
        <w:tc>
          <w:tcPr>
            <w:tcW w:w="0" w:type="auto"/>
            <w:shd w:val="clear" w:color="auto" w:fill="FFFFFF"/>
            <w:tcMar>
              <w:top w:w="40" w:type="dxa"/>
              <w:left w:w="0" w:type="dxa"/>
              <w:bottom w:w="40" w:type="dxa"/>
              <w:right w:w="20" w:type="dxa"/>
            </w:tcMar>
            <w:vAlign w:val="bottom"/>
          </w:tcPr>
          <w:p w14:paraId="0C834C01" w14:textId="77777777" w:rsidR="000E76FB" w:rsidRDefault="000E76FB">
            <w:pPr>
              <w:jc w:val="right"/>
              <w:rPr>
                <w:rFonts w:ascii="宋体"/>
              </w:rPr>
            </w:pPr>
          </w:p>
        </w:tc>
      </w:tr>
      <w:tr w:rsidR="000E76FB" w14:paraId="0C834C0C" w14:textId="77777777">
        <w:tc>
          <w:tcPr>
            <w:tcW w:w="0" w:type="auto"/>
            <w:gridSpan w:val="3"/>
            <w:shd w:val="clear" w:color="auto" w:fill="CCEEFF"/>
            <w:tcMar>
              <w:top w:w="40" w:type="dxa"/>
              <w:left w:w="20" w:type="dxa"/>
              <w:bottom w:w="40" w:type="dxa"/>
              <w:right w:w="20" w:type="dxa"/>
            </w:tcMar>
            <w:vAlign w:val="bottom"/>
          </w:tcPr>
          <w:p w14:paraId="0C834C03" w14:textId="77777777" w:rsidR="000E76FB" w:rsidRDefault="004F4B24">
            <w:pPr>
              <w:textAlignment w:val="bottom"/>
            </w:pPr>
            <w:r>
              <w:rPr>
                <w:rFonts w:ascii="Arial" w:eastAsia="宋体" w:hAnsi="Arial" w:cs="Arial"/>
                <w:color w:val="000000"/>
                <w:sz w:val="20"/>
                <w:szCs w:val="20"/>
              </w:rPr>
              <w:t>Eliminations and other unallocated items</w:t>
            </w:r>
          </w:p>
        </w:tc>
        <w:tc>
          <w:tcPr>
            <w:tcW w:w="0" w:type="auto"/>
            <w:gridSpan w:val="2"/>
            <w:shd w:val="clear" w:color="auto" w:fill="CCEEFF"/>
            <w:tcMar>
              <w:top w:w="40" w:type="dxa"/>
              <w:left w:w="20" w:type="dxa"/>
              <w:bottom w:w="40" w:type="dxa"/>
              <w:right w:w="0" w:type="dxa"/>
            </w:tcMar>
            <w:vAlign w:val="bottom"/>
          </w:tcPr>
          <w:p w14:paraId="0C834C04" w14:textId="77777777" w:rsidR="000E76FB" w:rsidRDefault="004F4B24">
            <w:pPr>
              <w:jc w:val="right"/>
              <w:textAlignment w:val="bottom"/>
            </w:pPr>
            <w:r>
              <w:rPr>
                <w:rFonts w:ascii="Arial" w:eastAsia="宋体" w:hAnsi="Arial" w:cs="Arial"/>
                <w:b/>
                <w:bCs/>
                <w:color w:val="000000"/>
                <w:sz w:val="20"/>
                <w:szCs w:val="20"/>
              </w:rPr>
              <w:t>(1,807)</w:t>
            </w:r>
          </w:p>
        </w:tc>
        <w:tc>
          <w:tcPr>
            <w:tcW w:w="0" w:type="auto"/>
            <w:shd w:val="clear" w:color="auto" w:fill="CCEEFF"/>
            <w:tcMar>
              <w:top w:w="40" w:type="dxa"/>
              <w:left w:w="0" w:type="dxa"/>
              <w:bottom w:w="40" w:type="dxa"/>
              <w:right w:w="20" w:type="dxa"/>
            </w:tcMar>
            <w:vAlign w:val="bottom"/>
          </w:tcPr>
          <w:p w14:paraId="0C834C0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C0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C07" w14:textId="77777777" w:rsidR="000E76FB" w:rsidRDefault="004F4B24">
            <w:pPr>
              <w:jc w:val="right"/>
              <w:textAlignment w:val="bottom"/>
            </w:pPr>
            <w:r>
              <w:rPr>
                <w:rFonts w:ascii="Arial" w:eastAsia="宋体" w:hAnsi="Arial" w:cs="Arial"/>
                <w:color w:val="000000"/>
                <w:sz w:val="20"/>
                <w:szCs w:val="20"/>
              </w:rPr>
              <w:t>(985)</w:t>
            </w:r>
          </w:p>
        </w:tc>
        <w:tc>
          <w:tcPr>
            <w:tcW w:w="0" w:type="auto"/>
            <w:shd w:val="clear" w:color="auto" w:fill="CCEEFF"/>
            <w:tcMar>
              <w:top w:w="40" w:type="dxa"/>
              <w:left w:w="0" w:type="dxa"/>
              <w:bottom w:w="40" w:type="dxa"/>
              <w:right w:w="20" w:type="dxa"/>
            </w:tcMar>
            <w:vAlign w:val="bottom"/>
          </w:tcPr>
          <w:p w14:paraId="0C834C0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C0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C0A" w14:textId="77777777" w:rsidR="000E76FB" w:rsidRDefault="004F4B24">
            <w:pPr>
              <w:jc w:val="right"/>
              <w:textAlignment w:val="bottom"/>
            </w:pPr>
            <w:r>
              <w:rPr>
                <w:rFonts w:ascii="Arial" w:eastAsia="宋体" w:hAnsi="Arial" w:cs="Arial"/>
                <w:color w:val="000000"/>
                <w:sz w:val="20"/>
                <w:szCs w:val="20"/>
              </w:rPr>
              <w:t>(998)</w:t>
            </w:r>
          </w:p>
        </w:tc>
        <w:tc>
          <w:tcPr>
            <w:tcW w:w="0" w:type="auto"/>
            <w:shd w:val="clear" w:color="auto" w:fill="CCEEFF"/>
            <w:tcMar>
              <w:top w:w="40" w:type="dxa"/>
              <w:left w:w="0" w:type="dxa"/>
              <w:bottom w:w="40" w:type="dxa"/>
              <w:right w:w="20" w:type="dxa"/>
            </w:tcMar>
            <w:vAlign w:val="bottom"/>
          </w:tcPr>
          <w:p w14:paraId="0C834C0B" w14:textId="77777777" w:rsidR="000E76FB" w:rsidRDefault="000E76FB">
            <w:pPr>
              <w:jc w:val="right"/>
              <w:rPr>
                <w:rFonts w:ascii="宋体"/>
              </w:rPr>
            </w:pPr>
          </w:p>
        </w:tc>
      </w:tr>
      <w:tr w:rsidR="000E76FB" w14:paraId="0C834C16"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4C0D" w14:textId="77777777" w:rsidR="000E76FB" w:rsidRDefault="004F4B24">
            <w:pPr>
              <w:textAlignment w:val="bottom"/>
            </w:pPr>
            <w:r>
              <w:rPr>
                <w:rFonts w:ascii="Arial" w:eastAsia="宋体" w:hAnsi="Arial" w:cs="Arial"/>
                <w:color w:val="000000"/>
                <w:sz w:val="20"/>
                <w:szCs w:val="20"/>
              </w:rPr>
              <w:t>Unallocated items, eliminations and other</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C0E" w14:textId="77777777" w:rsidR="000E76FB" w:rsidRDefault="004F4B24">
            <w:pPr>
              <w:jc w:val="right"/>
              <w:textAlignment w:val="bottom"/>
            </w:pPr>
            <w:r>
              <w:rPr>
                <w:rFonts w:ascii="Arial" w:eastAsia="宋体" w:hAnsi="Arial" w:cs="Arial"/>
                <w:b/>
                <w:bCs/>
                <w:color w:val="000000"/>
                <w:sz w:val="20"/>
                <w:szCs w:val="20"/>
              </w:rPr>
              <w:t>($2,355)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C0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C1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C11" w14:textId="77777777" w:rsidR="000E76FB" w:rsidRDefault="004F4B24">
            <w:pPr>
              <w:jc w:val="right"/>
              <w:textAlignment w:val="bottom"/>
            </w:pPr>
            <w:r>
              <w:rPr>
                <w:rFonts w:ascii="Arial" w:eastAsia="宋体" w:hAnsi="Arial" w:cs="Arial"/>
                <w:color w:val="000000"/>
                <w:sz w:val="20"/>
                <w:szCs w:val="20"/>
              </w:rPr>
              <w:t>($2,073)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C12"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C1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C14" w14:textId="77777777" w:rsidR="000E76FB" w:rsidRDefault="004F4B24">
            <w:pPr>
              <w:jc w:val="right"/>
              <w:textAlignment w:val="bottom"/>
            </w:pPr>
            <w:r>
              <w:rPr>
                <w:rFonts w:ascii="Arial" w:eastAsia="宋体" w:hAnsi="Arial" w:cs="Arial"/>
                <w:color w:val="000000"/>
                <w:sz w:val="20"/>
                <w:szCs w:val="20"/>
              </w:rPr>
              <w:t>($1,477)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C15" w14:textId="77777777" w:rsidR="000E76FB" w:rsidRDefault="000E76FB">
            <w:pPr>
              <w:rPr>
                <w:rFonts w:ascii="宋体"/>
              </w:rPr>
            </w:pPr>
          </w:p>
        </w:tc>
      </w:tr>
    </w:tbl>
    <w:p w14:paraId="0C834C17" w14:textId="77777777" w:rsidR="000E76FB" w:rsidRDefault="004F4B24">
      <w:pPr>
        <w:spacing w:after="180"/>
        <w:jc w:val="both"/>
      </w:pPr>
      <w:r>
        <w:rPr>
          <w:rFonts w:ascii="Arial" w:eastAsia="宋体" w:hAnsi="Arial" w:cs="Arial"/>
          <w:color w:val="000000"/>
          <w:sz w:val="20"/>
          <w:szCs w:val="20"/>
        </w:rPr>
        <w:t xml:space="preserve">Share-based plans expense increased by $55 million in 2020, and decreased by $11 million in 2019. The </w:t>
      </w:r>
      <w:r>
        <w:rPr>
          <w:rFonts w:ascii="Arial" w:eastAsia="宋体" w:hAnsi="Arial" w:cs="Arial"/>
          <w:color w:val="000000"/>
          <w:sz w:val="20"/>
          <w:szCs w:val="20"/>
        </w:rPr>
        <w:t>increase in 2020 was due to increased grants of RSUs and other share-based compensation. See Note 17.</w:t>
      </w:r>
    </w:p>
    <w:p w14:paraId="0C834C18" w14:textId="77777777" w:rsidR="000E76FB" w:rsidRDefault="004F4B24">
      <w:pPr>
        <w:spacing w:after="180"/>
        <w:jc w:val="both"/>
      </w:pPr>
      <w:r>
        <w:rPr>
          <w:rFonts w:ascii="Arial" w:eastAsia="宋体" w:hAnsi="Arial" w:cs="Arial"/>
          <w:color w:val="000000"/>
          <w:sz w:val="20"/>
          <w:szCs w:val="20"/>
        </w:rPr>
        <w:t>Deferred compensation expense decreased by $81 million in 2020 and increased by $155 million in 2019, primarily driven by changes in broad stock market co</w:t>
      </w:r>
      <w:r>
        <w:rPr>
          <w:rFonts w:ascii="Arial" w:eastAsia="宋体" w:hAnsi="Arial" w:cs="Arial"/>
          <w:color w:val="000000"/>
          <w:sz w:val="20"/>
          <w:szCs w:val="20"/>
        </w:rPr>
        <w:t>nditions and our stock price.</w:t>
      </w:r>
    </w:p>
    <w:p w14:paraId="0C834C19" w14:textId="77777777" w:rsidR="000E76FB" w:rsidRDefault="004F4B24">
      <w:pPr>
        <w:spacing w:after="180"/>
        <w:jc w:val="center"/>
      </w:pPr>
      <w:r>
        <w:rPr>
          <w:rFonts w:ascii="Arial" w:eastAsia="宋体" w:hAnsi="Arial" w:cs="Arial"/>
          <w:color w:val="000000"/>
          <w:sz w:val="16"/>
          <w:szCs w:val="16"/>
        </w:rPr>
        <w:t>29</w:t>
      </w:r>
    </w:p>
    <w:p w14:paraId="0C834C1A" w14:textId="77777777" w:rsidR="000E76FB" w:rsidRDefault="004F4B24">
      <w:r>
        <w:pict w14:anchorId="0C83865C">
          <v:rect id="_x0000_i1055" style="width:415.3pt;height:1.5pt" o:hralign="center" o:hrstd="t" o:hr="t" fillcolor="#a0a0a0" stroked="f"/>
        </w:pict>
      </w:r>
    </w:p>
    <w:p w14:paraId="0C834C1B" w14:textId="77777777" w:rsidR="000E76FB" w:rsidRDefault="004F4B24">
      <w:pPr>
        <w:spacing w:after="180"/>
      </w:pPr>
      <w:hyperlink r:id="rId106" w:anchor="i96590b8c6e314800be0151fa0daac962_10" w:history="1">
        <w:r>
          <w:rPr>
            <w:rStyle w:val="a5"/>
            <w:rFonts w:ascii="Arial" w:eastAsia="宋体" w:hAnsi="Arial" w:cs="Arial"/>
            <w:sz w:val="20"/>
            <w:szCs w:val="20"/>
          </w:rPr>
          <w:t>Table of Contents</w:t>
        </w:r>
      </w:hyperlink>
    </w:p>
    <w:p w14:paraId="0C834C1C" w14:textId="77777777" w:rsidR="000E76FB" w:rsidRDefault="004F4B24">
      <w:pPr>
        <w:spacing w:after="180"/>
        <w:jc w:val="both"/>
      </w:pPr>
      <w:r>
        <w:rPr>
          <w:rFonts w:ascii="Arial" w:eastAsia="宋体" w:hAnsi="Arial" w:cs="Arial"/>
          <w:color w:val="000000"/>
          <w:sz w:val="20"/>
          <w:szCs w:val="20"/>
        </w:rPr>
        <w:t>Research and development expense decreased by $161 million in 2020 and increased by $2</w:t>
      </w:r>
      <w:r>
        <w:rPr>
          <w:rFonts w:ascii="Arial" w:eastAsia="宋体" w:hAnsi="Arial" w:cs="Arial"/>
          <w:color w:val="000000"/>
          <w:sz w:val="20"/>
          <w:szCs w:val="20"/>
        </w:rPr>
        <w:t>57 million in 2019 primarily due to spending by Boeing NeXt on product development.</w:t>
      </w:r>
    </w:p>
    <w:p w14:paraId="0C834C1D" w14:textId="77777777" w:rsidR="000E76FB" w:rsidRDefault="004F4B24">
      <w:pPr>
        <w:spacing w:after="180"/>
        <w:jc w:val="both"/>
      </w:pPr>
      <w:r>
        <w:rPr>
          <w:rFonts w:ascii="Arial" w:eastAsia="宋体" w:hAnsi="Arial" w:cs="Arial"/>
          <w:color w:val="000000"/>
          <w:sz w:val="20"/>
          <w:szCs w:val="20"/>
        </w:rPr>
        <w:t>In 2019, we recorded a $250 million charge related to the impairment of lease incentives with one customer that experienced liquidity issues, and a $109 million charge rela</w:t>
      </w:r>
      <w:r>
        <w:rPr>
          <w:rFonts w:ascii="Arial" w:eastAsia="宋体" w:hAnsi="Arial" w:cs="Arial"/>
          <w:color w:val="000000"/>
          <w:sz w:val="20"/>
          <w:szCs w:val="20"/>
        </w:rPr>
        <w:t xml:space="preserve">ted to ongoing litigation associated with recoverable costs on U.S. government contracts. In 2018, we recorded a $148 million charge related to the outcome of the Spirit litigation. </w:t>
      </w:r>
    </w:p>
    <w:p w14:paraId="0C834C1E" w14:textId="77777777" w:rsidR="000E76FB" w:rsidRDefault="004F4B24">
      <w:pPr>
        <w:spacing w:after="180"/>
        <w:jc w:val="both"/>
      </w:pPr>
      <w:r>
        <w:rPr>
          <w:rFonts w:ascii="Arial" w:eastAsia="宋体" w:hAnsi="Arial" w:cs="Arial"/>
          <w:color w:val="000000"/>
          <w:sz w:val="20"/>
          <w:szCs w:val="20"/>
        </w:rPr>
        <w:t>Eliminations and other unallocated expense increased by $822 million in 2</w:t>
      </w:r>
      <w:r>
        <w:rPr>
          <w:rFonts w:ascii="Arial" w:eastAsia="宋体" w:hAnsi="Arial" w:cs="Arial"/>
          <w:color w:val="000000"/>
          <w:sz w:val="20"/>
          <w:szCs w:val="20"/>
        </w:rPr>
        <w:t>020 primarily due to earnings charges of $744 million in the fourth quarter of 2020 related to an agreement between Boeing and the U.S. Department of Justice in January 2021. See Note 13.</w:t>
      </w:r>
      <w:r>
        <w:rPr>
          <w:rFonts w:ascii="Arial" w:eastAsia="宋体" w:hAnsi="Arial" w:cs="Arial"/>
          <w:b/>
          <w:bCs/>
          <w:color w:val="000000"/>
          <w:sz w:val="20"/>
          <w:szCs w:val="20"/>
        </w:rPr>
        <w:t xml:space="preserve"> </w:t>
      </w:r>
      <w:r>
        <w:rPr>
          <w:rFonts w:ascii="Arial" w:eastAsia="宋体" w:hAnsi="Arial" w:cs="Arial"/>
          <w:color w:val="000000"/>
          <w:sz w:val="20"/>
          <w:szCs w:val="20"/>
        </w:rPr>
        <w:t xml:space="preserve">Eliminations and other unallocated expense decreased by $13 million </w:t>
      </w:r>
      <w:r>
        <w:rPr>
          <w:rFonts w:ascii="Arial" w:eastAsia="宋体" w:hAnsi="Arial" w:cs="Arial"/>
          <w:color w:val="000000"/>
          <w:sz w:val="20"/>
          <w:szCs w:val="20"/>
        </w:rPr>
        <w:t xml:space="preserve">in 2019 primarily due to timing of expense allocations. </w:t>
      </w:r>
    </w:p>
    <w:p w14:paraId="0C834C1F" w14:textId="77777777" w:rsidR="000E76FB" w:rsidRDefault="004F4B24">
      <w:pPr>
        <w:spacing w:after="100"/>
        <w:jc w:val="both"/>
      </w:pPr>
      <w:r>
        <w:rPr>
          <w:rFonts w:ascii="Arial" w:eastAsia="宋体" w:hAnsi="Arial" w:cs="Arial"/>
          <w:color w:val="000000"/>
          <w:sz w:val="20"/>
          <w:szCs w:val="20"/>
        </w:rPr>
        <w:t>Net periodic pension benefit costs included in (Loss)/earnings from operations were as follows:</w:t>
      </w:r>
    </w:p>
    <w:tbl>
      <w:tblPr>
        <w:tblW w:w="4984" w:type="pct"/>
        <w:tblCellMar>
          <w:top w:w="15" w:type="dxa"/>
          <w:left w:w="15" w:type="dxa"/>
          <w:bottom w:w="15" w:type="dxa"/>
          <w:right w:w="15" w:type="dxa"/>
        </w:tblCellMar>
        <w:tblLook w:val="04A0" w:firstRow="1" w:lastRow="0" w:firstColumn="1" w:lastColumn="0" w:noHBand="0" w:noVBand="1"/>
      </w:tblPr>
      <w:tblGrid>
        <w:gridCol w:w="39"/>
        <w:gridCol w:w="5609"/>
        <w:gridCol w:w="38"/>
        <w:gridCol w:w="83"/>
        <w:gridCol w:w="682"/>
        <w:gridCol w:w="37"/>
        <w:gridCol w:w="37"/>
        <w:gridCol w:w="37"/>
        <w:gridCol w:w="37"/>
        <w:gridCol w:w="83"/>
        <w:gridCol w:w="682"/>
        <w:gridCol w:w="36"/>
        <w:gridCol w:w="36"/>
        <w:gridCol w:w="36"/>
        <w:gridCol w:w="36"/>
        <w:gridCol w:w="83"/>
        <w:gridCol w:w="682"/>
        <w:gridCol w:w="36"/>
      </w:tblGrid>
      <w:tr w:rsidR="000E76FB" w14:paraId="0C834C32" w14:textId="77777777">
        <w:tc>
          <w:tcPr>
            <w:tcW w:w="50" w:type="pct"/>
            <w:shd w:val="clear" w:color="auto" w:fill="auto"/>
          </w:tcPr>
          <w:p w14:paraId="0C834C20" w14:textId="77777777" w:rsidR="000E76FB" w:rsidRDefault="000E76FB">
            <w:pPr>
              <w:rPr>
                <w:rFonts w:ascii="宋体"/>
              </w:rPr>
            </w:pPr>
          </w:p>
        </w:tc>
        <w:tc>
          <w:tcPr>
            <w:tcW w:w="3461" w:type="pct"/>
            <w:shd w:val="clear" w:color="auto" w:fill="auto"/>
          </w:tcPr>
          <w:p w14:paraId="0C834C21" w14:textId="77777777" w:rsidR="000E76FB" w:rsidRDefault="000E76FB">
            <w:pPr>
              <w:rPr>
                <w:rFonts w:ascii="宋体"/>
              </w:rPr>
            </w:pPr>
          </w:p>
        </w:tc>
        <w:tc>
          <w:tcPr>
            <w:tcW w:w="5" w:type="pct"/>
            <w:shd w:val="clear" w:color="auto" w:fill="auto"/>
          </w:tcPr>
          <w:p w14:paraId="0C834C22" w14:textId="77777777" w:rsidR="000E76FB" w:rsidRDefault="000E76FB">
            <w:pPr>
              <w:rPr>
                <w:rFonts w:ascii="宋体"/>
              </w:rPr>
            </w:pPr>
          </w:p>
        </w:tc>
        <w:tc>
          <w:tcPr>
            <w:tcW w:w="50" w:type="pct"/>
            <w:shd w:val="clear" w:color="auto" w:fill="auto"/>
          </w:tcPr>
          <w:p w14:paraId="0C834C23" w14:textId="77777777" w:rsidR="000E76FB" w:rsidRDefault="000E76FB">
            <w:pPr>
              <w:rPr>
                <w:rFonts w:ascii="宋体"/>
              </w:rPr>
            </w:pPr>
          </w:p>
        </w:tc>
        <w:tc>
          <w:tcPr>
            <w:tcW w:w="412" w:type="pct"/>
            <w:shd w:val="clear" w:color="auto" w:fill="auto"/>
          </w:tcPr>
          <w:p w14:paraId="0C834C24" w14:textId="77777777" w:rsidR="000E76FB" w:rsidRDefault="000E76FB">
            <w:pPr>
              <w:rPr>
                <w:rFonts w:ascii="宋体"/>
              </w:rPr>
            </w:pPr>
          </w:p>
        </w:tc>
        <w:tc>
          <w:tcPr>
            <w:tcW w:w="5" w:type="pct"/>
            <w:shd w:val="clear" w:color="auto" w:fill="auto"/>
          </w:tcPr>
          <w:p w14:paraId="0C834C25" w14:textId="77777777" w:rsidR="000E76FB" w:rsidRDefault="000E76FB">
            <w:pPr>
              <w:rPr>
                <w:rFonts w:ascii="宋体"/>
              </w:rPr>
            </w:pPr>
          </w:p>
        </w:tc>
        <w:tc>
          <w:tcPr>
            <w:tcW w:w="5" w:type="pct"/>
            <w:shd w:val="clear" w:color="auto" w:fill="auto"/>
          </w:tcPr>
          <w:p w14:paraId="0C834C26" w14:textId="77777777" w:rsidR="000E76FB" w:rsidRDefault="000E76FB">
            <w:pPr>
              <w:rPr>
                <w:rFonts w:ascii="宋体"/>
              </w:rPr>
            </w:pPr>
          </w:p>
        </w:tc>
        <w:tc>
          <w:tcPr>
            <w:tcW w:w="30" w:type="pct"/>
            <w:shd w:val="clear" w:color="auto" w:fill="auto"/>
          </w:tcPr>
          <w:p w14:paraId="0C834C27" w14:textId="77777777" w:rsidR="000E76FB" w:rsidRDefault="000E76FB">
            <w:pPr>
              <w:rPr>
                <w:rFonts w:ascii="宋体"/>
              </w:rPr>
            </w:pPr>
          </w:p>
        </w:tc>
        <w:tc>
          <w:tcPr>
            <w:tcW w:w="5" w:type="pct"/>
            <w:shd w:val="clear" w:color="auto" w:fill="auto"/>
          </w:tcPr>
          <w:p w14:paraId="0C834C28" w14:textId="77777777" w:rsidR="000E76FB" w:rsidRDefault="000E76FB">
            <w:pPr>
              <w:rPr>
                <w:rFonts w:ascii="宋体"/>
              </w:rPr>
            </w:pPr>
          </w:p>
        </w:tc>
        <w:tc>
          <w:tcPr>
            <w:tcW w:w="50" w:type="pct"/>
            <w:shd w:val="clear" w:color="auto" w:fill="auto"/>
          </w:tcPr>
          <w:p w14:paraId="0C834C29" w14:textId="77777777" w:rsidR="000E76FB" w:rsidRDefault="000E76FB">
            <w:pPr>
              <w:rPr>
                <w:rFonts w:ascii="宋体"/>
              </w:rPr>
            </w:pPr>
          </w:p>
        </w:tc>
        <w:tc>
          <w:tcPr>
            <w:tcW w:w="412" w:type="pct"/>
            <w:shd w:val="clear" w:color="auto" w:fill="auto"/>
          </w:tcPr>
          <w:p w14:paraId="0C834C2A" w14:textId="77777777" w:rsidR="000E76FB" w:rsidRDefault="000E76FB">
            <w:pPr>
              <w:rPr>
                <w:rFonts w:ascii="宋体"/>
              </w:rPr>
            </w:pPr>
          </w:p>
        </w:tc>
        <w:tc>
          <w:tcPr>
            <w:tcW w:w="5" w:type="pct"/>
            <w:shd w:val="clear" w:color="auto" w:fill="auto"/>
          </w:tcPr>
          <w:p w14:paraId="0C834C2B" w14:textId="77777777" w:rsidR="000E76FB" w:rsidRDefault="000E76FB">
            <w:pPr>
              <w:rPr>
                <w:rFonts w:ascii="宋体"/>
              </w:rPr>
            </w:pPr>
          </w:p>
        </w:tc>
        <w:tc>
          <w:tcPr>
            <w:tcW w:w="5" w:type="pct"/>
            <w:shd w:val="clear" w:color="auto" w:fill="auto"/>
          </w:tcPr>
          <w:p w14:paraId="0C834C2C" w14:textId="77777777" w:rsidR="000E76FB" w:rsidRDefault="000E76FB">
            <w:pPr>
              <w:rPr>
                <w:rFonts w:ascii="宋体"/>
              </w:rPr>
            </w:pPr>
          </w:p>
        </w:tc>
        <w:tc>
          <w:tcPr>
            <w:tcW w:w="30" w:type="pct"/>
            <w:shd w:val="clear" w:color="auto" w:fill="auto"/>
          </w:tcPr>
          <w:p w14:paraId="0C834C2D" w14:textId="77777777" w:rsidR="000E76FB" w:rsidRDefault="000E76FB">
            <w:pPr>
              <w:rPr>
                <w:rFonts w:ascii="宋体"/>
              </w:rPr>
            </w:pPr>
          </w:p>
        </w:tc>
        <w:tc>
          <w:tcPr>
            <w:tcW w:w="5" w:type="pct"/>
            <w:shd w:val="clear" w:color="auto" w:fill="auto"/>
          </w:tcPr>
          <w:p w14:paraId="0C834C2E" w14:textId="77777777" w:rsidR="000E76FB" w:rsidRDefault="000E76FB">
            <w:pPr>
              <w:rPr>
                <w:rFonts w:ascii="宋体"/>
              </w:rPr>
            </w:pPr>
          </w:p>
        </w:tc>
        <w:tc>
          <w:tcPr>
            <w:tcW w:w="50" w:type="pct"/>
            <w:shd w:val="clear" w:color="auto" w:fill="auto"/>
          </w:tcPr>
          <w:p w14:paraId="0C834C2F" w14:textId="77777777" w:rsidR="000E76FB" w:rsidRDefault="000E76FB">
            <w:pPr>
              <w:rPr>
                <w:rFonts w:ascii="宋体"/>
              </w:rPr>
            </w:pPr>
          </w:p>
        </w:tc>
        <w:tc>
          <w:tcPr>
            <w:tcW w:w="412" w:type="pct"/>
            <w:shd w:val="clear" w:color="auto" w:fill="auto"/>
          </w:tcPr>
          <w:p w14:paraId="0C834C30" w14:textId="77777777" w:rsidR="000E76FB" w:rsidRDefault="000E76FB">
            <w:pPr>
              <w:rPr>
                <w:rFonts w:ascii="宋体"/>
              </w:rPr>
            </w:pPr>
          </w:p>
        </w:tc>
        <w:tc>
          <w:tcPr>
            <w:tcW w:w="5" w:type="pct"/>
            <w:shd w:val="clear" w:color="auto" w:fill="auto"/>
          </w:tcPr>
          <w:p w14:paraId="0C834C31" w14:textId="77777777" w:rsidR="000E76FB" w:rsidRDefault="000E76FB">
            <w:pPr>
              <w:rPr>
                <w:rFonts w:ascii="宋体"/>
              </w:rPr>
            </w:pPr>
          </w:p>
        </w:tc>
      </w:tr>
      <w:tr w:rsidR="000E76FB" w14:paraId="0C834C35" w14:textId="77777777">
        <w:tc>
          <w:tcPr>
            <w:tcW w:w="0" w:type="auto"/>
            <w:gridSpan w:val="3"/>
            <w:shd w:val="clear" w:color="auto" w:fill="auto"/>
            <w:tcMar>
              <w:top w:w="40" w:type="dxa"/>
              <w:left w:w="20" w:type="dxa"/>
              <w:bottom w:w="40" w:type="dxa"/>
              <w:right w:w="20" w:type="dxa"/>
            </w:tcMar>
            <w:vAlign w:val="bottom"/>
          </w:tcPr>
          <w:p w14:paraId="0C834C33"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15"/>
            <w:shd w:val="clear" w:color="auto" w:fill="auto"/>
            <w:tcMar>
              <w:top w:w="40" w:type="dxa"/>
              <w:left w:w="20" w:type="dxa"/>
              <w:bottom w:w="40" w:type="dxa"/>
              <w:right w:w="20" w:type="dxa"/>
            </w:tcMar>
            <w:vAlign w:val="bottom"/>
          </w:tcPr>
          <w:p w14:paraId="0C834C34" w14:textId="77777777" w:rsidR="000E76FB" w:rsidRDefault="004F4B24">
            <w:pPr>
              <w:jc w:val="center"/>
              <w:textAlignment w:val="bottom"/>
            </w:pPr>
            <w:r>
              <w:rPr>
                <w:rFonts w:ascii="Arial" w:eastAsia="宋体" w:hAnsi="Arial" w:cs="Arial"/>
                <w:color w:val="000000"/>
                <w:sz w:val="20"/>
                <w:szCs w:val="20"/>
              </w:rPr>
              <w:t>Pension</w:t>
            </w:r>
          </w:p>
        </w:tc>
      </w:tr>
      <w:tr w:rsidR="000E76FB" w14:paraId="0C834C3C"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C36"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C37"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4C38"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C39"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4C3A"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C3B" w14:textId="77777777" w:rsidR="000E76FB" w:rsidRDefault="004F4B24">
            <w:pPr>
              <w:jc w:val="right"/>
              <w:textAlignment w:val="bottom"/>
            </w:pPr>
            <w:r>
              <w:rPr>
                <w:rFonts w:ascii="Arial" w:eastAsia="宋体" w:hAnsi="Arial" w:cs="Arial"/>
                <w:color w:val="000000"/>
                <w:sz w:val="20"/>
                <w:szCs w:val="20"/>
              </w:rPr>
              <w:t>2018</w:t>
            </w:r>
          </w:p>
        </w:tc>
      </w:tr>
      <w:tr w:rsidR="000E76FB" w14:paraId="0C834C46"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C3D" w14:textId="77777777" w:rsidR="000E76FB" w:rsidRDefault="004F4B24">
            <w:pPr>
              <w:textAlignment w:val="top"/>
            </w:pPr>
            <w:r>
              <w:rPr>
                <w:rFonts w:ascii="Arial" w:eastAsia="宋体" w:hAnsi="Arial" w:cs="Arial"/>
                <w:color w:val="000000"/>
                <w:sz w:val="20"/>
                <w:szCs w:val="20"/>
              </w:rPr>
              <w:t>Allocated to business segments</w:t>
            </w:r>
          </w:p>
        </w:tc>
        <w:tc>
          <w:tcPr>
            <w:tcW w:w="0" w:type="auto"/>
            <w:gridSpan w:val="2"/>
            <w:tcBorders>
              <w:top w:val="single" w:sz="8" w:space="0" w:color="000000"/>
            </w:tcBorders>
            <w:shd w:val="clear" w:color="auto" w:fill="CCEEFF"/>
            <w:tcMar>
              <w:top w:w="40" w:type="dxa"/>
              <w:left w:w="20" w:type="dxa"/>
              <w:bottom w:w="40" w:type="dxa"/>
              <w:right w:w="0" w:type="dxa"/>
            </w:tcMar>
          </w:tcPr>
          <w:p w14:paraId="0C834C3E" w14:textId="77777777" w:rsidR="000E76FB" w:rsidRDefault="004F4B24">
            <w:pPr>
              <w:jc w:val="right"/>
              <w:textAlignment w:val="top"/>
            </w:pPr>
            <w:r>
              <w:rPr>
                <w:rFonts w:ascii="Arial" w:eastAsia="宋体" w:hAnsi="Arial" w:cs="Arial"/>
                <w:b/>
                <w:bCs/>
                <w:color w:val="000000"/>
                <w:sz w:val="20"/>
                <w:szCs w:val="20"/>
              </w:rPr>
              <w:t>($1,027)</w:t>
            </w:r>
          </w:p>
        </w:tc>
        <w:tc>
          <w:tcPr>
            <w:tcW w:w="0" w:type="auto"/>
            <w:tcBorders>
              <w:top w:val="single" w:sz="8" w:space="0" w:color="000000"/>
            </w:tcBorders>
            <w:shd w:val="clear" w:color="auto" w:fill="CCEEFF"/>
            <w:tcMar>
              <w:top w:w="40" w:type="dxa"/>
              <w:left w:w="0" w:type="dxa"/>
              <w:bottom w:w="40" w:type="dxa"/>
              <w:right w:w="20" w:type="dxa"/>
            </w:tcMar>
          </w:tcPr>
          <w:p w14:paraId="0C834C3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C4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0C834C41" w14:textId="77777777" w:rsidR="000E76FB" w:rsidRDefault="004F4B24">
            <w:pPr>
              <w:jc w:val="right"/>
              <w:textAlignment w:val="top"/>
            </w:pPr>
            <w:r>
              <w:rPr>
                <w:rFonts w:ascii="Arial" w:eastAsia="宋体" w:hAnsi="Arial" w:cs="Arial"/>
                <w:color w:val="000000"/>
                <w:sz w:val="20"/>
                <w:szCs w:val="20"/>
              </w:rPr>
              <w:t>($1,384)</w:t>
            </w:r>
          </w:p>
        </w:tc>
        <w:tc>
          <w:tcPr>
            <w:tcW w:w="0" w:type="auto"/>
            <w:tcBorders>
              <w:top w:val="single" w:sz="8" w:space="0" w:color="000000"/>
            </w:tcBorders>
            <w:shd w:val="clear" w:color="auto" w:fill="CCEEFF"/>
            <w:tcMar>
              <w:top w:w="40" w:type="dxa"/>
              <w:left w:w="0" w:type="dxa"/>
              <w:bottom w:w="40" w:type="dxa"/>
              <w:right w:w="20" w:type="dxa"/>
            </w:tcMar>
          </w:tcPr>
          <w:p w14:paraId="0C834C4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C4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tcPr>
          <w:p w14:paraId="0C834C44" w14:textId="77777777" w:rsidR="000E76FB" w:rsidRDefault="004F4B24">
            <w:pPr>
              <w:jc w:val="right"/>
              <w:textAlignment w:val="top"/>
            </w:pPr>
            <w:r>
              <w:rPr>
                <w:rFonts w:ascii="Arial" w:eastAsia="宋体" w:hAnsi="Arial" w:cs="Arial"/>
                <w:color w:val="000000"/>
                <w:sz w:val="20"/>
                <w:szCs w:val="20"/>
              </w:rPr>
              <w:t>($1,318)</w:t>
            </w:r>
          </w:p>
        </w:tc>
        <w:tc>
          <w:tcPr>
            <w:tcW w:w="0" w:type="auto"/>
            <w:tcBorders>
              <w:top w:val="single" w:sz="8" w:space="0" w:color="000000"/>
            </w:tcBorders>
            <w:shd w:val="clear" w:color="auto" w:fill="CCEEFF"/>
            <w:tcMar>
              <w:top w:w="40" w:type="dxa"/>
              <w:left w:w="0" w:type="dxa"/>
              <w:bottom w:w="40" w:type="dxa"/>
              <w:right w:w="20" w:type="dxa"/>
            </w:tcMar>
          </w:tcPr>
          <w:p w14:paraId="0C834C45" w14:textId="77777777" w:rsidR="000E76FB" w:rsidRDefault="000E76FB">
            <w:pPr>
              <w:rPr>
                <w:rFonts w:ascii="宋体"/>
              </w:rPr>
            </w:pPr>
          </w:p>
        </w:tc>
      </w:tr>
      <w:tr w:rsidR="000E76FB" w14:paraId="0C834C50" w14:textId="77777777">
        <w:tc>
          <w:tcPr>
            <w:tcW w:w="0" w:type="auto"/>
            <w:gridSpan w:val="3"/>
            <w:shd w:val="clear" w:color="auto" w:fill="FFFFFF"/>
            <w:tcMar>
              <w:top w:w="40" w:type="dxa"/>
              <w:left w:w="20" w:type="dxa"/>
              <w:bottom w:w="40" w:type="dxa"/>
              <w:right w:w="20" w:type="dxa"/>
            </w:tcMar>
          </w:tcPr>
          <w:p w14:paraId="0C834C47" w14:textId="77777777" w:rsidR="000E76FB" w:rsidRDefault="004F4B24">
            <w:pPr>
              <w:textAlignment w:val="top"/>
            </w:pPr>
            <w:r>
              <w:rPr>
                <w:rFonts w:ascii="Arial" w:eastAsia="宋体" w:hAnsi="Arial" w:cs="Arial"/>
                <w:color w:val="000000"/>
                <w:sz w:val="20"/>
                <w:szCs w:val="20"/>
              </w:rPr>
              <w:t>Pension FAS/CAS service cost adjustment</w:t>
            </w:r>
          </w:p>
        </w:tc>
        <w:tc>
          <w:tcPr>
            <w:tcW w:w="0" w:type="auto"/>
            <w:gridSpan w:val="2"/>
            <w:shd w:val="clear" w:color="auto" w:fill="auto"/>
            <w:tcMar>
              <w:top w:w="40" w:type="dxa"/>
              <w:left w:w="20" w:type="dxa"/>
              <w:bottom w:w="40" w:type="dxa"/>
              <w:right w:w="0" w:type="dxa"/>
            </w:tcMar>
            <w:vAlign w:val="bottom"/>
          </w:tcPr>
          <w:p w14:paraId="0C834C48" w14:textId="77777777" w:rsidR="000E76FB" w:rsidRDefault="004F4B24">
            <w:pPr>
              <w:jc w:val="right"/>
              <w:textAlignment w:val="bottom"/>
            </w:pPr>
            <w:r>
              <w:rPr>
                <w:rFonts w:ascii="Arial" w:eastAsia="宋体" w:hAnsi="Arial" w:cs="Arial"/>
                <w:b/>
                <w:bCs/>
                <w:color w:val="000000"/>
                <w:sz w:val="20"/>
                <w:szCs w:val="20"/>
              </w:rPr>
              <w:t>1,024</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C834C4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C4A"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4C4B" w14:textId="77777777" w:rsidR="000E76FB" w:rsidRDefault="004F4B24">
            <w:pPr>
              <w:jc w:val="right"/>
              <w:textAlignment w:val="bottom"/>
            </w:pPr>
            <w:r>
              <w:rPr>
                <w:rFonts w:ascii="Arial" w:eastAsia="宋体" w:hAnsi="Arial" w:cs="Arial"/>
                <w:color w:val="000000"/>
                <w:sz w:val="20"/>
                <w:szCs w:val="20"/>
              </w:rPr>
              <w:t>1,071 </w:t>
            </w:r>
          </w:p>
        </w:tc>
        <w:tc>
          <w:tcPr>
            <w:tcW w:w="0" w:type="auto"/>
            <w:shd w:val="clear" w:color="auto" w:fill="auto"/>
            <w:tcMar>
              <w:top w:w="40" w:type="dxa"/>
              <w:left w:w="0" w:type="dxa"/>
              <w:bottom w:w="40" w:type="dxa"/>
              <w:right w:w="20" w:type="dxa"/>
            </w:tcMar>
            <w:vAlign w:val="bottom"/>
          </w:tcPr>
          <w:p w14:paraId="0C834C4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C4D"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4C4E" w14:textId="77777777" w:rsidR="000E76FB" w:rsidRDefault="004F4B24">
            <w:pPr>
              <w:jc w:val="right"/>
              <w:textAlignment w:val="bottom"/>
            </w:pPr>
            <w:r>
              <w:rPr>
                <w:rFonts w:ascii="Arial" w:eastAsia="宋体" w:hAnsi="Arial" w:cs="Arial"/>
                <w:color w:val="000000"/>
                <w:sz w:val="20"/>
                <w:szCs w:val="20"/>
              </w:rPr>
              <w:t>1,005 </w:t>
            </w:r>
          </w:p>
        </w:tc>
        <w:tc>
          <w:tcPr>
            <w:tcW w:w="0" w:type="auto"/>
            <w:shd w:val="clear" w:color="auto" w:fill="auto"/>
            <w:tcMar>
              <w:top w:w="40" w:type="dxa"/>
              <w:left w:w="0" w:type="dxa"/>
              <w:bottom w:w="40" w:type="dxa"/>
              <w:right w:w="20" w:type="dxa"/>
            </w:tcMar>
            <w:vAlign w:val="bottom"/>
          </w:tcPr>
          <w:p w14:paraId="0C834C4F" w14:textId="77777777" w:rsidR="000E76FB" w:rsidRDefault="000E76FB">
            <w:pPr>
              <w:rPr>
                <w:rFonts w:ascii="宋体"/>
              </w:rPr>
            </w:pPr>
          </w:p>
        </w:tc>
      </w:tr>
      <w:tr w:rsidR="000E76FB" w14:paraId="0C834C5A"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4C51" w14:textId="77777777" w:rsidR="000E76FB" w:rsidRDefault="004F4B24">
            <w:pPr>
              <w:textAlignment w:val="top"/>
            </w:pPr>
            <w:r>
              <w:rPr>
                <w:rFonts w:ascii="Arial" w:eastAsia="宋体" w:hAnsi="Arial" w:cs="Arial"/>
                <w:color w:val="000000"/>
                <w:sz w:val="20"/>
                <w:szCs w:val="20"/>
              </w:rPr>
              <w:t>Net periodic benefit cost included in (Loss)/earnings from operations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C52" w14:textId="77777777" w:rsidR="000E76FB" w:rsidRDefault="004F4B24">
            <w:pPr>
              <w:jc w:val="right"/>
              <w:textAlignment w:val="bottom"/>
            </w:pPr>
            <w:r>
              <w:rPr>
                <w:rFonts w:ascii="Arial" w:eastAsia="宋体" w:hAnsi="Arial" w:cs="Arial"/>
                <w:b/>
                <w:bCs/>
                <w:color w:val="000000"/>
                <w:sz w:val="20"/>
                <w:szCs w:val="20"/>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C53"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C54"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C55" w14:textId="77777777" w:rsidR="000E76FB" w:rsidRDefault="004F4B24">
            <w:pPr>
              <w:jc w:val="right"/>
              <w:textAlignment w:val="bottom"/>
            </w:pPr>
            <w:r>
              <w:rPr>
                <w:rFonts w:ascii="Arial" w:eastAsia="宋体" w:hAnsi="Arial" w:cs="Arial"/>
                <w:color w:val="000000"/>
                <w:sz w:val="20"/>
                <w:szCs w:val="20"/>
              </w:rPr>
              <w:t>($313)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C56"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C57"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C58" w14:textId="77777777" w:rsidR="000E76FB" w:rsidRDefault="004F4B24">
            <w:pPr>
              <w:jc w:val="right"/>
              <w:textAlignment w:val="bottom"/>
            </w:pPr>
            <w:r>
              <w:rPr>
                <w:rFonts w:ascii="Arial" w:eastAsia="宋体" w:hAnsi="Arial" w:cs="Arial"/>
                <w:color w:val="000000"/>
                <w:sz w:val="20"/>
                <w:szCs w:val="20"/>
              </w:rPr>
              <w:t>($313)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C59" w14:textId="77777777" w:rsidR="000E76FB" w:rsidRDefault="000E76FB">
            <w:pPr>
              <w:rPr>
                <w:rFonts w:ascii="宋体"/>
              </w:rPr>
            </w:pPr>
          </w:p>
        </w:tc>
      </w:tr>
    </w:tbl>
    <w:p w14:paraId="0C834C5B" w14:textId="77777777" w:rsidR="000E76FB" w:rsidRDefault="004F4B24">
      <w:pPr>
        <w:spacing w:after="180"/>
        <w:jc w:val="both"/>
      </w:pPr>
      <w:r>
        <w:rPr>
          <w:rFonts w:ascii="Arial" w:eastAsia="宋体" w:hAnsi="Arial" w:cs="Arial"/>
          <w:color w:val="000000"/>
          <w:sz w:val="20"/>
          <w:szCs w:val="20"/>
        </w:rPr>
        <w:t xml:space="preserve">The pension FAS/CAS </w:t>
      </w:r>
      <w:r>
        <w:rPr>
          <w:rFonts w:ascii="Arial" w:eastAsia="宋体" w:hAnsi="Arial" w:cs="Arial"/>
          <w:color w:val="000000"/>
          <w:sz w:val="20"/>
          <w:szCs w:val="20"/>
        </w:rPr>
        <w:t>service cost adjustment recognized in (Loss)/earnings from operations in 2020, 2019, and 2018 was largely consistent across all periods. The decrease in net periodic benefit cost included in (Loss)/earnings from operations in 2020 was primarily due to prio</w:t>
      </w:r>
      <w:r>
        <w:rPr>
          <w:rFonts w:ascii="Arial" w:eastAsia="宋体" w:hAnsi="Arial" w:cs="Arial"/>
          <w:color w:val="000000"/>
          <w:sz w:val="20"/>
          <w:szCs w:val="20"/>
        </w:rPr>
        <w:t>r year service cost that was included in earnings in 2019. The net periodic benefit cost included in (Loss)/earnings from operations in 2019 was consistent with 2018, as reductions in current year service cost were offset by higher amortization of prior ye</w:t>
      </w:r>
      <w:r>
        <w:rPr>
          <w:rFonts w:ascii="Arial" w:eastAsia="宋体" w:hAnsi="Arial" w:cs="Arial"/>
          <w:color w:val="000000"/>
          <w:sz w:val="20"/>
          <w:szCs w:val="20"/>
        </w:rPr>
        <w:t>ar service costs.</w:t>
      </w:r>
    </w:p>
    <w:p w14:paraId="0C834C5C" w14:textId="77777777" w:rsidR="000E76FB" w:rsidRDefault="004F4B24">
      <w:pPr>
        <w:spacing w:after="300"/>
        <w:jc w:val="both"/>
      </w:pPr>
      <w:r>
        <w:rPr>
          <w:rFonts w:ascii="Arial" w:eastAsia="宋体" w:hAnsi="Arial" w:cs="Arial"/>
          <w:color w:val="000000"/>
          <w:sz w:val="20"/>
          <w:szCs w:val="20"/>
        </w:rPr>
        <w:t>For additional discussion related to Postretirement Plans, see Note 16 to our Consolidated Financial Statements.</w:t>
      </w:r>
    </w:p>
    <w:p w14:paraId="0C834C5D" w14:textId="77777777" w:rsidR="000E76FB" w:rsidRDefault="004F4B24">
      <w:pPr>
        <w:spacing w:before="300" w:after="100"/>
      </w:pPr>
      <w:r>
        <w:rPr>
          <w:rFonts w:ascii="Arial" w:eastAsia="宋体" w:hAnsi="Arial" w:cs="Arial"/>
          <w:b/>
          <w:bCs/>
          <w:color w:val="000000"/>
          <w:sz w:val="20"/>
          <w:szCs w:val="20"/>
        </w:rPr>
        <w:t>Other Earnings Items</w:t>
      </w:r>
    </w:p>
    <w:tbl>
      <w:tblPr>
        <w:tblW w:w="5000" w:type="pct"/>
        <w:tblCellMar>
          <w:top w:w="15" w:type="dxa"/>
          <w:left w:w="15" w:type="dxa"/>
          <w:bottom w:w="15" w:type="dxa"/>
          <w:right w:w="15" w:type="dxa"/>
        </w:tblCellMar>
        <w:tblLook w:val="04A0" w:firstRow="1" w:lastRow="0" w:firstColumn="1" w:lastColumn="0" w:noHBand="0" w:noVBand="1"/>
      </w:tblPr>
      <w:tblGrid>
        <w:gridCol w:w="61"/>
        <w:gridCol w:w="5351"/>
        <w:gridCol w:w="39"/>
        <w:gridCol w:w="81"/>
        <w:gridCol w:w="796"/>
        <w:gridCol w:w="36"/>
        <w:gridCol w:w="36"/>
        <w:gridCol w:w="36"/>
        <w:gridCol w:w="36"/>
        <w:gridCol w:w="71"/>
        <w:gridCol w:w="762"/>
        <w:gridCol w:w="36"/>
        <w:gridCol w:w="36"/>
        <w:gridCol w:w="36"/>
        <w:gridCol w:w="36"/>
        <w:gridCol w:w="74"/>
        <w:gridCol w:w="777"/>
        <w:gridCol w:w="36"/>
      </w:tblGrid>
      <w:tr w:rsidR="000E76FB" w14:paraId="0C834C70" w14:textId="77777777">
        <w:tc>
          <w:tcPr>
            <w:tcW w:w="50" w:type="pct"/>
            <w:shd w:val="clear" w:color="auto" w:fill="auto"/>
          </w:tcPr>
          <w:p w14:paraId="0C834C5E" w14:textId="77777777" w:rsidR="000E76FB" w:rsidRDefault="000E76FB">
            <w:pPr>
              <w:rPr>
                <w:rFonts w:ascii="宋体"/>
              </w:rPr>
            </w:pPr>
          </w:p>
        </w:tc>
        <w:tc>
          <w:tcPr>
            <w:tcW w:w="3221" w:type="pct"/>
            <w:shd w:val="clear" w:color="auto" w:fill="auto"/>
          </w:tcPr>
          <w:p w14:paraId="0C834C5F" w14:textId="77777777" w:rsidR="000E76FB" w:rsidRDefault="000E76FB">
            <w:pPr>
              <w:rPr>
                <w:rFonts w:ascii="宋体"/>
              </w:rPr>
            </w:pPr>
          </w:p>
        </w:tc>
        <w:tc>
          <w:tcPr>
            <w:tcW w:w="5" w:type="pct"/>
            <w:shd w:val="clear" w:color="auto" w:fill="auto"/>
          </w:tcPr>
          <w:p w14:paraId="0C834C60" w14:textId="77777777" w:rsidR="000E76FB" w:rsidRDefault="000E76FB">
            <w:pPr>
              <w:rPr>
                <w:rFonts w:ascii="宋体"/>
              </w:rPr>
            </w:pPr>
          </w:p>
        </w:tc>
        <w:tc>
          <w:tcPr>
            <w:tcW w:w="50" w:type="pct"/>
            <w:shd w:val="clear" w:color="auto" w:fill="auto"/>
          </w:tcPr>
          <w:p w14:paraId="0C834C61" w14:textId="77777777" w:rsidR="000E76FB" w:rsidRDefault="000E76FB">
            <w:pPr>
              <w:rPr>
                <w:rFonts w:ascii="宋体"/>
              </w:rPr>
            </w:pPr>
          </w:p>
        </w:tc>
        <w:tc>
          <w:tcPr>
            <w:tcW w:w="492" w:type="pct"/>
            <w:shd w:val="clear" w:color="auto" w:fill="auto"/>
          </w:tcPr>
          <w:p w14:paraId="0C834C62" w14:textId="77777777" w:rsidR="000E76FB" w:rsidRDefault="000E76FB">
            <w:pPr>
              <w:rPr>
                <w:rFonts w:ascii="宋体"/>
              </w:rPr>
            </w:pPr>
          </w:p>
        </w:tc>
        <w:tc>
          <w:tcPr>
            <w:tcW w:w="5" w:type="pct"/>
            <w:shd w:val="clear" w:color="auto" w:fill="auto"/>
          </w:tcPr>
          <w:p w14:paraId="0C834C63" w14:textId="77777777" w:rsidR="000E76FB" w:rsidRDefault="000E76FB">
            <w:pPr>
              <w:rPr>
                <w:rFonts w:ascii="宋体"/>
              </w:rPr>
            </w:pPr>
          </w:p>
        </w:tc>
        <w:tc>
          <w:tcPr>
            <w:tcW w:w="5" w:type="pct"/>
            <w:shd w:val="clear" w:color="auto" w:fill="auto"/>
          </w:tcPr>
          <w:p w14:paraId="0C834C64" w14:textId="77777777" w:rsidR="000E76FB" w:rsidRDefault="000E76FB">
            <w:pPr>
              <w:rPr>
                <w:rFonts w:ascii="宋体"/>
              </w:rPr>
            </w:pPr>
          </w:p>
        </w:tc>
        <w:tc>
          <w:tcPr>
            <w:tcW w:w="30" w:type="pct"/>
            <w:shd w:val="clear" w:color="auto" w:fill="auto"/>
          </w:tcPr>
          <w:p w14:paraId="0C834C65" w14:textId="77777777" w:rsidR="000E76FB" w:rsidRDefault="000E76FB">
            <w:pPr>
              <w:rPr>
                <w:rFonts w:ascii="宋体"/>
              </w:rPr>
            </w:pPr>
          </w:p>
        </w:tc>
        <w:tc>
          <w:tcPr>
            <w:tcW w:w="5" w:type="pct"/>
            <w:shd w:val="clear" w:color="auto" w:fill="auto"/>
          </w:tcPr>
          <w:p w14:paraId="0C834C66" w14:textId="77777777" w:rsidR="000E76FB" w:rsidRDefault="000E76FB">
            <w:pPr>
              <w:rPr>
                <w:rFonts w:ascii="宋体"/>
              </w:rPr>
            </w:pPr>
          </w:p>
        </w:tc>
        <w:tc>
          <w:tcPr>
            <w:tcW w:w="50" w:type="pct"/>
            <w:shd w:val="clear" w:color="auto" w:fill="auto"/>
          </w:tcPr>
          <w:p w14:paraId="0C834C67" w14:textId="77777777" w:rsidR="000E76FB" w:rsidRDefault="000E76FB">
            <w:pPr>
              <w:rPr>
                <w:rFonts w:ascii="宋体"/>
              </w:rPr>
            </w:pPr>
          </w:p>
        </w:tc>
        <w:tc>
          <w:tcPr>
            <w:tcW w:w="492" w:type="pct"/>
            <w:shd w:val="clear" w:color="auto" w:fill="auto"/>
          </w:tcPr>
          <w:p w14:paraId="0C834C68" w14:textId="77777777" w:rsidR="000E76FB" w:rsidRDefault="000E76FB">
            <w:pPr>
              <w:rPr>
                <w:rFonts w:ascii="宋体"/>
              </w:rPr>
            </w:pPr>
          </w:p>
        </w:tc>
        <w:tc>
          <w:tcPr>
            <w:tcW w:w="5" w:type="pct"/>
            <w:shd w:val="clear" w:color="auto" w:fill="auto"/>
          </w:tcPr>
          <w:p w14:paraId="0C834C69" w14:textId="77777777" w:rsidR="000E76FB" w:rsidRDefault="000E76FB">
            <w:pPr>
              <w:rPr>
                <w:rFonts w:ascii="宋体"/>
              </w:rPr>
            </w:pPr>
          </w:p>
        </w:tc>
        <w:tc>
          <w:tcPr>
            <w:tcW w:w="5" w:type="pct"/>
            <w:shd w:val="clear" w:color="auto" w:fill="auto"/>
          </w:tcPr>
          <w:p w14:paraId="0C834C6A" w14:textId="77777777" w:rsidR="000E76FB" w:rsidRDefault="000E76FB">
            <w:pPr>
              <w:rPr>
                <w:rFonts w:ascii="宋体"/>
              </w:rPr>
            </w:pPr>
          </w:p>
        </w:tc>
        <w:tc>
          <w:tcPr>
            <w:tcW w:w="30" w:type="pct"/>
            <w:shd w:val="clear" w:color="auto" w:fill="auto"/>
          </w:tcPr>
          <w:p w14:paraId="0C834C6B" w14:textId="77777777" w:rsidR="000E76FB" w:rsidRDefault="000E76FB">
            <w:pPr>
              <w:rPr>
                <w:rFonts w:ascii="宋体"/>
              </w:rPr>
            </w:pPr>
          </w:p>
        </w:tc>
        <w:tc>
          <w:tcPr>
            <w:tcW w:w="5" w:type="pct"/>
            <w:shd w:val="clear" w:color="auto" w:fill="auto"/>
          </w:tcPr>
          <w:p w14:paraId="0C834C6C" w14:textId="77777777" w:rsidR="000E76FB" w:rsidRDefault="000E76FB">
            <w:pPr>
              <w:rPr>
                <w:rFonts w:ascii="宋体"/>
              </w:rPr>
            </w:pPr>
          </w:p>
        </w:tc>
        <w:tc>
          <w:tcPr>
            <w:tcW w:w="50" w:type="pct"/>
            <w:shd w:val="clear" w:color="auto" w:fill="auto"/>
          </w:tcPr>
          <w:p w14:paraId="0C834C6D" w14:textId="77777777" w:rsidR="000E76FB" w:rsidRDefault="000E76FB">
            <w:pPr>
              <w:rPr>
                <w:rFonts w:ascii="宋体"/>
              </w:rPr>
            </w:pPr>
          </w:p>
        </w:tc>
        <w:tc>
          <w:tcPr>
            <w:tcW w:w="492" w:type="pct"/>
            <w:shd w:val="clear" w:color="auto" w:fill="auto"/>
          </w:tcPr>
          <w:p w14:paraId="0C834C6E" w14:textId="77777777" w:rsidR="000E76FB" w:rsidRDefault="000E76FB">
            <w:pPr>
              <w:rPr>
                <w:rFonts w:ascii="宋体"/>
              </w:rPr>
            </w:pPr>
          </w:p>
        </w:tc>
        <w:tc>
          <w:tcPr>
            <w:tcW w:w="5" w:type="pct"/>
            <w:shd w:val="clear" w:color="auto" w:fill="auto"/>
          </w:tcPr>
          <w:p w14:paraId="0C834C6F" w14:textId="77777777" w:rsidR="000E76FB" w:rsidRDefault="000E76FB">
            <w:pPr>
              <w:rPr>
                <w:rFonts w:ascii="宋体"/>
              </w:rPr>
            </w:pPr>
          </w:p>
        </w:tc>
      </w:tr>
      <w:tr w:rsidR="000E76FB" w14:paraId="0C834C77" w14:textId="77777777">
        <w:tc>
          <w:tcPr>
            <w:tcW w:w="0" w:type="auto"/>
            <w:gridSpan w:val="3"/>
            <w:shd w:val="clear" w:color="auto" w:fill="auto"/>
            <w:tcMar>
              <w:top w:w="40" w:type="dxa"/>
              <w:left w:w="20" w:type="dxa"/>
              <w:bottom w:w="40" w:type="dxa"/>
              <w:right w:w="20" w:type="dxa"/>
            </w:tcMar>
            <w:vAlign w:val="bottom"/>
          </w:tcPr>
          <w:p w14:paraId="0C834C71" w14:textId="77777777" w:rsidR="000E76FB" w:rsidRDefault="004F4B24">
            <w:pPr>
              <w:spacing w:after="180"/>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4C7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C7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C7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C7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C76" w14:textId="77777777" w:rsidR="000E76FB" w:rsidRDefault="000E76FB">
            <w:pPr>
              <w:rPr>
                <w:rFonts w:ascii="宋体"/>
              </w:rPr>
            </w:pPr>
          </w:p>
        </w:tc>
      </w:tr>
      <w:tr w:rsidR="000E76FB" w14:paraId="0C834C7E" w14:textId="77777777">
        <w:tc>
          <w:tcPr>
            <w:tcW w:w="0" w:type="auto"/>
            <w:gridSpan w:val="3"/>
            <w:shd w:val="clear" w:color="auto" w:fill="auto"/>
            <w:tcMar>
              <w:top w:w="40" w:type="dxa"/>
              <w:left w:w="20" w:type="dxa"/>
              <w:bottom w:w="40" w:type="dxa"/>
              <w:right w:w="20" w:type="dxa"/>
            </w:tcMar>
            <w:vAlign w:val="bottom"/>
          </w:tcPr>
          <w:p w14:paraId="0C834C78"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4C79"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4C7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C7B"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4C7C"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C7D" w14:textId="77777777" w:rsidR="000E76FB" w:rsidRDefault="004F4B24">
            <w:pPr>
              <w:jc w:val="right"/>
              <w:textAlignment w:val="bottom"/>
            </w:pPr>
            <w:r>
              <w:rPr>
                <w:rFonts w:ascii="Arial" w:eastAsia="宋体" w:hAnsi="Arial" w:cs="Arial"/>
                <w:color w:val="000000"/>
                <w:sz w:val="20"/>
                <w:szCs w:val="20"/>
              </w:rPr>
              <w:t>2018</w:t>
            </w:r>
          </w:p>
        </w:tc>
      </w:tr>
      <w:tr w:rsidR="000E76FB" w14:paraId="0C834C88"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C7F" w14:textId="77777777" w:rsidR="000E76FB" w:rsidRDefault="004F4B24">
            <w:pPr>
              <w:textAlignment w:val="top"/>
            </w:pPr>
            <w:r>
              <w:rPr>
                <w:rFonts w:ascii="Arial" w:eastAsia="宋体" w:hAnsi="Arial" w:cs="Arial"/>
                <w:b/>
                <w:bCs/>
                <w:color w:val="000000"/>
                <w:sz w:val="20"/>
                <w:szCs w:val="20"/>
              </w:rPr>
              <w:t>(Loss)/earnings from operations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C80" w14:textId="77777777" w:rsidR="000E76FB" w:rsidRDefault="004F4B24">
            <w:pPr>
              <w:jc w:val="right"/>
              <w:textAlignment w:val="bottom"/>
            </w:pPr>
            <w:r>
              <w:rPr>
                <w:rFonts w:ascii="Arial" w:eastAsia="宋体" w:hAnsi="Arial" w:cs="Arial"/>
                <w:b/>
                <w:bCs/>
                <w:color w:val="000000"/>
                <w:sz w:val="20"/>
                <w:szCs w:val="20"/>
              </w:rPr>
              <w:t>($12,767)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C8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C8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C83" w14:textId="77777777" w:rsidR="000E76FB" w:rsidRDefault="004F4B24">
            <w:pPr>
              <w:jc w:val="right"/>
              <w:textAlignment w:val="bottom"/>
            </w:pPr>
            <w:r>
              <w:rPr>
                <w:rFonts w:ascii="Arial" w:eastAsia="宋体" w:hAnsi="Arial" w:cs="Arial"/>
                <w:color w:val="000000"/>
                <w:sz w:val="20"/>
                <w:szCs w:val="20"/>
              </w:rPr>
              <w:t>($1,975)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C8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C8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C86" w14:textId="77777777" w:rsidR="000E76FB" w:rsidRDefault="004F4B24">
            <w:pPr>
              <w:jc w:val="right"/>
              <w:textAlignment w:val="bottom"/>
            </w:pPr>
            <w:r>
              <w:rPr>
                <w:rFonts w:ascii="Arial" w:eastAsia="宋体" w:hAnsi="Arial" w:cs="Arial"/>
                <w:color w:val="000000"/>
                <w:sz w:val="20"/>
                <w:szCs w:val="20"/>
              </w:rPr>
              <w:t>$11,987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C87" w14:textId="77777777" w:rsidR="000E76FB" w:rsidRDefault="000E76FB">
            <w:pPr>
              <w:rPr>
                <w:rFonts w:ascii="宋体"/>
              </w:rPr>
            </w:pPr>
          </w:p>
        </w:tc>
      </w:tr>
      <w:tr w:rsidR="000E76FB" w14:paraId="0C834C92" w14:textId="77777777">
        <w:tc>
          <w:tcPr>
            <w:tcW w:w="0" w:type="auto"/>
            <w:gridSpan w:val="3"/>
            <w:shd w:val="clear" w:color="auto" w:fill="FFFFFF"/>
            <w:tcMar>
              <w:top w:w="40" w:type="dxa"/>
              <w:left w:w="20" w:type="dxa"/>
              <w:bottom w:w="40" w:type="dxa"/>
              <w:right w:w="20" w:type="dxa"/>
            </w:tcMar>
          </w:tcPr>
          <w:p w14:paraId="0C834C89" w14:textId="77777777" w:rsidR="000E76FB" w:rsidRDefault="004F4B24">
            <w:pPr>
              <w:textAlignment w:val="top"/>
            </w:pPr>
            <w:r>
              <w:rPr>
                <w:rFonts w:ascii="Arial" w:eastAsia="宋体" w:hAnsi="Arial" w:cs="Arial"/>
                <w:color w:val="000000"/>
                <w:sz w:val="20"/>
                <w:szCs w:val="20"/>
              </w:rPr>
              <w:t>Other income, net</w:t>
            </w:r>
          </w:p>
        </w:tc>
        <w:tc>
          <w:tcPr>
            <w:tcW w:w="0" w:type="auto"/>
            <w:gridSpan w:val="2"/>
            <w:shd w:val="clear" w:color="auto" w:fill="FFFFFF"/>
            <w:tcMar>
              <w:top w:w="40" w:type="dxa"/>
              <w:left w:w="20" w:type="dxa"/>
              <w:bottom w:w="40" w:type="dxa"/>
              <w:right w:w="0" w:type="dxa"/>
            </w:tcMar>
            <w:vAlign w:val="bottom"/>
          </w:tcPr>
          <w:p w14:paraId="0C834C8A" w14:textId="77777777" w:rsidR="000E76FB" w:rsidRDefault="004F4B24">
            <w:pPr>
              <w:jc w:val="right"/>
              <w:textAlignment w:val="bottom"/>
            </w:pPr>
            <w:r>
              <w:rPr>
                <w:rFonts w:ascii="Arial" w:eastAsia="宋体" w:hAnsi="Arial" w:cs="Arial"/>
                <w:b/>
                <w:bCs/>
                <w:color w:val="000000"/>
                <w:sz w:val="20"/>
                <w:szCs w:val="20"/>
              </w:rPr>
              <w:t>447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C8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C8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C8D" w14:textId="77777777" w:rsidR="000E76FB" w:rsidRDefault="004F4B24">
            <w:pPr>
              <w:jc w:val="right"/>
              <w:textAlignment w:val="bottom"/>
            </w:pPr>
            <w:r>
              <w:rPr>
                <w:rFonts w:ascii="Arial" w:eastAsia="宋体" w:hAnsi="Arial" w:cs="Arial"/>
                <w:color w:val="000000"/>
                <w:sz w:val="20"/>
                <w:szCs w:val="20"/>
              </w:rPr>
              <w:t>438 </w:t>
            </w:r>
          </w:p>
        </w:tc>
        <w:tc>
          <w:tcPr>
            <w:tcW w:w="0" w:type="auto"/>
            <w:shd w:val="clear" w:color="auto" w:fill="FFFFFF"/>
            <w:tcMar>
              <w:top w:w="40" w:type="dxa"/>
              <w:left w:w="0" w:type="dxa"/>
              <w:bottom w:w="40" w:type="dxa"/>
              <w:right w:w="20" w:type="dxa"/>
            </w:tcMar>
            <w:vAlign w:val="bottom"/>
          </w:tcPr>
          <w:p w14:paraId="0C834C8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4C8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C90" w14:textId="77777777" w:rsidR="000E76FB" w:rsidRDefault="004F4B24">
            <w:pPr>
              <w:jc w:val="right"/>
              <w:textAlignment w:val="bottom"/>
            </w:pPr>
            <w:r>
              <w:rPr>
                <w:rFonts w:ascii="Arial" w:eastAsia="宋体" w:hAnsi="Arial" w:cs="Arial"/>
                <w:color w:val="000000"/>
                <w:sz w:val="20"/>
                <w:szCs w:val="20"/>
              </w:rPr>
              <w:t>92 </w:t>
            </w:r>
          </w:p>
        </w:tc>
        <w:tc>
          <w:tcPr>
            <w:tcW w:w="0" w:type="auto"/>
            <w:shd w:val="clear" w:color="auto" w:fill="FFFFFF"/>
            <w:tcMar>
              <w:top w:w="40" w:type="dxa"/>
              <w:left w:w="0" w:type="dxa"/>
              <w:bottom w:w="40" w:type="dxa"/>
              <w:right w:w="20" w:type="dxa"/>
            </w:tcMar>
            <w:vAlign w:val="bottom"/>
          </w:tcPr>
          <w:p w14:paraId="0C834C91" w14:textId="77777777" w:rsidR="000E76FB" w:rsidRDefault="000E76FB">
            <w:pPr>
              <w:jc w:val="right"/>
              <w:rPr>
                <w:rFonts w:ascii="宋体"/>
              </w:rPr>
            </w:pPr>
          </w:p>
        </w:tc>
      </w:tr>
      <w:tr w:rsidR="000E76FB" w14:paraId="0C834C9C" w14:textId="77777777">
        <w:tc>
          <w:tcPr>
            <w:tcW w:w="0" w:type="auto"/>
            <w:gridSpan w:val="3"/>
            <w:shd w:val="clear" w:color="auto" w:fill="CCEEFF"/>
            <w:tcMar>
              <w:top w:w="40" w:type="dxa"/>
              <w:left w:w="20" w:type="dxa"/>
              <w:bottom w:w="40" w:type="dxa"/>
              <w:right w:w="20" w:type="dxa"/>
            </w:tcMar>
          </w:tcPr>
          <w:p w14:paraId="0C834C93" w14:textId="77777777" w:rsidR="000E76FB" w:rsidRDefault="004F4B24">
            <w:pPr>
              <w:textAlignment w:val="top"/>
            </w:pPr>
            <w:r>
              <w:rPr>
                <w:rFonts w:ascii="Arial" w:eastAsia="宋体" w:hAnsi="Arial" w:cs="Arial"/>
                <w:color w:val="000000"/>
                <w:sz w:val="20"/>
                <w:szCs w:val="20"/>
              </w:rPr>
              <w:t>Interest and debt expense</w:t>
            </w:r>
          </w:p>
        </w:tc>
        <w:tc>
          <w:tcPr>
            <w:tcW w:w="0" w:type="auto"/>
            <w:gridSpan w:val="2"/>
            <w:shd w:val="clear" w:color="auto" w:fill="CCEEFF"/>
            <w:tcMar>
              <w:top w:w="40" w:type="dxa"/>
              <w:left w:w="20" w:type="dxa"/>
              <w:bottom w:w="40" w:type="dxa"/>
              <w:right w:w="0" w:type="dxa"/>
            </w:tcMar>
            <w:vAlign w:val="bottom"/>
          </w:tcPr>
          <w:p w14:paraId="0C834C94" w14:textId="77777777" w:rsidR="000E76FB" w:rsidRDefault="004F4B24">
            <w:pPr>
              <w:jc w:val="right"/>
              <w:textAlignment w:val="bottom"/>
            </w:pPr>
            <w:r>
              <w:rPr>
                <w:rFonts w:ascii="Arial" w:eastAsia="宋体" w:hAnsi="Arial" w:cs="Arial"/>
                <w:b/>
                <w:bCs/>
                <w:color w:val="000000"/>
                <w:sz w:val="20"/>
                <w:szCs w:val="20"/>
              </w:rPr>
              <w:t>(2,156)</w:t>
            </w:r>
          </w:p>
        </w:tc>
        <w:tc>
          <w:tcPr>
            <w:tcW w:w="0" w:type="auto"/>
            <w:shd w:val="clear" w:color="auto" w:fill="CCEEFF"/>
            <w:tcMar>
              <w:top w:w="40" w:type="dxa"/>
              <w:left w:w="0" w:type="dxa"/>
              <w:bottom w:w="40" w:type="dxa"/>
              <w:right w:w="20" w:type="dxa"/>
            </w:tcMar>
            <w:vAlign w:val="bottom"/>
          </w:tcPr>
          <w:p w14:paraId="0C834C9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C9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C97" w14:textId="77777777" w:rsidR="000E76FB" w:rsidRDefault="004F4B24">
            <w:pPr>
              <w:jc w:val="right"/>
              <w:textAlignment w:val="bottom"/>
            </w:pPr>
            <w:r>
              <w:rPr>
                <w:rFonts w:ascii="Arial" w:eastAsia="宋体" w:hAnsi="Arial" w:cs="Arial"/>
                <w:color w:val="000000"/>
                <w:sz w:val="20"/>
                <w:szCs w:val="20"/>
              </w:rPr>
              <w:t>(722)</w:t>
            </w:r>
          </w:p>
        </w:tc>
        <w:tc>
          <w:tcPr>
            <w:tcW w:w="0" w:type="auto"/>
            <w:shd w:val="clear" w:color="auto" w:fill="CCEEFF"/>
            <w:tcMar>
              <w:top w:w="40" w:type="dxa"/>
              <w:left w:w="0" w:type="dxa"/>
              <w:bottom w:w="40" w:type="dxa"/>
              <w:right w:w="20" w:type="dxa"/>
            </w:tcMar>
            <w:vAlign w:val="bottom"/>
          </w:tcPr>
          <w:p w14:paraId="0C834C9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C9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C9A" w14:textId="77777777" w:rsidR="000E76FB" w:rsidRDefault="004F4B24">
            <w:pPr>
              <w:jc w:val="right"/>
              <w:textAlignment w:val="bottom"/>
            </w:pPr>
            <w:r>
              <w:rPr>
                <w:rFonts w:ascii="Arial" w:eastAsia="宋体" w:hAnsi="Arial" w:cs="Arial"/>
                <w:color w:val="000000"/>
                <w:sz w:val="20"/>
                <w:szCs w:val="20"/>
              </w:rPr>
              <w:t>(475)</w:t>
            </w:r>
          </w:p>
        </w:tc>
        <w:tc>
          <w:tcPr>
            <w:tcW w:w="0" w:type="auto"/>
            <w:shd w:val="clear" w:color="auto" w:fill="CCEEFF"/>
            <w:tcMar>
              <w:top w:w="40" w:type="dxa"/>
              <w:left w:w="0" w:type="dxa"/>
              <w:bottom w:w="40" w:type="dxa"/>
              <w:right w:w="20" w:type="dxa"/>
            </w:tcMar>
            <w:vAlign w:val="bottom"/>
          </w:tcPr>
          <w:p w14:paraId="0C834C9B" w14:textId="77777777" w:rsidR="000E76FB" w:rsidRDefault="000E76FB">
            <w:pPr>
              <w:jc w:val="right"/>
              <w:rPr>
                <w:rFonts w:ascii="宋体"/>
              </w:rPr>
            </w:pPr>
          </w:p>
        </w:tc>
      </w:tr>
      <w:tr w:rsidR="000E76FB" w14:paraId="0C834CA6"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4C9D" w14:textId="77777777" w:rsidR="000E76FB" w:rsidRDefault="004F4B24">
            <w:pPr>
              <w:textAlignment w:val="top"/>
            </w:pPr>
            <w:r>
              <w:rPr>
                <w:rFonts w:ascii="Arial" w:eastAsia="宋体" w:hAnsi="Arial" w:cs="Arial"/>
                <w:b/>
                <w:bCs/>
                <w:color w:val="000000"/>
                <w:sz w:val="20"/>
                <w:szCs w:val="20"/>
              </w:rPr>
              <w:t>(Loss)/earnings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4C9E" w14:textId="77777777" w:rsidR="000E76FB" w:rsidRDefault="004F4B24">
            <w:pPr>
              <w:jc w:val="right"/>
              <w:textAlignment w:val="bottom"/>
            </w:pPr>
            <w:r>
              <w:rPr>
                <w:rFonts w:ascii="Arial" w:eastAsia="宋体" w:hAnsi="Arial" w:cs="Arial"/>
                <w:b/>
                <w:bCs/>
                <w:color w:val="000000"/>
                <w:sz w:val="20"/>
                <w:szCs w:val="20"/>
              </w:rPr>
              <w:t>(14,476)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4C9F"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CA0"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4CA1" w14:textId="77777777" w:rsidR="000E76FB" w:rsidRDefault="004F4B24">
            <w:pPr>
              <w:jc w:val="right"/>
              <w:textAlignment w:val="bottom"/>
            </w:pPr>
            <w:r>
              <w:rPr>
                <w:rFonts w:ascii="Arial" w:eastAsia="宋体" w:hAnsi="Arial" w:cs="Arial"/>
                <w:color w:val="000000"/>
                <w:sz w:val="20"/>
                <w:szCs w:val="20"/>
              </w:rPr>
              <w:t>(2,259)</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4CA2"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CA3"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4CA4" w14:textId="77777777" w:rsidR="000E76FB" w:rsidRDefault="004F4B24">
            <w:pPr>
              <w:jc w:val="right"/>
              <w:textAlignment w:val="bottom"/>
            </w:pPr>
            <w:r>
              <w:rPr>
                <w:rFonts w:ascii="Arial" w:eastAsia="宋体" w:hAnsi="Arial" w:cs="Arial"/>
                <w:color w:val="000000"/>
                <w:sz w:val="20"/>
                <w:szCs w:val="20"/>
              </w:rPr>
              <w:t>11,604 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4CA5" w14:textId="77777777" w:rsidR="000E76FB" w:rsidRDefault="000E76FB">
            <w:pPr>
              <w:jc w:val="right"/>
              <w:rPr>
                <w:rFonts w:ascii="宋体"/>
              </w:rPr>
            </w:pPr>
          </w:p>
        </w:tc>
      </w:tr>
      <w:tr w:rsidR="000E76FB" w14:paraId="0C834CB0" w14:textId="77777777">
        <w:tc>
          <w:tcPr>
            <w:tcW w:w="0" w:type="auto"/>
            <w:gridSpan w:val="3"/>
            <w:shd w:val="clear" w:color="auto" w:fill="CCEEFF"/>
            <w:tcMar>
              <w:top w:w="40" w:type="dxa"/>
              <w:left w:w="20" w:type="dxa"/>
              <w:bottom w:w="40" w:type="dxa"/>
              <w:right w:w="20" w:type="dxa"/>
            </w:tcMar>
          </w:tcPr>
          <w:p w14:paraId="0C834CA7" w14:textId="77777777" w:rsidR="000E76FB" w:rsidRDefault="004F4B24">
            <w:pPr>
              <w:textAlignment w:val="top"/>
            </w:pPr>
            <w:r>
              <w:rPr>
                <w:rFonts w:ascii="Arial" w:eastAsia="宋体" w:hAnsi="Arial" w:cs="Arial"/>
                <w:color w:val="000000"/>
                <w:sz w:val="20"/>
                <w:szCs w:val="20"/>
              </w:rPr>
              <w:t xml:space="preserve">Income tax </w:t>
            </w:r>
            <w:r>
              <w:rPr>
                <w:rFonts w:ascii="Arial" w:eastAsia="宋体" w:hAnsi="Arial" w:cs="Arial"/>
                <w:color w:val="000000"/>
                <w:sz w:val="20"/>
                <w:szCs w:val="20"/>
              </w:rPr>
              <w:t>benefit/(expense)</w:t>
            </w:r>
          </w:p>
        </w:tc>
        <w:tc>
          <w:tcPr>
            <w:tcW w:w="0" w:type="auto"/>
            <w:gridSpan w:val="2"/>
            <w:shd w:val="clear" w:color="auto" w:fill="CCEEFF"/>
            <w:tcMar>
              <w:top w:w="40" w:type="dxa"/>
              <w:left w:w="20" w:type="dxa"/>
              <w:bottom w:w="40" w:type="dxa"/>
              <w:right w:w="0" w:type="dxa"/>
            </w:tcMar>
            <w:vAlign w:val="bottom"/>
          </w:tcPr>
          <w:p w14:paraId="0C834CA8" w14:textId="77777777" w:rsidR="000E76FB" w:rsidRDefault="004F4B24">
            <w:pPr>
              <w:jc w:val="right"/>
              <w:textAlignment w:val="bottom"/>
            </w:pPr>
            <w:r>
              <w:rPr>
                <w:rFonts w:ascii="Arial" w:eastAsia="宋体" w:hAnsi="Arial" w:cs="Arial"/>
                <w:b/>
                <w:bCs/>
                <w:color w:val="000000"/>
                <w:sz w:val="20"/>
                <w:szCs w:val="20"/>
              </w:rPr>
              <w:t>2,535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4CA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CA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CAB" w14:textId="77777777" w:rsidR="000E76FB" w:rsidRDefault="004F4B24">
            <w:pPr>
              <w:jc w:val="right"/>
              <w:textAlignment w:val="bottom"/>
            </w:pPr>
            <w:r>
              <w:rPr>
                <w:rFonts w:ascii="Arial" w:eastAsia="宋体" w:hAnsi="Arial" w:cs="Arial"/>
                <w:color w:val="000000"/>
                <w:sz w:val="20"/>
                <w:szCs w:val="20"/>
              </w:rPr>
              <w:t>1,623 </w:t>
            </w:r>
          </w:p>
        </w:tc>
        <w:tc>
          <w:tcPr>
            <w:tcW w:w="0" w:type="auto"/>
            <w:shd w:val="clear" w:color="auto" w:fill="CCEEFF"/>
            <w:tcMar>
              <w:top w:w="40" w:type="dxa"/>
              <w:left w:w="0" w:type="dxa"/>
              <w:bottom w:w="40" w:type="dxa"/>
              <w:right w:w="20" w:type="dxa"/>
            </w:tcMar>
            <w:vAlign w:val="bottom"/>
          </w:tcPr>
          <w:p w14:paraId="0C834CA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CA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CAE" w14:textId="77777777" w:rsidR="000E76FB" w:rsidRDefault="004F4B24">
            <w:pPr>
              <w:jc w:val="right"/>
              <w:textAlignment w:val="bottom"/>
            </w:pPr>
            <w:r>
              <w:rPr>
                <w:rFonts w:ascii="Arial" w:eastAsia="宋体" w:hAnsi="Arial" w:cs="Arial"/>
                <w:color w:val="000000"/>
                <w:sz w:val="20"/>
                <w:szCs w:val="20"/>
              </w:rPr>
              <w:t>(1,144)</w:t>
            </w:r>
          </w:p>
        </w:tc>
        <w:tc>
          <w:tcPr>
            <w:tcW w:w="0" w:type="auto"/>
            <w:shd w:val="clear" w:color="auto" w:fill="CCEEFF"/>
            <w:tcMar>
              <w:top w:w="40" w:type="dxa"/>
              <w:left w:w="0" w:type="dxa"/>
              <w:bottom w:w="40" w:type="dxa"/>
              <w:right w:w="20" w:type="dxa"/>
            </w:tcMar>
            <w:vAlign w:val="bottom"/>
          </w:tcPr>
          <w:p w14:paraId="0C834CAF" w14:textId="77777777" w:rsidR="000E76FB" w:rsidRDefault="000E76FB">
            <w:pPr>
              <w:jc w:val="right"/>
              <w:rPr>
                <w:rFonts w:ascii="宋体"/>
              </w:rPr>
            </w:pPr>
          </w:p>
        </w:tc>
      </w:tr>
      <w:tr w:rsidR="000E76FB" w14:paraId="0C834CBA"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4CB1" w14:textId="77777777" w:rsidR="000E76FB" w:rsidRDefault="004F4B24">
            <w:pPr>
              <w:textAlignment w:val="top"/>
            </w:pPr>
            <w:r>
              <w:rPr>
                <w:rFonts w:ascii="Arial" w:eastAsia="宋体" w:hAnsi="Arial" w:cs="Arial"/>
                <w:b/>
                <w:bCs/>
                <w:color w:val="000000"/>
                <w:sz w:val="20"/>
                <w:szCs w:val="20"/>
              </w:rPr>
              <w:t>Net loss from continuing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4CB2" w14:textId="77777777" w:rsidR="000E76FB" w:rsidRDefault="004F4B24">
            <w:pPr>
              <w:jc w:val="right"/>
              <w:textAlignment w:val="bottom"/>
            </w:pPr>
            <w:r>
              <w:rPr>
                <w:rFonts w:ascii="Arial" w:eastAsia="宋体" w:hAnsi="Arial" w:cs="Arial"/>
                <w:b/>
                <w:bCs/>
                <w:color w:val="000000"/>
                <w:sz w:val="20"/>
                <w:szCs w:val="20"/>
              </w:rPr>
              <w:t>(11,941)</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4CB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CB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4CB5" w14:textId="77777777" w:rsidR="000E76FB" w:rsidRDefault="004F4B24">
            <w:pPr>
              <w:jc w:val="right"/>
              <w:textAlignment w:val="bottom"/>
            </w:pPr>
            <w:r>
              <w:rPr>
                <w:rFonts w:ascii="Arial" w:eastAsia="宋体" w:hAnsi="Arial" w:cs="Arial"/>
                <w:color w:val="000000"/>
                <w:sz w:val="20"/>
                <w:szCs w:val="20"/>
              </w:rPr>
              <w:t>(636)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4CB6"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CB7"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4CB8" w14:textId="77777777" w:rsidR="000E76FB" w:rsidRDefault="004F4B24">
            <w:pPr>
              <w:jc w:val="right"/>
              <w:textAlignment w:val="bottom"/>
            </w:pPr>
            <w:r>
              <w:rPr>
                <w:rFonts w:ascii="Arial" w:eastAsia="宋体" w:hAnsi="Arial" w:cs="Arial"/>
                <w:color w:val="000000"/>
                <w:sz w:val="20"/>
                <w:szCs w:val="20"/>
              </w:rPr>
              <w:t>10,460 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4CB9" w14:textId="77777777" w:rsidR="000E76FB" w:rsidRDefault="000E76FB">
            <w:pPr>
              <w:rPr>
                <w:rFonts w:ascii="宋体"/>
              </w:rPr>
            </w:pPr>
          </w:p>
        </w:tc>
      </w:tr>
      <w:tr w:rsidR="000E76FB" w14:paraId="0C834CC2" w14:textId="77777777">
        <w:tc>
          <w:tcPr>
            <w:tcW w:w="0" w:type="auto"/>
            <w:gridSpan w:val="3"/>
            <w:shd w:val="clear" w:color="auto" w:fill="CCEEFF"/>
            <w:tcMar>
              <w:top w:w="40" w:type="dxa"/>
              <w:left w:w="20" w:type="dxa"/>
              <w:bottom w:w="40" w:type="dxa"/>
              <w:right w:w="20" w:type="dxa"/>
            </w:tcMar>
          </w:tcPr>
          <w:p w14:paraId="0C834CBB" w14:textId="77777777" w:rsidR="000E76FB" w:rsidRDefault="004F4B24">
            <w:pPr>
              <w:textAlignment w:val="top"/>
            </w:pPr>
            <w:r>
              <w:rPr>
                <w:rFonts w:ascii="Arial" w:eastAsia="宋体" w:hAnsi="Arial" w:cs="Arial"/>
                <w:b/>
                <w:bCs/>
                <w:color w:val="000000"/>
                <w:sz w:val="20"/>
                <w:szCs w:val="20"/>
              </w:rPr>
              <w:t>Less: net loss attributable to noncontrolling interest</w:t>
            </w:r>
          </w:p>
        </w:tc>
        <w:tc>
          <w:tcPr>
            <w:tcW w:w="0" w:type="auto"/>
            <w:gridSpan w:val="2"/>
            <w:shd w:val="clear" w:color="auto" w:fill="CCEEFF"/>
            <w:tcMar>
              <w:top w:w="40" w:type="dxa"/>
              <w:left w:w="20" w:type="dxa"/>
              <w:bottom w:w="40" w:type="dxa"/>
              <w:right w:w="0" w:type="dxa"/>
            </w:tcMar>
            <w:vAlign w:val="bottom"/>
          </w:tcPr>
          <w:p w14:paraId="0C834CBC" w14:textId="77777777" w:rsidR="000E76FB" w:rsidRDefault="004F4B24">
            <w:pPr>
              <w:jc w:val="right"/>
              <w:textAlignment w:val="bottom"/>
            </w:pPr>
            <w:r>
              <w:rPr>
                <w:rFonts w:ascii="Arial" w:eastAsia="宋体" w:hAnsi="Arial" w:cs="Arial"/>
                <w:b/>
                <w:bCs/>
                <w:color w:val="000000"/>
                <w:sz w:val="20"/>
                <w:szCs w:val="20"/>
              </w:rPr>
              <w:t>(68)</w:t>
            </w:r>
          </w:p>
        </w:tc>
        <w:tc>
          <w:tcPr>
            <w:tcW w:w="0" w:type="auto"/>
            <w:shd w:val="clear" w:color="auto" w:fill="CCEEFF"/>
            <w:tcMar>
              <w:top w:w="40" w:type="dxa"/>
              <w:left w:w="0" w:type="dxa"/>
              <w:bottom w:w="40" w:type="dxa"/>
              <w:right w:w="20" w:type="dxa"/>
            </w:tcMar>
            <w:vAlign w:val="bottom"/>
          </w:tcPr>
          <w:p w14:paraId="0C834CB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CB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CB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CC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CC1" w14:textId="77777777" w:rsidR="000E76FB" w:rsidRDefault="000E76FB">
            <w:pPr>
              <w:rPr>
                <w:rFonts w:ascii="宋体"/>
              </w:rPr>
            </w:pPr>
          </w:p>
        </w:tc>
      </w:tr>
      <w:tr w:rsidR="000E76FB" w14:paraId="0C834CCC"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4CC3" w14:textId="77777777" w:rsidR="000E76FB" w:rsidRDefault="004F4B24">
            <w:pPr>
              <w:textAlignment w:val="top"/>
            </w:pPr>
            <w:r>
              <w:rPr>
                <w:rFonts w:ascii="Arial" w:eastAsia="宋体" w:hAnsi="Arial" w:cs="Arial"/>
                <w:b/>
                <w:bCs/>
                <w:color w:val="000000"/>
                <w:sz w:val="20"/>
                <w:szCs w:val="20"/>
              </w:rPr>
              <w:t>Net (loss)/earnings attributable to Boeing Shareholders</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CC4" w14:textId="77777777" w:rsidR="000E76FB" w:rsidRDefault="004F4B24">
            <w:pPr>
              <w:jc w:val="right"/>
              <w:textAlignment w:val="bottom"/>
            </w:pPr>
            <w:r>
              <w:rPr>
                <w:rFonts w:ascii="Arial" w:eastAsia="宋体" w:hAnsi="Arial" w:cs="Arial"/>
                <w:b/>
                <w:bCs/>
                <w:color w:val="000000"/>
                <w:sz w:val="20"/>
                <w:szCs w:val="20"/>
              </w:rPr>
              <w:t>($11,873)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CC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CC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CC7" w14:textId="77777777" w:rsidR="000E76FB" w:rsidRDefault="004F4B24">
            <w:pPr>
              <w:jc w:val="right"/>
              <w:textAlignment w:val="bottom"/>
            </w:pPr>
            <w:r>
              <w:rPr>
                <w:rFonts w:ascii="Arial" w:eastAsia="宋体" w:hAnsi="Arial" w:cs="Arial"/>
                <w:b/>
                <w:bCs/>
                <w:color w:val="000000"/>
                <w:sz w:val="20"/>
                <w:szCs w:val="20"/>
              </w:rPr>
              <w:t>($636)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CC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4CC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4CCA" w14:textId="77777777" w:rsidR="000E76FB" w:rsidRDefault="004F4B24">
            <w:pPr>
              <w:jc w:val="right"/>
              <w:textAlignment w:val="bottom"/>
            </w:pPr>
            <w:r>
              <w:rPr>
                <w:rFonts w:ascii="Arial" w:eastAsia="宋体" w:hAnsi="Arial" w:cs="Arial"/>
                <w:b/>
                <w:bCs/>
                <w:color w:val="000000"/>
                <w:sz w:val="20"/>
                <w:szCs w:val="20"/>
              </w:rPr>
              <w:t>$10,460</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4CCB" w14:textId="77777777" w:rsidR="000E76FB" w:rsidRDefault="000E76FB">
            <w:pPr>
              <w:rPr>
                <w:rFonts w:ascii="宋体"/>
              </w:rPr>
            </w:pPr>
          </w:p>
        </w:tc>
      </w:tr>
    </w:tbl>
    <w:p w14:paraId="0C834CCD" w14:textId="77777777" w:rsidR="000E76FB" w:rsidRDefault="004F4B24">
      <w:pPr>
        <w:spacing w:after="180"/>
        <w:jc w:val="both"/>
      </w:pPr>
      <w:r>
        <w:rPr>
          <w:rFonts w:ascii="Arial" w:eastAsia="宋体" w:hAnsi="Arial" w:cs="Arial"/>
          <w:color w:val="000000"/>
          <w:sz w:val="20"/>
          <w:szCs w:val="20"/>
        </w:rPr>
        <w:t xml:space="preserve">Other income, net increased by $9 million in 2020 primarily due to lower non-operating postretirement expense, partially offset by lower non-operating pension income, lower interest income and higher foreign exchange losses. Other </w:t>
      </w:r>
      <w:r>
        <w:rPr>
          <w:rFonts w:ascii="Arial" w:eastAsia="宋体" w:hAnsi="Arial" w:cs="Arial"/>
          <w:color w:val="000000"/>
          <w:sz w:val="20"/>
          <w:szCs w:val="20"/>
        </w:rPr>
        <w:t>income, net increased by $346 million in 2019 primarily due to higher non-operating pension income.</w:t>
      </w:r>
    </w:p>
    <w:p w14:paraId="0C834CCE" w14:textId="77777777" w:rsidR="000E76FB" w:rsidRDefault="004F4B24">
      <w:pPr>
        <w:spacing w:after="180"/>
        <w:jc w:val="center"/>
      </w:pPr>
      <w:r>
        <w:rPr>
          <w:rFonts w:ascii="Arial" w:eastAsia="宋体" w:hAnsi="Arial" w:cs="Arial"/>
          <w:color w:val="000000"/>
          <w:sz w:val="16"/>
          <w:szCs w:val="16"/>
        </w:rPr>
        <w:t>30</w:t>
      </w:r>
    </w:p>
    <w:p w14:paraId="0C834CCF" w14:textId="77777777" w:rsidR="000E76FB" w:rsidRDefault="004F4B24">
      <w:r>
        <w:pict w14:anchorId="0C83865D">
          <v:rect id="_x0000_i1056" style="width:415.3pt;height:1.5pt" o:hralign="center" o:hrstd="t" o:hr="t" fillcolor="#a0a0a0" stroked="f"/>
        </w:pict>
      </w:r>
    </w:p>
    <w:p w14:paraId="0C834CD0" w14:textId="77777777" w:rsidR="000E76FB" w:rsidRDefault="004F4B24">
      <w:pPr>
        <w:spacing w:after="180"/>
      </w:pPr>
      <w:hyperlink r:id="rId107" w:anchor="i96590b8c6e314800be0151fa0daac962_10" w:history="1">
        <w:r>
          <w:rPr>
            <w:rStyle w:val="a5"/>
            <w:rFonts w:ascii="Arial" w:eastAsia="宋体" w:hAnsi="Arial" w:cs="Arial"/>
            <w:sz w:val="20"/>
            <w:szCs w:val="20"/>
          </w:rPr>
          <w:t>Table of Contents</w:t>
        </w:r>
      </w:hyperlink>
    </w:p>
    <w:p w14:paraId="0C834CD1" w14:textId="77777777" w:rsidR="000E76FB" w:rsidRDefault="004F4B24">
      <w:pPr>
        <w:spacing w:after="180"/>
        <w:jc w:val="both"/>
      </w:pPr>
      <w:r>
        <w:rPr>
          <w:rFonts w:ascii="Arial" w:eastAsia="宋体" w:hAnsi="Arial" w:cs="Arial"/>
          <w:color w:val="000000"/>
          <w:sz w:val="20"/>
          <w:szCs w:val="20"/>
        </w:rPr>
        <w:t>Non-operating pension income included in Other income, net was $340 million in 2020, $374 million in 2019, and $143 million in 2018. The decreased income in 2020 compared to 2019 was due to higher amortization of actuarial losses and l</w:t>
      </w:r>
      <w:r>
        <w:rPr>
          <w:rFonts w:ascii="Arial" w:eastAsia="宋体" w:hAnsi="Arial" w:cs="Arial"/>
          <w:color w:val="000000"/>
          <w:sz w:val="20"/>
          <w:szCs w:val="20"/>
        </w:rPr>
        <w:t>ower asset returns, partially offset by lower interest cost. The increased income in 2019 compared to 2018 was due to lower amortization of actuarial losses, partially offset by lower asset returns and higher interest cost.</w:t>
      </w:r>
    </w:p>
    <w:p w14:paraId="0C834CD2" w14:textId="77777777" w:rsidR="000E76FB" w:rsidRDefault="004F4B24">
      <w:pPr>
        <w:spacing w:after="180"/>
        <w:jc w:val="both"/>
      </w:pPr>
      <w:r>
        <w:rPr>
          <w:rFonts w:ascii="Arial" w:eastAsia="宋体" w:hAnsi="Arial" w:cs="Arial"/>
          <w:color w:val="000000"/>
          <w:sz w:val="20"/>
          <w:szCs w:val="20"/>
        </w:rPr>
        <w:t>Non-operating postretirement exp</w:t>
      </w:r>
      <w:r>
        <w:rPr>
          <w:rFonts w:ascii="Arial" w:eastAsia="宋体" w:hAnsi="Arial" w:cs="Arial"/>
          <w:color w:val="000000"/>
          <w:sz w:val="20"/>
          <w:szCs w:val="20"/>
        </w:rPr>
        <w:t>ense included in Other income, net was $16 million in 2020, $107 million in 2019, and $101 million in 2018. The decreased expense in 2020 compared to 2019 was due to lower interest cost. The expense in 2019 was largely consistent with 2018.</w:t>
      </w:r>
    </w:p>
    <w:p w14:paraId="0C834CD3" w14:textId="77777777" w:rsidR="000E76FB" w:rsidRDefault="004F4B24">
      <w:pPr>
        <w:spacing w:after="180"/>
        <w:jc w:val="both"/>
      </w:pPr>
      <w:r>
        <w:rPr>
          <w:rFonts w:ascii="Arial" w:eastAsia="宋体" w:hAnsi="Arial" w:cs="Arial"/>
          <w:color w:val="000000"/>
          <w:sz w:val="20"/>
          <w:szCs w:val="20"/>
        </w:rPr>
        <w:t>Interest and de</w:t>
      </w:r>
      <w:r>
        <w:rPr>
          <w:rFonts w:ascii="Arial" w:eastAsia="宋体" w:hAnsi="Arial" w:cs="Arial"/>
          <w:color w:val="000000"/>
          <w:sz w:val="20"/>
          <w:szCs w:val="20"/>
        </w:rPr>
        <w:t>bt expense increased by $1,434 million in 2020 and increased by $247 million in 2019 as a result of higher debt balances.</w:t>
      </w:r>
    </w:p>
    <w:p w14:paraId="0C834CD4" w14:textId="77777777" w:rsidR="000E76FB" w:rsidRDefault="004F4B24">
      <w:pPr>
        <w:spacing w:after="300"/>
        <w:jc w:val="both"/>
      </w:pPr>
      <w:r>
        <w:rPr>
          <w:rFonts w:ascii="Arial" w:eastAsia="宋体" w:hAnsi="Arial" w:cs="Arial"/>
          <w:color w:val="000000"/>
          <w:sz w:val="20"/>
          <w:szCs w:val="20"/>
        </w:rPr>
        <w:t>For additional discussion related to Income Taxes, see Note 4 to our Consolidated Financial Statements.</w:t>
      </w:r>
    </w:p>
    <w:p w14:paraId="0C834CD5" w14:textId="77777777" w:rsidR="000E76FB" w:rsidRDefault="004F4B24">
      <w:pPr>
        <w:spacing w:before="300" w:after="180"/>
        <w:jc w:val="both"/>
      </w:pPr>
      <w:r>
        <w:rPr>
          <w:rFonts w:ascii="Arial" w:eastAsia="宋体" w:hAnsi="Arial" w:cs="Arial"/>
          <w:b/>
          <w:bCs/>
          <w:color w:val="000000"/>
          <w:sz w:val="20"/>
          <w:szCs w:val="20"/>
        </w:rPr>
        <w:t>Total Costs and Expenses (“Cos</w:t>
      </w:r>
      <w:r>
        <w:rPr>
          <w:rFonts w:ascii="Arial" w:eastAsia="宋体" w:hAnsi="Arial" w:cs="Arial"/>
          <w:b/>
          <w:bCs/>
          <w:color w:val="000000"/>
          <w:sz w:val="20"/>
          <w:szCs w:val="20"/>
        </w:rPr>
        <w:t>t of Sales”)</w:t>
      </w:r>
    </w:p>
    <w:p w14:paraId="0C834CD6" w14:textId="77777777" w:rsidR="000E76FB" w:rsidRDefault="004F4B24">
      <w:pPr>
        <w:spacing w:after="180"/>
        <w:jc w:val="both"/>
      </w:pPr>
      <w:r>
        <w:rPr>
          <w:rFonts w:ascii="Arial" w:eastAsia="宋体" w:hAnsi="Arial" w:cs="Arial"/>
          <w:color w:val="000000"/>
          <w:sz w:val="20"/>
          <w:szCs w:val="20"/>
        </w:rPr>
        <w:t>Cost of sales, for both products and services, consists primarily of raw materials, parts, sub-assemblies, labor, overhead and subcontracting costs. Our BCA segment predominantly uses program accounting to account for cost of sales. Under prog</w:t>
      </w:r>
      <w:r>
        <w:rPr>
          <w:rFonts w:ascii="Arial" w:eastAsia="宋体" w:hAnsi="Arial" w:cs="Arial"/>
          <w:color w:val="000000"/>
          <w:sz w:val="20"/>
          <w:szCs w:val="20"/>
        </w:rPr>
        <w:t xml:space="preserve">ram accounting, cost of sales for each commercial airplane program equals the product of (i) revenue recognized in connection with customer deliveries and (ii) the estimated cost of sales percentage applicable to the total remaining program. For long-term </w:t>
      </w:r>
      <w:r>
        <w:rPr>
          <w:rFonts w:ascii="Arial" w:eastAsia="宋体" w:hAnsi="Arial" w:cs="Arial"/>
          <w:color w:val="000000"/>
          <w:sz w:val="20"/>
          <w:szCs w:val="20"/>
        </w:rPr>
        <w:t>contracts, the amount reported as cost of sales is recognized as incurred. Substantially all contracts at our BDS segment and certain contracts at our BGS segment are long-term contracts with the U.S. government and other customers that generally extend ov</w:t>
      </w:r>
      <w:r>
        <w:rPr>
          <w:rFonts w:ascii="Arial" w:eastAsia="宋体" w:hAnsi="Arial" w:cs="Arial"/>
          <w:color w:val="000000"/>
          <w:sz w:val="20"/>
          <w:szCs w:val="20"/>
        </w:rPr>
        <w:t>er several years. Cost of sales for commercial spare parts is recorded at average cost.</w:t>
      </w:r>
    </w:p>
    <w:p w14:paraId="0C834CD7" w14:textId="77777777" w:rsidR="000E76FB" w:rsidRDefault="004F4B24">
      <w:pPr>
        <w:spacing w:after="100"/>
        <w:jc w:val="both"/>
      </w:pPr>
      <w:r>
        <w:rPr>
          <w:rFonts w:ascii="Arial" w:eastAsia="宋体" w:hAnsi="Arial" w:cs="Arial"/>
          <w:color w:val="000000"/>
          <w:sz w:val="20"/>
          <w:szCs w:val="20"/>
        </w:rPr>
        <w:t>The following table summarizes cost of sales:</w:t>
      </w:r>
    </w:p>
    <w:tbl>
      <w:tblPr>
        <w:tblW w:w="5000" w:type="pct"/>
        <w:tblCellMar>
          <w:top w:w="15" w:type="dxa"/>
          <w:left w:w="15" w:type="dxa"/>
          <w:bottom w:w="15" w:type="dxa"/>
          <w:right w:w="15" w:type="dxa"/>
        </w:tblCellMar>
        <w:tblLook w:val="04A0" w:firstRow="1" w:lastRow="0" w:firstColumn="1" w:lastColumn="0" w:noHBand="0" w:noVBand="1"/>
      </w:tblPr>
      <w:tblGrid>
        <w:gridCol w:w="38"/>
        <w:gridCol w:w="2023"/>
        <w:gridCol w:w="37"/>
        <w:gridCol w:w="70"/>
        <w:gridCol w:w="729"/>
        <w:gridCol w:w="198"/>
        <w:gridCol w:w="36"/>
        <w:gridCol w:w="36"/>
        <w:gridCol w:w="36"/>
        <w:gridCol w:w="70"/>
        <w:gridCol w:w="729"/>
        <w:gridCol w:w="198"/>
        <w:gridCol w:w="66"/>
        <w:gridCol w:w="699"/>
        <w:gridCol w:w="198"/>
        <w:gridCol w:w="36"/>
        <w:gridCol w:w="36"/>
        <w:gridCol w:w="36"/>
        <w:gridCol w:w="70"/>
        <w:gridCol w:w="729"/>
        <w:gridCol w:w="198"/>
        <w:gridCol w:w="36"/>
        <w:gridCol w:w="36"/>
        <w:gridCol w:w="36"/>
        <w:gridCol w:w="70"/>
        <w:gridCol w:w="729"/>
        <w:gridCol w:w="198"/>
        <w:gridCol w:w="67"/>
        <w:gridCol w:w="698"/>
        <w:gridCol w:w="198"/>
      </w:tblGrid>
      <w:tr w:rsidR="000E76FB" w14:paraId="0C834CF6" w14:textId="77777777">
        <w:tc>
          <w:tcPr>
            <w:tcW w:w="50" w:type="pct"/>
            <w:shd w:val="clear" w:color="auto" w:fill="auto"/>
          </w:tcPr>
          <w:p w14:paraId="0C834CD8" w14:textId="77777777" w:rsidR="000E76FB" w:rsidRDefault="000E76FB">
            <w:pPr>
              <w:rPr>
                <w:rFonts w:ascii="宋体"/>
              </w:rPr>
            </w:pPr>
          </w:p>
        </w:tc>
        <w:tc>
          <w:tcPr>
            <w:tcW w:w="1339" w:type="pct"/>
            <w:shd w:val="clear" w:color="auto" w:fill="auto"/>
          </w:tcPr>
          <w:p w14:paraId="0C834CD9" w14:textId="77777777" w:rsidR="000E76FB" w:rsidRDefault="000E76FB">
            <w:pPr>
              <w:rPr>
                <w:rFonts w:ascii="宋体"/>
              </w:rPr>
            </w:pPr>
          </w:p>
        </w:tc>
        <w:tc>
          <w:tcPr>
            <w:tcW w:w="5" w:type="pct"/>
            <w:shd w:val="clear" w:color="auto" w:fill="auto"/>
          </w:tcPr>
          <w:p w14:paraId="0C834CDA" w14:textId="77777777" w:rsidR="000E76FB" w:rsidRDefault="000E76FB">
            <w:pPr>
              <w:rPr>
                <w:rFonts w:ascii="宋体"/>
              </w:rPr>
            </w:pPr>
          </w:p>
        </w:tc>
        <w:tc>
          <w:tcPr>
            <w:tcW w:w="50" w:type="pct"/>
            <w:shd w:val="clear" w:color="auto" w:fill="auto"/>
          </w:tcPr>
          <w:p w14:paraId="0C834CDB" w14:textId="77777777" w:rsidR="000E76FB" w:rsidRDefault="000E76FB">
            <w:pPr>
              <w:rPr>
                <w:rFonts w:ascii="宋体"/>
              </w:rPr>
            </w:pPr>
          </w:p>
        </w:tc>
        <w:tc>
          <w:tcPr>
            <w:tcW w:w="524" w:type="pct"/>
            <w:shd w:val="clear" w:color="auto" w:fill="auto"/>
          </w:tcPr>
          <w:p w14:paraId="0C834CDC" w14:textId="77777777" w:rsidR="000E76FB" w:rsidRDefault="000E76FB">
            <w:pPr>
              <w:rPr>
                <w:rFonts w:ascii="宋体"/>
              </w:rPr>
            </w:pPr>
          </w:p>
        </w:tc>
        <w:tc>
          <w:tcPr>
            <w:tcW w:w="5" w:type="pct"/>
            <w:shd w:val="clear" w:color="auto" w:fill="auto"/>
          </w:tcPr>
          <w:p w14:paraId="0C834CDD" w14:textId="77777777" w:rsidR="000E76FB" w:rsidRDefault="000E76FB">
            <w:pPr>
              <w:rPr>
                <w:rFonts w:ascii="宋体"/>
              </w:rPr>
            </w:pPr>
          </w:p>
        </w:tc>
        <w:tc>
          <w:tcPr>
            <w:tcW w:w="5" w:type="pct"/>
            <w:shd w:val="clear" w:color="auto" w:fill="auto"/>
          </w:tcPr>
          <w:p w14:paraId="0C834CDE" w14:textId="77777777" w:rsidR="000E76FB" w:rsidRDefault="000E76FB">
            <w:pPr>
              <w:rPr>
                <w:rFonts w:ascii="宋体"/>
              </w:rPr>
            </w:pPr>
          </w:p>
        </w:tc>
        <w:tc>
          <w:tcPr>
            <w:tcW w:w="30" w:type="pct"/>
            <w:shd w:val="clear" w:color="auto" w:fill="auto"/>
          </w:tcPr>
          <w:p w14:paraId="0C834CDF" w14:textId="77777777" w:rsidR="000E76FB" w:rsidRDefault="000E76FB">
            <w:pPr>
              <w:rPr>
                <w:rFonts w:ascii="宋体"/>
              </w:rPr>
            </w:pPr>
          </w:p>
        </w:tc>
        <w:tc>
          <w:tcPr>
            <w:tcW w:w="5" w:type="pct"/>
            <w:shd w:val="clear" w:color="auto" w:fill="auto"/>
          </w:tcPr>
          <w:p w14:paraId="0C834CE0" w14:textId="77777777" w:rsidR="000E76FB" w:rsidRDefault="000E76FB">
            <w:pPr>
              <w:rPr>
                <w:rFonts w:ascii="宋体"/>
              </w:rPr>
            </w:pPr>
          </w:p>
        </w:tc>
        <w:tc>
          <w:tcPr>
            <w:tcW w:w="50" w:type="pct"/>
            <w:shd w:val="clear" w:color="auto" w:fill="auto"/>
          </w:tcPr>
          <w:p w14:paraId="0C834CE1" w14:textId="77777777" w:rsidR="000E76FB" w:rsidRDefault="000E76FB">
            <w:pPr>
              <w:rPr>
                <w:rFonts w:ascii="宋体"/>
              </w:rPr>
            </w:pPr>
          </w:p>
        </w:tc>
        <w:tc>
          <w:tcPr>
            <w:tcW w:w="524" w:type="pct"/>
            <w:shd w:val="clear" w:color="auto" w:fill="auto"/>
          </w:tcPr>
          <w:p w14:paraId="0C834CE2" w14:textId="77777777" w:rsidR="000E76FB" w:rsidRDefault="000E76FB">
            <w:pPr>
              <w:rPr>
                <w:rFonts w:ascii="宋体"/>
              </w:rPr>
            </w:pPr>
          </w:p>
        </w:tc>
        <w:tc>
          <w:tcPr>
            <w:tcW w:w="5" w:type="pct"/>
            <w:shd w:val="clear" w:color="auto" w:fill="auto"/>
          </w:tcPr>
          <w:p w14:paraId="0C834CE3" w14:textId="77777777" w:rsidR="000E76FB" w:rsidRDefault="000E76FB">
            <w:pPr>
              <w:rPr>
                <w:rFonts w:ascii="宋体"/>
              </w:rPr>
            </w:pPr>
          </w:p>
        </w:tc>
        <w:tc>
          <w:tcPr>
            <w:tcW w:w="50" w:type="pct"/>
            <w:shd w:val="clear" w:color="auto" w:fill="auto"/>
          </w:tcPr>
          <w:p w14:paraId="0C834CE4" w14:textId="77777777" w:rsidR="000E76FB" w:rsidRDefault="000E76FB">
            <w:pPr>
              <w:rPr>
                <w:rFonts w:ascii="宋体"/>
              </w:rPr>
            </w:pPr>
          </w:p>
        </w:tc>
        <w:tc>
          <w:tcPr>
            <w:tcW w:w="532" w:type="pct"/>
            <w:shd w:val="clear" w:color="auto" w:fill="auto"/>
          </w:tcPr>
          <w:p w14:paraId="0C834CE5" w14:textId="77777777" w:rsidR="000E76FB" w:rsidRDefault="000E76FB">
            <w:pPr>
              <w:rPr>
                <w:rFonts w:ascii="宋体"/>
              </w:rPr>
            </w:pPr>
          </w:p>
        </w:tc>
        <w:tc>
          <w:tcPr>
            <w:tcW w:w="5" w:type="pct"/>
            <w:shd w:val="clear" w:color="auto" w:fill="auto"/>
          </w:tcPr>
          <w:p w14:paraId="0C834CE6" w14:textId="77777777" w:rsidR="000E76FB" w:rsidRDefault="000E76FB">
            <w:pPr>
              <w:rPr>
                <w:rFonts w:ascii="宋体"/>
              </w:rPr>
            </w:pPr>
          </w:p>
        </w:tc>
        <w:tc>
          <w:tcPr>
            <w:tcW w:w="5" w:type="pct"/>
            <w:shd w:val="clear" w:color="auto" w:fill="auto"/>
          </w:tcPr>
          <w:p w14:paraId="0C834CE7" w14:textId="77777777" w:rsidR="000E76FB" w:rsidRDefault="000E76FB">
            <w:pPr>
              <w:rPr>
                <w:rFonts w:ascii="宋体"/>
              </w:rPr>
            </w:pPr>
          </w:p>
        </w:tc>
        <w:tc>
          <w:tcPr>
            <w:tcW w:w="30" w:type="pct"/>
            <w:shd w:val="clear" w:color="auto" w:fill="auto"/>
          </w:tcPr>
          <w:p w14:paraId="0C834CE8" w14:textId="77777777" w:rsidR="000E76FB" w:rsidRDefault="000E76FB">
            <w:pPr>
              <w:rPr>
                <w:rFonts w:ascii="宋体"/>
              </w:rPr>
            </w:pPr>
          </w:p>
        </w:tc>
        <w:tc>
          <w:tcPr>
            <w:tcW w:w="5" w:type="pct"/>
            <w:shd w:val="clear" w:color="auto" w:fill="auto"/>
          </w:tcPr>
          <w:p w14:paraId="0C834CE9" w14:textId="77777777" w:rsidR="000E76FB" w:rsidRDefault="000E76FB">
            <w:pPr>
              <w:rPr>
                <w:rFonts w:ascii="宋体"/>
              </w:rPr>
            </w:pPr>
          </w:p>
        </w:tc>
        <w:tc>
          <w:tcPr>
            <w:tcW w:w="50" w:type="pct"/>
            <w:shd w:val="clear" w:color="auto" w:fill="auto"/>
          </w:tcPr>
          <w:p w14:paraId="0C834CEA" w14:textId="77777777" w:rsidR="000E76FB" w:rsidRDefault="000E76FB">
            <w:pPr>
              <w:rPr>
                <w:rFonts w:ascii="宋体"/>
              </w:rPr>
            </w:pPr>
          </w:p>
        </w:tc>
        <w:tc>
          <w:tcPr>
            <w:tcW w:w="524" w:type="pct"/>
            <w:shd w:val="clear" w:color="auto" w:fill="auto"/>
          </w:tcPr>
          <w:p w14:paraId="0C834CEB" w14:textId="77777777" w:rsidR="000E76FB" w:rsidRDefault="000E76FB">
            <w:pPr>
              <w:rPr>
                <w:rFonts w:ascii="宋体"/>
              </w:rPr>
            </w:pPr>
          </w:p>
        </w:tc>
        <w:tc>
          <w:tcPr>
            <w:tcW w:w="5" w:type="pct"/>
            <w:shd w:val="clear" w:color="auto" w:fill="auto"/>
          </w:tcPr>
          <w:p w14:paraId="0C834CEC" w14:textId="77777777" w:rsidR="000E76FB" w:rsidRDefault="000E76FB">
            <w:pPr>
              <w:rPr>
                <w:rFonts w:ascii="宋体"/>
              </w:rPr>
            </w:pPr>
          </w:p>
        </w:tc>
        <w:tc>
          <w:tcPr>
            <w:tcW w:w="5" w:type="pct"/>
            <w:shd w:val="clear" w:color="auto" w:fill="auto"/>
          </w:tcPr>
          <w:p w14:paraId="0C834CED" w14:textId="77777777" w:rsidR="000E76FB" w:rsidRDefault="000E76FB">
            <w:pPr>
              <w:rPr>
                <w:rFonts w:ascii="宋体"/>
              </w:rPr>
            </w:pPr>
          </w:p>
        </w:tc>
        <w:tc>
          <w:tcPr>
            <w:tcW w:w="30" w:type="pct"/>
            <w:shd w:val="clear" w:color="auto" w:fill="auto"/>
          </w:tcPr>
          <w:p w14:paraId="0C834CEE" w14:textId="77777777" w:rsidR="000E76FB" w:rsidRDefault="000E76FB">
            <w:pPr>
              <w:rPr>
                <w:rFonts w:ascii="宋体"/>
              </w:rPr>
            </w:pPr>
          </w:p>
        </w:tc>
        <w:tc>
          <w:tcPr>
            <w:tcW w:w="5" w:type="pct"/>
            <w:shd w:val="clear" w:color="auto" w:fill="auto"/>
          </w:tcPr>
          <w:p w14:paraId="0C834CEF" w14:textId="77777777" w:rsidR="000E76FB" w:rsidRDefault="000E76FB">
            <w:pPr>
              <w:rPr>
                <w:rFonts w:ascii="宋体"/>
              </w:rPr>
            </w:pPr>
          </w:p>
        </w:tc>
        <w:tc>
          <w:tcPr>
            <w:tcW w:w="50" w:type="pct"/>
            <w:shd w:val="clear" w:color="auto" w:fill="auto"/>
          </w:tcPr>
          <w:p w14:paraId="0C834CF0" w14:textId="77777777" w:rsidR="000E76FB" w:rsidRDefault="000E76FB">
            <w:pPr>
              <w:rPr>
                <w:rFonts w:ascii="宋体"/>
              </w:rPr>
            </w:pPr>
          </w:p>
        </w:tc>
        <w:tc>
          <w:tcPr>
            <w:tcW w:w="524" w:type="pct"/>
            <w:shd w:val="clear" w:color="auto" w:fill="auto"/>
          </w:tcPr>
          <w:p w14:paraId="0C834CF1" w14:textId="77777777" w:rsidR="000E76FB" w:rsidRDefault="000E76FB">
            <w:pPr>
              <w:rPr>
                <w:rFonts w:ascii="宋体"/>
              </w:rPr>
            </w:pPr>
          </w:p>
        </w:tc>
        <w:tc>
          <w:tcPr>
            <w:tcW w:w="5" w:type="pct"/>
            <w:shd w:val="clear" w:color="auto" w:fill="auto"/>
          </w:tcPr>
          <w:p w14:paraId="0C834CF2" w14:textId="77777777" w:rsidR="000E76FB" w:rsidRDefault="000E76FB">
            <w:pPr>
              <w:rPr>
                <w:rFonts w:ascii="宋体"/>
              </w:rPr>
            </w:pPr>
          </w:p>
        </w:tc>
        <w:tc>
          <w:tcPr>
            <w:tcW w:w="50" w:type="pct"/>
            <w:shd w:val="clear" w:color="auto" w:fill="auto"/>
          </w:tcPr>
          <w:p w14:paraId="0C834CF3" w14:textId="77777777" w:rsidR="000E76FB" w:rsidRDefault="000E76FB">
            <w:pPr>
              <w:rPr>
                <w:rFonts w:ascii="宋体"/>
              </w:rPr>
            </w:pPr>
          </w:p>
        </w:tc>
        <w:tc>
          <w:tcPr>
            <w:tcW w:w="524" w:type="pct"/>
            <w:shd w:val="clear" w:color="auto" w:fill="auto"/>
          </w:tcPr>
          <w:p w14:paraId="0C834CF4" w14:textId="77777777" w:rsidR="000E76FB" w:rsidRDefault="000E76FB">
            <w:pPr>
              <w:rPr>
                <w:rFonts w:ascii="宋体"/>
              </w:rPr>
            </w:pPr>
          </w:p>
        </w:tc>
        <w:tc>
          <w:tcPr>
            <w:tcW w:w="5" w:type="pct"/>
            <w:shd w:val="clear" w:color="auto" w:fill="auto"/>
          </w:tcPr>
          <w:p w14:paraId="0C834CF5" w14:textId="77777777" w:rsidR="000E76FB" w:rsidRDefault="000E76FB">
            <w:pPr>
              <w:rPr>
                <w:rFonts w:ascii="宋体"/>
              </w:rPr>
            </w:pPr>
          </w:p>
        </w:tc>
      </w:tr>
      <w:tr w:rsidR="000E76FB" w14:paraId="0C834CFD" w14:textId="77777777">
        <w:tc>
          <w:tcPr>
            <w:tcW w:w="0" w:type="auto"/>
            <w:gridSpan w:val="3"/>
            <w:shd w:val="clear" w:color="auto" w:fill="auto"/>
            <w:tcMar>
              <w:top w:w="40" w:type="dxa"/>
              <w:left w:w="20" w:type="dxa"/>
              <w:bottom w:w="40" w:type="dxa"/>
              <w:right w:w="20" w:type="dxa"/>
            </w:tcMar>
            <w:vAlign w:val="bottom"/>
          </w:tcPr>
          <w:p w14:paraId="0C834CF7"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0" w:type="dxa"/>
              <w:left w:w="20" w:type="dxa"/>
              <w:bottom w:w="0" w:type="dxa"/>
              <w:right w:w="20" w:type="dxa"/>
            </w:tcMar>
          </w:tcPr>
          <w:p w14:paraId="0C834CF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CF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CFA" w14:textId="77777777" w:rsidR="000E76FB" w:rsidRDefault="000E76FB">
            <w:pPr>
              <w:rPr>
                <w:rFonts w:ascii="宋体"/>
              </w:rPr>
            </w:pPr>
          </w:p>
        </w:tc>
        <w:tc>
          <w:tcPr>
            <w:tcW w:w="0" w:type="auto"/>
            <w:gridSpan w:val="9"/>
            <w:shd w:val="clear" w:color="auto" w:fill="auto"/>
            <w:tcMar>
              <w:top w:w="0" w:type="dxa"/>
              <w:left w:w="20" w:type="dxa"/>
              <w:bottom w:w="0" w:type="dxa"/>
              <w:right w:w="20" w:type="dxa"/>
            </w:tcMar>
          </w:tcPr>
          <w:p w14:paraId="0C834CF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CFC" w14:textId="77777777" w:rsidR="000E76FB" w:rsidRDefault="000E76FB">
            <w:pPr>
              <w:rPr>
                <w:rFonts w:ascii="宋体"/>
              </w:rPr>
            </w:pPr>
          </w:p>
        </w:tc>
      </w:tr>
      <w:tr w:rsidR="000E76FB" w14:paraId="0C834D08" w14:textId="77777777">
        <w:tc>
          <w:tcPr>
            <w:tcW w:w="0" w:type="auto"/>
            <w:gridSpan w:val="3"/>
            <w:shd w:val="clear" w:color="auto" w:fill="auto"/>
            <w:tcMar>
              <w:top w:w="40" w:type="dxa"/>
              <w:left w:w="20" w:type="dxa"/>
              <w:bottom w:w="40" w:type="dxa"/>
              <w:right w:w="20" w:type="dxa"/>
            </w:tcMar>
            <w:vAlign w:val="bottom"/>
          </w:tcPr>
          <w:p w14:paraId="0C834CFE"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4CFF"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4D00"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D01"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40" w:type="dxa"/>
              <w:left w:w="20" w:type="dxa"/>
              <w:bottom w:w="40" w:type="dxa"/>
              <w:right w:w="20" w:type="dxa"/>
            </w:tcMar>
            <w:vAlign w:val="bottom"/>
          </w:tcPr>
          <w:p w14:paraId="0C834D02" w14:textId="77777777" w:rsidR="000E76FB" w:rsidRDefault="004F4B24">
            <w:pPr>
              <w:jc w:val="right"/>
              <w:textAlignment w:val="bottom"/>
            </w:pPr>
            <w:r>
              <w:rPr>
                <w:rFonts w:ascii="Arial" w:eastAsia="宋体" w:hAnsi="Arial" w:cs="Arial"/>
                <w:color w:val="000000"/>
                <w:sz w:val="20"/>
                <w:szCs w:val="20"/>
              </w:rPr>
              <w:t>Change</w:t>
            </w:r>
          </w:p>
        </w:tc>
        <w:tc>
          <w:tcPr>
            <w:tcW w:w="0" w:type="auto"/>
            <w:gridSpan w:val="3"/>
            <w:shd w:val="clear" w:color="auto" w:fill="auto"/>
            <w:tcMar>
              <w:top w:w="0" w:type="dxa"/>
              <w:left w:w="20" w:type="dxa"/>
              <w:bottom w:w="0" w:type="dxa"/>
              <w:right w:w="20" w:type="dxa"/>
            </w:tcMar>
          </w:tcPr>
          <w:p w14:paraId="0C834D0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D04"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4D0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D06" w14:textId="77777777" w:rsidR="000E76FB" w:rsidRDefault="004F4B24">
            <w:pPr>
              <w:jc w:val="right"/>
              <w:textAlignment w:val="bottom"/>
            </w:pPr>
            <w:r>
              <w:rPr>
                <w:rFonts w:ascii="Arial" w:eastAsia="宋体" w:hAnsi="Arial" w:cs="Arial"/>
                <w:color w:val="000000"/>
                <w:sz w:val="20"/>
                <w:szCs w:val="20"/>
              </w:rPr>
              <w:t>2018</w:t>
            </w:r>
          </w:p>
        </w:tc>
        <w:tc>
          <w:tcPr>
            <w:tcW w:w="0" w:type="auto"/>
            <w:gridSpan w:val="3"/>
            <w:shd w:val="clear" w:color="auto" w:fill="auto"/>
            <w:tcMar>
              <w:top w:w="40" w:type="dxa"/>
              <w:left w:w="20" w:type="dxa"/>
              <w:bottom w:w="40" w:type="dxa"/>
              <w:right w:w="20" w:type="dxa"/>
            </w:tcMar>
            <w:vAlign w:val="bottom"/>
          </w:tcPr>
          <w:p w14:paraId="0C834D07" w14:textId="77777777" w:rsidR="000E76FB" w:rsidRDefault="004F4B24">
            <w:pPr>
              <w:jc w:val="right"/>
              <w:textAlignment w:val="bottom"/>
            </w:pPr>
            <w:r>
              <w:rPr>
                <w:rFonts w:ascii="Arial" w:eastAsia="宋体" w:hAnsi="Arial" w:cs="Arial"/>
                <w:color w:val="000000"/>
                <w:sz w:val="20"/>
                <w:szCs w:val="20"/>
              </w:rPr>
              <w:t>Change</w:t>
            </w:r>
          </w:p>
        </w:tc>
      </w:tr>
      <w:tr w:rsidR="000E76FB" w14:paraId="0C834D1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4D09" w14:textId="77777777" w:rsidR="000E76FB" w:rsidRDefault="004F4B24">
            <w:pPr>
              <w:textAlignment w:val="bottom"/>
            </w:pPr>
            <w:r>
              <w:rPr>
                <w:rFonts w:ascii="Arial" w:eastAsia="宋体" w:hAnsi="Arial" w:cs="Arial"/>
                <w:color w:val="000000"/>
                <w:sz w:val="20"/>
                <w:szCs w:val="20"/>
              </w:rPr>
              <w:t>Cost of sales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0A" w14:textId="77777777" w:rsidR="000E76FB" w:rsidRDefault="004F4B24">
            <w:pPr>
              <w:jc w:val="right"/>
              <w:textAlignment w:val="bottom"/>
            </w:pPr>
            <w:r>
              <w:rPr>
                <w:rFonts w:ascii="Arial" w:eastAsia="宋体" w:hAnsi="Arial" w:cs="Arial"/>
                <w:b/>
                <w:bCs/>
                <w:color w:val="000000"/>
                <w:sz w:val="20"/>
                <w:szCs w:val="20"/>
              </w:rPr>
              <w:t>$63,843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0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D0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0D" w14:textId="77777777" w:rsidR="000E76FB" w:rsidRDefault="004F4B24">
            <w:pPr>
              <w:jc w:val="right"/>
              <w:textAlignment w:val="bottom"/>
            </w:pPr>
            <w:r>
              <w:rPr>
                <w:rFonts w:ascii="Arial" w:eastAsia="宋体" w:hAnsi="Arial" w:cs="Arial"/>
                <w:color w:val="000000"/>
                <w:sz w:val="20"/>
                <w:szCs w:val="20"/>
              </w:rPr>
              <w:t>$72,093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0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0F" w14:textId="77777777" w:rsidR="000E76FB" w:rsidRDefault="004F4B24">
            <w:pPr>
              <w:jc w:val="right"/>
              <w:textAlignment w:val="bottom"/>
            </w:pPr>
            <w:r>
              <w:rPr>
                <w:rFonts w:ascii="Arial" w:eastAsia="宋体" w:hAnsi="Arial" w:cs="Arial"/>
                <w:color w:val="000000"/>
                <w:sz w:val="20"/>
                <w:szCs w:val="20"/>
              </w:rPr>
              <w:t>($8,250)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1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D1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12" w14:textId="77777777" w:rsidR="000E76FB" w:rsidRDefault="004F4B24">
            <w:pPr>
              <w:jc w:val="right"/>
              <w:textAlignment w:val="bottom"/>
            </w:pPr>
            <w:r>
              <w:rPr>
                <w:rFonts w:ascii="Arial" w:eastAsia="宋体" w:hAnsi="Arial" w:cs="Arial"/>
                <w:color w:val="000000"/>
                <w:sz w:val="20"/>
                <w:szCs w:val="20"/>
              </w:rPr>
              <w:t>$72,093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1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D1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15" w14:textId="77777777" w:rsidR="000E76FB" w:rsidRDefault="004F4B24">
            <w:pPr>
              <w:jc w:val="right"/>
              <w:textAlignment w:val="bottom"/>
            </w:pPr>
            <w:r>
              <w:rPr>
                <w:rFonts w:ascii="Arial" w:eastAsia="宋体" w:hAnsi="Arial" w:cs="Arial"/>
                <w:color w:val="000000"/>
                <w:sz w:val="20"/>
                <w:szCs w:val="20"/>
              </w:rPr>
              <w:t>$81,490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1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17" w14:textId="77777777" w:rsidR="000E76FB" w:rsidRDefault="004F4B24">
            <w:pPr>
              <w:jc w:val="right"/>
              <w:textAlignment w:val="bottom"/>
            </w:pPr>
            <w:r>
              <w:rPr>
                <w:rFonts w:ascii="Arial" w:eastAsia="宋体" w:hAnsi="Arial" w:cs="Arial"/>
                <w:color w:val="000000"/>
                <w:sz w:val="20"/>
                <w:szCs w:val="20"/>
              </w:rPr>
              <w:t>($9,397)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18" w14:textId="77777777" w:rsidR="000E76FB" w:rsidRDefault="000E76FB">
            <w:pPr>
              <w:rPr>
                <w:rFonts w:ascii="宋体"/>
              </w:rPr>
            </w:pPr>
          </w:p>
        </w:tc>
      </w:tr>
      <w:tr w:rsidR="000E76FB" w14:paraId="0C834D2A" w14:textId="77777777">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4D1A" w14:textId="77777777" w:rsidR="000E76FB" w:rsidRDefault="004F4B24">
            <w:pPr>
              <w:textAlignment w:val="bottom"/>
            </w:pPr>
            <w:r>
              <w:rPr>
                <w:rFonts w:ascii="Arial" w:eastAsia="宋体" w:hAnsi="Arial" w:cs="Arial"/>
                <w:color w:val="000000"/>
                <w:sz w:val="20"/>
                <w:szCs w:val="20"/>
              </w:rPr>
              <w:t>Cost of sales as a % of revenues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4D1B" w14:textId="77777777" w:rsidR="000E76FB" w:rsidRDefault="004F4B24">
            <w:pPr>
              <w:jc w:val="right"/>
              <w:textAlignment w:val="bottom"/>
            </w:pPr>
            <w:r>
              <w:rPr>
                <w:rFonts w:ascii="Arial" w:eastAsia="宋体" w:hAnsi="Arial" w:cs="Arial"/>
                <w:b/>
                <w:bCs/>
                <w:color w:val="000000"/>
                <w:sz w:val="20"/>
                <w:szCs w:val="20"/>
              </w:rPr>
              <w:t>109.8</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4D1C"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0C834D1D"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4D1E" w14:textId="77777777" w:rsidR="000E76FB" w:rsidRDefault="004F4B24">
            <w:pPr>
              <w:jc w:val="right"/>
              <w:textAlignment w:val="bottom"/>
            </w:pPr>
            <w:r>
              <w:rPr>
                <w:rFonts w:ascii="Arial" w:eastAsia="宋体" w:hAnsi="Arial" w:cs="Arial"/>
                <w:color w:val="000000"/>
                <w:sz w:val="20"/>
                <w:szCs w:val="20"/>
              </w:rPr>
              <w:t>94.2 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4D1F" w14:textId="77777777" w:rsidR="000E76FB" w:rsidRDefault="004F4B24">
            <w:pPr>
              <w:jc w:val="right"/>
              <w:textAlignment w:val="bottom"/>
            </w:pPr>
            <w:r>
              <w:rPr>
                <w:rFonts w:ascii="Arial" w:eastAsia="宋体" w:hAnsi="Arial" w:cs="Arial"/>
                <w:color w:val="000000"/>
                <w:sz w:val="20"/>
                <w:szCs w:val="20"/>
              </w:rPr>
              <w:t>%</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4D20" w14:textId="77777777" w:rsidR="000E76FB" w:rsidRDefault="004F4B24">
            <w:pPr>
              <w:jc w:val="right"/>
              <w:textAlignment w:val="bottom"/>
            </w:pPr>
            <w:r>
              <w:rPr>
                <w:rFonts w:ascii="Arial" w:eastAsia="宋体" w:hAnsi="Arial" w:cs="Arial"/>
                <w:color w:val="000000"/>
                <w:sz w:val="20"/>
                <w:szCs w:val="20"/>
              </w:rPr>
              <w:t>15.6 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4D21"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0C834D22"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4D23" w14:textId="77777777" w:rsidR="000E76FB" w:rsidRDefault="004F4B24">
            <w:pPr>
              <w:jc w:val="right"/>
              <w:textAlignment w:val="bottom"/>
            </w:pPr>
            <w:r>
              <w:rPr>
                <w:rFonts w:ascii="Arial" w:eastAsia="宋体" w:hAnsi="Arial" w:cs="Arial"/>
                <w:color w:val="000000"/>
                <w:sz w:val="20"/>
                <w:szCs w:val="20"/>
              </w:rPr>
              <w:t>94.2 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4D24"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0C834D25"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4D26" w14:textId="77777777" w:rsidR="000E76FB" w:rsidRDefault="004F4B24">
            <w:pPr>
              <w:jc w:val="right"/>
              <w:textAlignment w:val="bottom"/>
            </w:pPr>
            <w:r>
              <w:rPr>
                <w:rFonts w:ascii="Arial" w:eastAsia="宋体" w:hAnsi="Arial" w:cs="Arial"/>
                <w:color w:val="000000"/>
                <w:sz w:val="20"/>
                <w:szCs w:val="20"/>
              </w:rPr>
              <w:t>80.6 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4D27" w14:textId="77777777" w:rsidR="000E76FB" w:rsidRDefault="004F4B24">
            <w:pPr>
              <w:jc w:val="right"/>
              <w:textAlignment w:val="bottom"/>
            </w:pPr>
            <w:r>
              <w:rPr>
                <w:rFonts w:ascii="Arial" w:eastAsia="宋体" w:hAnsi="Arial" w:cs="Arial"/>
                <w:color w:val="000000"/>
                <w:sz w:val="20"/>
                <w:szCs w:val="20"/>
              </w:rPr>
              <w:t>%</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4D28" w14:textId="77777777" w:rsidR="000E76FB" w:rsidRDefault="004F4B24">
            <w:pPr>
              <w:jc w:val="right"/>
              <w:textAlignment w:val="bottom"/>
            </w:pPr>
            <w:r>
              <w:rPr>
                <w:rFonts w:ascii="Arial" w:eastAsia="宋体" w:hAnsi="Arial" w:cs="Arial"/>
                <w:color w:val="000000"/>
                <w:sz w:val="20"/>
                <w:szCs w:val="20"/>
              </w:rPr>
              <w:t>13.6 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4D29" w14:textId="77777777" w:rsidR="000E76FB" w:rsidRDefault="004F4B24">
            <w:pPr>
              <w:jc w:val="right"/>
              <w:textAlignment w:val="bottom"/>
            </w:pPr>
            <w:r>
              <w:rPr>
                <w:rFonts w:ascii="Arial" w:eastAsia="宋体" w:hAnsi="Arial" w:cs="Arial"/>
                <w:color w:val="000000"/>
                <w:sz w:val="20"/>
                <w:szCs w:val="20"/>
              </w:rPr>
              <w:t>%</w:t>
            </w:r>
          </w:p>
        </w:tc>
      </w:tr>
    </w:tbl>
    <w:p w14:paraId="0C834D2B" w14:textId="77777777" w:rsidR="000E76FB" w:rsidRDefault="004F4B24">
      <w:pPr>
        <w:spacing w:after="180"/>
        <w:jc w:val="both"/>
      </w:pPr>
      <w:r>
        <w:rPr>
          <w:rFonts w:ascii="Arial" w:eastAsia="宋体" w:hAnsi="Arial" w:cs="Arial"/>
          <w:color w:val="000000"/>
          <w:sz w:val="20"/>
          <w:szCs w:val="20"/>
        </w:rPr>
        <w:t>Cost of sales decreased by $8,250 million in 2020 compared with 2019, primarily due to lower revenue in 2020, partially offset by hig</w:t>
      </w:r>
      <w:r>
        <w:rPr>
          <w:rFonts w:ascii="Arial" w:eastAsia="宋体" w:hAnsi="Arial" w:cs="Arial"/>
          <w:color w:val="000000"/>
          <w:sz w:val="20"/>
          <w:szCs w:val="20"/>
        </w:rPr>
        <w:t xml:space="preserve">her charges in 2020 related to the 777X program, COVID-19 impacts, KC-46A Tanker program, abnormal production costs at BCA and severance costs. Cost of sales as a percentage of Revenues increased in 2020 compared to 2019 primarily due to the reach-forward </w:t>
      </w:r>
      <w:r>
        <w:rPr>
          <w:rFonts w:ascii="Arial" w:eastAsia="宋体" w:hAnsi="Arial" w:cs="Arial"/>
          <w:color w:val="000000"/>
          <w:sz w:val="20"/>
          <w:szCs w:val="20"/>
        </w:rPr>
        <w:t>loss on the 777X program, impacts of the 737 MAX grounding and the COVID-19 pandemic, as well as severance costs.</w:t>
      </w:r>
    </w:p>
    <w:p w14:paraId="0C834D2C" w14:textId="77777777" w:rsidR="000E76FB" w:rsidRDefault="004F4B24">
      <w:pPr>
        <w:spacing w:after="300"/>
        <w:jc w:val="both"/>
      </w:pPr>
      <w:r>
        <w:rPr>
          <w:rFonts w:ascii="Arial" w:eastAsia="宋体" w:hAnsi="Arial" w:cs="Arial"/>
          <w:color w:val="000000"/>
          <w:sz w:val="20"/>
          <w:szCs w:val="20"/>
        </w:rPr>
        <w:t>Cost of sales decreased by $9,397 million in 2019 compared with 2018, primarily due to lower revenue and lower reach-forward losses. Cost of s</w:t>
      </w:r>
      <w:r>
        <w:rPr>
          <w:rFonts w:ascii="Arial" w:eastAsia="宋体" w:hAnsi="Arial" w:cs="Arial"/>
          <w:color w:val="000000"/>
          <w:sz w:val="20"/>
          <w:szCs w:val="20"/>
        </w:rPr>
        <w:t>ales as a percentage of Revenues increased in 2019 primarily due to the 737 MAX grounding.</w:t>
      </w:r>
    </w:p>
    <w:p w14:paraId="0C834D2D" w14:textId="77777777" w:rsidR="000E76FB" w:rsidRDefault="004F4B24">
      <w:pPr>
        <w:spacing w:after="180"/>
        <w:jc w:val="center"/>
      </w:pPr>
      <w:r>
        <w:rPr>
          <w:rFonts w:ascii="Arial" w:eastAsia="宋体" w:hAnsi="Arial" w:cs="Arial"/>
          <w:color w:val="000000"/>
          <w:sz w:val="16"/>
          <w:szCs w:val="16"/>
        </w:rPr>
        <w:t>31</w:t>
      </w:r>
    </w:p>
    <w:p w14:paraId="0C834D2E" w14:textId="77777777" w:rsidR="000E76FB" w:rsidRDefault="004F4B24">
      <w:r>
        <w:pict w14:anchorId="0C83865E">
          <v:rect id="_x0000_i1057" style="width:415.3pt;height:1.5pt" o:hralign="center" o:hrstd="t" o:hr="t" fillcolor="#a0a0a0" stroked="f"/>
        </w:pict>
      </w:r>
    </w:p>
    <w:p w14:paraId="0C834D2F" w14:textId="77777777" w:rsidR="000E76FB" w:rsidRDefault="004F4B24">
      <w:pPr>
        <w:spacing w:after="180"/>
      </w:pPr>
      <w:hyperlink r:id="rId108" w:anchor="i96590b8c6e314800be0151fa0daac962_10" w:history="1">
        <w:r>
          <w:rPr>
            <w:rStyle w:val="a5"/>
            <w:rFonts w:ascii="Arial" w:eastAsia="宋体" w:hAnsi="Arial" w:cs="Arial"/>
            <w:sz w:val="20"/>
            <w:szCs w:val="20"/>
          </w:rPr>
          <w:t>Table of Co</w:t>
        </w:r>
        <w:r>
          <w:rPr>
            <w:rStyle w:val="a5"/>
            <w:rFonts w:ascii="Arial" w:eastAsia="宋体" w:hAnsi="Arial" w:cs="Arial"/>
            <w:sz w:val="20"/>
            <w:szCs w:val="20"/>
          </w:rPr>
          <w:t>ntents</w:t>
        </w:r>
      </w:hyperlink>
    </w:p>
    <w:p w14:paraId="0C834D30" w14:textId="77777777" w:rsidR="000E76FB" w:rsidRDefault="004F4B24">
      <w:pPr>
        <w:spacing w:after="100"/>
        <w:jc w:val="both"/>
      </w:pPr>
      <w:r>
        <w:rPr>
          <w:rFonts w:ascii="Arial" w:eastAsia="宋体" w:hAnsi="Arial" w:cs="Arial"/>
          <w:b/>
          <w:bCs/>
          <w:color w:val="000000"/>
          <w:sz w:val="20"/>
          <w:szCs w:val="20"/>
        </w:rPr>
        <w:t xml:space="preserve">Research and Development </w:t>
      </w:r>
      <w:r>
        <w:rPr>
          <w:rFonts w:ascii="Arial" w:eastAsia="宋体" w:hAnsi="Arial" w:cs="Arial"/>
          <w:color w:val="000000"/>
          <w:sz w:val="20"/>
          <w:szCs w:val="20"/>
        </w:rPr>
        <w:t>The following table summarizes our Research and development expense:</w:t>
      </w:r>
    </w:p>
    <w:tbl>
      <w:tblPr>
        <w:tblW w:w="4992" w:type="pct"/>
        <w:tblCellMar>
          <w:top w:w="15" w:type="dxa"/>
          <w:left w:w="15" w:type="dxa"/>
          <w:bottom w:w="15" w:type="dxa"/>
          <w:right w:w="15" w:type="dxa"/>
        </w:tblCellMar>
        <w:tblLook w:val="04A0" w:firstRow="1" w:lastRow="0" w:firstColumn="1" w:lastColumn="0" w:noHBand="0" w:noVBand="1"/>
      </w:tblPr>
      <w:tblGrid>
        <w:gridCol w:w="61"/>
        <w:gridCol w:w="5626"/>
        <w:gridCol w:w="37"/>
        <w:gridCol w:w="71"/>
        <w:gridCol w:w="692"/>
        <w:gridCol w:w="36"/>
        <w:gridCol w:w="36"/>
        <w:gridCol w:w="36"/>
        <w:gridCol w:w="36"/>
        <w:gridCol w:w="71"/>
        <w:gridCol w:w="684"/>
        <w:gridCol w:w="36"/>
        <w:gridCol w:w="36"/>
        <w:gridCol w:w="36"/>
        <w:gridCol w:w="36"/>
        <w:gridCol w:w="71"/>
        <w:gridCol w:w="686"/>
        <w:gridCol w:w="36"/>
      </w:tblGrid>
      <w:tr w:rsidR="000E76FB" w14:paraId="0C834D43" w14:textId="77777777">
        <w:tc>
          <w:tcPr>
            <w:tcW w:w="50" w:type="pct"/>
            <w:shd w:val="clear" w:color="auto" w:fill="auto"/>
          </w:tcPr>
          <w:p w14:paraId="0C834D31" w14:textId="77777777" w:rsidR="000E76FB" w:rsidRDefault="000E76FB">
            <w:pPr>
              <w:rPr>
                <w:rFonts w:ascii="宋体"/>
              </w:rPr>
            </w:pPr>
          </w:p>
        </w:tc>
        <w:tc>
          <w:tcPr>
            <w:tcW w:w="3390" w:type="pct"/>
            <w:shd w:val="clear" w:color="auto" w:fill="auto"/>
          </w:tcPr>
          <w:p w14:paraId="0C834D32" w14:textId="77777777" w:rsidR="000E76FB" w:rsidRDefault="000E76FB">
            <w:pPr>
              <w:rPr>
                <w:rFonts w:ascii="宋体"/>
              </w:rPr>
            </w:pPr>
          </w:p>
        </w:tc>
        <w:tc>
          <w:tcPr>
            <w:tcW w:w="5" w:type="pct"/>
            <w:shd w:val="clear" w:color="auto" w:fill="auto"/>
          </w:tcPr>
          <w:p w14:paraId="0C834D33" w14:textId="77777777" w:rsidR="000E76FB" w:rsidRDefault="000E76FB">
            <w:pPr>
              <w:rPr>
                <w:rFonts w:ascii="宋体"/>
              </w:rPr>
            </w:pPr>
          </w:p>
        </w:tc>
        <w:tc>
          <w:tcPr>
            <w:tcW w:w="50" w:type="pct"/>
            <w:shd w:val="clear" w:color="auto" w:fill="auto"/>
          </w:tcPr>
          <w:p w14:paraId="0C834D34" w14:textId="77777777" w:rsidR="000E76FB" w:rsidRDefault="000E76FB">
            <w:pPr>
              <w:rPr>
                <w:rFonts w:ascii="宋体"/>
              </w:rPr>
            </w:pPr>
          </w:p>
        </w:tc>
        <w:tc>
          <w:tcPr>
            <w:tcW w:w="435" w:type="pct"/>
            <w:shd w:val="clear" w:color="auto" w:fill="auto"/>
          </w:tcPr>
          <w:p w14:paraId="0C834D35" w14:textId="77777777" w:rsidR="000E76FB" w:rsidRDefault="000E76FB">
            <w:pPr>
              <w:rPr>
                <w:rFonts w:ascii="宋体"/>
              </w:rPr>
            </w:pPr>
          </w:p>
        </w:tc>
        <w:tc>
          <w:tcPr>
            <w:tcW w:w="5" w:type="pct"/>
            <w:shd w:val="clear" w:color="auto" w:fill="auto"/>
          </w:tcPr>
          <w:p w14:paraId="0C834D36" w14:textId="77777777" w:rsidR="000E76FB" w:rsidRDefault="000E76FB">
            <w:pPr>
              <w:rPr>
                <w:rFonts w:ascii="宋体"/>
              </w:rPr>
            </w:pPr>
          </w:p>
        </w:tc>
        <w:tc>
          <w:tcPr>
            <w:tcW w:w="5" w:type="pct"/>
            <w:shd w:val="clear" w:color="auto" w:fill="auto"/>
          </w:tcPr>
          <w:p w14:paraId="0C834D37" w14:textId="77777777" w:rsidR="000E76FB" w:rsidRDefault="000E76FB">
            <w:pPr>
              <w:rPr>
                <w:rFonts w:ascii="宋体"/>
              </w:rPr>
            </w:pPr>
          </w:p>
        </w:tc>
        <w:tc>
          <w:tcPr>
            <w:tcW w:w="30" w:type="pct"/>
            <w:shd w:val="clear" w:color="auto" w:fill="auto"/>
          </w:tcPr>
          <w:p w14:paraId="0C834D38" w14:textId="77777777" w:rsidR="000E76FB" w:rsidRDefault="000E76FB">
            <w:pPr>
              <w:rPr>
                <w:rFonts w:ascii="宋体"/>
              </w:rPr>
            </w:pPr>
          </w:p>
        </w:tc>
        <w:tc>
          <w:tcPr>
            <w:tcW w:w="5" w:type="pct"/>
            <w:shd w:val="clear" w:color="auto" w:fill="auto"/>
          </w:tcPr>
          <w:p w14:paraId="0C834D39" w14:textId="77777777" w:rsidR="000E76FB" w:rsidRDefault="000E76FB">
            <w:pPr>
              <w:rPr>
                <w:rFonts w:ascii="宋体"/>
              </w:rPr>
            </w:pPr>
          </w:p>
        </w:tc>
        <w:tc>
          <w:tcPr>
            <w:tcW w:w="50" w:type="pct"/>
            <w:shd w:val="clear" w:color="auto" w:fill="auto"/>
          </w:tcPr>
          <w:p w14:paraId="0C834D3A" w14:textId="77777777" w:rsidR="000E76FB" w:rsidRDefault="000E76FB">
            <w:pPr>
              <w:rPr>
                <w:rFonts w:ascii="宋体"/>
              </w:rPr>
            </w:pPr>
          </w:p>
        </w:tc>
        <w:tc>
          <w:tcPr>
            <w:tcW w:w="435" w:type="pct"/>
            <w:shd w:val="clear" w:color="auto" w:fill="auto"/>
          </w:tcPr>
          <w:p w14:paraId="0C834D3B" w14:textId="77777777" w:rsidR="000E76FB" w:rsidRDefault="000E76FB">
            <w:pPr>
              <w:rPr>
                <w:rFonts w:ascii="宋体"/>
              </w:rPr>
            </w:pPr>
          </w:p>
        </w:tc>
        <w:tc>
          <w:tcPr>
            <w:tcW w:w="5" w:type="pct"/>
            <w:shd w:val="clear" w:color="auto" w:fill="auto"/>
          </w:tcPr>
          <w:p w14:paraId="0C834D3C" w14:textId="77777777" w:rsidR="000E76FB" w:rsidRDefault="000E76FB">
            <w:pPr>
              <w:rPr>
                <w:rFonts w:ascii="宋体"/>
              </w:rPr>
            </w:pPr>
          </w:p>
        </w:tc>
        <w:tc>
          <w:tcPr>
            <w:tcW w:w="5" w:type="pct"/>
            <w:shd w:val="clear" w:color="auto" w:fill="auto"/>
          </w:tcPr>
          <w:p w14:paraId="0C834D3D" w14:textId="77777777" w:rsidR="000E76FB" w:rsidRDefault="000E76FB">
            <w:pPr>
              <w:rPr>
                <w:rFonts w:ascii="宋体"/>
              </w:rPr>
            </w:pPr>
          </w:p>
        </w:tc>
        <w:tc>
          <w:tcPr>
            <w:tcW w:w="30" w:type="pct"/>
            <w:shd w:val="clear" w:color="auto" w:fill="auto"/>
          </w:tcPr>
          <w:p w14:paraId="0C834D3E" w14:textId="77777777" w:rsidR="000E76FB" w:rsidRDefault="000E76FB">
            <w:pPr>
              <w:rPr>
                <w:rFonts w:ascii="宋体"/>
              </w:rPr>
            </w:pPr>
          </w:p>
        </w:tc>
        <w:tc>
          <w:tcPr>
            <w:tcW w:w="5" w:type="pct"/>
            <w:shd w:val="clear" w:color="auto" w:fill="auto"/>
          </w:tcPr>
          <w:p w14:paraId="0C834D3F" w14:textId="77777777" w:rsidR="000E76FB" w:rsidRDefault="000E76FB">
            <w:pPr>
              <w:rPr>
                <w:rFonts w:ascii="宋体"/>
              </w:rPr>
            </w:pPr>
          </w:p>
        </w:tc>
        <w:tc>
          <w:tcPr>
            <w:tcW w:w="50" w:type="pct"/>
            <w:shd w:val="clear" w:color="auto" w:fill="auto"/>
          </w:tcPr>
          <w:p w14:paraId="0C834D40" w14:textId="77777777" w:rsidR="000E76FB" w:rsidRDefault="000E76FB">
            <w:pPr>
              <w:rPr>
                <w:rFonts w:ascii="宋体"/>
              </w:rPr>
            </w:pPr>
          </w:p>
        </w:tc>
        <w:tc>
          <w:tcPr>
            <w:tcW w:w="436" w:type="pct"/>
            <w:shd w:val="clear" w:color="auto" w:fill="auto"/>
          </w:tcPr>
          <w:p w14:paraId="0C834D41" w14:textId="77777777" w:rsidR="000E76FB" w:rsidRDefault="000E76FB">
            <w:pPr>
              <w:rPr>
                <w:rFonts w:ascii="宋体"/>
              </w:rPr>
            </w:pPr>
          </w:p>
        </w:tc>
        <w:tc>
          <w:tcPr>
            <w:tcW w:w="5" w:type="pct"/>
            <w:shd w:val="clear" w:color="auto" w:fill="auto"/>
          </w:tcPr>
          <w:p w14:paraId="0C834D42" w14:textId="77777777" w:rsidR="000E76FB" w:rsidRDefault="000E76FB">
            <w:pPr>
              <w:rPr>
                <w:rFonts w:ascii="宋体"/>
              </w:rPr>
            </w:pPr>
          </w:p>
        </w:tc>
      </w:tr>
      <w:tr w:rsidR="000E76FB" w14:paraId="0C834D4A" w14:textId="77777777">
        <w:tc>
          <w:tcPr>
            <w:tcW w:w="0" w:type="auto"/>
            <w:gridSpan w:val="3"/>
            <w:shd w:val="clear" w:color="auto" w:fill="auto"/>
            <w:tcMar>
              <w:top w:w="40" w:type="dxa"/>
              <w:left w:w="20" w:type="dxa"/>
              <w:bottom w:w="40" w:type="dxa"/>
              <w:right w:w="20" w:type="dxa"/>
            </w:tcMar>
            <w:vAlign w:val="bottom"/>
          </w:tcPr>
          <w:p w14:paraId="0C834D44" w14:textId="77777777" w:rsidR="000E76FB" w:rsidRDefault="004F4B24">
            <w:pPr>
              <w:jc w:val="both"/>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4D4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D4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D47"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D4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D49" w14:textId="77777777" w:rsidR="000E76FB" w:rsidRDefault="000E76FB">
            <w:pPr>
              <w:rPr>
                <w:rFonts w:ascii="宋体"/>
              </w:rPr>
            </w:pPr>
          </w:p>
        </w:tc>
      </w:tr>
      <w:tr w:rsidR="000E76FB" w14:paraId="0C834D51" w14:textId="77777777">
        <w:tc>
          <w:tcPr>
            <w:tcW w:w="0" w:type="auto"/>
            <w:gridSpan w:val="3"/>
            <w:shd w:val="clear" w:color="auto" w:fill="auto"/>
            <w:tcMar>
              <w:top w:w="40" w:type="dxa"/>
              <w:left w:w="20" w:type="dxa"/>
              <w:bottom w:w="40" w:type="dxa"/>
              <w:right w:w="20" w:type="dxa"/>
            </w:tcMar>
            <w:vAlign w:val="bottom"/>
          </w:tcPr>
          <w:p w14:paraId="0C834D4B"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4D4C"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4D4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D4E"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4D4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D50" w14:textId="77777777" w:rsidR="000E76FB" w:rsidRDefault="004F4B24">
            <w:pPr>
              <w:jc w:val="right"/>
              <w:textAlignment w:val="bottom"/>
            </w:pPr>
            <w:r>
              <w:rPr>
                <w:rFonts w:ascii="Arial" w:eastAsia="宋体" w:hAnsi="Arial" w:cs="Arial"/>
                <w:color w:val="000000"/>
                <w:sz w:val="20"/>
                <w:szCs w:val="20"/>
              </w:rPr>
              <w:t>2018</w:t>
            </w:r>
          </w:p>
        </w:tc>
      </w:tr>
      <w:tr w:rsidR="000E76FB" w14:paraId="0C834D5B"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D52"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53" w14:textId="77777777" w:rsidR="000E76FB" w:rsidRDefault="004F4B24">
            <w:pPr>
              <w:jc w:val="right"/>
              <w:textAlignment w:val="bottom"/>
            </w:pPr>
            <w:r>
              <w:rPr>
                <w:rFonts w:ascii="Arial" w:eastAsia="宋体" w:hAnsi="Arial" w:cs="Arial"/>
                <w:b/>
                <w:bCs/>
                <w:color w:val="000000"/>
                <w:sz w:val="20"/>
                <w:szCs w:val="20"/>
              </w:rPr>
              <w:t>$1,385</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5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D5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56" w14:textId="77777777" w:rsidR="000E76FB" w:rsidRDefault="004F4B24">
            <w:pPr>
              <w:jc w:val="right"/>
              <w:textAlignment w:val="bottom"/>
            </w:pPr>
            <w:r>
              <w:rPr>
                <w:rFonts w:ascii="Arial" w:eastAsia="宋体" w:hAnsi="Arial" w:cs="Arial"/>
                <w:color w:val="000000"/>
                <w:sz w:val="20"/>
                <w:szCs w:val="20"/>
              </w:rPr>
              <w:t>$1,956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5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D5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59" w14:textId="77777777" w:rsidR="000E76FB" w:rsidRDefault="004F4B24">
            <w:pPr>
              <w:jc w:val="right"/>
              <w:textAlignment w:val="bottom"/>
            </w:pPr>
            <w:r>
              <w:rPr>
                <w:rFonts w:ascii="Arial" w:eastAsia="宋体" w:hAnsi="Arial" w:cs="Arial"/>
                <w:color w:val="000000"/>
                <w:sz w:val="20"/>
                <w:szCs w:val="20"/>
              </w:rPr>
              <w:t>$2,188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5A" w14:textId="77777777" w:rsidR="000E76FB" w:rsidRDefault="000E76FB">
            <w:pPr>
              <w:rPr>
                <w:rFonts w:ascii="宋体"/>
              </w:rPr>
            </w:pPr>
          </w:p>
        </w:tc>
      </w:tr>
      <w:tr w:rsidR="000E76FB" w14:paraId="0C834D65" w14:textId="77777777">
        <w:tc>
          <w:tcPr>
            <w:tcW w:w="0" w:type="auto"/>
            <w:gridSpan w:val="3"/>
            <w:shd w:val="clear" w:color="auto" w:fill="FFFFFF"/>
            <w:tcMar>
              <w:top w:w="40" w:type="dxa"/>
              <w:left w:w="20" w:type="dxa"/>
              <w:bottom w:w="40" w:type="dxa"/>
              <w:right w:w="20" w:type="dxa"/>
            </w:tcMar>
          </w:tcPr>
          <w:p w14:paraId="0C834D5C" w14:textId="77777777" w:rsidR="000E76FB" w:rsidRDefault="004F4B24">
            <w:pPr>
              <w:textAlignment w:val="top"/>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0C834D5D" w14:textId="77777777" w:rsidR="000E76FB" w:rsidRDefault="004F4B24">
            <w:pPr>
              <w:jc w:val="right"/>
              <w:textAlignment w:val="bottom"/>
            </w:pPr>
            <w:r>
              <w:rPr>
                <w:rFonts w:ascii="Arial" w:eastAsia="宋体" w:hAnsi="Arial" w:cs="Arial"/>
                <w:b/>
                <w:bCs/>
                <w:color w:val="000000"/>
                <w:sz w:val="20"/>
                <w:szCs w:val="20"/>
              </w:rPr>
              <w:t>713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D5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D5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D60" w14:textId="77777777" w:rsidR="000E76FB" w:rsidRDefault="004F4B24">
            <w:pPr>
              <w:jc w:val="right"/>
              <w:textAlignment w:val="bottom"/>
            </w:pPr>
            <w:r>
              <w:rPr>
                <w:rFonts w:ascii="Arial" w:eastAsia="宋体" w:hAnsi="Arial" w:cs="Arial"/>
                <w:color w:val="000000"/>
                <w:sz w:val="20"/>
                <w:szCs w:val="20"/>
              </w:rPr>
              <w:t>741 </w:t>
            </w:r>
          </w:p>
        </w:tc>
        <w:tc>
          <w:tcPr>
            <w:tcW w:w="0" w:type="auto"/>
            <w:shd w:val="clear" w:color="auto" w:fill="FFFFFF"/>
            <w:tcMar>
              <w:top w:w="40" w:type="dxa"/>
              <w:left w:w="0" w:type="dxa"/>
              <w:bottom w:w="40" w:type="dxa"/>
              <w:right w:w="20" w:type="dxa"/>
            </w:tcMar>
            <w:vAlign w:val="bottom"/>
          </w:tcPr>
          <w:p w14:paraId="0C834D6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D6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D63" w14:textId="77777777" w:rsidR="000E76FB" w:rsidRDefault="004F4B24">
            <w:pPr>
              <w:jc w:val="right"/>
              <w:textAlignment w:val="bottom"/>
            </w:pPr>
            <w:r>
              <w:rPr>
                <w:rFonts w:ascii="Arial" w:eastAsia="宋体" w:hAnsi="Arial" w:cs="Arial"/>
                <w:color w:val="000000"/>
                <w:sz w:val="20"/>
                <w:szCs w:val="20"/>
              </w:rPr>
              <w:t>776 </w:t>
            </w:r>
          </w:p>
        </w:tc>
        <w:tc>
          <w:tcPr>
            <w:tcW w:w="0" w:type="auto"/>
            <w:shd w:val="clear" w:color="auto" w:fill="FFFFFF"/>
            <w:tcMar>
              <w:top w:w="40" w:type="dxa"/>
              <w:left w:w="0" w:type="dxa"/>
              <w:bottom w:w="40" w:type="dxa"/>
              <w:right w:w="20" w:type="dxa"/>
            </w:tcMar>
            <w:vAlign w:val="bottom"/>
          </w:tcPr>
          <w:p w14:paraId="0C834D64" w14:textId="77777777" w:rsidR="000E76FB" w:rsidRDefault="000E76FB">
            <w:pPr>
              <w:jc w:val="right"/>
              <w:rPr>
                <w:rFonts w:ascii="宋体"/>
              </w:rPr>
            </w:pPr>
          </w:p>
        </w:tc>
      </w:tr>
      <w:tr w:rsidR="000E76FB" w14:paraId="0C834D6F" w14:textId="77777777">
        <w:tc>
          <w:tcPr>
            <w:tcW w:w="0" w:type="auto"/>
            <w:gridSpan w:val="3"/>
            <w:shd w:val="clear" w:color="auto" w:fill="CCEEFF"/>
            <w:tcMar>
              <w:top w:w="40" w:type="dxa"/>
              <w:left w:w="20" w:type="dxa"/>
              <w:bottom w:w="40" w:type="dxa"/>
              <w:right w:w="20" w:type="dxa"/>
            </w:tcMar>
          </w:tcPr>
          <w:p w14:paraId="0C834D66" w14:textId="77777777" w:rsidR="000E76FB" w:rsidRDefault="004F4B24">
            <w:pPr>
              <w:textAlignment w:val="top"/>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0C834D67" w14:textId="77777777" w:rsidR="000E76FB" w:rsidRDefault="004F4B24">
            <w:pPr>
              <w:jc w:val="right"/>
              <w:textAlignment w:val="bottom"/>
            </w:pPr>
            <w:r>
              <w:rPr>
                <w:rFonts w:ascii="Arial" w:eastAsia="宋体" w:hAnsi="Arial" w:cs="Arial"/>
                <w:b/>
                <w:bCs/>
                <w:color w:val="000000"/>
                <w:sz w:val="20"/>
                <w:szCs w:val="20"/>
              </w:rPr>
              <w:t>138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4D6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D6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D6A" w14:textId="77777777" w:rsidR="000E76FB" w:rsidRDefault="004F4B24">
            <w:pPr>
              <w:jc w:val="right"/>
              <w:textAlignment w:val="bottom"/>
            </w:pPr>
            <w:r>
              <w:rPr>
                <w:rFonts w:ascii="Arial" w:eastAsia="宋体" w:hAnsi="Arial" w:cs="Arial"/>
                <w:color w:val="000000"/>
                <w:sz w:val="20"/>
                <w:szCs w:val="20"/>
              </w:rPr>
              <w:t>121 </w:t>
            </w:r>
          </w:p>
        </w:tc>
        <w:tc>
          <w:tcPr>
            <w:tcW w:w="0" w:type="auto"/>
            <w:shd w:val="clear" w:color="auto" w:fill="CCEEFF"/>
            <w:tcMar>
              <w:top w:w="40" w:type="dxa"/>
              <w:left w:w="0" w:type="dxa"/>
              <w:bottom w:w="40" w:type="dxa"/>
              <w:right w:w="20" w:type="dxa"/>
            </w:tcMar>
            <w:vAlign w:val="bottom"/>
          </w:tcPr>
          <w:p w14:paraId="0C834D6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D6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D6D" w14:textId="77777777" w:rsidR="000E76FB" w:rsidRDefault="004F4B24">
            <w:pPr>
              <w:jc w:val="right"/>
              <w:textAlignment w:val="bottom"/>
            </w:pPr>
            <w:r>
              <w:rPr>
                <w:rFonts w:ascii="Arial" w:eastAsia="宋体" w:hAnsi="Arial" w:cs="Arial"/>
                <w:color w:val="000000"/>
                <w:sz w:val="20"/>
                <w:szCs w:val="20"/>
              </w:rPr>
              <w:t>161 </w:t>
            </w:r>
          </w:p>
        </w:tc>
        <w:tc>
          <w:tcPr>
            <w:tcW w:w="0" w:type="auto"/>
            <w:shd w:val="clear" w:color="auto" w:fill="CCEEFF"/>
            <w:tcMar>
              <w:top w:w="40" w:type="dxa"/>
              <w:left w:w="0" w:type="dxa"/>
              <w:bottom w:w="40" w:type="dxa"/>
              <w:right w:w="20" w:type="dxa"/>
            </w:tcMar>
            <w:vAlign w:val="bottom"/>
          </w:tcPr>
          <w:p w14:paraId="0C834D6E" w14:textId="77777777" w:rsidR="000E76FB" w:rsidRDefault="000E76FB">
            <w:pPr>
              <w:jc w:val="right"/>
              <w:rPr>
                <w:rFonts w:ascii="宋体"/>
              </w:rPr>
            </w:pPr>
          </w:p>
        </w:tc>
      </w:tr>
      <w:tr w:rsidR="000E76FB" w14:paraId="0C834D79" w14:textId="77777777">
        <w:tc>
          <w:tcPr>
            <w:tcW w:w="0" w:type="auto"/>
            <w:gridSpan w:val="3"/>
            <w:shd w:val="clear" w:color="auto" w:fill="FFFFFF"/>
            <w:tcMar>
              <w:top w:w="40" w:type="dxa"/>
              <w:left w:w="20" w:type="dxa"/>
              <w:bottom w:w="40" w:type="dxa"/>
              <w:right w:w="20" w:type="dxa"/>
            </w:tcMar>
          </w:tcPr>
          <w:p w14:paraId="0C834D70" w14:textId="77777777" w:rsidR="000E76FB" w:rsidRDefault="004F4B24">
            <w:pPr>
              <w:textAlignment w:val="top"/>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C834D71" w14:textId="77777777" w:rsidR="000E76FB" w:rsidRDefault="004F4B24">
            <w:pPr>
              <w:jc w:val="right"/>
              <w:textAlignment w:val="bottom"/>
            </w:pPr>
            <w:r>
              <w:rPr>
                <w:rFonts w:ascii="Arial" w:eastAsia="宋体" w:hAnsi="Arial" w:cs="Arial"/>
                <w:b/>
                <w:bCs/>
                <w:color w:val="000000"/>
                <w:sz w:val="20"/>
                <w:szCs w:val="20"/>
              </w:rPr>
              <w:t>240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D7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D7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D74" w14:textId="77777777" w:rsidR="000E76FB" w:rsidRDefault="004F4B24">
            <w:pPr>
              <w:jc w:val="right"/>
              <w:textAlignment w:val="bottom"/>
            </w:pPr>
            <w:r>
              <w:rPr>
                <w:rFonts w:ascii="Arial" w:eastAsia="宋体" w:hAnsi="Arial" w:cs="Arial"/>
                <w:color w:val="000000"/>
                <w:sz w:val="20"/>
                <w:szCs w:val="20"/>
              </w:rPr>
              <w:t>401 </w:t>
            </w:r>
          </w:p>
        </w:tc>
        <w:tc>
          <w:tcPr>
            <w:tcW w:w="0" w:type="auto"/>
            <w:shd w:val="clear" w:color="auto" w:fill="FFFFFF"/>
            <w:tcMar>
              <w:top w:w="40" w:type="dxa"/>
              <w:left w:w="0" w:type="dxa"/>
              <w:bottom w:w="40" w:type="dxa"/>
              <w:right w:w="20" w:type="dxa"/>
            </w:tcMar>
            <w:vAlign w:val="bottom"/>
          </w:tcPr>
          <w:p w14:paraId="0C834D7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D7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D77" w14:textId="77777777" w:rsidR="000E76FB" w:rsidRDefault="004F4B24">
            <w:pPr>
              <w:jc w:val="right"/>
              <w:textAlignment w:val="bottom"/>
            </w:pPr>
            <w:r>
              <w:rPr>
                <w:rFonts w:ascii="Arial" w:eastAsia="宋体" w:hAnsi="Arial" w:cs="Arial"/>
                <w:color w:val="000000"/>
                <w:sz w:val="20"/>
                <w:szCs w:val="20"/>
              </w:rPr>
              <w:t>144 </w:t>
            </w:r>
          </w:p>
        </w:tc>
        <w:tc>
          <w:tcPr>
            <w:tcW w:w="0" w:type="auto"/>
            <w:shd w:val="clear" w:color="auto" w:fill="FFFFFF"/>
            <w:tcMar>
              <w:top w:w="40" w:type="dxa"/>
              <w:left w:w="0" w:type="dxa"/>
              <w:bottom w:w="40" w:type="dxa"/>
              <w:right w:w="20" w:type="dxa"/>
            </w:tcMar>
            <w:vAlign w:val="bottom"/>
          </w:tcPr>
          <w:p w14:paraId="0C834D78" w14:textId="77777777" w:rsidR="000E76FB" w:rsidRDefault="000E76FB">
            <w:pPr>
              <w:jc w:val="right"/>
              <w:rPr>
                <w:rFonts w:ascii="宋体"/>
              </w:rPr>
            </w:pPr>
          </w:p>
        </w:tc>
      </w:tr>
      <w:tr w:rsidR="000E76FB" w14:paraId="0C834D83"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4D7A"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D7B" w14:textId="77777777" w:rsidR="000E76FB" w:rsidRDefault="004F4B24">
            <w:pPr>
              <w:jc w:val="right"/>
              <w:textAlignment w:val="bottom"/>
            </w:pPr>
            <w:r>
              <w:rPr>
                <w:rFonts w:ascii="Arial" w:eastAsia="宋体" w:hAnsi="Arial" w:cs="Arial"/>
                <w:b/>
                <w:bCs/>
                <w:color w:val="000000"/>
                <w:sz w:val="20"/>
                <w:szCs w:val="20"/>
              </w:rPr>
              <w:t>$2,476</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D7C"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D7D"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D7E" w14:textId="77777777" w:rsidR="000E76FB" w:rsidRDefault="004F4B24">
            <w:pPr>
              <w:jc w:val="right"/>
              <w:textAlignment w:val="bottom"/>
            </w:pPr>
            <w:r>
              <w:rPr>
                <w:rFonts w:ascii="Arial" w:eastAsia="宋体" w:hAnsi="Arial" w:cs="Arial"/>
                <w:color w:val="000000"/>
                <w:sz w:val="20"/>
                <w:szCs w:val="20"/>
              </w:rPr>
              <w:t>$3,219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D7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D8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D81" w14:textId="77777777" w:rsidR="000E76FB" w:rsidRDefault="004F4B24">
            <w:pPr>
              <w:jc w:val="right"/>
              <w:textAlignment w:val="bottom"/>
            </w:pPr>
            <w:r>
              <w:rPr>
                <w:rFonts w:ascii="Arial" w:eastAsia="宋体" w:hAnsi="Arial" w:cs="Arial"/>
                <w:color w:val="000000"/>
                <w:sz w:val="20"/>
                <w:szCs w:val="20"/>
              </w:rPr>
              <w:t>$3,269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D82" w14:textId="77777777" w:rsidR="000E76FB" w:rsidRDefault="000E76FB">
            <w:pPr>
              <w:rPr>
                <w:rFonts w:ascii="宋体"/>
              </w:rPr>
            </w:pPr>
          </w:p>
        </w:tc>
      </w:tr>
    </w:tbl>
    <w:p w14:paraId="0C834D84" w14:textId="77777777" w:rsidR="000E76FB" w:rsidRDefault="004F4B24">
      <w:pPr>
        <w:spacing w:after="180"/>
        <w:jc w:val="both"/>
      </w:pPr>
      <w:r>
        <w:rPr>
          <w:rFonts w:ascii="Arial" w:eastAsia="宋体" w:hAnsi="Arial" w:cs="Arial"/>
          <w:color w:val="000000"/>
          <w:sz w:val="20"/>
          <w:szCs w:val="20"/>
        </w:rPr>
        <w:t xml:space="preserve">Research and development expense decreased by $743 million in 2020 compared with 2019 primarily due to </w:t>
      </w:r>
      <w:r>
        <w:rPr>
          <w:rFonts w:ascii="Arial" w:eastAsia="宋体" w:hAnsi="Arial" w:cs="Arial"/>
          <w:color w:val="000000"/>
          <w:sz w:val="20"/>
          <w:szCs w:val="20"/>
        </w:rPr>
        <w:t>lower spending at BCA and at Boeing NeXt on product development.</w:t>
      </w:r>
    </w:p>
    <w:p w14:paraId="0C834D85" w14:textId="77777777" w:rsidR="000E76FB" w:rsidRDefault="004F4B24">
      <w:pPr>
        <w:spacing w:after="300"/>
        <w:jc w:val="both"/>
      </w:pPr>
      <w:r>
        <w:rPr>
          <w:rFonts w:ascii="Arial" w:eastAsia="宋体" w:hAnsi="Arial" w:cs="Arial"/>
          <w:color w:val="000000"/>
          <w:sz w:val="20"/>
          <w:szCs w:val="20"/>
        </w:rPr>
        <w:t>Research and development expense decreased by $50 million in 2019 compared with 2018 primarily due to lower spending on 777X and 737 MAX, partially offset by higher spending on product develo</w:t>
      </w:r>
      <w:r>
        <w:rPr>
          <w:rFonts w:ascii="Arial" w:eastAsia="宋体" w:hAnsi="Arial" w:cs="Arial"/>
          <w:color w:val="000000"/>
          <w:sz w:val="20"/>
          <w:szCs w:val="20"/>
        </w:rPr>
        <w:t>pment at BCA and Boeing NeXt.</w:t>
      </w:r>
    </w:p>
    <w:p w14:paraId="0C834D86" w14:textId="77777777" w:rsidR="000E76FB" w:rsidRDefault="004F4B24">
      <w:pPr>
        <w:spacing w:before="300" w:after="180"/>
        <w:jc w:val="both"/>
      </w:pPr>
      <w:r>
        <w:rPr>
          <w:rFonts w:ascii="Arial" w:eastAsia="宋体" w:hAnsi="Arial" w:cs="Arial"/>
          <w:b/>
          <w:bCs/>
          <w:color w:val="000000"/>
          <w:sz w:val="20"/>
          <w:szCs w:val="20"/>
        </w:rPr>
        <w:t>Backlog</w:t>
      </w:r>
    </w:p>
    <w:p w14:paraId="0C834D87" w14:textId="77777777" w:rsidR="000E76FB" w:rsidRDefault="004F4B24">
      <w:pPr>
        <w:spacing w:after="100"/>
        <w:jc w:val="both"/>
      </w:pPr>
      <w:r>
        <w:rPr>
          <w:rFonts w:ascii="Arial" w:eastAsia="宋体" w:hAnsi="Arial" w:cs="Arial"/>
          <w:color w:val="000000"/>
          <w:sz w:val="20"/>
          <w:szCs w:val="20"/>
        </w:rPr>
        <w:t>Our backlog at December 31 was as follows:</w:t>
      </w:r>
    </w:p>
    <w:tbl>
      <w:tblPr>
        <w:tblW w:w="4992" w:type="pct"/>
        <w:tblCellMar>
          <w:top w:w="15" w:type="dxa"/>
          <w:left w:w="15" w:type="dxa"/>
          <w:bottom w:w="15" w:type="dxa"/>
          <w:right w:w="15" w:type="dxa"/>
        </w:tblCellMar>
        <w:tblLook w:val="04A0" w:firstRow="1" w:lastRow="0" w:firstColumn="1" w:lastColumn="0" w:noHBand="0" w:noVBand="1"/>
      </w:tblPr>
      <w:tblGrid>
        <w:gridCol w:w="63"/>
        <w:gridCol w:w="6156"/>
        <w:gridCol w:w="37"/>
        <w:gridCol w:w="77"/>
        <w:gridCol w:w="868"/>
        <w:gridCol w:w="36"/>
        <w:gridCol w:w="36"/>
        <w:gridCol w:w="36"/>
        <w:gridCol w:w="36"/>
        <w:gridCol w:w="77"/>
        <w:gridCol w:w="865"/>
        <w:gridCol w:w="36"/>
      </w:tblGrid>
      <w:tr w:rsidR="000E76FB" w14:paraId="0C834D94" w14:textId="77777777">
        <w:tc>
          <w:tcPr>
            <w:tcW w:w="50" w:type="pct"/>
            <w:shd w:val="clear" w:color="auto" w:fill="auto"/>
          </w:tcPr>
          <w:p w14:paraId="0C834D88" w14:textId="77777777" w:rsidR="000E76FB" w:rsidRDefault="000E76FB">
            <w:pPr>
              <w:rPr>
                <w:rFonts w:ascii="宋体"/>
              </w:rPr>
            </w:pPr>
          </w:p>
        </w:tc>
        <w:tc>
          <w:tcPr>
            <w:tcW w:w="3709" w:type="pct"/>
            <w:shd w:val="clear" w:color="auto" w:fill="auto"/>
          </w:tcPr>
          <w:p w14:paraId="0C834D89" w14:textId="77777777" w:rsidR="000E76FB" w:rsidRDefault="000E76FB">
            <w:pPr>
              <w:rPr>
                <w:rFonts w:ascii="宋体"/>
              </w:rPr>
            </w:pPr>
          </w:p>
        </w:tc>
        <w:tc>
          <w:tcPr>
            <w:tcW w:w="5" w:type="pct"/>
            <w:shd w:val="clear" w:color="auto" w:fill="auto"/>
          </w:tcPr>
          <w:p w14:paraId="0C834D8A" w14:textId="77777777" w:rsidR="000E76FB" w:rsidRDefault="000E76FB">
            <w:pPr>
              <w:rPr>
                <w:rFonts w:ascii="宋体"/>
              </w:rPr>
            </w:pPr>
          </w:p>
        </w:tc>
        <w:tc>
          <w:tcPr>
            <w:tcW w:w="50" w:type="pct"/>
            <w:shd w:val="clear" w:color="auto" w:fill="auto"/>
          </w:tcPr>
          <w:p w14:paraId="0C834D8B" w14:textId="77777777" w:rsidR="000E76FB" w:rsidRDefault="000E76FB">
            <w:pPr>
              <w:rPr>
                <w:rFonts w:ascii="宋体"/>
              </w:rPr>
            </w:pPr>
          </w:p>
        </w:tc>
        <w:tc>
          <w:tcPr>
            <w:tcW w:w="542" w:type="pct"/>
            <w:shd w:val="clear" w:color="auto" w:fill="auto"/>
          </w:tcPr>
          <w:p w14:paraId="0C834D8C" w14:textId="77777777" w:rsidR="000E76FB" w:rsidRDefault="000E76FB">
            <w:pPr>
              <w:rPr>
                <w:rFonts w:ascii="宋体"/>
              </w:rPr>
            </w:pPr>
          </w:p>
        </w:tc>
        <w:tc>
          <w:tcPr>
            <w:tcW w:w="5" w:type="pct"/>
            <w:shd w:val="clear" w:color="auto" w:fill="auto"/>
          </w:tcPr>
          <w:p w14:paraId="0C834D8D" w14:textId="77777777" w:rsidR="000E76FB" w:rsidRDefault="000E76FB">
            <w:pPr>
              <w:rPr>
                <w:rFonts w:ascii="宋体"/>
              </w:rPr>
            </w:pPr>
          </w:p>
        </w:tc>
        <w:tc>
          <w:tcPr>
            <w:tcW w:w="5" w:type="pct"/>
            <w:shd w:val="clear" w:color="auto" w:fill="auto"/>
          </w:tcPr>
          <w:p w14:paraId="0C834D8E" w14:textId="77777777" w:rsidR="000E76FB" w:rsidRDefault="000E76FB">
            <w:pPr>
              <w:rPr>
                <w:rFonts w:ascii="宋体"/>
              </w:rPr>
            </w:pPr>
          </w:p>
        </w:tc>
        <w:tc>
          <w:tcPr>
            <w:tcW w:w="30" w:type="pct"/>
            <w:shd w:val="clear" w:color="auto" w:fill="auto"/>
          </w:tcPr>
          <w:p w14:paraId="0C834D8F" w14:textId="77777777" w:rsidR="000E76FB" w:rsidRDefault="000E76FB">
            <w:pPr>
              <w:rPr>
                <w:rFonts w:ascii="宋体"/>
              </w:rPr>
            </w:pPr>
          </w:p>
        </w:tc>
        <w:tc>
          <w:tcPr>
            <w:tcW w:w="5" w:type="pct"/>
            <w:shd w:val="clear" w:color="auto" w:fill="auto"/>
          </w:tcPr>
          <w:p w14:paraId="0C834D90" w14:textId="77777777" w:rsidR="000E76FB" w:rsidRDefault="000E76FB">
            <w:pPr>
              <w:rPr>
                <w:rFonts w:ascii="宋体"/>
              </w:rPr>
            </w:pPr>
          </w:p>
        </w:tc>
        <w:tc>
          <w:tcPr>
            <w:tcW w:w="50" w:type="pct"/>
            <w:shd w:val="clear" w:color="auto" w:fill="auto"/>
          </w:tcPr>
          <w:p w14:paraId="0C834D91" w14:textId="77777777" w:rsidR="000E76FB" w:rsidRDefault="000E76FB">
            <w:pPr>
              <w:rPr>
                <w:rFonts w:ascii="宋体"/>
              </w:rPr>
            </w:pPr>
          </w:p>
        </w:tc>
        <w:tc>
          <w:tcPr>
            <w:tcW w:w="542" w:type="pct"/>
            <w:shd w:val="clear" w:color="auto" w:fill="auto"/>
          </w:tcPr>
          <w:p w14:paraId="0C834D92" w14:textId="77777777" w:rsidR="000E76FB" w:rsidRDefault="000E76FB">
            <w:pPr>
              <w:rPr>
                <w:rFonts w:ascii="宋体"/>
              </w:rPr>
            </w:pPr>
          </w:p>
        </w:tc>
        <w:tc>
          <w:tcPr>
            <w:tcW w:w="5" w:type="pct"/>
            <w:shd w:val="clear" w:color="auto" w:fill="auto"/>
          </w:tcPr>
          <w:p w14:paraId="0C834D93" w14:textId="77777777" w:rsidR="000E76FB" w:rsidRDefault="000E76FB">
            <w:pPr>
              <w:rPr>
                <w:rFonts w:ascii="宋体"/>
              </w:rPr>
            </w:pPr>
          </w:p>
        </w:tc>
      </w:tr>
      <w:tr w:rsidR="000E76FB" w14:paraId="0C834D99" w14:textId="77777777">
        <w:tc>
          <w:tcPr>
            <w:tcW w:w="0" w:type="auto"/>
            <w:gridSpan w:val="3"/>
            <w:shd w:val="clear" w:color="auto" w:fill="auto"/>
            <w:tcMar>
              <w:top w:w="40" w:type="dxa"/>
              <w:left w:w="20" w:type="dxa"/>
              <w:bottom w:w="40" w:type="dxa"/>
              <w:right w:w="20" w:type="dxa"/>
            </w:tcMar>
            <w:vAlign w:val="bottom"/>
          </w:tcPr>
          <w:p w14:paraId="0C834D95"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4D9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D97"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D98" w14:textId="77777777" w:rsidR="000E76FB" w:rsidRDefault="000E76FB">
            <w:pPr>
              <w:rPr>
                <w:rFonts w:ascii="宋体"/>
              </w:rPr>
            </w:pPr>
          </w:p>
        </w:tc>
      </w:tr>
      <w:tr w:rsidR="000E76FB" w14:paraId="0C834D9E"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D9A"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D9B"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4D9C"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D9D" w14:textId="77777777" w:rsidR="000E76FB" w:rsidRDefault="004F4B24">
            <w:pPr>
              <w:jc w:val="right"/>
              <w:textAlignment w:val="bottom"/>
            </w:pPr>
            <w:r>
              <w:rPr>
                <w:rFonts w:ascii="Arial" w:eastAsia="宋体" w:hAnsi="Arial" w:cs="Arial"/>
                <w:color w:val="000000"/>
                <w:sz w:val="20"/>
                <w:szCs w:val="20"/>
              </w:rPr>
              <w:t>2019</w:t>
            </w:r>
          </w:p>
        </w:tc>
      </w:tr>
      <w:tr w:rsidR="000E76FB" w14:paraId="0C834DA5" w14:textId="77777777">
        <w:tc>
          <w:tcPr>
            <w:tcW w:w="0" w:type="auto"/>
            <w:gridSpan w:val="3"/>
            <w:tcBorders>
              <w:top w:val="single" w:sz="8" w:space="0" w:color="000000"/>
            </w:tcBorders>
            <w:shd w:val="clear" w:color="auto" w:fill="CCEEFF"/>
            <w:tcMar>
              <w:top w:w="40" w:type="dxa"/>
              <w:left w:w="245" w:type="dxa"/>
              <w:bottom w:w="40" w:type="dxa"/>
              <w:right w:w="20" w:type="dxa"/>
            </w:tcMar>
          </w:tcPr>
          <w:p w14:paraId="0C834D9F"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A0" w14:textId="77777777" w:rsidR="000E76FB" w:rsidRDefault="004F4B24">
            <w:pPr>
              <w:jc w:val="right"/>
              <w:textAlignment w:val="bottom"/>
            </w:pPr>
            <w:r>
              <w:rPr>
                <w:rFonts w:ascii="Arial" w:eastAsia="宋体" w:hAnsi="Arial" w:cs="Arial"/>
                <w:b/>
                <w:bCs/>
                <w:color w:val="000000"/>
                <w:sz w:val="20"/>
                <w:szCs w:val="20"/>
              </w:rPr>
              <w:t>$281,588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A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DA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A3" w14:textId="77777777" w:rsidR="000E76FB" w:rsidRDefault="004F4B24">
            <w:pPr>
              <w:jc w:val="right"/>
              <w:textAlignment w:val="bottom"/>
            </w:pPr>
            <w:r>
              <w:rPr>
                <w:rFonts w:ascii="Arial" w:eastAsia="宋体" w:hAnsi="Arial" w:cs="Arial"/>
                <w:color w:val="000000"/>
                <w:sz w:val="20"/>
                <w:szCs w:val="20"/>
              </w:rPr>
              <w:t>$376,593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A4" w14:textId="77777777" w:rsidR="000E76FB" w:rsidRDefault="000E76FB">
            <w:pPr>
              <w:rPr>
                <w:rFonts w:ascii="宋体"/>
              </w:rPr>
            </w:pPr>
          </w:p>
        </w:tc>
      </w:tr>
      <w:tr w:rsidR="000E76FB" w14:paraId="0C834DAC" w14:textId="77777777">
        <w:tc>
          <w:tcPr>
            <w:tcW w:w="0" w:type="auto"/>
            <w:gridSpan w:val="3"/>
            <w:shd w:val="clear" w:color="auto" w:fill="FFFFFF"/>
            <w:tcMar>
              <w:top w:w="40" w:type="dxa"/>
              <w:left w:w="245" w:type="dxa"/>
              <w:bottom w:w="40" w:type="dxa"/>
              <w:right w:w="20" w:type="dxa"/>
            </w:tcMar>
            <w:vAlign w:val="bottom"/>
          </w:tcPr>
          <w:p w14:paraId="0C834DA6" w14:textId="77777777" w:rsidR="000E76FB" w:rsidRDefault="004F4B24">
            <w:pPr>
              <w:textAlignment w:val="bottom"/>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0C834DA7" w14:textId="77777777" w:rsidR="000E76FB" w:rsidRDefault="004F4B24">
            <w:pPr>
              <w:jc w:val="right"/>
              <w:textAlignment w:val="bottom"/>
            </w:pPr>
            <w:r>
              <w:rPr>
                <w:rFonts w:ascii="Arial" w:eastAsia="宋体" w:hAnsi="Arial" w:cs="Arial"/>
                <w:b/>
                <w:bCs/>
                <w:color w:val="000000"/>
                <w:sz w:val="20"/>
                <w:szCs w:val="20"/>
              </w:rPr>
              <w:t>60,847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DA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DA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DAA" w14:textId="77777777" w:rsidR="000E76FB" w:rsidRDefault="004F4B24">
            <w:pPr>
              <w:jc w:val="right"/>
              <w:textAlignment w:val="bottom"/>
            </w:pPr>
            <w:r>
              <w:rPr>
                <w:rFonts w:ascii="Arial" w:eastAsia="宋体" w:hAnsi="Arial" w:cs="Arial"/>
                <w:color w:val="000000"/>
                <w:sz w:val="20"/>
                <w:szCs w:val="20"/>
              </w:rPr>
              <w:t>63,691 </w:t>
            </w:r>
          </w:p>
        </w:tc>
        <w:tc>
          <w:tcPr>
            <w:tcW w:w="0" w:type="auto"/>
            <w:shd w:val="clear" w:color="auto" w:fill="FFFFFF"/>
            <w:tcMar>
              <w:top w:w="40" w:type="dxa"/>
              <w:left w:w="0" w:type="dxa"/>
              <w:bottom w:w="40" w:type="dxa"/>
              <w:right w:w="20" w:type="dxa"/>
            </w:tcMar>
            <w:vAlign w:val="bottom"/>
          </w:tcPr>
          <w:p w14:paraId="0C834DAB" w14:textId="77777777" w:rsidR="000E76FB" w:rsidRDefault="000E76FB">
            <w:pPr>
              <w:jc w:val="right"/>
              <w:rPr>
                <w:rFonts w:ascii="宋体"/>
              </w:rPr>
            </w:pPr>
          </w:p>
        </w:tc>
      </w:tr>
      <w:tr w:rsidR="000E76FB" w14:paraId="0C834DB3" w14:textId="77777777">
        <w:tc>
          <w:tcPr>
            <w:tcW w:w="0" w:type="auto"/>
            <w:gridSpan w:val="3"/>
            <w:shd w:val="clear" w:color="auto" w:fill="CCEEFF"/>
            <w:tcMar>
              <w:top w:w="40" w:type="dxa"/>
              <w:left w:w="245" w:type="dxa"/>
              <w:bottom w:w="40" w:type="dxa"/>
              <w:right w:w="20" w:type="dxa"/>
            </w:tcMar>
            <w:vAlign w:val="bottom"/>
          </w:tcPr>
          <w:p w14:paraId="0C834DAD" w14:textId="77777777" w:rsidR="000E76FB" w:rsidRDefault="004F4B24">
            <w:pPr>
              <w:textAlignment w:val="bottom"/>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0C834DAE" w14:textId="77777777" w:rsidR="000E76FB" w:rsidRDefault="004F4B24">
            <w:pPr>
              <w:jc w:val="right"/>
              <w:textAlignment w:val="bottom"/>
            </w:pPr>
            <w:r>
              <w:rPr>
                <w:rFonts w:ascii="Arial" w:eastAsia="宋体" w:hAnsi="Arial" w:cs="Arial"/>
                <w:b/>
                <w:bCs/>
                <w:color w:val="000000"/>
                <w:sz w:val="20"/>
                <w:szCs w:val="20"/>
              </w:rPr>
              <w:t>20,632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4DA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4DB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DB1" w14:textId="77777777" w:rsidR="000E76FB" w:rsidRDefault="004F4B24">
            <w:pPr>
              <w:jc w:val="right"/>
              <w:textAlignment w:val="bottom"/>
            </w:pPr>
            <w:r>
              <w:rPr>
                <w:rFonts w:ascii="Arial" w:eastAsia="宋体" w:hAnsi="Arial" w:cs="Arial"/>
                <w:color w:val="000000"/>
                <w:sz w:val="20"/>
                <w:szCs w:val="20"/>
              </w:rPr>
              <w:t>22,902 </w:t>
            </w:r>
          </w:p>
        </w:tc>
        <w:tc>
          <w:tcPr>
            <w:tcW w:w="0" w:type="auto"/>
            <w:shd w:val="clear" w:color="auto" w:fill="CCEEFF"/>
            <w:tcMar>
              <w:top w:w="40" w:type="dxa"/>
              <w:left w:w="0" w:type="dxa"/>
              <w:bottom w:w="40" w:type="dxa"/>
              <w:right w:w="20" w:type="dxa"/>
            </w:tcMar>
            <w:vAlign w:val="bottom"/>
          </w:tcPr>
          <w:p w14:paraId="0C834DB2" w14:textId="77777777" w:rsidR="000E76FB" w:rsidRDefault="000E76FB">
            <w:pPr>
              <w:jc w:val="right"/>
              <w:rPr>
                <w:rFonts w:ascii="宋体"/>
              </w:rPr>
            </w:pPr>
          </w:p>
        </w:tc>
      </w:tr>
      <w:tr w:rsidR="000E76FB" w14:paraId="0C834DBA" w14:textId="77777777">
        <w:tc>
          <w:tcPr>
            <w:tcW w:w="0" w:type="auto"/>
            <w:gridSpan w:val="3"/>
            <w:shd w:val="clear" w:color="auto" w:fill="FFFFFF"/>
            <w:tcMar>
              <w:top w:w="40" w:type="dxa"/>
              <w:left w:w="245" w:type="dxa"/>
              <w:bottom w:w="40" w:type="dxa"/>
              <w:right w:w="20" w:type="dxa"/>
            </w:tcMar>
          </w:tcPr>
          <w:p w14:paraId="0C834DB4" w14:textId="77777777" w:rsidR="000E76FB" w:rsidRDefault="004F4B24">
            <w:pPr>
              <w:textAlignment w:val="top"/>
            </w:pPr>
            <w:r>
              <w:rPr>
                <w:rFonts w:ascii="Arial" w:eastAsia="宋体" w:hAnsi="Arial" w:cs="Arial"/>
                <w:color w:val="000000"/>
                <w:sz w:val="20"/>
                <w:szCs w:val="20"/>
              </w:rPr>
              <w:t>Unallocated items, eliminations and other</w:t>
            </w:r>
          </w:p>
        </w:tc>
        <w:tc>
          <w:tcPr>
            <w:tcW w:w="0" w:type="auto"/>
            <w:gridSpan w:val="2"/>
            <w:shd w:val="clear" w:color="auto" w:fill="FFFFFF"/>
            <w:tcMar>
              <w:top w:w="40" w:type="dxa"/>
              <w:left w:w="20" w:type="dxa"/>
              <w:bottom w:w="40" w:type="dxa"/>
              <w:right w:w="0" w:type="dxa"/>
            </w:tcMar>
            <w:vAlign w:val="bottom"/>
          </w:tcPr>
          <w:p w14:paraId="0C834DB5" w14:textId="77777777" w:rsidR="000E76FB" w:rsidRDefault="004F4B24">
            <w:pPr>
              <w:jc w:val="right"/>
              <w:textAlignment w:val="bottom"/>
            </w:pPr>
            <w:r>
              <w:rPr>
                <w:rFonts w:ascii="Arial" w:eastAsia="宋体" w:hAnsi="Arial" w:cs="Arial"/>
                <w:b/>
                <w:bCs/>
                <w:color w:val="000000"/>
                <w:sz w:val="20"/>
                <w:szCs w:val="20"/>
              </w:rPr>
              <w:t>337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DB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DB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DB8" w14:textId="77777777" w:rsidR="000E76FB" w:rsidRDefault="004F4B24">
            <w:pPr>
              <w:jc w:val="right"/>
              <w:textAlignment w:val="bottom"/>
            </w:pPr>
            <w:r>
              <w:rPr>
                <w:rFonts w:ascii="Arial" w:eastAsia="宋体" w:hAnsi="Arial" w:cs="Arial"/>
                <w:color w:val="000000"/>
                <w:sz w:val="20"/>
                <w:szCs w:val="20"/>
              </w:rPr>
              <w:t>217 </w:t>
            </w:r>
          </w:p>
        </w:tc>
        <w:tc>
          <w:tcPr>
            <w:tcW w:w="0" w:type="auto"/>
            <w:shd w:val="clear" w:color="auto" w:fill="FFFFFF"/>
            <w:tcMar>
              <w:top w:w="40" w:type="dxa"/>
              <w:left w:w="0" w:type="dxa"/>
              <w:bottom w:w="40" w:type="dxa"/>
              <w:right w:w="20" w:type="dxa"/>
            </w:tcMar>
            <w:vAlign w:val="bottom"/>
          </w:tcPr>
          <w:p w14:paraId="0C834DB9" w14:textId="77777777" w:rsidR="000E76FB" w:rsidRDefault="000E76FB">
            <w:pPr>
              <w:jc w:val="right"/>
              <w:rPr>
                <w:rFonts w:ascii="宋体"/>
              </w:rPr>
            </w:pPr>
          </w:p>
        </w:tc>
      </w:tr>
      <w:tr w:rsidR="000E76FB" w14:paraId="0C834DC1"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DBB" w14:textId="77777777" w:rsidR="000E76FB" w:rsidRDefault="004F4B24">
            <w:pPr>
              <w:textAlignment w:val="top"/>
            </w:pPr>
            <w:r>
              <w:rPr>
                <w:rFonts w:ascii="Arial" w:eastAsia="宋体" w:hAnsi="Arial" w:cs="Arial"/>
                <w:color w:val="000000"/>
                <w:sz w:val="20"/>
                <w:szCs w:val="20"/>
              </w:rPr>
              <w:t>Total Backlog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BC" w14:textId="77777777" w:rsidR="000E76FB" w:rsidRDefault="004F4B24">
            <w:pPr>
              <w:jc w:val="right"/>
              <w:textAlignment w:val="bottom"/>
            </w:pPr>
            <w:r>
              <w:rPr>
                <w:rFonts w:ascii="Arial" w:eastAsia="宋体" w:hAnsi="Arial" w:cs="Arial"/>
                <w:b/>
                <w:bCs/>
                <w:color w:val="000000"/>
                <w:sz w:val="20"/>
                <w:szCs w:val="20"/>
              </w:rPr>
              <w:t>$363,404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B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DB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DBF" w14:textId="77777777" w:rsidR="000E76FB" w:rsidRDefault="004F4B24">
            <w:pPr>
              <w:jc w:val="right"/>
              <w:textAlignment w:val="bottom"/>
            </w:pPr>
            <w:r>
              <w:rPr>
                <w:rFonts w:ascii="Arial" w:eastAsia="宋体" w:hAnsi="Arial" w:cs="Arial"/>
                <w:color w:val="000000"/>
                <w:sz w:val="20"/>
                <w:szCs w:val="20"/>
              </w:rPr>
              <w:t>$463,403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DC0" w14:textId="77777777" w:rsidR="000E76FB" w:rsidRDefault="000E76FB">
            <w:pPr>
              <w:rPr>
                <w:rFonts w:ascii="宋体"/>
              </w:rPr>
            </w:pPr>
          </w:p>
        </w:tc>
      </w:tr>
      <w:tr w:rsidR="000E76FB" w14:paraId="0C834DC6" w14:textId="77777777">
        <w:trPr>
          <w:trHeight w:val="60"/>
        </w:trPr>
        <w:tc>
          <w:tcPr>
            <w:tcW w:w="0" w:type="auto"/>
            <w:gridSpan w:val="3"/>
            <w:tcBorders>
              <w:top w:val="double" w:sz="6" w:space="0" w:color="000000"/>
            </w:tcBorders>
            <w:shd w:val="clear" w:color="auto" w:fill="FFFFFF"/>
            <w:tcMar>
              <w:top w:w="0" w:type="dxa"/>
              <w:left w:w="20" w:type="dxa"/>
              <w:bottom w:w="0" w:type="dxa"/>
              <w:right w:w="20" w:type="dxa"/>
            </w:tcMar>
          </w:tcPr>
          <w:p w14:paraId="0C834DC2"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4DC3"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4DC4"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4DC5" w14:textId="77777777" w:rsidR="000E76FB" w:rsidRDefault="000E76FB">
            <w:pPr>
              <w:rPr>
                <w:rFonts w:ascii="宋体"/>
              </w:rPr>
            </w:pPr>
          </w:p>
        </w:tc>
      </w:tr>
      <w:tr w:rsidR="000E76FB" w14:paraId="0C834DCD" w14:textId="77777777">
        <w:tc>
          <w:tcPr>
            <w:tcW w:w="0" w:type="auto"/>
            <w:gridSpan w:val="3"/>
            <w:shd w:val="clear" w:color="auto" w:fill="CCEEFF"/>
            <w:tcMar>
              <w:top w:w="40" w:type="dxa"/>
              <w:left w:w="245" w:type="dxa"/>
              <w:bottom w:w="40" w:type="dxa"/>
              <w:right w:w="20" w:type="dxa"/>
            </w:tcMar>
          </w:tcPr>
          <w:p w14:paraId="0C834DC7" w14:textId="77777777" w:rsidR="000E76FB" w:rsidRDefault="004F4B24">
            <w:pPr>
              <w:textAlignment w:val="top"/>
            </w:pPr>
            <w:r>
              <w:rPr>
                <w:rFonts w:ascii="Arial" w:eastAsia="宋体" w:hAnsi="Arial" w:cs="Arial"/>
                <w:color w:val="000000"/>
                <w:sz w:val="20"/>
                <w:szCs w:val="20"/>
              </w:rPr>
              <w:t>Contractual backlog</w:t>
            </w:r>
          </w:p>
        </w:tc>
        <w:tc>
          <w:tcPr>
            <w:tcW w:w="0" w:type="auto"/>
            <w:gridSpan w:val="2"/>
            <w:shd w:val="clear" w:color="auto" w:fill="CCEEFF"/>
            <w:tcMar>
              <w:top w:w="40" w:type="dxa"/>
              <w:left w:w="20" w:type="dxa"/>
              <w:bottom w:w="40" w:type="dxa"/>
              <w:right w:w="0" w:type="dxa"/>
            </w:tcMar>
            <w:vAlign w:val="bottom"/>
          </w:tcPr>
          <w:p w14:paraId="0C834DC8" w14:textId="77777777" w:rsidR="000E76FB" w:rsidRDefault="004F4B24">
            <w:pPr>
              <w:jc w:val="right"/>
              <w:textAlignment w:val="bottom"/>
            </w:pPr>
            <w:r>
              <w:rPr>
                <w:rFonts w:ascii="Arial" w:eastAsia="宋体" w:hAnsi="Arial" w:cs="Arial"/>
                <w:b/>
                <w:bCs/>
                <w:color w:val="000000"/>
                <w:sz w:val="20"/>
                <w:szCs w:val="20"/>
              </w:rPr>
              <w:t>$339,309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4DC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DC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DCB" w14:textId="77777777" w:rsidR="000E76FB" w:rsidRDefault="004F4B24">
            <w:pPr>
              <w:jc w:val="right"/>
              <w:textAlignment w:val="bottom"/>
            </w:pPr>
            <w:r>
              <w:rPr>
                <w:rFonts w:ascii="Arial" w:eastAsia="宋体" w:hAnsi="Arial" w:cs="Arial"/>
                <w:color w:val="000000"/>
                <w:sz w:val="20"/>
                <w:szCs w:val="20"/>
              </w:rPr>
              <w:t>$436,473 </w:t>
            </w:r>
          </w:p>
        </w:tc>
        <w:tc>
          <w:tcPr>
            <w:tcW w:w="0" w:type="auto"/>
            <w:shd w:val="clear" w:color="auto" w:fill="CCEEFF"/>
            <w:tcMar>
              <w:top w:w="40" w:type="dxa"/>
              <w:left w:w="0" w:type="dxa"/>
              <w:bottom w:w="40" w:type="dxa"/>
              <w:right w:w="20" w:type="dxa"/>
            </w:tcMar>
            <w:vAlign w:val="bottom"/>
          </w:tcPr>
          <w:p w14:paraId="0C834DCC" w14:textId="77777777" w:rsidR="000E76FB" w:rsidRDefault="000E76FB">
            <w:pPr>
              <w:rPr>
                <w:rFonts w:ascii="宋体"/>
              </w:rPr>
            </w:pPr>
          </w:p>
        </w:tc>
      </w:tr>
      <w:tr w:rsidR="000E76FB" w14:paraId="0C834DD4" w14:textId="77777777">
        <w:tc>
          <w:tcPr>
            <w:tcW w:w="0" w:type="auto"/>
            <w:gridSpan w:val="3"/>
            <w:shd w:val="clear" w:color="auto" w:fill="FFFFFF"/>
            <w:tcMar>
              <w:top w:w="40" w:type="dxa"/>
              <w:left w:w="245" w:type="dxa"/>
              <w:bottom w:w="40" w:type="dxa"/>
              <w:right w:w="20" w:type="dxa"/>
            </w:tcMar>
            <w:vAlign w:val="bottom"/>
          </w:tcPr>
          <w:p w14:paraId="0C834DCE" w14:textId="77777777" w:rsidR="000E76FB" w:rsidRDefault="004F4B24">
            <w:pPr>
              <w:textAlignment w:val="bottom"/>
            </w:pPr>
            <w:r>
              <w:rPr>
                <w:rFonts w:ascii="Arial" w:eastAsia="宋体" w:hAnsi="Arial" w:cs="Arial"/>
                <w:color w:val="000000"/>
                <w:sz w:val="20"/>
                <w:szCs w:val="20"/>
              </w:rPr>
              <w:t>Unobligated backlog</w:t>
            </w:r>
          </w:p>
        </w:tc>
        <w:tc>
          <w:tcPr>
            <w:tcW w:w="0" w:type="auto"/>
            <w:gridSpan w:val="2"/>
            <w:shd w:val="clear" w:color="auto" w:fill="FFFFFF"/>
            <w:tcMar>
              <w:top w:w="40" w:type="dxa"/>
              <w:left w:w="20" w:type="dxa"/>
              <w:bottom w:w="40" w:type="dxa"/>
              <w:right w:w="0" w:type="dxa"/>
            </w:tcMar>
            <w:vAlign w:val="bottom"/>
          </w:tcPr>
          <w:p w14:paraId="0C834DCF" w14:textId="77777777" w:rsidR="000E76FB" w:rsidRDefault="004F4B24">
            <w:pPr>
              <w:jc w:val="right"/>
              <w:textAlignment w:val="bottom"/>
            </w:pPr>
            <w:r>
              <w:rPr>
                <w:rFonts w:ascii="Arial" w:eastAsia="宋体" w:hAnsi="Arial" w:cs="Arial"/>
                <w:b/>
                <w:bCs/>
                <w:color w:val="000000"/>
                <w:sz w:val="20"/>
                <w:szCs w:val="20"/>
              </w:rPr>
              <w:t>24,095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DD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DD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DD2" w14:textId="77777777" w:rsidR="000E76FB" w:rsidRDefault="004F4B24">
            <w:pPr>
              <w:jc w:val="right"/>
              <w:textAlignment w:val="bottom"/>
            </w:pPr>
            <w:r>
              <w:rPr>
                <w:rFonts w:ascii="Arial" w:eastAsia="宋体" w:hAnsi="Arial" w:cs="Arial"/>
                <w:color w:val="000000"/>
                <w:sz w:val="20"/>
                <w:szCs w:val="20"/>
              </w:rPr>
              <w:t>26,930 </w:t>
            </w:r>
          </w:p>
        </w:tc>
        <w:tc>
          <w:tcPr>
            <w:tcW w:w="0" w:type="auto"/>
            <w:shd w:val="clear" w:color="auto" w:fill="FFFFFF"/>
            <w:tcMar>
              <w:top w:w="40" w:type="dxa"/>
              <w:left w:w="0" w:type="dxa"/>
              <w:bottom w:w="40" w:type="dxa"/>
              <w:right w:w="20" w:type="dxa"/>
            </w:tcMar>
            <w:vAlign w:val="bottom"/>
          </w:tcPr>
          <w:p w14:paraId="0C834DD3" w14:textId="77777777" w:rsidR="000E76FB" w:rsidRDefault="000E76FB">
            <w:pPr>
              <w:jc w:val="right"/>
              <w:rPr>
                <w:rFonts w:ascii="宋体"/>
              </w:rPr>
            </w:pPr>
          </w:p>
        </w:tc>
      </w:tr>
      <w:tr w:rsidR="000E76FB" w14:paraId="0C834DDB" w14:textId="77777777">
        <w:tc>
          <w:tcPr>
            <w:tcW w:w="0" w:type="auto"/>
            <w:gridSpan w:val="3"/>
            <w:tcBorders>
              <w:top w:val="single" w:sz="8" w:space="0" w:color="000000"/>
              <w:bottom w:val="double" w:sz="6" w:space="0" w:color="000000"/>
            </w:tcBorders>
            <w:shd w:val="clear" w:color="auto" w:fill="CCEEFF"/>
            <w:tcMar>
              <w:top w:w="40" w:type="dxa"/>
              <w:left w:w="245" w:type="dxa"/>
              <w:bottom w:w="40" w:type="dxa"/>
              <w:right w:w="20" w:type="dxa"/>
            </w:tcMar>
          </w:tcPr>
          <w:p w14:paraId="0C834DD5" w14:textId="77777777" w:rsidR="000E76FB" w:rsidRDefault="004F4B24">
            <w:pPr>
              <w:textAlignment w:val="top"/>
            </w:pPr>
            <w:r>
              <w:rPr>
                <w:rFonts w:ascii="Arial" w:eastAsia="宋体" w:hAnsi="Arial" w:cs="Arial"/>
                <w:color w:val="000000"/>
                <w:sz w:val="20"/>
                <w:szCs w:val="20"/>
              </w:rPr>
              <w:t>Total Backlog</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DD6" w14:textId="77777777" w:rsidR="000E76FB" w:rsidRDefault="004F4B24">
            <w:pPr>
              <w:jc w:val="right"/>
              <w:textAlignment w:val="bottom"/>
            </w:pPr>
            <w:r>
              <w:rPr>
                <w:rFonts w:ascii="Arial" w:eastAsia="宋体" w:hAnsi="Arial" w:cs="Arial"/>
                <w:b/>
                <w:bCs/>
                <w:color w:val="000000"/>
                <w:sz w:val="20"/>
                <w:szCs w:val="20"/>
              </w:rPr>
              <w:t>$363,404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DD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4DD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4DD9" w14:textId="77777777" w:rsidR="000E76FB" w:rsidRDefault="004F4B24">
            <w:pPr>
              <w:jc w:val="right"/>
              <w:textAlignment w:val="bottom"/>
            </w:pPr>
            <w:r>
              <w:rPr>
                <w:rFonts w:ascii="Arial" w:eastAsia="宋体" w:hAnsi="Arial" w:cs="Arial"/>
                <w:color w:val="000000"/>
                <w:sz w:val="20"/>
                <w:szCs w:val="20"/>
              </w:rPr>
              <w:t>$463,403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4DDA" w14:textId="77777777" w:rsidR="000E76FB" w:rsidRDefault="000E76FB">
            <w:pPr>
              <w:rPr>
                <w:rFonts w:ascii="宋体"/>
              </w:rPr>
            </w:pPr>
          </w:p>
        </w:tc>
      </w:tr>
    </w:tbl>
    <w:p w14:paraId="0C834DDC" w14:textId="77777777" w:rsidR="000E76FB" w:rsidRDefault="004F4B24">
      <w:pPr>
        <w:spacing w:after="180"/>
        <w:jc w:val="both"/>
      </w:pPr>
      <w:r>
        <w:rPr>
          <w:rFonts w:ascii="Arial" w:eastAsia="宋体" w:hAnsi="Arial" w:cs="Arial"/>
          <w:color w:val="000000"/>
          <w:sz w:val="20"/>
          <w:szCs w:val="20"/>
        </w:rPr>
        <w:t xml:space="preserve">Contractual backlog of unfilled orders excludes purchase options, announced orders for which definitive contracts have not been executed, and unobligated U.S. and non-U.S. government contract funding. The decrease in contractual backlog </w:t>
      </w:r>
      <w:r>
        <w:rPr>
          <w:rFonts w:ascii="Arial" w:eastAsia="宋体" w:hAnsi="Arial" w:cs="Arial"/>
          <w:color w:val="000000"/>
          <w:sz w:val="20"/>
          <w:szCs w:val="20"/>
        </w:rPr>
        <w:t>during 2020 was primarily due to a reduction for orders that in our assessment no longer meet the accounting requirements of Accounting Standards Codification (ASC) 606 for inclusion in backlog primarily due to 737 MAX and 777X, deliveries in excess of new</w:t>
      </w:r>
      <w:r>
        <w:rPr>
          <w:rFonts w:ascii="Arial" w:eastAsia="宋体" w:hAnsi="Arial" w:cs="Arial"/>
          <w:color w:val="000000"/>
          <w:sz w:val="20"/>
          <w:szCs w:val="20"/>
        </w:rPr>
        <w:t xml:space="preserve"> orders, aircraft order cancellations and changes in projected price escalation. We are experiencing fewer new 737 MAX orders than we were receiving prior to the grounding. If 737 MAX aircraft remain grounded in certain jurisdictions for an extended period</w:t>
      </w:r>
      <w:r>
        <w:rPr>
          <w:rFonts w:ascii="Arial" w:eastAsia="宋体" w:hAnsi="Arial" w:cs="Arial"/>
          <w:color w:val="000000"/>
          <w:sz w:val="20"/>
          <w:szCs w:val="20"/>
        </w:rPr>
        <w:t xml:space="preserve"> of time and/or if entry into service of the 777X, 737 MAX 7 and/or 737 MAX 10 is further delayed, we may experience additional reductions to backlog and/or significant order cancellations. Additionally, we may continue to experience fewer new orders and i</w:t>
      </w:r>
      <w:r>
        <w:rPr>
          <w:rFonts w:ascii="Arial" w:eastAsia="宋体" w:hAnsi="Arial" w:cs="Arial"/>
          <w:color w:val="000000"/>
          <w:sz w:val="20"/>
          <w:szCs w:val="20"/>
        </w:rPr>
        <w:t>ncreased cancellations across all of our commercial airplane programs as a result of the COVID-19 pandemic and associated impacts on demand.</w:t>
      </w:r>
    </w:p>
    <w:p w14:paraId="0C834DDD" w14:textId="77777777" w:rsidR="000E76FB" w:rsidRDefault="004F4B24">
      <w:pPr>
        <w:spacing w:after="180"/>
        <w:jc w:val="both"/>
      </w:pPr>
      <w:r>
        <w:rPr>
          <w:rFonts w:ascii="Arial" w:eastAsia="宋体" w:hAnsi="Arial" w:cs="Arial"/>
          <w:color w:val="000000"/>
          <w:sz w:val="20"/>
          <w:szCs w:val="20"/>
        </w:rPr>
        <w:t>Unobligated backlog includes U.S. and non-U.S. government definitive contracts for which funding has not been autho</w:t>
      </w:r>
      <w:r>
        <w:rPr>
          <w:rFonts w:ascii="Arial" w:eastAsia="宋体" w:hAnsi="Arial" w:cs="Arial"/>
          <w:color w:val="000000"/>
          <w:sz w:val="20"/>
          <w:szCs w:val="20"/>
        </w:rPr>
        <w:t>rized. The decrease in unobligated backlog in 2020 was primarily due to reclassifications to contractual backlog related to BGS and BDS contracts, partially offset by contract awards.</w:t>
      </w:r>
    </w:p>
    <w:p w14:paraId="0C834DDE" w14:textId="77777777" w:rsidR="000E76FB" w:rsidRDefault="004F4B24">
      <w:pPr>
        <w:spacing w:after="180"/>
        <w:jc w:val="center"/>
      </w:pPr>
      <w:r>
        <w:rPr>
          <w:rFonts w:ascii="Arial" w:eastAsia="宋体" w:hAnsi="Arial" w:cs="Arial"/>
          <w:color w:val="000000"/>
          <w:sz w:val="16"/>
          <w:szCs w:val="16"/>
        </w:rPr>
        <w:t>32</w:t>
      </w:r>
    </w:p>
    <w:p w14:paraId="0C834DDF" w14:textId="77777777" w:rsidR="000E76FB" w:rsidRDefault="004F4B24">
      <w:r>
        <w:pict w14:anchorId="0C83865F">
          <v:rect id="_x0000_i1058" style="width:415.3pt;height:1.5pt" o:hralign="center" o:hrstd="t" o:hr="t" fillcolor="#a0a0a0" stroked="f"/>
        </w:pict>
      </w:r>
    </w:p>
    <w:p w14:paraId="0C834DE0" w14:textId="77777777" w:rsidR="000E76FB" w:rsidRDefault="004F4B24">
      <w:pPr>
        <w:spacing w:after="180"/>
      </w:pPr>
      <w:hyperlink r:id="rId109" w:anchor="i96590b8c6e314800be0151fa0daac962_10" w:history="1">
        <w:r>
          <w:rPr>
            <w:rStyle w:val="a5"/>
            <w:rFonts w:ascii="Arial" w:eastAsia="宋体" w:hAnsi="Arial" w:cs="Arial"/>
            <w:sz w:val="20"/>
            <w:szCs w:val="20"/>
          </w:rPr>
          <w:t>Table of Contents</w:t>
        </w:r>
      </w:hyperlink>
    </w:p>
    <w:p w14:paraId="0C834DE1" w14:textId="77777777" w:rsidR="000E76FB" w:rsidRDefault="004F4B24">
      <w:pPr>
        <w:spacing w:before="300" w:after="180"/>
        <w:jc w:val="both"/>
      </w:pPr>
      <w:r>
        <w:rPr>
          <w:rFonts w:ascii="Arial" w:eastAsia="宋体" w:hAnsi="Arial" w:cs="Arial"/>
          <w:b/>
          <w:bCs/>
          <w:color w:val="000000"/>
          <w:sz w:val="20"/>
          <w:szCs w:val="20"/>
        </w:rPr>
        <w:t>Additional Considerations</w:t>
      </w:r>
    </w:p>
    <w:p w14:paraId="0C834DE2" w14:textId="77777777" w:rsidR="000E76FB" w:rsidRDefault="004F4B24">
      <w:pPr>
        <w:spacing w:before="300" w:after="180"/>
        <w:jc w:val="both"/>
      </w:pPr>
      <w:r>
        <w:rPr>
          <w:rFonts w:ascii="Arial" w:eastAsia="宋体" w:hAnsi="Arial" w:cs="Arial"/>
          <w:b/>
          <w:bCs/>
          <w:color w:val="000000"/>
          <w:sz w:val="20"/>
          <w:szCs w:val="20"/>
        </w:rPr>
        <w:t xml:space="preserve">Global Trade </w:t>
      </w:r>
      <w:r>
        <w:rPr>
          <w:rFonts w:ascii="Arial" w:eastAsia="宋体" w:hAnsi="Arial" w:cs="Arial"/>
          <w:color w:val="000000"/>
          <w:sz w:val="20"/>
          <w:szCs w:val="20"/>
        </w:rPr>
        <w:t xml:space="preserve">We continually monitor the global trade environment in response to geopolitical economic </w:t>
      </w:r>
      <w:r>
        <w:rPr>
          <w:rFonts w:ascii="Arial" w:eastAsia="宋体" w:hAnsi="Arial" w:cs="Arial"/>
          <w:color w:val="000000"/>
          <w:sz w:val="20"/>
          <w:szCs w:val="20"/>
        </w:rPr>
        <w:t>developments, as well as changes in tariffs, trade agreements, or sanctions that may impact the company.</w:t>
      </w:r>
    </w:p>
    <w:p w14:paraId="0C834DE3" w14:textId="77777777" w:rsidR="000E76FB" w:rsidRDefault="004F4B24">
      <w:pPr>
        <w:spacing w:after="180"/>
        <w:jc w:val="both"/>
      </w:pPr>
      <w:r>
        <w:rPr>
          <w:rFonts w:ascii="Arial" w:eastAsia="宋体" w:hAnsi="Arial" w:cs="Arial"/>
          <w:color w:val="000000"/>
          <w:sz w:val="20"/>
          <w:szCs w:val="20"/>
        </w:rPr>
        <w:t xml:space="preserve">The global economy is currently experiencing significant adverse impacts due to the COVID-19 pandemic, including a decline in overall trade in general </w:t>
      </w:r>
      <w:r>
        <w:rPr>
          <w:rFonts w:ascii="Arial" w:eastAsia="宋体" w:hAnsi="Arial" w:cs="Arial"/>
          <w:color w:val="000000"/>
          <w:sz w:val="20"/>
          <w:szCs w:val="20"/>
        </w:rPr>
        <w:t>and in aerospace in particular. There is a great deal of uncertainty regarding the duration, scale, and localization of these impacts to the global economy and governments are enacting a wide range of responses to mitigate the unfolding economic impacts. W</w:t>
      </w:r>
      <w:r>
        <w:rPr>
          <w:rFonts w:ascii="Arial" w:eastAsia="宋体" w:hAnsi="Arial" w:cs="Arial"/>
          <w:color w:val="000000"/>
          <w:sz w:val="20"/>
          <w:szCs w:val="20"/>
        </w:rPr>
        <w:t>e are closely monitoring the current impact and potential future economic consequences of COVID-19 to the global economy, the aerospace sector, and our Company. These adverse economic impacts have resulted in fewer orders than previously anticipated for ou</w:t>
      </w:r>
      <w:r>
        <w:rPr>
          <w:rFonts w:ascii="Arial" w:eastAsia="宋体" w:hAnsi="Arial" w:cs="Arial"/>
          <w:color w:val="000000"/>
          <w:sz w:val="20"/>
          <w:szCs w:val="20"/>
        </w:rPr>
        <w:t>r commercial aircraft.</w:t>
      </w:r>
    </w:p>
    <w:p w14:paraId="0C834DE4" w14:textId="77777777" w:rsidR="000E76FB" w:rsidRDefault="004F4B24">
      <w:pPr>
        <w:spacing w:after="180"/>
        <w:jc w:val="both"/>
      </w:pPr>
      <w:r>
        <w:rPr>
          <w:rFonts w:ascii="Arial" w:eastAsia="宋体" w:hAnsi="Arial" w:cs="Arial"/>
          <w:color w:val="000000"/>
          <w:sz w:val="20"/>
          <w:szCs w:val="20"/>
        </w:rPr>
        <w:t>China is a very significant market for commercial airplanes and represents a significant component of our commercial airplanes backlog.</w:t>
      </w:r>
      <w:r>
        <w:rPr>
          <w:rFonts w:ascii="Arial" w:eastAsia="宋体" w:hAnsi="Arial" w:cs="Arial"/>
          <w:color w:val="000000"/>
        </w:rPr>
        <w:t xml:space="preserve"> </w:t>
      </w:r>
      <w:r>
        <w:rPr>
          <w:rFonts w:ascii="Arial" w:eastAsia="宋体" w:hAnsi="Arial" w:cs="Arial"/>
          <w:color w:val="000000"/>
          <w:sz w:val="20"/>
          <w:szCs w:val="20"/>
        </w:rPr>
        <w:t>Since 2018, the U.S. and China imposed an escalating series of tariffs on each other’s imports. C</w:t>
      </w:r>
      <w:r>
        <w:rPr>
          <w:rFonts w:ascii="Arial" w:eastAsia="宋体" w:hAnsi="Arial" w:cs="Arial"/>
          <w:color w:val="000000"/>
          <w:sz w:val="20"/>
          <w:szCs w:val="20"/>
        </w:rPr>
        <w:t>ertain aircraft parts and components that Boeing procures are subject to these tariffs. The U.S. and China entered into a Phase I agreement in January 2020. However, implementation of this agreement is incomplete and overall diplomatic relations between th</w:t>
      </w:r>
      <w:r>
        <w:rPr>
          <w:rFonts w:ascii="Arial" w:eastAsia="宋体" w:hAnsi="Arial" w:cs="Arial"/>
          <w:color w:val="000000"/>
          <w:sz w:val="20"/>
          <w:szCs w:val="20"/>
        </w:rPr>
        <w:t>e U.S. and China have deteriorated. We continue monitoring developments for potential adverse impacts to the Company.</w:t>
      </w:r>
    </w:p>
    <w:p w14:paraId="0C834DE5" w14:textId="77777777" w:rsidR="000E76FB" w:rsidRDefault="004F4B24">
      <w:pPr>
        <w:spacing w:after="180"/>
        <w:jc w:val="both"/>
      </w:pPr>
      <w:r>
        <w:rPr>
          <w:rFonts w:ascii="Arial" w:eastAsia="宋体" w:hAnsi="Arial" w:cs="Arial"/>
          <w:color w:val="000000"/>
          <w:sz w:val="20"/>
          <w:szCs w:val="20"/>
        </w:rPr>
        <w:t>Beginning in June 2018, the U.S. Government has imposed tariffs on steel and aluminum imports. In response to these tariffs, several major</w:t>
      </w:r>
      <w:r>
        <w:rPr>
          <w:rFonts w:ascii="Arial" w:eastAsia="宋体" w:hAnsi="Arial" w:cs="Arial"/>
          <w:color w:val="000000"/>
          <w:sz w:val="20"/>
          <w:szCs w:val="20"/>
        </w:rPr>
        <w:t xml:space="preserve"> U.S. trading partners have imposed, or announced their intention to impose, tariffs on U.S. goods. In May 2019, the U.S. Government, Mexico and Canada reached an agreement to end the steel and aluminum tariffs between these countries. Implementation of th</w:t>
      </w:r>
      <w:r>
        <w:rPr>
          <w:rFonts w:ascii="Arial" w:eastAsia="宋体" w:hAnsi="Arial" w:cs="Arial"/>
          <w:color w:val="000000"/>
          <w:sz w:val="20"/>
          <w:szCs w:val="20"/>
        </w:rPr>
        <w:t xml:space="preserve">e U.S./Mexico/Canada Free Trade Agreement (USMCA) will also result in lower tariffs. We continue to monitor the potential for any extra costs that may result from the remaining global tariffs. </w:t>
      </w:r>
    </w:p>
    <w:p w14:paraId="0C834DE6" w14:textId="77777777" w:rsidR="000E76FB" w:rsidRDefault="004F4B24">
      <w:pPr>
        <w:spacing w:after="180"/>
        <w:jc w:val="both"/>
      </w:pPr>
      <w:r>
        <w:rPr>
          <w:rFonts w:ascii="Arial" w:eastAsia="宋体" w:hAnsi="Arial" w:cs="Arial"/>
          <w:color w:val="000000"/>
          <w:sz w:val="20"/>
          <w:szCs w:val="20"/>
        </w:rPr>
        <w:t>The U.S. Government continues to impose and/or consider imposi</w:t>
      </w:r>
      <w:r>
        <w:rPr>
          <w:rFonts w:ascii="Arial" w:eastAsia="宋体" w:hAnsi="Arial" w:cs="Arial"/>
          <w:color w:val="000000"/>
          <w:sz w:val="20"/>
          <w:szCs w:val="20"/>
        </w:rPr>
        <w:t>ng sanctions on certain businesses and individuals in Russia. Although our operations or sales in Russia have not been impacted to date, we continue to monitor additional sanctions that may be imposed by the U.S. Government and any responses from Russia th</w:t>
      </w:r>
      <w:r>
        <w:rPr>
          <w:rFonts w:ascii="Arial" w:eastAsia="宋体" w:hAnsi="Arial" w:cs="Arial"/>
          <w:color w:val="000000"/>
          <w:sz w:val="20"/>
          <w:szCs w:val="20"/>
        </w:rPr>
        <w:t>at could affect our supply chain, business partners or customers.</w:t>
      </w:r>
    </w:p>
    <w:p w14:paraId="0C834DE7" w14:textId="77777777" w:rsidR="000E76FB" w:rsidRDefault="004F4B24">
      <w:pPr>
        <w:spacing w:after="300"/>
        <w:jc w:val="both"/>
      </w:pPr>
      <w:r>
        <w:rPr>
          <w:rFonts w:ascii="Arial" w:eastAsia="宋体" w:hAnsi="Arial" w:cs="Arial"/>
          <w:color w:val="000000"/>
          <w:sz w:val="20"/>
          <w:szCs w:val="20"/>
        </w:rPr>
        <w:t xml:space="preserve">The U.S. and European Union (EU) have been engaged in two long-running disputes at the World Trade Organization (WTO) relating to large civil aircraft. As part of those disputes, in October </w:t>
      </w:r>
      <w:r>
        <w:rPr>
          <w:rFonts w:ascii="Arial" w:eastAsia="宋体" w:hAnsi="Arial" w:cs="Arial"/>
          <w:color w:val="000000"/>
          <w:sz w:val="20"/>
          <w:szCs w:val="20"/>
        </w:rPr>
        <w:t>2019, the WTO authorized the U.S. to impose approximately $7.50 billion in annual tariffs on EU products in connection with the EU’s provision of eight instances of launch aid subsidies to Airbus. The U.S. is currently imposing 15% tariffs on new Airbus ai</w:t>
      </w:r>
      <w:r>
        <w:rPr>
          <w:rFonts w:ascii="Arial" w:eastAsia="宋体" w:hAnsi="Arial" w:cs="Arial"/>
          <w:color w:val="000000"/>
          <w:sz w:val="20"/>
          <w:szCs w:val="20"/>
        </w:rPr>
        <w:t>rplanes imported into the U.S. as well as fuselages that Airbus manufactures in Europe and imports into the U.S. In October 2020, the WTO authorized the EU to impose approximately $3.99 billion in annual tariffs on U.S. products in connection with a tax in</w:t>
      </w:r>
      <w:r>
        <w:rPr>
          <w:rFonts w:ascii="Arial" w:eastAsia="宋体" w:hAnsi="Arial" w:cs="Arial"/>
          <w:color w:val="000000"/>
          <w:sz w:val="20"/>
          <w:szCs w:val="20"/>
        </w:rPr>
        <w:t>centive used by Boeing in Washington state that has since been repealed. The EU is currently imposing 15% tariffs on Boeing airplanes imported into the EU. We will continue to assess and work with our customers on the possible impact of these tariffs, as d</w:t>
      </w:r>
      <w:r>
        <w:rPr>
          <w:rFonts w:ascii="Arial" w:eastAsia="宋体" w:hAnsi="Arial" w:cs="Arial"/>
          <w:color w:val="000000"/>
          <w:sz w:val="20"/>
          <w:szCs w:val="20"/>
        </w:rPr>
        <w:t>eliveries to European customers are expected to increase in 2021.</w:t>
      </w:r>
    </w:p>
    <w:p w14:paraId="0C834DE8" w14:textId="77777777" w:rsidR="000E76FB" w:rsidRDefault="000E76FB"/>
    <w:p w14:paraId="0C834DE9" w14:textId="77777777" w:rsidR="000E76FB" w:rsidRDefault="004F4B24">
      <w:pPr>
        <w:spacing w:after="180"/>
        <w:jc w:val="center"/>
      </w:pPr>
      <w:r>
        <w:rPr>
          <w:rFonts w:ascii="Arial" w:eastAsia="宋体" w:hAnsi="Arial" w:cs="Arial"/>
          <w:color w:val="000000"/>
          <w:sz w:val="16"/>
          <w:szCs w:val="16"/>
        </w:rPr>
        <w:t>33</w:t>
      </w:r>
    </w:p>
    <w:p w14:paraId="0C834DEA" w14:textId="77777777" w:rsidR="000E76FB" w:rsidRDefault="004F4B24">
      <w:r>
        <w:pict w14:anchorId="0C838660">
          <v:rect id="_x0000_i1059" style="width:415.3pt;height:1.5pt" o:hralign="center" o:hrstd="t" o:hr="t" fillcolor="#a0a0a0" stroked="f"/>
        </w:pict>
      </w:r>
    </w:p>
    <w:p w14:paraId="0C834DEB" w14:textId="77777777" w:rsidR="000E76FB" w:rsidRDefault="004F4B24">
      <w:pPr>
        <w:spacing w:after="180"/>
      </w:pPr>
      <w:hyperlink r:id="rId110" w:anchor="i96590b8c6e314800be0151fa0daac962_10" w:history="1">
        <w:r>
          <w:rPr>
            <w:rStyle w:val="a5"/>
            <w:rFonts w:ascii="Arial" w:eastAsia="宋体" w:hAnsi="Arial" w:cs="Arial"/>
            <w:sz w:val="20"/>
            <w:szCs w:val="20"/>
          </w:rPr>
          <w:t>Table of Contents</w:t>
        </w:r>
      </w:hyperlink>
    </w:p>
    <w:p w14:paraId="0C834DEC" w14:textId="77777777" w:rsidR="000E76FB" w:rsidRDefault="004F4B24">
      <w:pPr>
        <w:spacing w:after="180"/>
        <w:jc w:val="both"/>
      </w:pPr>
      <w:r>
        <w:rPr>
          <w:rFonts w:ascii="Arial" w:eastAsia="宋体" w:hAnsi="Arial" w:cs="Arial"/>
          <w:b/>
          <w:bCs/>
          <w:color w:val="000000"/>
          <w:sz w:val="20"/>
          <w:szCs w:val="20"/>
        </w:rPr>
        <w:t>Segment Result</w:t>
      </w:r>
      <w:r>
        <w:rPr>
          <w:rFonts w:ascii="Arial" w:eastAsia="宋体" w:hAnsi="Arial" w:cs="Arial"/>
          <w:b/>
          <w:bCs/>
          <w:color w:val="000000"/>
          <w:sz w:val="20"/>
          <w:szCs w:val="20"/>
        </w:rPr>
        <w:t>s of Operations and Financial Condition</w:t>
      </w:r>
    </w:p>
    <w:p w14:paraId="0C834DED" w14:textId="77777777" w:rsidR="000E76FB" w:rsidRDefault="004F4B24">
      <w:pPr>
        <w:spacing w:after="180"/>
        <w:jc w:val="both"/>
      </w:pPr>
      <w:r>
        <w:rPr>
          <w:rFonts w:ascii="Arial" w:eastAsia="宋体" w:hAnsi="Arial" w:cs="Arial"/>
          <w:b/>
          <w:bCs/>
          <w:color w:val="000000"/>
          <w:sz w:val="20"/>
          <w:szCs w:val="20"/>
        </w:rPr>
        <w:t>Commercial Airplanes</w:t>
      </w:r>
    </w:p>
    <w:p w14:paraId="0C834DEE" w14:textId="77777777" w:rsidR="000E76FB" w:rsidRDefault="004F4B24">
      <w:pPr>
        <w:spacing w:after="180"/>
        <w:jc w:val="both"/>
      </w:pPr>
      <w:r>
        <w:rPr>
          <w:rFonts w:ascii="Arial" w:eastAsia="宋体" w:hAnsi="Arial" w:cs="Arial"/>
          <w:b/>
          <w:bCs/>
          <w:color w:val="000000"/>
          <w:sz w:val="20"/>
          <w:szCs w:val="20"/>
        </w:rPr>
        <w:t>Business Environment and Trends</w:t>
      </w:r>
    </w:p>
    <w:p w14:paraId="0C834DEF" w14:textId="77777777" w:rsidR="000E76FB" w:rsidRDefault="004F4B24">
      <w:pPr>
        <w:spacing w:after="180"/>
        <w:jc w:val="both"/>
      </w:pPr>
      <w:r>
        <w:rPr>
          <w:rFonts w:ascii="Arial" w:eastAsia="宋体" w:hAnsi="Arial" w:cs="Arial"/>
          <w:b/>
          <w:bCs/>
          <w:color w:val="000000"/>
          <w:sz w:val="20"/>
          <w:szCs w:val="20"/>
        </w:rPr>
        <w:t xml:space="preserve">Airline Industry Environment </w:t>
      </w:r>
      <w:r>
        <w:rPr>
          <w:rFonts w:ascii="Arial" w:eastAsia="宋体" w:hAnsi="Arial" w:cs="Arial"/>
          <w:color w:val="000000"/>
          <w:sz w:val="20"/>
          <w:szCs w:val="20"/>
        </w:rPr>
        <w:t xml:space="preserve">See Overview to Management’s Discussion and Analysis of Financial Condition and Results of Operations for a discussion of the impacts </w:t>
      </w:r>
      <w:r>
        <w:rPr>
          <w:rFonts w:ascii="Arial" w:eastAsia="宋体" w:hAnsi="Arial" w:cs="Arial"/>
          <w:color w:val="000000"/>
          <w:sz w:val="20"/>
          <w:szCs w:val="20"/>
        </w:rPr>
        <w:t xml:space="preserve">of COVID-19 on the airline industry environment. </w:t>
      </w:r>
    </w:p>
    <w:p w14:paraId="0C834DF0" w14:textId="77777777" w:rsidR="000E76FB" w:rsidRDefault="004F4B24">
      <w:pPr>
        <w:spacing w:after="180"/>
        <w:jc w:val="both"/>
      </w:pPr>
      <w:r>
        <w:rPr>
          <w:rFonts w:ascii="Arial" w:eastAsia="宋体" w:hAnsi="Arial" w:cs="Arial"/>
          <w:b/>
          <w:bCs/>
          <w:color w:val="000000"/>
          <w:sz w:val="20"/>
          <w:szCs w:val="20"/>
        </w:rPr>
        <w:t>Industry Competitiveness</w:t>
      </w:r>
      <w:r>
        <w:rPr>
          <w:rFonts w:ascii="Arial" w:eastAsia="宋体" w:hAnsi="Arial" w:cs="Arial"/>
          <w:color w:val="000000"/>
          <w:sz w:val="20"/>
          <w:szCs w:val="20"/>
        </w:rPr>
        <w:t xml:space="preserve"> The industry continues to adjust to the unprecedented COVID-19 shock and subsequent economic impact, government restrictions, and new regulations. The commercial airplane market and the airline industry both remain extremely competitive. While the impacts</w:t>
      </w:r>
      <w:r>
        <w:rPr>
          <w:rFonts w:ascii="Arial" w:eastAsia="宋体" w:hAnsi="Arial" w:cs="Arial"/>
          <w:color w:val="000000"/>
          <w:sz w:val="20"/>
          <w:szCs w:val="20"/>
        </w:rPr>
        <w:t xml:space="preserve"> and responses have varied globally, the reduction of demand and disruption in production has adversely impacted most manufacturers in the commercial airplane industry.</w:t>
      </w:r>
    </w:p>
    <w:p w14:paraId="0C834DF1" w14:textId="77777777" w:rsidR="000E76FB" w:rsidRDefault="004F4B24">
      <w:pPr>
        <w:spacing w:after="180"/>
        <w:jc w:val="both"/>
      </w:pPr>
      <w:r>
        <w:rPr>
          <w:rFonts w:ascii="Arial" w:eastAsia="宋体" w:hAnsi="Arial" w:cs="Arial"/>
          <w:color w:val="000000"/>
          <w:sz w:val="20"/>
          <w:szCs w:val="20"/>
        </w:rPr>
        <w:t>Continued access to global markets remains vital to our ability to fully realize our sa</w:t>
      </w:r>
      <w:r>
        <w:rPr>
          <w:rFonts w:ascii="Arial" w:eastAsia="宋体" w:hAnsi="Arial" w:cs="Arial"/>
          <w:color w:val="000000"/>
          <w:sz w:val="20"/>
          <w:szCs w:val="20"/>
        </w:rPr>
        <w:t>les potential and long-term investment returns. Approximately 80% of Commercial Airplanes’ total backlog, in dollar terms, is with non-U.S. airlines. We face aggressive international competitors who are intent on increasing their market share. They offer c</w:t>
      </w:r>
      <w:r>
        <w:rPr>
          <w:rFonts w:ascii="Arial" w:eastAsia="宋体" w:hAnsi="Arial" w:cs="Arial"/>
          <w:color w:val="000000"/>
          <w:sz w:val="20"/>
          <w:szCs w:val="20"/>
        </w:rPr>
        <w:t xml:space="preserve">ompetitive products and have access to most of the same customers and suppliers. The grounding of the 737 MAX and the associated suspension of 737 MAX deliveries significantly reduced our market share with respect to deliveries of single aisle aircraft in </w:t>
      </w:r>
      <w:r>
        <w:rPr>
          <w:rFonts w:ascii="Arial" w:eastAsia="宋体" w:hAnsi="Arial" w:cs="Arial"/>
          <w:color w:val="000000"/>
          <w:sz w:val="20"/>
          <w:szCs w:val="20"/>
        </w:rPr>
        <w:t>2019 and 2020 and may provide competitors with an opportunity to obtain more orders and increase market share. With government support, Airbus has historically invested heavily to create a family of products to compete with ours. After the acquisition of a</w:t>
      </w:r>
      <w:r>
        <w:rPr>
          <w:rFonts w:ascii="Arial" w:eastAsia="宋体" w:hAnsi="Arial" w:cs="Arial"/>
          <w:color w:val="000000"/>
          <w:sz w:val="20"/>
          <w:szCs w:val="20"/>
        </w:rPr>
        <w:t xml:space="preserve"> majority share of Bombardier’s C Series (now A220) in 2018, Airbus continues to expand in the 100-150 seat transcontinental market. Other competitors are also in different phases of developing commercial jet aircraft. Some of these competitors have histor</w:t>
      </w:r>
      <w:r>
        <w:rPr>
          <w:rFonts w:ascii="Arial" w:eastAsia="宋体" w:hAnsi="Arial" w:cs="Arial"/>
          <w:color w:val="000000"/>
          <w:sz w:val="20"/>
          <w:szCs w:val="20"/>
        </w:rPr>
        <w:t>ically enjoyed access to government-provided financial support, including “launch aid,” which greatly reduces the cost and commercial risks associated with airplane development activities. This has enabled the development of airplanes without broad commerc</w:t>
      </w:r>
      <w:r>
        <w:rPr>
          <w:rFonts w:ascii="Arial" w:eastAsia="宋体" w:hAnsi="Arial" w:cs="Arial"/>
          <w:color w:val="000000"/>
          <w:sz w:val="20"/>
          <w:szCs w:val="20"/>
        </w:rPr>
        <w:t>ial viability; others to be brought to market more quickly than otherwise possible; and many offered for sale below market-based prices. Competitors continue to make improvements in efficiency, which may result in funding product development, gaining marke</w:t>
      </w:r>
      <w:r>
        <w:rPr>
          <w:rFonts w:ascii="Arial" w:eastAsia="宋体" w:hAnsi="Arial" w:cs="Arial"/>
          <w:color w:val="000000"/>
          <w:sz w:val="20"/>
          <w:szCs w:val="20"/>
        </w:rPr>
        <w:t>t share and improving earnings. This market environment has resulted in intense pressures on pricing and other competitive factors, and we expect these pressures to continue or intensify in the coming years.</w:t>
      </w:r>
    </w:p>
    <w:p w14:paraId="0C834DF2" w14:textId="77777777" w:rsidR="000E76FB" w:rsidRDefault="004F4B24">
      <w:pPr>
        <w:spacing w:after="300"/>
        <w:jc w:val="both"/>
      </w:pPr>
      <w:r>
        <w:rPr>
          <w:rFonts w:ascii="Arial" w:eastAsia="宋体" w:hAnsi="Arial" w:cs="Arial"/>
          <w:color w:val="000000"/>
          <w:sz w:val="20"/>
          <w:szCs w:val="20"/>
        </w:rPr>
        <w:t>We are focused on improving our products and ser</w:t>
      </w:r>
      <w:r>
        <w:rPr>
          <w:rFonts w:ascii="Arial" w:eastAsia="宋体" w:hAnsi="Arial" w:cs="Arial"/>
          <w:color w:val="000000"/>
          <w:sz w:val="20"/>
          <w:szCs w:val="20"/>
        </w:rPr>
        <w:t>vices and continuing our business transformation efforts, which enhances our ability to compete and positions us for market recovery. We are also focused on taking actions to ensure that Boeing is not harmed by unfair subsidization of competitors.</w:t>
      </w:r>
    </w:p>
    <w:p w14:paraId="0C834DF3" w14:textId="77777777" w:rsidR="000E76FB" w:rsidRDefault="004F4B24">
      <w:pPr>
        <w:spacing w:after="180"/>
        <w:jc w:val="center"/>
      </w:pPr>
      <w:r>
        <w:rPr>
          <w:rFonts w:ascii="Arial" w:eastAsia="宋体" w:hAnsi="Arial" w:cs="Arial"/>
          <w:color w:val="000000"/>
          <w:sz w:val="16"/>
          <w:szCs w:val="16"/>
        </w:rPr>
        <w:t>34</w:t>
      </w:r>
    </w:p>
    <w:p w14:paraId="0C834DF4" w14:textId="77777777" w:rsidR="000E76FB" w:rsidRDefault="004F4B24">
      <w:r>
        <w:pict w14:anchorId="0C838661">
          <v:rect id="_x0000_i1060" style="width:415.3pt;height:1.5pt" o:hralign="center" o:hrstd="t" o:hr="t" fillcolor="#a0a0a0" stroked="f"/>
        </w:pict>
      </w:r>
    </w:p>
    <w:p w14:paraId="0C834DF5" w14:textId="77777777" w:rsidR="000E76FB" w:rsidRDefault="004F4B24">
      <w:pPr>
        <w:spacing w:after="180"/>
      </w:pPr>
      <w:hyperlink r:id="rId111" w:anchor="i96590b8c6e314800be0151fa0daac962_10" w:history="1">
        <w:r>
          <w:rPr>
            <w:rStyle w:val="a5"/>
            <w:rFonts w:ascii="Arial" w:eastAsia="宋体" w:hAnsi="Arial" w:cs="Arial"/>
            <w:sz w:val="20"/>
            <w:szCs w:val="20"/>
          </w:rPr>
          <w:t>Table of Contents</w:t>
        </w:r>
      </w:hyperlink>
    </w:p>
    <w:p w14:paraId="0C834DF6" w14:textId="77777777" w:rsidR="000E76FB" w:rsidRDefault="004F4B24">
      <w:pPr>
        <w:spacing w:before="300" w:after="100"/>
        <w:jc w:val="both"/>
      </w:pPr>
      <w:r>
        <w:rPr>
          <w:rFonts w:ascii="Arial" w:eastAsia="宋体" w:hAnsi="Arial" w:cs="Arial"/>
          <w:b/>
          <w:bCs/>
          <w:color w:val="000000"/>
          <w:sz w:val="20"/>
          <w:szCs w:val="20"/>
        </w:rPr>
        <w:t xml:space="preserve">Results of Operations </w:t>
      </w:r>
    </w:p>
    <w:tbl>
      <w:tblPr>
        <w:tblW w:w="4992" w:type="pct"/>
        <w:tblCellMar>
          <w:top w:w="15" w:type="dxa"/>
          <w:left w:w="15" w:type="dxa"/>
          <w:bottom w:w="15" w:type="dxa"/>
          <w:right w:w="15" w:type="dxa"/>
        </w:tblCellMar>
        <w:tblLook w:val="04A0" w:firstRow="1" w:lastRow="0" w:firstColumn="1" w:lastColumn="0" w:noHBand="0" w:noVBand="1"/>
      </w:tblPr>
      <w:tblGrid>
        <w:gridCol w:w="39"/>
        <w:gridCol w:w="4731"/>
        <w:gridCol w:w="38"/>
        <w:gridCol w:w="68"/>
        <w:gridCol w:w="870"/>
        <w:gridCol w:w="198"/>
        <w:gridCol w:w="36"/>
        <w:gridCol w:w="36"/>
        <w:gridCol w:w="36"/>
        <w:gridCol w:w="62"/>
        <w:gridCol w:w="821"/>
        <w:gridCol w:w="198"/>
        <w:gridCol w:w="36"/>
        <w:gridCol w:w="36"/>
        <w:gridCol w:w="36"/>
        <w:gridCol w:w="62"/>
        <w:gridCol w:w="822"/>
        <w:gridCol w:w="198"/>
      </w:tblGrid>
      <w:tr w:rsidR="000E76FB" w14:paraId="0C834E09" w14:textId="77777777">
        <w:tc>
          <w:tcPr>
            <w:tcW w:w="50" w:type="pct"/>
            <w:shd w:val="clear" w:color="auto" w:fill="auto"/>
          </w:tcPr>
          <w:p w14:paraId="0C834DF7" w14:textId="77777777" w:rsidR="000E76FB" w:rsidRDefault="000E76FB">
            <w:pPr>
              <w:rPr>
                <w:rFonts w:ascii="宋体"/>
              </w:rPr>
            </w:pPr>
          </w:p>
        </w:tc>
        <w:tc>
          <w:tcPr>
            <w:tcW w:w="2899" w:type="pct"/>
            <w:shd w:val="clear" w:color="auto" w:fill="auto"/>
          </w:tcPr>
          <w:p w14:paraId="0C834DF8" w14:textId="77777777" w:rsidR="000E76FB" w:rsidRDefault="000E76FB">
            <w:pPr>
              <w:rPr>
                <w:rFonts w:ascii="宋体"/>
              </w:rPr>
            </w:pPr>
          </w:p>
        </w:tc>
        <w:tc>
          <w:tcPr>
            <w:tcW w:w="5" w:type="pct"/>
            <w:shd w:val="clear" w:color="auto" w:fill="auto"/>
          </w:tcPr>
          <w:p w14:paraId="0C834DF9" w14:textId="77777777" w:rsidR="000E76FB" w:rsidRDefault="000E76FB">
            <w:pPr>
              <w:rPr>
                <w:rFonts w:ascii="宋体"/>
              </w:rPr>
            </w:pPr>
          </w:p>
        </w:tc>
        <w:tc>
          <w:tcPr>
            <w:tcW w:w="50" w:type="pct"/>
            <w:shd w:val="clear" w:color="auto" w:fill="auto"/>
          </w:tcPr>
          <w:p w14:paraId="0C834DFA" w14:textId="77777777" w:rsidR="000E76FB" w:rsidRDefault="000E76FB">
            <w:pPr>
              <w:rPr>
                <w:rFonts w:ascii="宋体"/>
              </w:rPr>
            </w:pPr>
          </w:p>
        </w:tc>
        <w:tc>
          <w:tcPr>
            <w:tcW w:w="599" w:type="pct"/>
            <w:shd w:val="clear" w:color="auto" w:fill="auto"/>
          </w:tcPr>
          <w:p w14:paraId="0C834DFB" w14:textId="77777777" w:rsidR="000E76FB" w:rsidRDefault="000E76FB">
            <w:pPr>
              <w:rPr>
                <w:rFonts w:ascii="宋体"/>
              </w:rPr>
            </w:pPr>
          </w:p>
        </w:tc>
        <w:tc>
          <w:tcPr>
            <w:tcW w:w="5" w:type="pct"/>
            <w:shd w:val="clear" w:color="auto" w:fill="auto"/>
          </w:tcPr>
          <w:p w14:paraId="0C834DFC" w14:textId="77777777" w:rsidR="000E76FB" w:rsidRDefault="000E76FB">
            <w:pPr>
              <w:rPr>
                <w:rFonts w:ascii="宋体"/>
              </w:rPr>
            </w:pPr>
          </w:p>
        </w:tc>
        <w:tc>
          <w:tcPr>
            <w:tcW w:w="5" w:type="pct"/>
            <w:shd w:val="clear" w:color="auto" w:fill="auto"/>
          </w:tcPr>
          <w:p w14:paraId="0C834DFD" w14:textId="77777777" w:rsidR="000E76FB" w:rsidRDefault="000E76FB">
            <w:pPr>
              <w:rPr>
                <w:rFonts w:ascii="宋体"/>
              </w:rPr>
            </w:pPr>
          </w:p>
        </w:tc>
        <w:tc>
          <w:tcPr>
            <w:tcW w:w="30" w:type="pct"/>
            <w:shd w:val="clear" w:color="auto" w:fill="auto"/>
          </w:tcPr>
          <w:p w14:paraId="0C834DFE" w14:textId="77777777" w:rsidR="000E76FB" w:rsidRDefault="000E76FB">
            <w:pPr>
              <w:rPr>
                <w:rFonts w:ascii="宋体"/>
              </w:rPr>
            </w:pPr>
          </w:p>
        </w:tc>
        <w:tc>
          <w:tcPr>
            <w:tcW w:w="5" w:type="pct"/>
            <w:shd w:val="clear" w:color="auto" w:fill="auto"/>
          </w:tcPr>
          <w:p w14:paraId="0C834DFF" w14:textId="77777777" w:rsidR="000E76FB" w:rsidRDefault="000E76FB">
            <w:pPr>
              <w:rPr>
                <w:rFonts w:ascii="宋体"/>
              </w:rPr>
            </w:pPr>
          </w:p>
        </w:tc>
        <w:tc>
          <w:tcPr>
            <w:tcW w:w="50" w:type="pct"/>
            <w:shd w:val="clear" w:color="auto" w:fill="auto"/>
          </w:tcPr>
          <w:p w14:paraId="0C834E00" w14:textId="77777777" w:rsidR="000E76FB" w:rsidRDefault="000E76FB">
            <w:pPr>
              <w:rPr>
                <w:rFonts w:ascii="宋体"/>
              </w:rPr>
            </w:pPr>
          </w:p>
        </w:tc>
        <w:tc>
          <w:tcPr>
            <w:tcW w:w="599" w:type="pct"/>
            <w:shd w:val="clear" w:color="auto" w:fill="auto"/>
          </w:tcPr>
          <w:p w14:paraId="0C834E01" w14:textId="77777777" w:rsidR="000E76FB" w:rsidRDefault="000E76FB">
            <w:pPr>
              <w:rPr>
                <w:rFonts w:ascii="宋体"/>
              </w:rPr>
            </w:pPr>
          </w:p>
        </w:tc>
        <w:tc>
          <w:tcPr>
            <w:tcW w:w="5" w:type="pct"/>
            <w:shd w:val="clear" w:color="auto" w:fill="auto"/>
          </w:tcPr>
          <w:p w14:paraId="0C834E02" w14:textId="77777777" w:rsidR="000E76FB" w:rsidRDefault="000E76FB">
            <w:pPr>
              <w:rPr>
                <w:rFonts w:ascii="宋体"/>
              </w:rPr>
            </w:pPr>
          </w:p>
        </w:tc>
        <w:tc>
          <w:tcPr>
            <w:tcW w:w="5" w:type="pct"/>
            <w:shd w:val="clear" w:color="auto" w:fill="auto"/>
          </w:tcPr>
          <w:p w14:paraId="0C834E03" w14:textId="77777777" w:rsidR="000E76FB" w:rsidRDefault="000E76FB">
            <w:pPr>
              <w:rPr>
                <w:rFonts w:ascii="宋体"/>
              </w:rPr>
            </w:pPr>
          </w:p>
        </w:tc>
        <w:tc>
          <w:tcPr>
            <w:tcW w:w="30" w:type="pct"/>
            <w:shd w:val="clear" w:color="auto" w:fill="auto"/>
          </w:tcPr>
          <w:p w14:paraId="0C834E04" w14:textId="77777777" w:rsidR="000E76FB" w:rsidRDefault="000E76FB">
            <w:pPr>
              <w:rPr>
                <w:rFonts w:ascii="宋体"/>
              </w:rPr>
            </w:pPr>
          </w:p>
        </w:tc>
        <w:tc>
          <w:tcPr>
            <w:tcW w:w="5" w:type="pct"/>
            <w:shd w:val="clear" w:color="auto" w:fill="auto"/>
          </w:tcPr>
          <w:p w14:paraId="0C834E05" w14:textId="77777777" w:rsidR="000E76FB" w:rsidRDefault="000E76FB">
            <w:pPr>
              <w:rPr>
                <w:rFonts w:ascii="宋体"/>
              </w:rPr>
            </w:pPr>
          </w:p>
        </w:tc>
        <w:tc>
          <w:tcPr>
            <w:tcW w:w="50" w:type="pct"/>
            <w:shd w:val="clear" w:color="auto" w:fill="auto"/>
          </w:tcPr>
          <w:p w14:paraId="0C834E06" w14:textId="77777777" w:rsidR="000E76FB" w:rsidRDefault="000E76FB">
            <w:pPr>
              <w:rPr>
                <w:rFonts w:ascii="宋体"/>
              </w:rPr>
            </w:pPr>
          </w:p>
        </w:tc>
        <w:tc>
          <w:tcPr>
            <w:tcW w:w="599" w:type="pct"/>
            <w:shd w:val="clear" w:color="auto" w:fill="auto"/>
          </w:tcPr>
          <w:p w14:paraId="0C834E07" w14:textId="77777777" w:rsidR="000E76FB" w:rsidRDefault="000E76FB">
            <w:pPr>
              <w:rPr>
                <w:rFonts w:ascii="宋体"/>
              </w:rPr>
            </w:pPr>
          </w:p>
        </w:tc>
        <w:tc>
          <w:tcPr>
            <w:tcW w:w="5" w:type="pct"/>
            <w:shd w:val="clear" w:color="auto" w:fill="auto"/>
          </w:tcPr>
          <w:p w14:paraId="0C834E08" w14:textId="77777777" w:rsidR="000E76FB" w:rsidRDefault="000E76FB">
            <w:pPr>
              <w:rPr>
                <w:rFonts w:ascii="宋体"/>
              </w:rPr>
            </w:pPr>
          </w:p>
        </w:tc>
      </w:tr>
      <w:tr w:rsidR="000E76FB" w14:paraId="0C834E10" w14:textId="77777777">
        <w:tc>
          <w:tcPr>
            <w:tcW w:w="0" w:type="auto"/>
            <w:gridSpan w:val="3"/>
            <w:shd w:val="clear" w:color="auto" w:fill="auto"/>
            <w:tcMar>
              <w:top w:w="40" w:type="dxa"/>
              <w:left w:w="20" w:type="dxa"/>
              <w:bottom w:w="40" w:type="dxa"/>
              <w:right w:w="20" w:type="dxa"/>
            </w:tcMar>
            <w:vAlign w:val="bottom"/>
          </w:tcPr>
          <w:p w14:paraId="0C834E0A"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4E0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E0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E0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E0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4E0F" w14:textId="77777777" w:rsidR="000E76FB" w:rsidRDefault="000E76FB">
            <w:pPr>
              <w:rPr>
                <w:rFonts w:ascii="宋体"/>
              </w:rPr>
            </w:pPr>
          </w:p>
        </w:tc>
      </w:tr>
      <w:tr w:rsidR="000E76FB" w14:paraId="0C834E17" w14:textId="77777777">
        <w:tc>
          <w:tcPr>
            <w:tcW w:w="0" w:type="auto"/>
            <w:gridSpan w:val="3"/>
            <w:shd w:val="clear" w:color="auto" w:fill="auto"/>
            <w:tcMar>
              <w:top w:w="40" w:type="dxa"/>
              <w:left w:w="20" w:type="dxa"/>
              <w:bottom w:w="40" w:type="dxa"/>
              <w:right w:w="20" w:type="dxa"/>
            </w:tcMar>
            <w:vAlign w:val="bottom"/>
          </w:tcPr>
          <w:p w14:paraId="0C834E11" w14:textId="77777777" w:rsidR="000E76FB" w:rsidRDefault="004F4B24">
            <w:pPr>
              <w:textAlignment w:val="bottom"/>
            </w:pPr>
            <w:r>
              <w:rPr>
                <w:rFonts w:ascii="Arial" w:eastAsia="宋体" w:hAnsi="Arial" w:cs="Arial"/>
                <w:color w:val="000000"/>
                <w:sz w:val="20"/>
                <w:szCs w:val="20"/>
              </w:rPr>
              <w:t xml:space="preserve">Years ended </w:t>
            </w:r>
            <w:r>
              <w:rPr>
                <w:rFonts w:ascii="Arial" w:eastAsia="宋体" w:hAnsi="Arial" w:cs="Arial"/>
                <w:color w:val="000000"/>
                <w:sz w:val="20"/>
                <w:szCs w:val="20"/>
              </w:rPr>
              <w:t>December 31,</w:t>
            </w:r>
          </w:p>
        </w:tc>
        <w:tc>
          <w:tcPr>
            <w:tcW w:w="0" w:type="auto"/>
            <w:gridSpan w:val="3"/>
            <w:shd w:val="clear" w:color="auto" w:fill="auto"/>
            <w:tcMar>
              <w:top w:w="40" w:type="dxa"/>
              <w:left w:w="20" w:type="dxa"/>
              <w:bottom w:w="40" w:type="dxa"/>
              <w:right w:w="20" w:type="dxa"/>
            </w:tcMar>
            <w:vAlign w:val="bottom"/>
          </w:tcPr>
          <w:p w14:paraId="0C834E12"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4E1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E14"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4E1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4E16" w14:textId="77777777" w:rsidR="000E76FB" w:rsidRDefault="004F4B24">
            <w:pPr>
              <w:jc w:val="right"/>
              <w:textAlignment w:val="bottom"/>
            </w:pPr>
            <w:r>
              <w:rPr>
                <w:rFonts w:ascii="Arial" w:eastAsia="宋体" w:hAnsi="Arial" w:cs="Arial"/>
                <w:color w:val="000000"/>
                <w:sz w:val="20"/>
                <w:szCs w:val="20"/>
              </w:rPr>
              <w:t>2018</w:t>
            </w:r>
          </w:p>
        </w:tc>
      </w:tr>
      <w:tr w:rsidR="000E76FB" w14:paraId="0C834E21"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E18" w14:textId="77777777" w:rsidR="000E76FB" w:rsidRDefault="004F4B24">
            <w:pPr>
              <w:textAlignment w:val="top"/>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E19" w14:textId="77777777" w:rsidR="000E76FB" w:rsidRDefault="004F4B24">
            <w:pPr>
              <w:jc w:val="right"/>
              <w:textAlignment w:val="bottom"/>
            </w:pPr>
            <w:r>
              <w:rPr>
                <w:rFonts w:ascii="Arial" w:eastAsia="宋体" w:hAnsi="Arial" w:cs="Arial"/>
                <w:b/>
                <w:bCs/>
                <w:color w:val="000000"/>
                <w:sz w:val="20"/>
                <w:szCs w:val="20"/>
              </w:rPr>
              <w:t>$16,162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E1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1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E1C" w14:textId="77777777" w:rsidR="000E76FB" w:rsidRDefault="004F4B24">
            <w:pPr>
              <w:jc w:val="right"/>
              <w:textAlignment w:val="bottom"/>
            </w:pPr>
            <w:r>
              <w:rPr>
                <w:rFonts w:ascii="Arial" w:eastAsia="宋体" w:hAnsi="Arial" w:cs="Arial"/>
                <w:color w:val="000000"/>
                <w:sz w:val="20"/>
                <w:szCs w:val="20"/>
              </w:rPr>
              <w:t>$32,255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E1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1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4E1F" w14:textId="77777777" w:rsidR="000E76FB" w:rsidRDefault="004F4B24">
            <w:pPr>
              <w:jc w:val="right"/>
              <w:textAlignment w:val="bottom"/>
            </w:pPr>
            <w:r>
              <w:rPr>
                <w:rFonts w:ascii="Arial" w:eastAsia="宋体" w:hAnsi="Arial" w:cs="Arial"/>
                <w:color w:val="000000"/>
                <w:sz w:val="20"/>
                <w:szCs w:val="20"/>
              </w:rPr>
              <w:t>$57,499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4E20" w14:textId="77777777" w:rsidR="000E76FB" w:rsidRDefault="000E76FB">
            <w:pPr>
              <w:rPr>
                <w:rFonts w:ascii="宋体"/>
              </w:rPr>
            </w:pPr>
          </w:p>
        </w:tc>
      </w:tr>
      <w:tr w:rsidR="000E76FB" w14:paraId="0C834E2B" w14:textId="77777777">
        <w:tc>
          <w:tcPr>
            <w:tcW w:w="0" w:type="auto"/>
            <w:gridSpan w:val="3"/>
            <w:shd w:val="clear" w:color="auto" w:fill="FFFFFF"/>
            <w:tcMar>
              <w:top w:w="40" w:type="dxa"/>
              <w:left w:w="20" w:type="dxa"/>
              <w:bottom w:w="40" w:type="dxa"/>
              <w:right w:w="20" w:type="dxa"/>
            </w:tcMar>
          </w:tcPr>
          <w:p w14:paraId="0C834E22" w14:textId="77777777" w:rsidR="000E76FB" w:rsidRDefault="004F4B24">
            <w:pPr>
              <w:textAlignment w:val="top"/>
            </w:pPr>
            <w:r>
              <w:rPr>
                <w:rFonts w:ascii="Arial" w:eastAsia="宋体" w:hAnsi="Arial" w:cs="Arial"/>
                <w:color w:val="000000"/>
                <w:sz w:val="20"/>
                <w:szCs w:val="20"/>
              </w:rPr>
              <w:t>% of total company revenues</w:t>
            </w:r>
          </w:p>
        </w:tc>
        <w:tc>
          <w:tcPr>
            <w:tcW w:w="0" w:type="auto"/>
            <w:gridSpan w:val="2"/>
            <w:shd w:val="clear" w:color="auto" w:fill="FFFFFF"/>
            <w:tcMar>
              <w:top w:w="40" w:type="dxa"/>
              <w:left w:w="20" w:type="dxa"/>
              <w:bottom w:w="40" w:type="dxa"/>
              <w:right w:w="0" w:type="dxa"/>
            </w:tcMar>
            <w:vAlign w:val="bottom"/>
          </w:tcPr>
          <w:p w14:paraId="0C834E23" w14:textId="77777777" w:rsidR="000E76FB" w:rsidRDefault="004F4B24">
            <w:pPr>
              <w:jc w:val="right"/>
              <w:textAlignment w:val="bottom"/>
            </w:pPr>
            <w:r>
              <w:rPr>
                <w:rFonts w:ascii="Arial" w:eastAsia="宋体" w:hAnsi="Arial" w:cs="Arial"/>
                <w:b/>
                <w:bCs/>
                <w:color w:val="000000"/>
                <w:sz w:val="20"/>
                <w:szCs w:val="20"/>
              </w:rPr>
              <w:t>28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E24" w14:textId="77777777" w:rsidR="000E76FB" w:rsidRDefault="004F4B24">
            <w:pPr>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0C834E2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E26" w14:textId="77777777" w:rsidR="000E76FB" w:rsidRDefault="004F4B24">
            <w:pPr>
              <w:jc w:val="right"/>
              <w:textAlignment w:val="bottom"/>
            </w:pPr>
            <w:r>
              <w:rPr>
                <w:rFonts w:ascii="Arial" w:eastAsia="宋体" w:hAnsi="Arial" w:cs="Arial"/>
                <w:color w:val="000000"/>
                <w:sz w:val="20"/>
                <w:szCs w:val="20"/>
              </w:rPr>
              <w:t>42 </w:t>
            </w:r>
          </w:p>
        </w:tc>
        <w:tc>
          <w:tcPr>
            <w:tcW w:w="0" w:type="auto"/>
            <w:shd w:val="clear" w:color="auto" w:fill="FFFFFF"/>
            <w:tcMar>
              <w:top w:w="40" w:type="dxa"/>
              <w:left w:w="0" w:type="dxa"/>
              <w:bottom w:w="40" w:type="dxa"/>
              <w:right w:w="20" w:type="dxa"/>
            </w:tcMar>
            <w:vAlign w:val="bottom"/>
          </w:tcPr>
          <w:p w14:paraId="0C834E27" w14:textId="77777777" w:rsidR="000E76FB" w:rsidRDefault="004F4B24">
            <w:pPr>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4E2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E29" w14:textId="77777777" w:rsidR="000E76FB" w:rsidRDefault="004F4B24">
            <w:pPr>
              <w:jc w:val="right"/>
              <w:textAlignment w:val="bottom"/>
            </w:pPr>
            <w:r>
              <w:rPr>
                <w:rFonts w:ascii="Arial" w:eastAsia="宋体" w:hAnsi="Arial" w:cs="Arial"/>
                <w:color w:val="000000"/>
                <w:sz w:val="20"/>
                <w:szCs w:val="20"/>
              </w:rPr>
              <w:t>57 </w:t>
            </w:r>
          </w:p>
        </w:tc>
        <w:tc>
          <w:tcPr>
            <w:tcW w:w="0" w:type="auto"/>
            <w:shd w:val="clear" w:color="auto" w:fill="FFFFFF"/>
            <w:tcMar>
              <w:top w:w="40" w:type="dxa"/>
              <w:left w:w="0" w:type="dxa"/>
              <w:bottom w:w="40" w:type="dxa"/>
              <w:right w:w="20" w:type="dxa"/>
            </w:tcMar>
            <w:vAlign w:val="bottom"/>
          </w:tcPr>
          <w:p w14:paraId="0C834E2A" w14:textId="77777777" w:rsidR="000E76FB" w:rsidRDefault="004F4B24">
            <w:pPr>
              <w:textAlignment w:val="bottom"/>
            </w:pPr>
            <w:r>
              <w:rPr>
                <w:rFonts w:ascii="Arial" w:eastAsia="宋体" w:hAnsi="Arial" w:cs="Arial"/>
                <w:color w:val="000000"/>
                <w:sz w:val="20"/>
                <w:szCs w:val="20"/>
              </w:rPr>
              <w:t>%</w:t>
            </w:r>
          </w:p>
        </w:tc>
      </w:tr>
      <w:tr w:rsidR="000E76FB" w14:paraId="0C834E35" w14:textId="77777777">
        <w:tc>
          <w:tcPr>
            <w:tcW w:w="0" w:type="auto"/>
            <w:gridSpan w:val="3"/>
            <w:shd w:val="clear" w:color="auto" w:fill="CCEEFF"/>
            <w:tcMar>
              <w:top w:w="40" w:type="dxa"/>
              <w:left w:w="20" w:type="dxa"/>
              <w:bottom w:w="40" w:type="dxa"/>
              <w:right w:w="20" w:type="dxa"/>
            </w:tcMar>
          </w:tcPr>
          <w:p w14:paraId="0C834E2C" w14:textId="77777777" w:rsidR="000E76FB" w:rsidRDefault="004F4B24">
            <w:pPr>
              <w:textAlignment w:val="top"/>
            </w:pPr>
            <w:r>
              <w:rPr>
                <w:rFonts w:ascii="Arial" w:eastAsia="宋体" w:hAnsi="Arial" w:cs="Arial"/>
                <w:color w:val="000000"/>
                <w:sz w:val="20"/>
                <w:szCs w:val="20"/>
              </w:rPr>
              <w:t>(Loss)/earnings from operations</w:t>
            </w:r>
          </w:p>
        </w:tc>
        <w:tc>
          <w:tcPr>
            <w:tcW w:w="0" w:type="auto"/>
            <w:gridSpan w:val="2"/>
            <w:shd w:val="clear" w:color="auto" w:fill="CCEEFF"/>
            <w:tcMar>
              <w:top w:w="40" w:type="dxa"/>
              <w:left w:w="20" w:type="dxa"/>
              <w:bottom w:w="40" w:type="dxa"/>
              <w:right w:w="0" w:type="dxa"/>
            </w:tcMar>
            <w:vAlign w:val="bottom"/>
          </w:tcPr>
          <w:p w14:paraId="0C834E2D" w14:textId="77777777" w:rsidR="000E76FB" w:rsidRDefault="004F4B24">
            <w:pPr>
              <w:jc w:val="right"/>
              <w:textAlignment w:val="bottom"/>
            </w:pPr>
            <w:r>
              <w:rPr>
                <w:rFonts w:ascii="Arial" w:eastAsia="宋体" w:hAnsi="Arial" w:cs="Arial"/>
                <w:b/>
                <w:bCs/>
                <w:color w:val="000000"/>
                <w:sz w:val="20"/>
                <w:szCs w:val="20"/>
              </w:rPr>
              <w:t>($13,847)</w:t>
            </w:r>
          </w:p>
        </w:tc>
        <w:tc>
          <w:tcPr>
            <w:tcW w:w="0" w:type="auto"/>
            <w:shd w:val="clear" w:color="auto" w:fill="CCEEFF"/>
            <w:tcMar>
              <w:top w:w="40" w:type="dxa"/>
              <w:left w:w="0" w:type="dxa"/>
              <w:bottom w:w="40" w:type="dxa"/>
              <w:right w:w="20" w:type="dxa"/>
            </w:tcMar>
            <w:vAlign w:val="bottom"/>
          </w:tcPr>
          <w:p w14:paraId="0C834E2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E2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E30" w14:textId="77777777" w:rsidR="000E76FB" w:rsidRDefault="004F4B24">
            <w:pPr>
              <w:jc w:val="right"/>
              <w:textAlignment w:val="bottom"/>
            </w:pPr>
            <w:r>
              <w:rPr>
                <w:rFonts w:ascii="Arial" w:eastAsia="宋体" w:hAnsi="Arial" w:cs="Arial"/>
                <w:color w:val="000000"/>
                <w:sz w:val="20"/>
                <w:szCs w:val="20"/>
              </w:rPr>
              <w:t>($6,657)</w:t>
            </w:r>
          </w:p>
        </w:tc>
        <w:tc>
          <w:tcPr>
            <w:tcW w:w="0" w:type="auto"/>
            <w:shd w:val="clear" w:color="auto" w:fill="CCEEFF"/>
            <w:tcMar>
              <w:top w:w="40" w:type="dxa"/>
              <w:left w:w="0" w:type="dxa"/>
              <w:bottom w:w="40" w:type="dxa"/>
              <w:right w:w="20" w:type="dxa"/>
            </w:tcMar>
            <w:vAlign w:val="bottom"/>
          </w:tcPr>
          <w:p w14:paraId="0C834E3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4E3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4E33" w14:textId="77777777" w:rsidR="000E76FB" w:rsidRDefault="004F4B24">
            <w:pPr>
              <w:jc w:val="right"/>
              <w:textAlignment w:val="bottom"/>
            </w:pPr>
            <w:r>
              <w:rPr>
                <w:rFonts w:ascii="Arial" w:eastAsia="宋体" w:hAnsi="Arial" w:cs="Arial"/>
                <w:color w:val="000000"/>
                <w:sz w:val="20"/>
                <w:szCs w:val="20"/>
              </w:rPr>
              <w:t>$7,830 </w:t>
            </w:r>
          </w:p>
        </w:tc>
        <w:tc>
          <w:tcPr>
            <w:tcW w:w="0" w:type="auto"/>
            <w:shd w:val="clear" w:color="auto" w:fill="CCEEFF"/>
            <w:tcMar>
              <w:top w:w="40" w:type="dxa"/>
              <w:left w:w="0" w:type="dxa"/>
              <w:bottom w:w="40" w:type="dxa"/>
              <w:right w:w="20" w:type="dxa"/>
            </w:tcMar>
            <w:vAlign w:val="bottom"/>
          </w:tcPr>
          <w:p w14:paraId="0C834E34" w14:textId="77777777" w:rsidR="000E76FB" w:rsidRDefault="000E76FB">
            <w:pPr>
              <w:rPr>
                <w:rFonts w:ascii="宋体"/>
              </w:rPr>
            </w:pPr>
          </w:p>
        </w:tc>
      </w:tr>
      <w:tr w:rsidR="000E76FB" w14:paraId="0C834E3F" w14:textId="77777777">
        <w:tc>
          <w:tcPr>
            <w:tcW w:w="0" w:type="auto"/>
            <w:gridSpan w:val="3"/>
            <w:shd w:val="clear" w:color="auto" w:fill="FFFFFF"/>
            <w:tcMar>
              <w:top w:w="40" w:type="dxa"/>
              <w:left w:w="20" w:type="dxa"/>
              <w:bottom w:w="40" w:type="dxa"/>
              <w:right w:w="20" w:type="dxa"/>
            </w:tcMar>
          </w:tcPr>
          <w:p w14:paraId="0C834E36" w14:textId="77777777" w:rsidR="000E76FB" w:rsidRDefault="004F4B24">
            <w:pPr>
              <w:textAlignment w:val="top"/>
            </w:pPr>
            <w:r>
              <w:rPr>
                <w:rFonts w:ascii="Arial" w:eastAsia="宋体" w:hAnsi="Arial" w:cs="Arial"/>
                <w:color w:val="000000"/>
                <w:sz w:val="20"/>
                <w:szCs w:val="20"/>
              </w:rPr>
              <w:t>Operating margins</w:t>
            </w:r>
          </w:p>
        </w:tc>
        <w:tc>
          <w:tcPr>
            <w:tcW w:w="0" w:type="auto"/>
            <w:gridSpan w:val="2"/>
            <w:shd w:val="clear" w:color="auto" w:fill="FFFFFF"/>
            <w:tcMar>
              <w:top w:w="40" w:type="dxa"/>
              <w:left w:w="20" w:type="dxa"/>
              <w:bottom w:w="40" w:type="dxa"/>
              <w:right w:w="0" w:type="dxa"/>
            </w:tcMar>
            <w:vAlign w:val="bottom"/>
          </w:tcPr>
          <w:p w14:paraId="0C834E37" w14:textId="77777777" w:rsidR="000E76FB" w:rsidRDefault="004F4B24">
            <w:pPr>
              <w:jc w:val="right"/>
              <w:textAlignment w:val="bottom"/>
            </w:pPr>
            <w:r>
              <w:rPr>
                <w:rFonts w:ascii="Arial" w:eastAsia="宋体" w:hAnsi="Arial" w:cs="Arial"/>
                <w:b/>
                <w:bCs/>
                <w:color w:val="000000"/>
                <w:sz w:val="20"/>
                <w:szCs w:val="20"/>
              </w:rPr>
              <w:t>(85.7)</w:t>
            </w:r>
          </w:p>
        </w:tc>
        <w:tc>
          <w:tcPr>
            <w:tcW w:w="0" w:type="auto"/>
            <w:shd w:val="clear" w:color="auto" w:fill="FFFFFF"/>
            <w:tcMar>
              <w:top w:w="40" w:type="dxa"/>
              <w:left w:w="0" w:type="dxa"/>
              <w:bottom w:w="40" w:type="dxa"/>
              <w:right w:w="20" w:type="dxa"/>
            </w:tcMar>
            <w:vAlign w:val="bottom"/>
          </w:tcPr>
          <w:p w14:paraId="0C834E38"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0C834E3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E3A" w14:textId="77777777" w:rsidR="000E76FB" w:rsidRDefault="004F4B24">
            <w:pPr>
              <w:jc w:val="right"/>
              <w:textAlignment w:val="bottom"/>
            </w:pPr>
            <w:r>
              <w:rPr>
                <w:rFonts w:ascii="Arial" w:eastAsia="宋体" w:hAnsi="Arial" w:cs="Arial"/>
                <w:color w:val="000000"/>
                <w:sz w:val="20"/>
                <w:szCs w:val="20"/>
              </w:rPr>
              <w:t>(20.6)</w:t>
            </w:r>
          </w:p>
        </w:tc>
        <w:tc>
          <w:tcPr>
            <w:tcW w:w="0" w:type="auto"/>
            <w:shd w:val="clear" w:color="auto" w:fill="FFFFFF"/>
            <w:tcMar>
              <w:top w:w="40" w:type="dxa"/>
              <w:left w:w="0" w:type="dxa"/>
              <w:bottom w:w="40" w:type="dxa"/>
              <w:right w:w="20" w:type="dxa"/>
            </w:tcMar>
            <w:vAlign w:val="bottom"/>
          </w:tcPr>
          <w:p w14:paraId="0C834E3B"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4E3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E3D" w14:textId="77777777" w:rsidR="000E76FB" w:rsidRDefault="004F4B24">
            <w:pPr>
              <w:jc w:val="right"/>
              <w:textAlignment w:val="bottom"/>
            </w:pPr>
            <w:r>
              <w:rPr>
                <w:rFonts w:ascii="Arial" w:eastAsia="宋体" w:hAnsi="Arial" w:cs="Arial"/>
                <w:color w:val="000000"/>
                <w:sz w:val="20"/>
                <w:szCs w:val="20"/>
              </w:rPr>
              <w:t>13.6 </w:t>
            </w:r>
          </w:p>
        </w:tc>
        <w:tc>
          <w:tcPr>
            <w:tcW w:w="0" w:type="auto"/>
            <w:shd w:val="clear" w:color="auto" w:fill="FFFFFF"/>
            <w:tcMar>
              <w:top w:w="40" w:type="dxa"/>
              <w:left w:w="0" w:type="dxa"/>
              <w:bottom w:w="40" w:type="dxa"/>
              <w:right w:w="20" w:type="dxa"/>
            </w:tcMar>
            <w:vAlign w:val="bottom"/>
          </w:tcPr>
          <w:p w14:paraId="0C834E3E" w14:textId="77777777" w:rsidR="000E76FB" w:rsidRDefault="004F4B24">
            <w:pPr>
              <w:jc w:val="right"/>
              <w:textAlignment w:val="bottom"/>
            </w:pPr>
            <w:r>
              <w:rPr>
                <w:rFonts w:ascii="Arial" w:eastAsia="宋体" w:hAnsi="Arial" w:cs="Arial"/>
                <w:color w:val="000000"/>
                <w:sz w:val="20"/>
                <w:szCs w:val="20"/>
              </w:rPr>
              <w:t>%</w:t>
            </w:r>
          </w:p>
        </w:tc>
      </w:tr>
      <w:tr w:rsidR="000E76FB" w14:paraId="0C834E49" w14:textId="77777777">
        <w:tc>
          <w:tcPr>
            <w:tcW w:w="0" w:type="auto"/>
            <w:gridSpan w:val="3"/>
            <w:tcBorders>
              <w:bottom w:val="double" w:sz="6" w:space="0" w:color="000000"/>
            </w:tcBorders>
            <w:shd w:val="clear" w:color="auto" w:fill="CCEEFF"/>
            <w:tcMar>
              <w:top w:w="40" w:type="dxa"/>
              <w:left w:w="20" w:type="dxa"/>
              <w:bottom w:w="40" w:type="dxa"/>
              <w:right w:w="20" w:type="dxa"/>
            </w:tcMar>
          </w:tcPr>
          <w:p w14:paraId="0C834E40" w14:textId="77777777" w:rsidR="000E76FB" w:rsidRDefault="004F4B24">
            <w:pPr>
              <w:textAlignment w:val="top"/>
            </w:pPr>
            <w:r>
              <w:rPr>
                <w:rFonts w:ascii="Arial" w:eastAsia="宋体" w:hAnsi="Arial" w:cs="Arial"/>
                <w:color w:val="000000"/>
                <w:sz w:val="20"/>
                <w:szCs w:val="20"/>
              </w:rPr>
              <w:t xml:space="preserve">Research and </w:t>
            </w:r>
            <w:r>
              <w:rPr>
                <w:rFonts w:ascii="Arial" w:eastAsia="宋体" w:hAnsi="Arial" w:cs="Arial"/>
                <w:color w:val="000000"/>
                <w:sz w:val="20"/>
                <w:szCs w:val="20"/>
              </w:rPr>
              <w:t>development</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E41" w14:textId="77777777" w:rsidR="000E76FB" w:rsidRDefault="004F4B24">
            <w:pPr>
              <w:jc w:val="right"/>
              <w:textAlignment w:val="bottom"/>
            </w:pPr>
            <w:r>
              <w:rPr>
                <w:rFonts w:ascii="Arial" w:eastAsia="宋体" w:hAnsi="Arial" w:cs="Arial"/>
                <w:b/>
                <w:bCs/>
                <w:color w:val="000000"/>
                <w:sz w:val="20"/>
                <w:szCs w:val="20"/>
              </w:rPr>
              <w:t>$1,385</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E42"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4E43"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E44" w14:textId="77777777" w:rsidR="000E76FB" w:rsidRDefault="004F4B24">
            <w:pPr>
              <w:jc w:val="right"/>
              <w:textAlignment w:val="bottom"/>
            </w:pPr>
            <w:r>
              <w:rPr>
                <w:rFonts w:ascii="Arial" w:eastAsia="宋体" w:hAnsi="Arial" w:cs="Arial"/>
                <w:color w:val="000000"/>
                <w:sz w:val="20"/>
                <w:szCs w:val="20"/>
              </w:rPr>
              <w:t>$1,956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E45"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4E46"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4E47" w14:textId="77777777" w:rsidR="000E76FB" w:rsidRDefault="004F4B24">
            <w:pPr>
              <w:jc w:val="right"/>
              <w:textAlignment w:val="bottom"/>
            </w:pPr>
            <w:r>
              <w:rPr>
                <w:rFonts w:ascii="Arial" w:eastAsia="宋体" w:hAnsi="Arial" w:cs="Arial"/>
                <w:color w:val="000000"/>
                <w:sz w:val="20"/>
                <w:szCs w:val="20"/>
              </w:rPr>
              <w:t>$2,188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4E48" w14:textId="77777777" w:rsidR="000E76FB" w:rsidRDefault="000E76FB">
            <w:pPr>
              <w:rPr>
                <w:rFonts w:ascii="宋体"/>
              </w:rPr>
            </w:pPr>
          </w:p>
        </w:tc>
      </w:tr>
      <w:tr w:rsidR="000E76FB" w14:paraId="0C834E50" w14:textId="77777777">
        <w:trPr>
          <w:hidden/>
        </w:trPr>
        <w:tc>
          <w:tcPr>
            <w:tcW w:w="0" w:type="auto"/>
            <w:gridSpan w:val="3"/>
            <w:shd w:val="clear" w:color="auto" w:fill="auto"/>
          </w:tcPr>
          <w:p w14:paraId="0C834E4A" w14:textId="77777777" w:rsidR="000E76FB" w:rsidRDefault="000E76FB">
            <w:pPr>
              <w:rPr>
                <w:rFonts w:ascii="宋体"/>
                <w:vanish/>
              </w:rPr>
            </w:pPr>
          </w:p>
        </w:tc>
        <w:tc>
          <w:tcPr>
            <w:tcW w:w="0" w:type="auto"/>
            <w:gridSpan w:val="3"/>
            <w:shd w:val="clear" w:color="auto" w:fill="auto"/>
          </w:tcPr>
          <w:p w14:paraId="0C834E4B" w14:textId="77777777" w:rsidR="000E76FB" w:rsidRDefault="000E76FB">
            <w:pPr>
              <w:rPr>
                <w:rFonts w:ascii="宋体"/>
                <w:vanish/>
              </w:rPr>
            </w:pPr>
          </w:p>
        </w:tc>
        <w:tc>
          <w:tcPr>
            <w:tcW w:w="0" w:type="auto"/>
            <w:gridSpan w:val="3"/>
            <w:shd w:val="clear" w:color="auto" w:fill="auto"/>
          </w:tcPr>
          <w:p w14:paraId="0C834E4C" w14:textId="77777777" w:rsidR="000E76FB" w:rsidRDefault="000E76FB">
            <w:pPr>
              <w:rPr>
                <w:rFonts w:ascii="宋体"/>
                <w:vanish/>
              </w:rPr>
            </w:pPr>
          </w:p>
        </w:tc>
        <w:tc>
          <w:tcPr>
            <w:tcW w:w="0" w:type="auto"/>
            <w:gridSpan w:val="3"/>
            <w:shd w:val="clear" w:color="auto" w:fill="auto"/>
          </w:tcPr>
          <w:p w14:paraId="0C834E4D" w14:textId="77777777" w:rsidR="000E76FB" w:rsidRDefault="000E76FB">
            <w:pPr>
              <w:rPr>
                <w:rFonts w:ascii="宋体"/>
                <w:vanish/>
              </w:rPr>
            </w:pPr>
          </w:p>
        </w:tc>
        <w:tc>
          <w:tcPr>
            <w:tcW w:w="0" w:type="auto"/>
            <w:gridSpan w:val="3"/>
            <w:shd w:val="clear" w:color="auto" w:fill="auto"/>
          </w:tcPr>
          <w:p w14:paraId="0C834E4E" w14:textId="77777777" w:rsidR="000E76FB" w:rsidRDefault="000E76FB">
            <w:pPr>
              <w:rPr>
                <w:rFonts w:ascii="宋体"/>
                <w:vanish/>
              </w:rPr>
            </w:pPr>
          </w:p>
        </w:tc>
        <w:tc>
          <w:tcPr>
            <w:tcW w:w="0" w:type="auto"/>
            <w:gridSpan w:val="3"/>
            <w:shd w:val="clear" w:color="auto" w:fill="auto"/>
          </w:tcPr>
          <w:p w14:paraId="0C834E4F" w14:textId="77777777" w:rsidR="000E76FB" w:rsidRDefault="000E76FB">
            <w:pPr>
              <w:rPr>
                <w:rFonts w:ascii="宋体"/>
                <w:vanish/>
              </w:rPr>
            </w:pPr>
          </w:p>
        </w:tc>
      </w:tr>
      <w:tr w:rsidR="000E76FB" w14:paraId="0C834E57" w14:textId="77777777">
        <w:trPr>
          <w:hidden/>
        </w:trPr>
        <w:tc>
          <w:tcPr>
            <w:tcW w:w="0" w:type="auto"/>
            <w:gridSpan w:val="3"/>
            <w:shd w:val="clear" w:color="auto" w:fill="auto"/>
          </w:tcPr>
          <w:p w14:paraId="0C834E51" w14:textId="77777777" w:rsidR="000E76FB" w:rsidRDefault="000E76FB">
            <w:pPr>
              <w:rPr>
                <w:rFonts w:ascii="宋体"/>
                <w:vanish/>
              </w:rPr>
            </w:pPr>
          </w:p>
        </w:tc>
        <w:tc>
          <w:tcPr>
            <w:tcW w:w="0" w:type="auto"/>
            <w:gridSpan w:val="3"/>
            <w:shd w:val="clear" w:color="auto" w:fill="auto"/>
          </w:tcPr>
          <w:p w14:paraId="0C834E52" w14:textId="77777777" w:rsidR="000E76FB" w:rsidRDefault="000E76FB">
            <w:pPr>
              <w:rPr>
                <w:rFonts w:ascii="宋体"/>
                <w:vanish/>
              </w:rPr>
            </w:pPr>
          </w:p>
        </w:tc>
        <w:tc>
          <w:tcPr>
            <w:tcW w:w="0" w:type="auto"/>
            <w:gridSpan w:val="3"/>
            <w:shd w:val="clear" w:color="auto" w:fill="auto"/>
          </w:tcPr>
          <w:p w14:paraId="0C834E53" w14:textId="77777777" w:rsidR="000E76FB" w:rsidRDefault="000E76FB">
            <w:pPr>
              <w:rPr>
                <w:rFonts w:ascii="宋体"/>
                <w:vanish/>
              </w:rPr>
            </w:pPr>
          </w:p>
        </w:tc>
        <w:tc>
          <w:tcPr>
            <w:tcW w:w="0" w:type="auto"/>
            <w:gridSpan w:val="3"/>
            <w:shd w:val="clear" w:color="auto" w:fill="auto"/>
          </w:tcPr>
          <w:p w14:paraId="0C834E54" w14:textId="77777777" w:rsidR="000E76FB" w:rsidRDefault="000E76FB">
            <w:pPr>
              <w:rPr>
                <w:rFonts w:ascii="宋体"/>
                <w:vanish/>
              </w:rPr>
            </w:pPr>
          </w:p>
        </w:tc>
        <w:tc>
          <w:tcPr>
            <w:tcW w:w="0" w:type="auto"/>
            <w:gridSpan w:val="3"/>
            <w:shd w:val="clear" w:color="auto" w:fill="auto"/>
          </w:tcPr>
          <w:p w14:paraId="0C834E55" w14:textId="77777777" w:rsidR="000E76FB" w:rsidRDefault="000E76FB">
            <w:pPr>
              <w:rPr>
                <w:rFonts w:ascii="宋体"/>
                <w:vanish/>
              </w:rPr>
            </w:pPr>
          </w:p>
        </w:tc>
        <w:tc>
          <w:tcPr>
            <w:tcW w:w="0" w:type="auto"/>
            <w:gridSpan w:val="3"/>
            <w:shd w:val="clear" w:color="auto" w:fill="auto"/>
          </w:tcPr>
          <w:p w14:paraId="0C834E56" w14:textId="77777777" w:rsidR="000E76FB" w:rsidRDefault="000E76FB">
            <w:pPr>
              <w:rPr>
                <w:rFonts w:ascii="宋体"/>
                <w:vanish/>
              </w:rPr>
            </w:pPr>
          </w:p>
        </w:tc>
      </w:tr>
    </w:tbl>
    <w:p w14:paraId="0C834E58" w14:textId="77777777" w:rsidR="000E76FB" w:rsidRDefault="004F4B24">
      <w:pPr>
        <w:spacing w:after="180"/>
        <w:jc w:val="both"/>
      </w:pPr>
      <w:r>
        <w:rPr>
          <w:rFonts w:ascii="Arial" w:eastAsia="宋体" w:hAnsi="Arial" w:cs="Arial"/>
          <w:b/>
          <w:bCs/>
          <w:color w:val="000000"/>
          <w:sz w:val="20"/>
          <w:szCs w:val="20"/>
        </w:rPr>
        <w:t xml:space="preserve">Revenues </w:t>
      </w:r>
    </w:p>
    <w:p w14:paraId="0C834E59" w14:textId="77777777" w:rsidR="000E76FB" w:rsidRDefault="004F4B24">
      <w:pPr>
        <w:spacing w:after="180"/>
        <w:jc w:val="both"/>
      </w:pPr>
      <w:r>
        <w:rPr>
          <w:rFonts w:ascii="Arial" w:eastAsia="宋体" w:hAnsi="Arial" w:cs="Arial"/>
          <w:color w:val="000000"/>
          <w:sz w:val="20"/>
          <w:szCs w:val="20"/>
        </w:rPr>
        <w:t>BCA revenues decreased by $16,093 million in 2020 compared with 2019 due to lower deliveries primarily driven by the impacts of the COVID-19 pandemic, 787 production issues and the 737 MAX grounding. This was partially offset by lower charges related to es</w:t>
      </w:r>
      <w:r>
        <w:rPr>
          <w:rFonts w:ascii="Arial" w:eastAsia="宋体" w:hAnsi="Arial" w:cs="Arial"/>
          <w:color w:val="000000"/>
          <w:sz w:val="20"/>
          <w:szCs w:val="20"/>
        </w:rPr>
        <w:t xml:space="preserve">timated potential concessions and other considerations to 737 MAX customers of $498 million in 2020 compared with $8,259 million in 2019. </w:t>
      </w:r>
    </w:p>
    <w:p w14:paraId="0C834E5A" w14:textId="77777777" w:rsidR="000E76FB" w:rsidRDefault="004F4B24">
      <w:pPr>
        <w:spacing w:after="180"/>
        <w:jc w:val="both"/>
      </w:pPr>
      <w:r>
        <w:rPr>
          <w:rFonts w:ascii="Arial" w:eastAsia="宋体" w:hAnsi="Arial" w:cs="Arial"/>
          <w:color w:val="000000"/>
          <w:sz w:val="20"/>
          <w:szCs w:val="20"/>
        </w:rPr>
        <w:t>BCA revenues decreased by $25,244 million in 2019 compared with 2018 driven by lower 737 MAX deliveries and a revenue</w:t>
      </w:r>
      <w:r>
        <w:rPr>
          <w:rFonts w:ascii="Arial" w:eastAsia="宋体" w:hAnsi="Arial" w:cs="Arial"/>
          <w:color w:val="000000"/>
          <w:sz w:val="20"/>
          <w:szCs w:val="20"/>
        </w:rPr>
        <w:t xml:space="preserve"> reduction of $8,259 million that was recorded in 2019 for estimated potential concessions and other considerations to customers related to the 737 MAX grounding, net of $500 million of insurance recoveries. </w:t>
      </w:r>
    </w:p>
    <w:p w14:paraId="0C834E5B" w14:textId="77777777" w:rsidR="000E76FB" w:rsidRDefault="004F4B24">
      <w:pPr>
        <w:spacing w:after="180"/>
        <w:jc w:val="both"/>
      </w:pPr>
      <w:r>
        <w:rPr>
          <w:rFonts w:ascii="Arial" w:eastAsia="宋体" w:hAnsi="Arial" w:cs="Arial"/>
          <w:color w:val="000000"/>
          <w:sz w:val="20"/>
          <w:szCs w:val="20"/>
        </w:rPr>
        <w:t>While we resumed deliveries of 737 MAX aircraft</w:t>
      </w:r>
      <w:r>
        <w:rPr>
          <w:rFonts w:ascii="Arial" w:eastAsia="宋体" w:hAnsi="Arial" w:cs="Arial"/>
          <w:color w:val="000000"/>
          <w:sz w:val="20"/>
          <w:szCs w:val="20"/>
        </w:rPr>
        <w:t xml:space="preserve"> in December 2020, the 737 MAX grounding is still in effect in certain non-U.S. jurisdictions. The 737 MAX grounding will continue to have a significant impact on future revenues until deliveries ramp up, and COVID-19 will continue to have a significant im</w:t>
      </w:r>
      <w:r>
        <w:rPr>
          <w:rFonts w:ascii="Arial" w:eastAsia="宋体" w:hAnsi="Arial" w:cs="Arial"/>
          <w:color w:val="000000"/>
          <w:sz w:val="20"/>
          <w:szCs w:val="20"/>
        </w:rPr>
        <w:t>pact on future revenues until the commercial airline industry recovers.</w:t>
      </w:r>
    </w:p>
    <w:p w14:paraId="0C834E5C" w14:textId="77777777" w:rsidR="000E76FB" w:rsidRDefault="004F4B24">
      <w:pPr>
        <w:spacing w:after="100"/>
        <w:jc w:val="both"/>
      </w:pPr>
      <w:r>
        <w:rPr>
          <w:rFonts w:ascii="Arial" w:eastAsia="宋体" w:hAnsi="Arial" w:cs="Arial"/>
          <w:color w:val="000000"/>
          <w:sz w:val="20"/>
          <w:szCs w:val="20"/>
        </w:rPr>
        <w:t>Commercial Airplanes deliveries as of December 31 were as follows:</w:t>
      </w:r>
    </w:p>
    <w:tbl>
      <w:tblPr>
        <w:tblW w:w="4992" w:type="pct"/>
        <w:tblCellMar>
          <w:top w:w="15" w:type="dxa"/>
          <w:left w:w="15" w:type="dxa"/>
          <w:bottom w:w="15" w:type="dxa"/>
          <w:right w:w="15" w:type="dxa"/>
        </w:tblCellMar>
        <w:tblLook w:val="04A0" w:firstRow="1" w:lastRow="0" w:firstColumn="1" w:lastColumn="0" w:noHBand="0" w:noVBand="1"/>
      </w:tblPr>
      <w:tblGrid>
        <w:gridCol w:w="67"/>
        <w:gridCol w:w="2566"/>
        <w:gridCol w:w="36"/>
        <w:gridCol w:w="67"/>
        <w:gridCol w:w="653"/>
        <w:gridCol w:w="36"/>
        <w:gridCol w:w="70"/>
        <w:gridCol w:w="214"/>
        <w:gridCol w:w="36"/>
        <w:gridCol w:w="67"/>
        <w:gridCol w:w="653"/>
        <w:gridCol w:w="36"/>
        <w:gridCol w:w="36"/>
        <w:gridCol w:w="89"/>
        <w:gridCol w:w="36"/>
        <w:gridCol w:w="67"/>
        <w:gridCol w:w="653"/>
        <w:gridCol w:w="36"/>
        <w:gridCol w:w="70"/>
        <w:gridCol w:w="214"/>
        <w:gridCol w:w="36"/>
        <w:gridCol w:w="67"/>
        <w:gridCol w:w="653"/>
        <w:gridCol w:w="36"/>
        <w:gridCol w:w="67"/>
        <w:gridCol w:w="177"/>
        <w:gridCol w:w="36"/>
        <w:gridCol w:w="67"/>
        <w:gridCol w:w="653"/>
        <w:gridCol w:w="36"/>
        <w:gridCol w:w="36"/>
        <w:gridCol w:w="67"/>
        <w:gridCol w:w="654"/>
        <w:gridCol w:w="36"/>
      </w:tblGrid>
      <w:tr w:rsidR="000E76FB" w14:paraId="0C834E7F" w14:textId="77777777">
        <w:tc>
          <w:tcPr>
            <w:tcW w:w="50" w:type="pct"/>
            <w:shd w:val="clear" w:color="auto" w:fill="auto"/>
          </w:tcPr>
          <w:p w14:paraId="0C834E5D" w14:textId="77777777" w:rsidR="000E76FB" w:rsidRDefault="000E76FB">
            <w:pPr>
              <w:rPr>
                <w:rFonts w:ascii="宋体"/>
              </w:rPr>
            </w:pPr>
          </w:p>
        </w:tc>
        <w:tc>
          <w:tcPr>
            <w:tcW w:w="1557" w:type="pct"/>
            <w:shd w:val="clear" w:color="auto" w:fill="auto"/>
          </w:tcPr>
          <w:p w14:paraId="0C834E5E" w14:textId="77777777" w:rsidR="000E76FB" w:rsidRDefault="000E76FB">
            <w:pPr>
              <w:rPr>
                <w:rFonts w:ascii="宋体"/>
              </w:rPr>
            </w:pPr>
          </w:p>
        </w:tc>
        <w:tc>
          <w:tcPr>
            <w:tcW w:w="5" w:type="pct"/>
            <w:shd w:val="clear" w:color="auto" w:fill="auto"/>
          </w:tcPr>
          <w:p w14:paraId="0C834E5F" w14:textId="77777777" w:rsidR="000E76FB" w:rsidRDefault="000E76FB">
            <w:pPr>
              <w:rPr>
                <w:rFonts w:ascii="宋体"/>
              </w:rPr>
            </w:pPr>
          </w:p>
        </w:tc>
        <w:tc>
          <w:tcPr>
            <w:tcW w:w="50" w:type="pct"/>
            <w:shd w:val="clear" w:color="auto" w:fill="auto"/>
          </w:tcPr>
          <w:p w14:paraId="0C834E60" w14:textId="77777777" w:rsidR="000E76FB" w:rsidRDefault="000E76FB">
            <w:pPr>
              <w:rPr>
                <w:rFonts w:ascii="宋体"/>
              </w:rPr>
            </w:pPr>
          </w:p>
        </w:tc>
        <w:tc>
          <w:tcPr>
            <w:tcW w:w="403" w:type="pct"/>
            <w:shd w:val="clear" w:color="auto" w:fill="auto"/>
          </w:tcPr>
          <w:p w14:paraId="0C834E61" w14:textId="77777777" w:rsidR="000E76FB" w:rsidRDefault="000E76FB">
            <w:pPr>
              <w:rPr>
                <w:rFonts w:ascii="宋体"/>
              </w:rPr>
            </w:pPr>
          </w:p>
        </w:tc>
        <w:tc>
          <w:tcPr>
            <w:tcW w:w="5" w:type="pct"/>
            <w:shd w:val="clear" w:color="auto" w:fill="auto"/>
          </w:tcPr>
          <w:p w14:paraId="0C834E62" w14:textId="77777777" w:rsidR="000E76FB" w:rsidRDefault="000E76FB">
            <w:pPr>
              <w:rPr>
                <w:rFonts w:ascii="宋体"/>
              </w:rPr>
            </w:pPr>
          </w:p>
        </w:tc>
        <w:tc>
          <w:tcPr>
            <w:tcW w:w="50" w:type="pct"/>
            <w:shd w:val="clear" w:color="auto" w:fill="auto"/>
          </w:tcPr>
          <w:p w14:paraId="0C834E63" w14:textId="77777777" w:rsidR="000E76FB" w:rsidRDefault="000E76FB">
            <w:pPr>
              <w:rPr>
                <w:rFonts w:ascii="宋体"/>
              </w:rPr>
            </w:pPr>
          </w:p>
        </w:tc>
        <w:tc>
          <w:tcPr>
            <w:tcW w:w="141" w:type="pct"/>
            <w:shd w:val="clear" w:color="auto" w:fill="auto"/>
          </w:tcPr>
          <w:p w14:paraId="0C834E64" w14:textId="77777777" w:rsidR="000E76FB" w:rsidRDefault="000E76FB">
            <w:pPr>
              <w:rPr>
                <w:rFonts w:ascii="宋体"/>
              </w:rPr>
            </w:pPr>
          </w:p>
        </w:tc>
        <w:tc>
          <w:tcPr>
            <w:tcW w:w="5" w:type="pct"/>
            <w:shd w:val="clear" w:color="auto" w:fill="auto"/>
          </w:tcPr>
          <w:p w14:paraId="0C834E65" w14:textId="77777777" w:rsidR="000E76FB" w:rsidRDefault="000E76FB">
            <w:pPr>
              <w:rPr>
                <w:rFonts w:ascii="宋体"/>
              </w:rPr>
            </w:pPr>
          </w:p>
        </w:tc>
        <w:tc>
          <w:tcPr>
            <w:tcW w:w="50" w:type="pct"/>
            <w:shd w:val="clear" w:color="auto" w:fill="auto"/>
          </w:tcPr>
          <w:p w14:paraId="0C834E66" w14:textId="77777777" w:rsidR="000E76FB" w:rsidRDefault="000E76FB">
            <w:pPr>
              <w:rPr>
                <w:rFonts w:ascii="宋体"/>
              </w:rPr>
            </w:pPr>
          </w:p>
        </w:tc>
        <w:tc>
          <w:tcPr>
            <w:tcW w:w="403" w:type="pct"/>
            <w:shd w:val="clear" w:color="auto" w:fill="auto"/>
          </w:tcPr>
          <w:p w14:paraId="0C834E67" w14:textId="77777777" w:rsidR="000E76FB" w:rsidRDefault="000E76FB">
            <w:pPr>
              <w:rPr>
                <w:rFonts w:ascii="宋体"/>
              </w:rPr>
            </w:pPr>
          </w:p>
        </w:tc>
        <w:tc>
          <w:tcPr>
            <w:tcW w:w="5" w:type="pct"/>
            <w:shd w:val="clear" w:color="auto" w:fill="auto"/>
          </w:tcPr>
          <w:p w14:paraId="0C834E68" w14:textId="77777777" w:rsidR="000E76FB" w:rsidRDefault="000E76FB">
            <w:pPr>
              <w:rPr>
                <w:rFonts w:ascii="宋体"/>
              </w:rPr>
            </w:pPr>
          </w:p>
        </w:tc>
        <w:tc>
          <w:tcPr>
            <w:tcW w:w="5" w:type="pct"/>
            <w:shd w:val="clear" w:color="auto" w:fill="auto"/>
          </w:tcPr>
          <w:p w14:paraId="0C834E69" w14:textId="77777777" w:rsidR="000E76FB" w:rsidRDefault="000E76FB">
            <w:pPr>
              <w:rPr>
                <w:rFonts w:ascii="宋体"/>
              </w:rPr>
            </w:pPr>
          </w:p>
        </w:tc>
        <w:tc>
          <w:tcPr>
            <w:tcW w:w="63" w:type="pct"/>
            <w:shd w:val="clear" w:color="auto" w:fill="auto"/>
          </w:tcPr>
          <w:p w14:paraId="0C834E6A" w14:textId="77777777" w:rsidR="000E76FB" w:rsidRDefault="000E76FB">
            <w:pPr>
              <w:rPr>
                <w:rFonts w:ascii="宋体"/>
              </w:rPr>
            </w:pPr>
          </w:p>
        </w:tc>
        <w:tc>
          <w:tcPr>
            <w:tcW w:w="5" w:type="pct"/>
            <w:shd w:val="clear" w:color="auto" w:fill="auto"/>
          </w:tcPr>
          <w:p w14:paraId="0C834E6B" w14:textId="77777777" w:rsidR="000E76FB" w:rsidRDefault="000E76FB">
            <w:pPr>
              <w:rPr>
                <w:rFonts w:ascii="宋体"/>
              </w:rPr>
            </w:pPr>
          </w:p>
        </w:tc>
        <w:tc>
          <w:tcPr>
            <w:tcW w:w="50" w:type="pct"/>
            <w:shd w:val="clear" w:color="auto" w:fill="auto"/>
          </w:tcPr>
          <w:p w14:paraId="0C834E6C" w14:textId="77777777" w:rsidR="000E76FB" w:rsidRDefault="000E76FB">
            <w:pPr>
              <w:rPr>
                <w:rFonts w:ascii="宋体"/>
              </w:rPr>
            </w:pPr>
          </w:p>
        </w:tc>
        <w:tc>
          <w:tcPr>
            <w:tcW w:w="403" w:type="pct"/>
            <w:shd w:val="clear" w:color="auto" w:fill="auto"/>
          </w:tcPr>
          <w:p w14:paraId="0C834E6D" w14:textId="77777777" w:rsidR="000E76FB" w:rsidRDefault="000E76FB">
            <w:pPr>
              <w:rPr>
                <w:rFonts w:ascii="宋体"/>
              </w:rPr>
            </w:pPr>
          </w:p>
        </w:tc>
        <w:tc>
          <w:tcPr>
            <w:tcW w:w="5" w:type="pct"/>
            <w:shd w:val="clear" w:color="auto" w:fill="auto"/>
          </w:tcPr>
          <w:p w14:paraId="0C834E6E" w14:textId="77777777" w:rsidR="000E76FB" w:rsidRDefault="000E76FB">
            <w:pPr>
              <w:rPr>
                <w:rFonts w:ascii="宋体"/>
              </w:rPr>
            </w:pPr>
          </w:p>
        </w:tc>
        <w:tc>
          <w:tcPr>
            <w:tcW w:w="50" w:type="pct"/>
            <w:shd w:val="clear" w:color="auto" w:fill="auto"/>
          </w:tcPr>
          <w:p w14:paraId="0C834E6F" w14:textId="77777777" w:rsidR="000E76FB" w:rsidRDefault="000E76FB">
            <w:pPr>
              <w:rPr>
                <w:rFonts w:ascii="宋体"/>
              </w:rPr>
            </w:pPr>
          </w:p>
        </w:tc>
        <w:tc>
          <w:tcPr>
            <w:tcW w:w="141" w:type="pct"/>
            <w:shd w:val="clear" w:color="auto" w:fill="auto"/>
          </w:tcPr>
          <w:p w14:paraId="0C834E70" w14:textId="77777777" w:rsidR="000E76FB" w:rsidRDefault="000E76FB">
            <w:pPr>
              <w:rPr>
                <w:rFonts w:ascii="宋体"/>
              </w:rPr>
            </w:pPr>
          </w:p>
        </w:tc>
        <w:tc>
          <w:tcPr>
            <w:tcW w:w="5" w:type="pct"/>
            <w:shd w:val="clear" w:color="auto" w:fill="auto"/>
          </w:tcPr>
          <w:p w14:paraId="0C834E71" w14:textId="77777777" w:rsidR="000E76FB" w:rsidRDefault="000E76FB">
            <w:pPr>
              <w:rPr>
                <w:rFonts w:ascii="宋体"/>
              </w:rPr>
            </w:pPr>
          </w:p>
        </w:tc>
        <w:tc>
          <w:tcPr>
            <w:tcW w:w="50" w:type="pct"/>
            <w:shd w:val="clear" w:color="auto" w:fill="auto"/>
          </w:tcPr>
          <w:p w14:paraId="0C834E72" w14:textId="77777777" w:rsidR="000E76FB" w:rsidRDefault="000E76FB">
            <w:pPr>
              <w:rPr>
                <w:rFonts w:ascii="宋体"/>
              </w:rPr>
            </w:pPr>
          </w:p>
        </w:tc>
        <w:tc>
          <w:tcPr>
            <w:tcW w:w="403" w:type="pct"/>
            <w:shd w:val="clear" w:color="auto" w:fill="auto"/>
          </w:tcPr>
          <w:p w14:paraId="0C834E73" w14:textId="77777777" w:rsidR="000E76FB" w:rsidRDefault="000E76FB">
            <w:pPr>
              <w:rPr>
                <w:rFonts w:ascii="宋体"/>
              </w:rPr>
            </w:pPr>
          </w:p>
        </w:tc>
        <w:tc>
          <w:tcPr>
            <w:tcW w:w="5" w:type="pct"/>
            <w:shd w:val="clear" w:color="auto" w:fill="auto"/>
          </w:tcPr>
          <w:p w14:paraId="0C834E74" w14:textId="77777777" w:rsidR="000E76FB" w:rsidRDefault="000E76FB">
            <w:pPr>
              <w:rPr>
                <w:rFonts w:ascii="宋体"/>
              </w:rPr>
            </w:pPr>
          </w:p>
        </w:tc>
        <w:tc>
          <w:tcPr>
            <w:tcW w:w="50" w:type="pct"/>
            <w:shd w:val="clear" w:color="auto" w:fill="auto"/>
          </w:tcPr>
          <w:p w14:paraId="0C834E75" w14:textId="77777777" w:rsidR="000E76FB" w:rsidRDefault="000E76FB">
            <w:pPr>
              <w:rPr>
                <w:rFonts w:ascii="宋体"/>
              </w:rPr>
            </w:pPr>
          </w:p>
        </w:tc>
        <w:tc>
          <w:tcPr>
            <w:tcW w:w="116" w:type="pct"/>
            <w:shd w:val="clear" w:color="auto" w:fill="auto"/>
          </w:tcPr>
          <w:p w14:paraId="0C834E76" w14:textId="77777777" w:rsidR="000E76FB" w:rsidRDefault="000E76FB">
            <w:pPr>
              <w:rPr>
                <w:rFonts w:ascii="宋体"/>
              </w:rPr>
            </w:pPr>
          </w:p>
        </w:tc>
        <w:tc>
          <w:tcPr>
            <w:tcW w:w="5" w:type="pct"/>
            <w:shd w:val="clear" w:color="auto" w:fill="auto"/>
          </w:tcPr>
          <w:p w14:paraId="0C834E77" w14:textId="77777777" w:rsidR="000E76FB" w:rsidRDefault="000E76FB">
            <w:pPr>
              <w:rPr>
                <w:rFonts w:ascii="宋体"/>
              </w:rPr>
            </w:pPr>
          </w:p>
        </w:tc>
        <w:tc>
          <w:tcPr>
            <w:tcW w:w="50" w:type="pct"/>
            <w:shd w:val="clear" w:color="auto" w:fill="auto"/>
          </w:tcPr>
          <w:p w14:paraId="0C834E78" w14:textId="77777777" w:rsidR="000E76FB" w:rsidRDefault="000E76FB">
            <w:pPr>
              <w:rPr>
                <w:rFonts w:ascii="宋体"/>
              </w:rPr>
            </w:pPr>
          </w:p>
        </w:tc>
        <w:tc>
          <w:tcPr>
            <w:tcW w:w="403" w:type="pct"/>
            <w:shd w:val="clear" w:color="auto" w:fill="auto"/>
          </w:tcPr>
          <w:p w14:paraId="0C834E79" w14:textId="77777777" w:rsidR="000E76FB" w:rsidRDefault="000E76FB">
            <w:pPr>
              <w:rPr>
                <w:rFonts w:ascii="宋体"/>
              </w:rPr>
            </w:pPr>
          </w:p>
        </w:tc>
        <w:tc>
          <w:tcPr>
            <w:tcW w:w="5" w:type="pct"/>
            <w:shd w:val="clear" w:color="auto" w:fill="auto"/>
          </w:tcPr>
          <w:p w14:paraId="0C834E7A" w14:textId="77777777" w:rsidR="000E76FB" w:rsidRDefault="000E76FB">
            <w:pPr>
              <w:rPr>
                <w:rFonts w:ascii="宋体"/>
              </w:rPr>
            </w:pPr>
          </w:p>
        </w:tc>
        <w:tc>
          <w:tcPr>
            <w:tcW w:w="0" w:type="auto"/>
            <w:shd w:val="clear" w:color="auto" w:fill="auto"/>
          </w:tcPr>
          <w:p w14:paraId="0C834E7B" w14:textId="77777777" w:rsidR="000E76FB" w:rsidRDefault="000E76FB">
            <w:pPr>
              <w:rPr>
                <w:rFonts w:ascii="宋体"/>
                <w:vanish/>
              </w:rPr>
            </w:pPr>
          </w:p>
        </w:tc>
        <w:tc>
          <w:tcPr>
            <w:tcW w:w="50" w:type="pct"/>
            <w:shd w:val="clear" w:color="auto" w:fill="auto"/>
          </w:tcPr>
          <w:p w14:paraId="0C834E7C" w14:textId="77777777" w:rsidR="000E76FB" w:rsidRDefault="000E76FB">
            <w:pPr>
              <w:rPr>
                <w:rFonts w:ascii="宋体"/>
              </w:rPr>
            </w:pPr>
          </w:p>
        </w:tc>
        <w:tc>
          <w:tcPr>
            <w:tcW w:w="403" w:type="pct"/>
            <w:shd w:val="clear" w:color="auto" w:fill="auto"/>
          </w:tcPr>
          <w:p w14:paraId="0C834E7D" w14:textId="77777777" w:rsidR="000E76FB" w:rsidRDefault="000E76FB">
            <w:pPr>
              <w:rPr>
                <w:rFonts w:ascii="宋体"/>
              </w:rPr>
            </w:pPr>
          </w:p>
        </w:tc>
        <w:tc>
          <w:tcPr>
            <w:tcW w:w="5" w:type="pct"/>
            <w:shd w:val="clear" w:color="auto" w:fill="auto"/>
          </w:tcPr>
          <w:p w14:paraId="0C834E7E" w14:textId="77777777" w:rsidR="000E76FB" w:rsidRDefault="000E76FB">
            <w:pPr>
              <w:rPr>
                <w:rFonts w:ascii="宋体"/>
              </w:rPr>
            </w:pPr>
          </w:p>
        </w:tc>
      </w:tr>
      <w:tr w:rsidR="000E76FB" w14:paraId="0C834E91" w14:textId="77777777">
        <w:tc>
          <w:tcPr>
            <w:tcW w:w="0" w:type="auto"/>
            <w:gridSpan w:val="3"/>
            <w:shd w:val="clear" w:color="auto" w:fill="auto"/>
            <w:tcMar>
              <w:top w:w="0" w:type="dxa"/>
              <w:left w:w="20" w:type="dxa"/>
              <w:bottom w:w="0" w:type="dxa"/>
              <w:right w:w="20" w:type="dxa"/>
            </w:tcMar>
          </w:tcPr>
          <w:p w14:paraId="0C834E80"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4E81" w14:textId="77777777" w:rsidR="000E76FB" w:rsidRDefault="004F4B24">
            <w:pPr>
              <w:jc w:val="right"/>
              <w:textAlignment w:val="bottom"/>
            </w:pPr>
            <w:r>
              <w:rPr>
                <w:rFonts w:ascii="Arial" w:eastAsia="宋体" w:hAnsi="Arial" w:cs="Arial"/>
                <w:b/>
                <w:bCs/>
                <w:color w:val="000000"/>
                <w:sz w:val="20"/>
                <w:szCs w:val="20"/>
              </w:rPr>
              <w:t>737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C834E82" w14:textId="77777777" w:rsidR="000E76FB" w:rsidRDefault="000E76FB">
            <w:pPr>
              <w:jc w:val="right"/>
              <w:rPr>
                <w:rFonts w:ascii="宋体"/>
              </w:rPr>
            </w:pPr>
          </w:p>
        </w:tc>
        <w:tc>
          <w:tcPr>
            <w:tcW w:w="0" w:type="auto"/>
            <w:gridSpan w:val="3"/>
            <w:shd w:val="clear" w:color="auto" w:fill="auto"/>
            <w:tcMar>
              <w:top w:w="40" w:type="dxa"/>
              <w:left w:w="20" w:type="dxa"/>
              <w:bottom w:w="40" w:type="dxa"/>
              <w:right w:w="20" w:type="dxa"/>
            </w:tcMar>
          </w:tcPr>
          <w:p w14:paraId="0C834E83" w14:textId="77777777" w:rsidR="000E76FB" w:rsidRDefault="004F4B24">
            <w:pPr>
              <w:textAlignment w:val="top"/>
            </w:pPr>
            <w:r>
              <w:rPr>
                <w:rFonts w:ascii="Arial" w:eastAsia="宋体" w:hAnsi="Arial" w:cs="Arial"/>
                <w:color w:val="000000"/>
                <w:sz w:val="20"/>
                <w:szCs w:val="20"/>
              </w:rPr>
              <w:t>*</w:t>
            </w:r>
          </w:p>
        </w:tc>
        <w:tc>
          <w:tcPr>
            <w:tcW w:w="0" w:type="auto"/>
            <w:gridSpan w:val="2"/>
            <w:shd w:val="clear" w:color="auto" w:fill="auto"/>
            <w:tcMar>
              <w:top w:w="40" w:type="dxa"/>
              <w:left w:w="20" w:type="dxa"/>
              <w:bottom w:w="40" w:type="dxa"/>
              <w:right w:w="0" w:type="dxa"/>
            </w:tcMar>
            <w:vAlign w:val="bottom"/>
          </w:tcPr>
          <w:p w14:paraId="0C834E84" w14:textId="77777777" w:rsidR="000E76FB" w:rsidRDefault="004F4B24">
            <w:pPr>
              <w:jc w:val="right"/>
              <w:textAlignment w:val="bottom"/>
            </w:pPr>
            <w:r>
              <w:rPr>
                <w:rFonts w:ascii="Arial" w:eastAsia="宋体" w:hAnsi="Arial" w:cs="Arial"/>
                <w:b/>
                <w:bCs/>
                <w:color w:val="000000"/>
                <w:sz w:val="20"/>
                <w:szCs w:val="20"/>
              </w:rPr>
              <w:t>747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C834E85"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4E86"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4E87" w14:textId="77777777" w:rsidR="000E76FB" w:rsidRDefault="004F4B24">
            <w:pPr>
              <w:jc w:val="right"/>
              <w:textAlignment w:val="bottom"/>
            </w:pPr>
            <w:r>
              <w:rPr>
                <w:rFonts w:ascii="Arial" w:eastAsia="宋体" w:hAnsi="Arial" w:cs="Arial"/>
                <w:b/>
                <w:bCs/>
                <w:color w:val="000000"/>
                <w:sz w:val="20"/>
                <w:szCs w:val="20"/>
              </w:rPr>
              <w:t>767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C834E88" w14:textId="77777777" w:rsidR="000E76FB" w:rsidRDefault="000E76FB">
            <w:pPr>
              <w:jc w:val="right"/>
              <w:rPr>
                <w:rFonts w:ascii="宋体"/>
              </w:rPr>
            </w:pPr>
          </w:p>
        </w:tc>
        <w:tc>
          <w:tcPr>
            <w:tcW w:w="0" w:type="auto"/>
            <w:gridSpan w:val="3"/>
            <w:shd w:val="clear" w:color="auto" w:fill="auto"/>
            <w:tcMar>
              <w:top w:w="40" w:type="dxa"/>
              <w:left w:w="20" w:type="dxa"/>
              <w:bottom w:w="40" w:type="dxa"/>
              <w:right w:w="20" w:type="dxa"/>
            </w:tcMar>
            <w:vAlign w:val="bottom"/>
          </w:tcPr>
          <w:p w14:paraId="0C834E89" w14:textId="77777777" w:rsidR="000E76FB" w:rsidRDefault="004F4B24">
            <w:pPr>
              <w:textAlignment w:val="bottom"/>
            </w:pPr>
            <w:r>
              <w:rPr>
                <w:rFonts w:ascii="Arial" w:eastAsia="宋体" w:hAnsi="Arial" w:cs="Arial"/>
                <w:color w:val="000000"/>
                <w:sz w:val="20"/>
                <w:szCs w:val="20"/>
              </w:rPr>
              <w:t>*</w:t>
            </w:r>
          </w:p>
        </w:tc>
        <w:tc>
          <w:tcPr>
            <w:tcW w:w="0" w:type="auto"/>
            <w:gridSpan w:val="2"/>
            <w:shd w:val="clear" w:color="auto" w:fill="auto"/>
            <w:tcMar>
              <w:top w:w="40" w:type="dxa"/>
              <w:left w:w="20" w:type="dxa"/>
              <w:bottom w:w="40" w:type="dxa"/>
              <w:right w:w="0" w:type="dxa"/>
            </w:tcMar>
            <w:vAlign w:val="bottom"/>
          </w:tcPr>
          <w:p w14:paraId="0C834E8A" w14:textId="77777777" w:rsidR="000E76FB" w:rsidRDefault="004F4B24">
            <w:pPr>
              <w:jc w:val="right"/>
              <w:textAlignment w:val="bottom"/>
            </w:pPr>
            <w:r>
              <w:rPr>
                <w:rFonts w:ascii="Arial" w:eastAsia="宋体" w:hAnsi="Arial" w:cs="Arial"/>
                <w:b/>
                <w:bCs/>
                <w:color w:val="000000"/>
                <w:sz w:val="20"/>
                <w:szCs w:val="20"/>
              </w:rPr>
              <w:t>777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C834E8B" w14:textId="77777777" w:rsidR="000E76FB" w:rsidRDefault="000E76FB">
            <w:pPr>
              <w:jc w:val="right"/>
              <w:rPr>
                <w:rFonts w:ascii="宋体"/>
              </w:rPr>
            </w:pPr>
          </w:p>
        </w:tc>
        <w:tc>
          <w:tcPr>
            <w:tcW w:w="0" w:type="auto"/>
            <w:gridSpan w:val="3"/>
            <w:shd w:val="clear" w:color="auto" w:fill="auto"/>
            <w:tcMar>
              <w:top w:w="40" w:type="dxa"/>
              <w:left w:w="20" w:type="dxa"/>
              <w:bottom w:w="40" w:type="dxa"/>
              <w:right w:w="20" w:type="dxa"/>
            </w:tcMar>
          </w:tcPr>
          <w:p w14:paraId="0C834E8C" w14:textId="77777777" w:rsidR="000E76FB" w:rsidRDefault="004F4B24">
            <w:pPr>
              <w:textAlignment w:val="top"/>
            </w:pPr>
            <w:r>
              <w:rPr>
                <w:rFonts w:ascii="Arial" w:eastAsia="宋体" w:hAnsi="Arial" w:cs="Arial"/>
                <w:color w:val="000000"/>
                <w:sz w:val="16"/>
                <w:szCs w:val="16"/>
              </w:rPr>
              <w:t>†</w:t>
            </w:r>
          </w:p>
        </w:tc>
        <w:tc>
          <w:tcPr>
            <w:tcW w:w="0" w:type="auto"/>
            <w:gridSpan w:val="2"/>
            <w:shd w:val="clear" w:color="auto" w:fill="auto"/>
            <w:tcMar>
              <w:top w:w="40" w:type="dxa"/>
              <w:left w:w="20" w:type="dxa"/>
              <w:bottom w:w="40" w:type="dxa"/>
              <w:right w:w="0" w:type="dxa"/>
            </w:tcMar>
            <w:vAlign w:val="bottom"/>
          </w:tcPr>
          <w:p w14:paraId="0C834E8D" w14:textId="77777777" w:rsidR="000E76FB" w:rsidRDefault="004F4B24">
            <w:pPr>
              <w:jc w:val="right"/>
              <w:textAlignment w:val="bottom"/>
            </w:pPr>
            <w:r>
              <w:rPr>
                <w:rFonts w:ascii="Arial" w:eastAsia="宋体" w:hAnsi="Arial" w:cs="Arial"/>
                <w:b/>
                <w:bCs/>
                <w:color w:val="000000"/>
                <w:sz w:val="20"/>
                <w:szCs w:val="20"/>
              </w:rPr>
              <w:t>787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C834E8E" w14:textId="77777777" w:rsidR="000E76FB" w:rsidRDefault="000E76FB">
            <w:pPr>
              <w:jc w:val="right"/>
              <w:rPr>
                <w:rFonts w:ascii="宋体"/>
              </w:rPr>
            </w:pPr>
          </w:p>
        </w:tc>
        <w:tc>
          <w:tcPr>
            <w:tcW w:w="0" w:type="auto"/>
            <w:shd w:val="clear" w:color="auto" w:fill="auto"/>
          </w:tcPr>
          <w:p w14:paraId="0C834E8F" w14:textId="77777777" w:rsidR="000E76FB" w:rsidRDefault="000E76FB">
            <w:pPr>
              <w:rPr>
                <w:rFonts w:ascii="宋体"/>
                <w:vanish/>
              </w:rPr>
            </w:pPr>
          </w:p>
        </w:tc>
        <w:tc>
          <w:tcPr>
            <w:tcW w:w="0" w:type="auto"/>
            <w:gridSpan w:val="3"/>
            <w:shd w:val="clear" w:color="auto" w:fill="auto"/>
            <w:tcMar>
              <w:top w:w="40" w:type="dxa"/>
              <w:left w:w="20" w:type="dxa"/>
              <w:bottom w:w="40" w:type="dxa"/>
              <w:right w:w="20" w:type="dxa"/>
            </w:tcMar>
            <w:vAlign w:val="bottom"/>
          </w:tcPr>
          <w:p w14:paraId="0C834E90" w14:textId="77777777" w:rsidR="000E76FB" w:rsidRDefault="004F4B24">
            <w:pPr>
              <w:jc w:val="right"/>
              <w:textAlignment w:val="bottom"/>
            </w:pPr>
            <w:r>
              <w:rPr>
                <w:rFonts w:ascii="Arial" w:eastAsia="宋体" w:hAnsi="Arial" w:cs="Arial"/>
                <w:b/>
                <w:bCs/>
                <w:color w:val="000000"/>
                <w:sz w:val="20"/>
                <w:szCs w:val="20"/>
              </w:rPr>
              <w:t>Total</w:t>
            </w:r>
          </w:p>
        </w:tc>
      </w:tr>
      <w:tr w:rsidR="000E76FB" w14:paraId="0C834E9E"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E92" w14:textId="77777777" w:rsidR="000E76FB" w:rsidRDefault="004F4B24">
            <w:pPr>
              <w:textAlignment w:val="top"/>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CCEEFF"/>
            <w:tcMar>
              <w:top w:w="0" w:type="dxa"/>
              <w:left w:w="20" w:type="dxa"/>
              <w:bottom w:w="0" w:type="dxa"/>
              <w:right w:w="20" w:type="dxa"/>
            </w:tcMar>
          </w:tcPr>
          <w:p w14:paraId="0C834E9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9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9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9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9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9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9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9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9B" w14:textId="77777777" w:rsidR="000E76FB" w:rsidRDefault="000E76FB">
            <w:pPr>
              <w:rPr>
                <w:rFonts w:ascii="宋体"/>
              </w:rPr>
            </w:pPr>
          </w:p>
        </w:tc>
        <w:tc>
          <w:tcPr>
            <w:tcW w:w="0" w:type="auto"/>
            <w:shd w:val="clear" w:color="auto" w:fill="auto"/>
          </w:tcPr>
          <w:p w14:paraId="0C834E9C" w14:textId="77777777" w:rsidR="000E76FB" w:rsidRDefault="000E76FB">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9D" w14:textId="77777777" w:rsidR="000E76FB" w:rsidRDefault="000E76FB">
            <w:pPr>
              <w:rPr>
                <w:rFonts w:ascii="宋体"/>
              </w:rPr>
            </w:pPr>
          </w:p>
        </w:tc>
      </w:tr>
      <w:tr w:rsidR="000E76FB" w14:paraId="0C834EAB" w14:textId="77777777">
        <w:tc>
          <w:tcPr>
            <w:tcW w:w="0" w:type="auto"/>
            <w:gridSpan w:val="3"/>
            <w:shd w:val="clear" w:color="auto" w:fill="FFFFFF"/>
            <w:tcMar>
              <w:top w:w="40" w:type="dxa"/>
              <w:left w:w="380" w:type="dxa"/>
              <w:bottom w:w="40" w:type="dxa"/>
              <w:right w:w="20" w:type="dxa"/>
            </w:tcMar>
          </w:tcPr>
          <w:p w14:paraId="0C834E9F" w14:textId="77777777" w:rsidR="000E76FB" w:rsidRDefault="004F4B24">
            <w:pPr>
              <w:textAlignment w:val="top"/>
            </w:pPr>
            <w:r>
              <w:rPr>
                <w:rFonts w:ascii="Arial" w:eastAsia="宋体" w:hAnsi="Arial" w:cs="Arial"/>
                <w:color w:val="000000"/>
                <w:sz w:val="20"/>
                <w:szCs w:val="20"/>
              </w:rPr>
              <w:t>Cumulative deliveries</w:t>
            </w:r>
          </w:p>
        </w:tc>
        <w:tc>
          <w:tcPr>
            <w:tcW w:w="0" w:type="auto"/>
            <w:gridSpan w:val="3"/>
            <w:shd w:val="clear" w:color="auto" w:fill="FFFFFF"/>
            <w:tcMar>
              <w:top w:w="40" w:type="dxa"/>
              <w:left w:w="20" w:type="dxa"/>
              <w:bottom w:w="40" w:type="dxa"/>
              <w:right w:w="20" w:type="dxa"/>
            </w:tcMar>
            <w:vAlign w:val="bottom"/>
          </w:tcPr>
          <w:p w14:paraId="0C834EA0" w14:textId="77777777" w:rsidR="000E76FB" w:rsidRDefault="004F4B24">
            <w:pPr>
              <w:jc w:val="right"/>
              <w:textAlignment w:val="bottom"/>
            </w:pPr>
            <w:r>
              <w:rPr>
                <w:rFonts w:ascii="Arial" w:eastAsia="宋体" w:hAnsi="Arial" w:cs="Arial"/>
                <w:b/>
                <w:bCs/>
                <w:color w:val="000000"/>
                <w:sz w:val="20"/>
                <w:szCs w:val="20"/>
              </w:rPr>
              <w:t>7,482</w:t>
            </w:r>
          </w:p>
        </w:tc>
        <w:tc>
          <w:tcPr>
            <w:tcW w:w="0" w:type="auto"/>
            <w:gridSpan w:val="3"/>
            <w:shd w:val="clear" w:color="auto" w:fill="FFFFFF"/>
            <w:tcMar>
              <w:top w:w="0" w:type="dxa"/>
              <w:left w:w="20" w:type="dxa"/>
              <w:bottom w:w="0" w:type="dxa"/>
              <w:right w:w="20" w:type="dxa"/>
            </w:tcMar>
          </w:tcPr>
          <w:p w14:paraId="0C834EA1"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EA2" w14:textId="77777777" w:rsidR="000E76FB" w:rsidRDefault="004F4B24">
            <w:pPr>
              <w:jc w:val="right"/>
              <w:textAlignment w:val="bottom"/>
            </w:pPr>
            <w:r>
              <w:rPr>
                <w:rFonts w:ascii="Arial" w:eastAsia="宋体" w:hAnsi="Arial" w:cs="Arial"/>
                <w:b/>
                <w:bCs/>
                <w:color w:val="000000"/>
                <w:sz w:val="20"/>
                <w:szCs w:val="20"/>
              </w:rPr>
              <w:t>1,560</w:t>
            </w:r>
          </w:p>
        </w:tc>
        <w:tc>
          <w:tcPr>
            <w:tcW w:w="0" w:type="auto"/>
            <w:gridSpan w:val="3"/>
            <w:shd w:val="clear" w:color="auto" w:fill="FFFFFF"/>
            <w:tcMar>
              <w:top w:w="0" w:type="dxa"/>
              <w:left w:w="20" w:type="dxa"/>
              <w:bottom w:w="0" w:type="dxa"/>
              <w:right w:w="20" w:type="dxa"/>
            </w:tcMar>
          </w:tcPr>
          <w:p w14:paraId="0C834EA3"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EA4" w14:textId="77777777" w:rsidR="000E76FB" w:rsidRDefault="004F4B24">
            <w:pPr>
              <w:jc w:val="right"/>
              <w:textAlignment w:val="bottom"/>
            </w:pPr>
            <w:r>
              <w:rPr>
                <w:rFonts w:ascii="Arial" w:eastAsia="宋体" w:hAnsi="Arial" w:cs="Arial"/>
                <w:b/>
                <w:bCs/>
                <w:color w:val="000000"/>
                <w:sz w:val="20"/>
                <w:szCs w:val="20"/>
              </w:rPr>
              <w:t>1,206</w:t>
            </w:r>
          </w:p>
        </w:tc>
        <w:tc>
          <w:tcPr>
            <w:tcW w:w="0" w:type="auto"/>
            <w:gridSpan w:val="3"/>
            <w:shd w:val="clear" w:color="auto" w:fill="FFFFFF"/>
            <w:tcMar>
              <w:top w:w="0" w:type="dxa"/>
              <w:left w:w="20" w:type="dxa"/>
              <w:bottom w:w="0" w:type="dxa"/>
              <w:right w:w="20" w:type="dxa"/>
            </w:tcMar>
          </w:tcPr>
          <w:p w14:paraId="0C834EA5"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EA6" w14:textId="77777777" w:rsidR="000E76FB" w:rsidRDefault="004F4B24">
            <w:pPr>
              <w:jc w:val="right"/>
              <w:textAlignment w:val="bottom"/>
            </w:pPr>
            <w:r>
              <w:rPr>
                <w:rFonts w:ascii="Arial" w:eastAsia="宋体" w:hAnsi="Arial" w:cs="Arial"/>
                <w:b/>
                <w:bCs/>
                <w:color w:val="000000"/>
                <w:sz w:val="20"/>
                <w:szCs w:val="20"/>
              </w:rPr>
              <w:t>1,653</w:t>
            </w:r>
          </w:p>
        </w:tc>
        <w:tc>
          <w:tcPr>
            <w:tcW w:w="0" w:type="auto"/>
            <w:gridSpan w:val="3"/>
            <w:shd w:val="clear" w:color="auto" w:fill="FFFFFF"/>
            <w:tcMar>
              <w:top w:w="0" w:type="dxa"/>
              <w:left w:w="20" w:type="dxa"/>
              <w:bottom w:w="0" w:type="dxa"/>
              <w:right w:w="20" w:type="dxa"/>
            </w:tcMar>
          </w:tcPr>
          <w:p w14:paraId="0C834EA7"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EA8" w14:textId="77777777" w:rsidR="000E76FB" w:rsidRDefault="004F4B24">
            <w:pPr>
              <w:jc w:val="right"/>
              <w:textAlignment w:val="bottom"/>
            </w:pPr>
            <w:r>
              <w:rPr>
                <w:rFonts w:ascii="Arial" w:eastAsia="宋体" w:hAnsi="Arial" w:cs="Arial"/>
                <w:b/>
                <w:bCs/>
                <w:color w:val="000000"/>
                <w:sz w:val="20"/>
                <w:szCs w:val="20"/>
              </w:rPr>
              <w:t>992</w:t>
            </w:r>
          </w:p>
        </w:tc>
        <w:tc>
          <w:tcPr>
            <w:tcW w:w="0" w:type="auto"/>
            <w:shd w:val="clear" w:color="auto" w:fill="auto"/>
          </w:tcPr>
          <w:p w14:paraId="0C834EA9"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4EAA" w14:textId="77777777" w:rsidR="000E76FB" w:rsidRDefault="000E76FB">
            <w:pPr>
              <w:rPr>
                <w:rFonts w:ascii="宋体"/>
              </w:rPr>
            </w:pPr>
          </w:p>
        </w:tc>
      </w:tr>
      <w:tr w:rsidR="000E76FB" w14:paraId="0C834EB8" w14:textId="77777777">
        <w:tc>
          <w:tcPr>
            <w:tcW w:w="0" w:type="auto"/>
            <w:gridSpan w:val="3"/>
            <w:shd w:val="clear" w:color="auto" w:fill="CCEEFF"/>
            <w:tcMar>
              <w:top w:w="40" w:type="dxa"/>
              <w:left w:w="380" w:type="dxa"/>
              <w:bottom w:w="40" w:type="dxa"/>
              <w:right w:w="20" w:type="dxa"/>
            </w:tcMar>
          </w:tcPr>
          <w:p w14:paraId="0C834EAC" w14:textId="77777777" w:rsidR="000E76FB" w:rsidRDefault="004F4B24">
            <w:pPr>
              <w:textAlignment w:val="top"/>
            </w:pPr>
            <w:r>
              <w:rPr>
                <w:rFonts w:ascii="Arial" w:eastAsia="宋体" w:hAnsi="Arial" w:cs="Arial"/>
                <w:color w:val="000000"/>
                <w:sz w:val="20"/>
                <w:szCs w:val="20"/>
              </w:rPr>
              <w:t>Deliver</w:t>
            </w:r>
            <w:r>
              <w:rPr>
                <w:rFonts w:ascii="Arial" w:eastAsia="宋体" w:hAnsi="Arial" w:cs="Arial"/>
                <w:color w:val="000000"/>
                <w:sz w:val="20"/>
                <w:szCs w:val="20"/>
              </w:rPr>
              <w:t>ies</w:t>
            </w:r>
          </w:p>
        </w:tc>
        <w:tc>
          <w:tcPr>
            <w:tcW w:w="0" w:type="auto"/>
            <w:gridSpan w:val="3"/>
            <w:shd w:val="clear" w:color="auto" w:fill="CCEEFF"/>
            <w:tcMar>
              <w:top w:w="40" w:type="dxa"/>
              <w:left w:w="20" w:type="dxa"/>
              <w:bottom w:w="40" w:type="dxa"/>
              <w:right w:w="20" w:type="dxa"/>
            </w:tcMar>
            <w:vAlign w:val="bottom"/>
          </w:tcPr>
          <w:p w14:paraId="0C834EAD" w14:textId="77777777" w:rsidR="000E76FB" w:rsidRDefault="004F4B24">
            <w:pPr>
              <w:jc w:val="right"/>
              <w:textAlignment w:val="bottom"/>
            </w:pPr>
            <w:r>
              <w:rPr>
                <w:rFonts w:ascii="Arial" w:eastAsia="宋体" w:hAnsi="Arial" w:cs="Arial"/>
                <w:b/>
                <w:bCs/>
                <w:color w:val="000000"/>
                <w:sz w:val="20"/>
                <w:szCs w:val="20"/>
              </w:rPr>
              <w:t>43</w:t>
            </w:r>
          </w:p>
        </w:tc>
        <w:tc>
          <w:tcPr>
            <w:tcW w:w="0" w:type="auto"/>
            <w:gridSpan w:val="3"/>
            <w:shd w:val="clear" w:color="auto" w:fill="CCEEFF"/>
            <w:tcMar>
              <w:top w:w="40" w:type="dxa"/>
              <w:left w:w="20" w:type="dxa"/>
              <w:bottom w:w="40" w:type="dxa"/>
              <w:right w:w="20" w:type="dxa"/>
            </w:tcMar>
            <w:vAlign w:val="center"/>
          </w:tcPr>
          <w:p w14:paraId="0C834EAE" w14:textId="77777777" w:rsidR="000E76FB" w:rsidRDefault="004F4B24">
            <w:pPr>
              <w:jc w:val="center"/>
              <w:textAlignment w:val="center"/>
            </w:pPr>
            <w:r>
              <w:rPr>
                <w:rFonts w:ascii="Arial" w:eastAsia="宋体" w:hAnsi="Arial" w:cs="Arial"/>
                <w:color w:val="000000"/>
                <w:sz w:val="13"/>
                <w:szCs w:val="13"/>
              </w:rPr>
              <w:t>(14)</w:t>
            </w:r>
          </w:p>
        </w:tc>
        <w:tc>
          <w:tcPr>
            <w:tcW w:w="0" w:type="auto"/>
            <w:gridSpan w:val="3"/>
            <w:shd w:val="clear" w:color="auto" w:fill="CCEEFF"/>
            <w:tcMar>
              <w:top w:w="40" w:type="dxa"/>
              <w:left w:w="20" w:type="dxa"/>
              <w:bottom w:w="40" w:type="dxa"/>
              <w:right w:w="20" w:type="dxa"/>
            </w:tcMar>
            <w:vAlign w:val="bottom"/>
          </w:tcPr>
          <w:p w14:paraId="0C834EAF" w14:textId="77777777" w:rsidR="000E76FB" w:rsidRDefault="004F4B24">
            <w:pPr>
              <w:jc w:val="right"/>
              <w:textAlignment w:val="bottom"/>
            </w:pPr>
            <w:r>
              <w:rPr>
                <w:rFonts w:ascii="Arial" w:eastAsia="宋体" w:hAnsi="Arial" w:cs="Arial"/>
                <w:b/>
                <w:bCs/>
                <w:color w:val="000000"/>
                <w:sz w:val="20"/>
                <w:szCs w:val="20"/>
              </w:rPr>
              <w:t>5</w:t>
            </w:r>
          </w:p>
        </w:tc>
        <w:tc>
          <w:tcPr>
            <w:tcW w:w="0" w:type="auto"/>
            <w:gridSpan w:val="3"/>
            <w:shd w:val="clear" w:color="auto" w:fill="CCEEFF"/>
            <w:tcMar>
              <w:top w:w="0" w:type="dxa"/>
              <w:left w:w="20" w:type="dxa"/>
              <w:bottom w:w="0" w:type="dxa"/>
              <w:right w:w="20" w:type="dxa"/>
            </w:tcMar>
          </w:tcPr>
          <w:p w14:paraId="0C834EB0"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EB1" w14:textId="77777777" w:rsidR="000E76FB" w:rsidRDefault="004F4B24">
            <w:pPr>
              <w:jc w:val="right"/>
              <w:textAlignment w:val="bottom"/>
            </w:pPr>
            <w:r>
              <w:rPr>
                <w:rFonts w:ascii="Arial" w:eastAsia="宋体" w:hAnsi="Arial" w:cs="Arial"/>
                <w:b/>
                <w:bCs/>
                <w:color w:val="000000"/>
                <w:sz w:val="20"/>
                <w:szCs w:val="20"/>
              </w:rPr>
              <w:t>30</w:t>
            </w:r>
          </w:p>
        </w:tc>
        <w:tc>
          <w:tcPr>
            <w:tcW w:w="0" w:type="auto"/>
            <w:gridSpan w:val="3"/>
            <w:shd w:val="clear" w:color="auto" w:fill="CCEEFF"/>
            <w:tcMar>
              <w:top w:w="40" w:type="dxa"/>
              <w:left w:w="20" w:type="dxa"/>
              <w:bottom w:w="40" w:type="dxa"/>
              <w:right w:w="20" w:type="dxa"/>
            </w:tcMar>
            <w:vAlign w:val="center"/>
          </w:tcPr>
          <w:p w14:paraId="0C834EB2" w14:textId="77777777" w:rsidR="000E76FB" w:rsidRDefault="004F4B24">
            <w:pPr>
              <w:jc w:val="center"/>
              <w:textAlignment w:val="center"/>
            </w:pPr>
            <w:r>
              <w:rPr>
                <w:rFonts w:ascii="Arial" w:eastAsia="宋体" w:hAnsi="Arial" w:cs="Arial"/>
                <w:color w:val="000000"/>
                <w:sz w:val="13"/>
                <w:szCs w:val="13"/>
              </w:rPr>
              <w:t>(11)</w:t>
            </w:r>
          </w:p>
        </w:tc>
        <w:tc>
          <w:tcPr>
            <w:tcW w:w="0" w:type="auto"/>
            <w:gridSpan w:val="3"/>
            <w:shd w:val="clear" w:color="auto" w:fill="CCEEFF"/>
            <w:tcMar>
              <w:top w:w="40" w:type="dxa"/>
              <w:left w:w="20" w:type="dxa"/>
              <w:bottom w:w="40" w:type="dxa"/>
              <w:right w:w="20" w:type="dxa"/>
            </w:tcMar>
            <w:vAlign w:val="bottom"/>
          </w:tcPr>
          <w:p w14:paraId="0C834EB3" w14:textId="77777777" w:rsidR="000E76FB" w:rsidRDefault="004F4B24">
            <w:pPr>
              <w:jc w:val="right"/>
              <w:textAlignment w:val="bottom"/>
            </w:pPr>
            <w:r>
              <w:rPr>
                <w:rFonts w:ascii="Arial" w:eastAsia="宋体" w:hAnsi="Arial" w:cs="Arial"/>
                <w:b/>
                <w:bCs/>
                <w:color w:val="000000"/>
                <w:sz w:val="20"/>
                <w:szCs w:val="20"/>
              </w:rPr>
              <w:t>26</w:t>
            </w:r>
          </w:p>
        </w:tc>
        <w:tc>
          <w:tcPr>
            <w:tcW w:w="0" w:type="auto"/>
            <w:gridSpan w:val="3"/>
            <w:shd w:val="clear" w:color="auto" w:fill="CCEEFF"/>
            <w:tcMar>
              <w:top w:w="0" w:type="dxa"/>
              <w:left w:w="20" w:type="dxa"/>
              <w:bottom w:w="0" w:type="dxa"/>
              <w:right w:w="20" w:type="dxa"/>
            </w:tcMar>
          </w:tcPr>
          <w:p w14:paraId="0C834EB4"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EB5" w14:textId="77777777" w:rsidR="000E76FB" w:rsidRDefault="004F4B24">
            <w:pPr>
              <w:jc w:val="right"/>
              <w:textAlignment w:val="bottom"/>
            </w:pPr>
            <w:r>
              <w:rPr>
                <w:rFonts w:ascii="Arial" w:eastAsia="宋体" w:hAnsi="Arial" w:cs="Arial"/>
                <w:b/>
                <w:bCs/>
                <w:color w:val="000000"/>
                <w:sz w:val="20"/>
                <w:szCs w:val="20"/>
              </w:rPr>
              <w:t>53</w:t>
            </w:r>
          </w:p>
        </w:tc>
        <w:tc>
          <w:tcPr>
            <w:tcW w:w="0" w:type="auto"/>
            <w:shd w:val="clear" w:color="auto" w:fill="auto"/>
          </w:tcPr>
          <w:p w14:paraId="0C834EB6" w14:textId="77777777" w:rsidR="000E76FB" w:rsidRDefault="000E76FB">
            <w:pPr>
              <w:rPr>
                <w:rFonts w:ascii="宋体"/>
                <w:vanish/>
              </w:rPr>
            </w:pPr>
          </w:p>
        </w:tc>
        <w:tc>
          <w:tcPr>
            <w:tcW w:w="0" w:type="auto"/>
            <w:gridSpan w:val="3"/>
            <w:shd w:val="clear" w:color="auto" w:fill="CCEEFF"/>
            <w:tcMar>
              <w:top w:w="40" w:type="dxa"/>
              <w:left w:w="20" w:type="dxa"/>
              <w:bottom w:w="40" w:type="dxa"/>
              <w:right w:w="20" w:type="dxa"/>
            </w:tcMar>
            <w:vAlign w:val="bottom"/>
          </w:tcPr>
          <w:p w14:paraId="0C834EB7" w14:textId="77777777" w:rsidR="000E76FB" w:rsidRDefault="004F4B24">
            <w:pPr>
              <w:jc w:val="right"/>
              <w:textAlignment w:val="bottom"/>
            </w:pPr>
            <w:r>
              <w:rPr>
                <w:rFonts w:ascii="Arial" w:eastAsia="宋体" w:hAnsi="Arial" w:cs="Arial"/>
                <w:b/>
                <w:bCs/>
                <w:color w:val="000000"/>
                <w:sz w:val="20"/>
                <w:szCs w:val="20"/>
              </w:rPr>
              <w:t>157</w:t>
            </w:r>
          </w:p>
        </w:tc>
      </w:tr>
      <w:tr w:rsidR="000E76FB" w14:paraId="0C834EC5"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4EB9" w14:textId="77777777" w:rsidR="000E76FB" w:rsidRDefault="004F4B24">
            <w:pPr>
              <w:textAlignment w:val="top"/>
            </w:pPr>
            <w:r>
              <w:rPr>
                <w:rFonts w:ascii="Arial" w:eastAsia="宋体" w:hAnsi="Arial" w:cs="Arial"/>
                <w:color w:val="000000"/>
                <w:sz w:val="20"/>
                <w:szCs w:val="20"/>
              </w:rPr>
              <w:t>2019</w:t>
            </w:r>
          </w:p>
        </w:tc>
        <w:tc>
          <w:tcPr>
            <w:tcW w:w="0" w:type="auto"/>
            <w:gridSpan w:val="3"/>
            <w:tcBorders>
              <w:top w:val="single" w:sz="8" w:space="0" w:color="000000"/>
            </w:tcBorders>
            <w:shd w:val="clear" w:color="auto" w:fill="FFFFFF"/>
            <w:tcMar>
              <w:top w:w="0" w:type="dxa"/>
              <w:left w:w="20" w:type="dxa"/>
              <w:bottom w:w="0" w:type="dxa"/>
              <w:right w:w="20" w:type="dxa"/>
            </w:tcMar>
          </w:tcPr>
          <w:p w14:paraId="0C834EBA"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EBB"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EBC"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EBD"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EBE"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EBF"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EC0"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EC1"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EC2" w14:textId="77777777" w:rsidR="000E76FB" w:rsidRDefault="000E76FB">
            <w:pPr>
              <w:rPr>
                <w:rFonts w:ascii="宋体"/>
              </w:rPr>
            </w:pPr>
          </w:p>
        </w:tc>
        <w:tc>
          <w:tcPr>
            <w:tcW w:w="0" w:type="auto"/>
            <w:shd w:val="clear" w:color="auto" w:fill="auto"/>
          </w:tcPr>
          <w:p w14:paraId="0C834EC3" w14:textId="77777777" w:rsidR="000E76FB" w:rsidRDefault="000E76FB">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4EC4" w14:textId="77777777" w:rsidR="000E76FB" w:rsidRDefault="000E76FB">
            <w:pPr>
              <w:rPr>
                <w:rFonts w:ascii="宋体"/>
              </w:rPr>
            </w:pPr>
          </w:p>
        </w:tc>
      </w:tr>
      <w:tr w:rsidR="000E76FB" w14:paraId="0C834ED2" w14:textId="77777777">
        <w:tc>
          <w:tcPr>
            <w:tcW w:w="0" w:type="auto"/>
            <w:gridSpan w:val="3"/>
            <w:shd w:val="clear" w:color="auto" w:fill="CCEEFF"/>
            <w:tcMar>
              <w:top w:w="40" w:type="dxa"/>
              <w:left w:w="380" w:type="dxa"/>
              <w:bottom w:w="40" w:type="dxa"/>
              <w:right w:w="20" w:type="dxa"/>
            </w:tcMar>
          </w:tcPr>
          <w:p w14:paraId="0C834EC6" w14:textId="77777777" w:rsidR="000E76FB" w:rsidRDefault="004F4B24">
            <w:pPr>
              <w:textAlignment w:val="top"/>
            </w:pPr>
            <w:r>
              <w:rPr>
                <w:rFonts w:ascii="Arial" w:eastAsia="宋体" w:hAnsi="Arial" w:cs="Arial"/>
                <w:color w:val="000000"/>
                <w:sz w:val="20"/>
                <w:szCs w:val="20"/>
              </w:rPr>
              <w:t>Cumulative deliveries</w:t>
            </w:r>
          </w:p>
        </w:tc>
        <w:tc>
          <w:tcPr>
            <w:tcW w:w="0" w:type="auto"/>
            <w:gridSpan w:val="3"/>
            <w:shd w:val="clear" w:color="auto" w:fill="CCEEFF"/>
            <w:tcMar>
              <w:top w:w="40" w:type="dxa"/>
              <w:left w:w="20" w:type="dxa"/>
              <w:bottom w:w="40" w:type="dxa"/>
              <w:right w:w="20" w:type="dxa"/>
            </w:tcMar>
            <w:vAlign w:val="bottom"/>
          </w:tcPr>
          <w:p w14:paraId="0C834EC7" w14:textId="77777777" w:rsidR="000E76FB" w:rsidRDefault="004F4B24">
            <w:pPr>
              <w:jc w:val="right"/>
              <w:textAlignment w:val="bottom"/>
            </w:pPr>
            <w:r>
              <w:rPr>
                <w:rFonts w:ascii="Arial" w:eastAsia="宋体" w:hAnsi="Arial" w:cs="Arial"/>
                <w:color w:val="000000"/>
                <w:sz w:val="20"/>
                <w:szCs w:val="20"/>
              </w:rPr>
              <w:t>7,439</w:t>
            </w:r>
          </w:p>
        </w:tc>
        <w:tc>
          <w:tcPr>
            <w:tcW w:w="0" w:type="auto"/>
            <w:gridSpan w:val="3"/>
            <w:shd w:val="clear" w:color="auto" w:fill="CCEEFF"/>
            <w:tcMar>
              <w:top w:w="0" w:type="dxa"/>
              <w:left w:w="20" w:type="dxa"/>
              <w:bottom w:w="0" w:type="dxa"/>
              <w:right w:w="20" w:type="dxa"/>
            </w:tcMar>
          </w:tcPr>
          <w:p w14:paraId="0C834EC8"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EC9" w14:textId="77777777" w:rsidR="000E76FB" w:rsidRDefault="004F4B24">
            <w:pPr>
              <w:jc w:val="right"/>
              <w:textAlignment w:val="bottom"/>
            </w:pPr>
            <w:r>
              <w:rPr>
                <w:rFonts w:ascii="Arial" w:eastAsia="宋体" w:hAnsi="Arial" w:cs="Arial"/>
                <w:color w:val="000000"/>
                <w:sz w:val="20"/>
                <w:szCs w:val="20"/>
              </w:rPr>
              <w:t>1,555</w:t>
            </w:r>
          </w:p>
        </w:tc>
        <w:tc>
          <w:tcPr>
            <w:tcW w:w="0" w:type="auto"/>
            <w:gridSpan w:val="3"/>
            <w:shd w:val="clear" w:color="auto" w:fill="CCEEFF"/>
            <w:tcMar>
              <w:top w:w="0" w:type="dxa"/>
              <w:left w:w="20" w:type="dxa"/>
              <w:bottom w:w="0" w:type="dxa"/>
              <w:right w:w="20" w:type="dxa"/>
            </w:tcMar>
          </w:tcPr>
          <w:p w14:paraId="0C834ECA"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ECB" w14:textId="77777777" w:rsidR="000E76FB" w:rsidRDefault="004F4B24">
            <w:pPr>
              <w:jc w:val="right"/>
              <w:textAlignment w:val="bottom"/>
            </w:pPr>
            <w:r>
              <w:rPr>
                <w:rFonts w:ascii="Arial" w:eastAsia="宋体" w:hAnsi="Arial" w:cs="Arial"/>
                <w:color w:val="000000"/>
                <w:sz w:val="20"/>
                <w:szCs w:val="20"/>
              </w:rPr>
              <w:t>1,176</w:t>
            </w:r>
          </w:p>
        </w:tc>
        <w:tc>
          <w:tcPr>
            <w:tcW w:w="0" w:type="auto"/>
            <w:gridSpan w:val="3"/>
            <w:shd w:val="clear" w:color="auto" w:fill="CCEEFF"/>
            <w:tcMar>
              <w:top w:w="0" w:type="dxa"/>
              <w:left w:w="20" w:type="dxa"/>
              <w:bottom w:w="0" w:type="dxa"/>
              <w:right w:w="20" w:type="dxa"/>
            </w:tcMar>
          </w:tcPr>
          <w:p w14:paraId="0C834ECC"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ECD" w14:textId="77777777" w:rsidR="000E76FB" w:rsidRDefault="004F4B24">
            <w:pPr>
              <w:jc w:val="right"/>
              <w:textAlignment w:val="bottom"/>
            </w:pPr>
            <w:r>
              <w:rPr>
                <w:rFonts w:ascii="Arial" w:eastAsia="宋体" w:hAnsi="Arial" w:cs="Arial"/>
                <w:color w:val="000000"/>
                <w:sz w:val="20"/>
                <w:szCs w:val="20"/>
              </w:rPr>
              <w:t>1,627</w:t>
            </w:r>
          </w:p>
        </w:tc>
        <w:tc>
          <w:tcPr>
            <w:tcW w:w="0" w:type="auto"/>
            <w:gridSpan w:val="3"/>
            <w:shd w:val="clear" w:color="auto" w:fill="CCEEFF"/>
            <w:tcMar>
              <w:top w:w="0" w:type="dxa"/>
              <w:left w:w="20" w:type="dxa"/>
              <w:bottom w:w="0" w:type="dxa"/>
              <w:right w:w="20" w:type="dxa"/>
            </w:tcMar>
          </w:tcPr>
          <w:p w14:paraId="0C834ECE"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ECF" w14:textId="77777777" w:rsidR="000E76FB" w:rsidRDefault="004F4B24">
            <w:pPr>
              <w:jc w:val="right"/>
              <w:textAlignment w:val="bottom"/>
            </w:pPr>
            <w:r>
              <w:rPr>
                <w:rFonts w:ascii="Arial" w:eastAsia="宋体" w:hAnsi="Arial" w:cs="Arial"/>
                <w:color w:val="000000"/>
                <w:sz w:val="20"/>
                <w:szCs w:val="20"/>
              </w:rPr>
              <w:t>939</w:t>
            </w:r>
          </w:p>
        </w:tc>
        <w:tc>
          <w:tcPr>
            <w:tcW w:w="0" w:type="auto"/>
            <w:shd w:val="clear" w:color="auto" w:fill="auto"/>
          </w:tcPr>
          <w:p w14:paraId="0C834ED0"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4ED1" w14:textId="77777777" w:rsidR="000E76FB" w:rsidRDefault="000E76FB">
            <w:pPr>
              <w:rPr>
                <w:rFonts w:ascii="宋体"/>
              </w:rPr>
            </w:pPr>
          </w:p>
        </w:tc>
      </w:tr>
      <w:tr w:rsidR="000E76FB" w14:paraId="0C834EDF" w14:textId="77777777">
        <w:tc>
          <w:tcPr>
            <w:tcW w:w="0" w:type="auto"/>
            <w:gridSpan w:val="3"/>
            <w:shd w:val="clear" w:color="auto" w:fill="FFFFFF"/>
            <w:tcMar>
              <w:top w:w="40" w:type="dxa"/>
              <w:left w:w="380" w:type="dxa"/>
              <w:bottom w:w="40" w:type="dxa"/>
              <w:right w:w="20" w:type="dxa"/>
            </w:tcMar>
          </w:tcPr>
          <w:p w14:paraId="0C834ED3" w14:textId="77777777" w:rsidR="000E76FB" w:rsidRDefault="004F4B24">
            <w:pPr>
              <w:textAlignment w:val="top"/>
            </w:pPr>
            <w:r>
              <w:rPr>
                <w:rFonts w:ascii="Arial" w:eastAsia="宋体" w:hAnsi="Arial" w:cs="Arial"/>
                <w:color w:val="000000"/>
                <w:sz w:val="20"/>
                <w:szCs w:val="20"/>
              </w:rPr>
              <w:t>Deliver</w:t>
            </w:r>
            <w:r>
              <w:rPr>
                <w:rFonts w:ascii="Arial" w:eastAsia="宋体" w:hAnsi="Arial" w:cs="Arial"/>
                <w:color w:val="000000"/>
                <w:sz w:val="20"/>
                <w:szCs w:val="20"/>
              </w:rPr>
              <w:t>ies</w:t>
            </w:r>
          </w:p>
        </w:tc>
        <w:tc>
          <w:tcPr>
            <w:tcW w:w="0" w:type="auto"/>
            <w:gridSpan w:val="3"/>
            <w:shd w:val="clear" w:color="auto" w:fill="FFFFFF"/>
            <w:tcMar>
              <w:top w:w="40" w:type="dxa"/>
              <w:left w:w="20" w:type="dxa"/>
              <w:bottom w:w="40" w:type="dxa"/>
              <w:right w:w="20" w:type="dxa"/>
            </w:tcMar>
            <w:vAlign w:val="bottom"/>
          </w:tcPr>
          <w:p w14:paraId="0C834ED4" w14:textId="77777777" w:rsidR="000E76FB" w:rsidRDefault="004F4B24">
            <w:pPr>
              <w:jc w:val="right"/>
              <w:textAlignment w:val="bottom"/>
            </w:pPr>
            <w:r>
              <w:rPr>
                <w:rFonts w:ascii="Arial" w:eastAsia="宋体" w:hAnsi="Arial" w:cs="Arial"/>
                <w:color w:val="000000"/>
                <w:sz w:val="20"/>
                <w:szCs w:val="20"/>
              </w:rPr>
              <w:t>127</w:t>
            </w:r>
          </w:p>
        </w:tc>
        <w:tc>
          <w:tcPr>
            <w:tcW w:w="0" w:type="auto"/>
            <w:gridSpan w:val="3"/>
            <w:shd w:val="clear" w:color="auto" w:fill="FFFFFF"/>
            <w:tcMar>
              <w:top w:w="40" w:type="dxa"/>
              <w:left w:w="20" w:type="dxa"/>
              <w:bottom w:w="40" w:type="dxa"/>
              <w:right w:w="20" w:type="dxa"/>
            </w:tcMar>
            <w:vAlign w:val="bottom"/>
          </w:tcPr>
          <w:p w14:paraId="0C834ED5" w14:textId="77777777" w:rsidR="000E76FB" w:rsidRDefault="004F4B24">
            <w:pPr>
              <w:textAlignment w:val="bottom"/>
            </w:pPr>
            <w:r>
              <w:rPr>
                <w:rFonts w:ascii="Arial" w:eastAsia="宋体" w:hAnsi="Arial" w:cs="Arial"/>
                <w:color w:val="000000"/>
                <w:sz w:val="13"/>
                <w:szCs w:val="13"/>
              </w:rPr>
              <w:t>(19)</w:t>
            </w:r>
          </w:p>
        </w:tc>
        <w:tc>
          <w:tcPr>
            <w:tcW w:w="0" w:type="auto"/>
            <w:gridSpan w:val="3"/>
            <w:shd w:val="clear" w:color="auto" w:fill="FFFFFF"/>
            <w:tcMar>
              <w:top w:w="40" w:type="dxa"/>
              <w:left w:w="20" w:type="dxa"/>
              <w:bottom w:w="40" w:type="dxa"/>
              <w:right w:w="20" w:type="dxa"/>
            </w:tcMar>
            <w:vAlign w:val="bottom"/>
          </w:tcPr>
          <w:p w14:paraId="0C834ED6" w14:textId="77777777" w:rsidR="000E76FB" w:rsidRDefault="004F4B24">
            <w:pPr>
              <w:jc w:val="right"/>
              <w:textAlignment w:val="bottom"/>
            </w:pPr>
            <w:r>
              <w:rPr>
                <w:rFonts w:ascii="Arial" w:eastAsia="宋体" w:hAnsi="Arial" w:cs="Arial"/>
                <w:color w:val="000000"/>
                <w:sz w:val="20"/>
                <w:szCs w:val="20"/>
              </w:rPr>
              <w:t>7</w:t>
            </w:r>
          </w:p>
        </w:tc>
        <w:tc>
          <w:tcPr>
            <w:tcW w:w="0" w:type="auto"/>
            <w:gridSpan w:val="3"/>
            <w:shd w:val="clear" w:color="auto" w:fill="FFFFFF"/>
            <w:tcMar>
              <w:top w:w="0" w:type="dxa"/>
              <w:left w:w="20" w:type="dxa"/>
              <w:bottom w:w="0" w:type="dxa"/>
              <w:right w:w="20" w:type="dxa"/>
            </w:tcMar>
          </w:tcPr>
          <w:p w14:paraId="0C834ED7"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ED8" w14:textId="77777777" w:rsidR="000E76FB" w:rsidRDefault="004F4B24">
            <w:pPr>
              <w:jc w:val="right"/>
              <w:textAlignment w:val="bottom"/>
            </w:pPr>
            <w:r>
              <w:rPr>
                <w:rFonts w:ascii="Arial" w:eastAsia="宋体" w:hAnsi="Arial" w:cs="Arial"/>
                <w:color w:val="000000"/>
                <w:sz w:val="20"/>
                <w:szCs w:val="20"/>
              </w:rPr>
              <w:t>43</w:t>
            </w:r>
          </w:p>
        </w:tc>
        <w:tc>
          <w:tcPr>
            <w:tcW w:w="0" w:type="auto"/>
            <w:gridSpan w:val="3"/>
            <w:shd w:val="clear" w:color="auto" w:fill="FFFFFF"/>
            <w:tcMar>
              <w:top w:w="40" w:type="dxa"/>
              <w:left w:w="20" w:type="dxa"/>
              <w:bottom w:w="40" w:type="dxa"/>
              <w:right w:w="20" w:type="dxa"/>
            </w:tcMar>
            <w:vAlign w:val="bottom"/>
          </w:tcPr>
          <w:p w14:paraId="0C834ED9" w14:textId="77777777" w:rsidR="000E76FB" w:rsidRDefault="004F4B24">
            <w:pPr>
              <w:textAlignment w:val="bottom"/>
            </w:pPr>
            <w:r>
              <w:rPr>
                <w:rFonts w:ascii="Arial" w:eastAsia="宋体" w:hAnsi="Arial" w:cs="Arial"/>
                <w:color w:val="000000"/>
                <w:sz w:val="13"/>
                <w:szCs w:val="13"/>
              </w:rPr>
              <w:t>(23)</w:t>
            </w:r>
          </w:p>
        </w:tc>
        <w:tc>
          <w:tcPr>
            <w:tcW w:w="0" w:type="auto"/>
            <w:gridSpan w:val="3"/>
            <w:shd w:val="clear" w:color="auto" w:fill="FFFFFF"/>
            <w:tcMar>
              <w:top w:w="40" w:type="dxa"/>
              <w:left w:w="20" w:type="dxa"/>
              <w:bottom w:w="40" w:type="dxa"/>
              <w:right w:w="20" w:type="dxa"/>
            </w:tcMar>
            <w:vAlign w:val="bottom"/>
          </w:tcPr>
          <w:p w14:paraId="0C834EDA" w14:textId="77777777" w:rsidR="000E76FB" w:rsidRDefault="004F4B24">
            <w:pPr>
              <w:jc w:val="right"/>
              <w:textAlignment w:val="bottom"/>
            </w:pPr>
            <w:r>
              <w:rPr>
                <w:rFonts w:ascii="Arial" w:eastAsia="宋体" w:hAnsi="Arial" w:cs="Arial"/>
                <w:color w:val="000000"/>
                <w:sz w:val="20"/>
                <w:szCs w:val="20"/>
              </w:rPr>
              <w:t>45</w:t>
            </w:r>
          </w:p>
        </w:tc>
        <w:tc>
          <w:tcPr>
            <w:tcW w:w="0" w:type="auto"/>
            <w:gridSpan w:val="3"/>
            <w:shd w:val="clear" w:color="auto" w:fill="FFFFFF"/>
            <w:tcMar>
              <w:top w:w="40" w:type="dxa"/>
              <w:left w:w="20" w:type="dxa"/>
              <w:bottom w:w="40" w:type="dxa"/>
              <w:right w:w="20" w:type="dxa"/>
            </w:tcMar>
            <w:vAlign w:val="bottom"/>
          </w:tcPr>
          <w:p w14:paraId="0C834EDB" w14:textId="77777777" w:rsidR="000E76FB" w:rsidRDefault="004F4B24">
            <w:pPr>
              <w:textAlignment w:val="bottom"/>
            </w:pPr>
            <w:r>
              <w:rPr>
                <w:rFonts w:ascii="Arial" w:eastAsia="宋体" w:hAnsi="Arial" w:cs="Arial"/>
                <w:color w:val="000000"/>
                <w:sz w:val="13"/>
                <w:szCs w:val="13"/>
              </w:rPr>
              <w:t>(2)</w:t>
            </w:r>
          </w:p>
        </w:tc>
        <w:tc>
          <w:tcPr>
            <w:tcW w:w="0" w:type="auto"/>
            <w:gridSpan w:val="3"/>
            <w:shd w:val="clear" w:color="auto" w:fill="FFFFFF"/>
            <w:tcMar>
              <w:top w:w="40" w:type="dxa"/>
              <w:left w:w="20" w:type="dxa"/>
              <w:bottom w:w="40" w:type="dxa"/>
              <w:right w:w="20" w:type="dxa"/>
            </w:tcMar>
            <w:vAlign w:val="bottom"/>
          </w:tcPr>
          <w:p w14:paraId="0C834EDC" w14:textId="77777777" w:rsidR="000E76FB" w:rsidRDefault="004F4B24">
            <w:pPr>
              <w:jc w:val="right"/>
              <w:textAlignment w:val="bottom"/>
            </w:pPr>
            <w:r>
              <w:rPr>
                <w:rFonts w:ascii="Arial" w:eastAsia="宋体" w:hAnsi="Arial" w:cs="Arial"/>
                <w:color w:val="000000"/>
                <w:sz w:val="20"/>
                <w:szCs w:val="20"/>
              </w:rPr>
              <w:t>158</w:t>
            </w:r>
          </w:p>
        </w:tc>
        <w:tc>
          <w:tcPr>
            <w:tcW w:w="0" w:type="auto"/>
            <w:shd w:val="clear" w:color="auto" w:fill="auto"/>
          </w:tcPr>
          <w:p w14:paraId="0C834EDD" w14:textId="77777777" w:rsidR="000E76FB" w:rsidRDefault="000E76FB">
            <w:pPr>
              <w:rPr>
                <w:rFonts w:ascii="宋体"/>
                <w:vanish/>
              </w:rPr>
            </w:pPr>
          </w:p>
        </w:tc>
        <w:tc>
          <w:tcPr>
            <w:tcW w:w="0" w:type="auto"/>
            <w:gridSpan w:val="3"/>
            <w:shd w:val="clear" w:color="auto" w:fill="FFFFFF"/>
            <w:tcMar>
              <w:top w:w="40" w:type="dxa"/>
              <w:left w:w="20" w:type="dxa"/>
              <w:bottom w:w="40" w:type="dxa"/>
              <w:right w:w="20" w:type="dxa"/>
            </w:tcMar>
            <w:vAlign w:val="bottom"/>
          </w:tcPr>
          <w:p w14:paraId="0C834EDE" w14:textId="77777777" w:rsidR="000E76FB" w:rsidRDefault="004F4B24">
            <w:pPr>
              <w:jc w:val="right"/>
              <w:textAlignment w:val="bottom"/>
            </w:pPr>
            <w:r>
              <w:rPr>
                <w:rFonts w:ascii="Arial" w:eastAsia="宋体" w:hAnsi="Arial" w:cs="Arial"/>
                <w:color w:val="000000"/>
                <w:sz w:val="20"/>
                <w:szCs w:val="20"/>
              </w:rPr>
              <w:t>380</w:t>
            </w:r>
          </w:p>
        </w:tc>
      </w:tr>
      <w:tr w:rsidR="000E76FB" w14:paraId="0C834EEC"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EE0" w14:textId="77777777" w:rsidR="000E76FB" w:rsidRDefault="004F4B24">
            <w:pPr>
              <w:textAlignment w:val="top"/>
            </w:pPr>
            <w:r>
              <w:rPr>
                <w:rFonts w:ascii="Arial" w:eastAsia="宋体" w:hAnsi="Arial" w:cs="Arial"/>
                <w:color w:val="000000"/>
                <w:sz w:val="20"/>
                <w:szCs w:val="20"/>
              </w:rPr>
              <w:t>2018</w:t>
            </w:r>
          </w:p>
        </w:tc>
        <w:tc>
          <w:tcPr>
            <w:tcW w:w="0" w:type="auto"/>
            <w:gridSpan w:val="3"/>
            <w:tcBorders>
              <w:top w:val="single" w:sz="8" w:space="0" w:color="000000"/>
            </w:tcBorders>
            <w:shd w:val="clear" w:color="auto" w:fill="CCEEFF"/>
            <w:tcMar>
              <w:top w:w="0" w:type="dxa"/>
              <w:left w:w="20" w:type="dxa"/>
              <w:bottom w:w="0" w:type="dxa"/>
              <w:right w:w="20" w:type="dxa"/>
            </w:tcMar>
          </w:tcPr>
          <w:p w14:paraId="0C834EE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E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E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E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E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E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E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E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E9" w14:textId="77777777" w:rsidR="000E76FB" w:rsidRDefault="000E76FB">
            <w:pPr>
              <w:rPr>
                <w:rFonts w:ascii="宋体"/>
              </w:rPr>
            </w:pPr>
          </w:p>
        </w:tc>
        <w:tc>
          <w:tcPr>
            <w:tcW w:w="0" w:type="auto"/>
            <w:shd w:val="clear" w:color="auto" w:fill="auto"/>
          </w:tcPr>
          <w:p w14:paraId="0C834EEA" w14:textId="77777777" w:rsidR="000E76FB" w:rsidRDefault="000E76FB">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EEB" w14:textId="77777777" w:rsidR="000E76FB" w:rsidRDefault="000E76FB">
            <w:pPr>
              <w:rPr>
                <w:rFonts w:ascii="宋体"/>
              </w:rPr>
            </w:pPr>
          </w:p>
        </w:tc>
      </w:tr>
      <w:tr w:rsidR="000E76FB" w14:paraId="0C834EF9" w14:textId="77777777">
        <w:tc>
          <w:tcPr>
            <w:tcW w:w="0" w:type="auto"/>
            <w:gridSpan w:val="3"/>
            <w:shd w:val="clear" w:color="auto" w:fill="FFFFFF"/>
            <w:tcMar>
              <w:top w:w="40" w:type="dxa"/>
              <w:left w:w="380" w:type="dxa"/>
              <w:bottom w:w="40" w:type="dxa"/>
              <w:right w:w="20" w:type="dxa"/>
            </w:tcMar>
          </w:tcPr>
          <w:p w14:paraId="0C834EED" w14:textId="77777777" w:rsidR="000E76FB" w:rsidRDefault="004F4B24">
            <w:pPr>
              <w:textAlignment w:val="top"/>
            </w:pPr>
            <w:r>
              <w:rPr>
                <w:rFonts w:ascii="Arial" w:eastAsia="宋体" w:hAnsi="Arial" w:cs="Arial"/>
                <w:color w:val="000000"/>
                <w:sz w:val="20"/>
                <w:szCs w:val="20"/>
              </w:rPr>
              <w:t>Cumulative deliveries</w:t>
            </w:r>
          </w:p>
        </w:tc>
        <w:tc>
          <w:tcPr>
            <w:tcW w:w="0" w:type="auto"/>
            <w:gridSpan w:val="3"/>
            <w:shd w:val="clear" w:color="auto" w:fill="FFFFFF"/>
            <w:tcMar>
              <w:top w:w="40" w:type="dxa"/>
              <w:left w:w="20" w:type="dxa"/>
              <w:bottom w:w="40" w:type="dxa"/>
              <w:right w:w="20" w:type="dxa"/>
            </w:tcMar>
            <w:vAlign w:val="bottom"/>
          </w:tcPr>
          <w:p w14:paraId="0C834EEE" w14:textId="77777777" w:rsidR="000E76FB" w:rsidRDefault="004F4B24">
            <w:pPr>
              <w:jc w:val="right"/>
              <w:textAlignment w:val="bottom"/>
            </w:pPr>
            <w:r>
              <w:rPr>
                <w:rFonts w:ascii="Arial" w:eastAsia="宋体" w:hAnsi="Arial" w:cs="Arial"/>
                <w:color w:val="000000"/>
                <w:sz w:val="20"/>
                <w:szCs w:val="20"/>
              </w:rPr>
              <w:t>7,312</w:t>
            </w:r>
          </w:p>
        </w:tc>
        <w:tc>
          <w:tcPr>
            <w:tcW w:w="0" w:type="auto"/>
            <w:gridSpan w:val="3"/>
            <w:shd w:val="clear" w:color="auto" w:fill="FFFFFF"/>
            <w:tcMar>
              <w:top w:w="0" w:type="dxa"/>
              <w:left w:w="20" w:type="dxa"/>
              <w:bottom w:w="0" w:type="dxa"/>
              <w:right w:w="20" w:type="dxa"/>
            </w:tcMar>
          </w:tcPr>
          <w:p w14:paraId="0C834EEF"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EF0" w14:textId="77777777" w:rsidR="000E76FB" w:rsidRDefault="004F4B24">
            <w:pPr>
              <w:jc w:val="right"/>
              <w:textAlignment w:val="bottom"/>
            </w:pPr>
            <w:r>
              <w:rPr>
                <w:rFonts w:ascii="Arial" w:eastAsia="宋体" w:hAnsi="Arial" w:cs="Arial"/>
                <w:color w:val="000000"/>
                <w:sz w:val="20"/>
                <w:szCs w:val="20"/>
              </w:rPr>
              <w:t>1,548</w:t>
            </w:r>
          </w:p>
        </w:tc>
        <w:tc>
          <w:tcPr>
            <w:tcW w:w="0" w:type="auto"/>
            <w:gridSpan w:val="3"/>
            <w:shd w:val="clear" w:color="auto" w:fill="FFFFFF"/>
            <w:tcMar>
              <w:top w:w="0" w:type="dxa"/>
              <w:left w:w="20" w:type="dxa"/>
              <w:bottom w:w="0" w:type="dxa"/>
              <w:right w:w="20" w:type="dxa"/>
            </w:tcMar>
          </w:tcPr>
          <w:p w14:paraId="0C834EF1"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EF2" w14:textId="77777777" w:rsidR="000E76FB" w:rsidRDefault="004F4B24">
            <w:pPr>
              <w:jc w:val="right"/>
              <w:textAlignment w:val="bottom"/>
            </w:pPr>
            <w:r>
              <w:rPr>
                <w:rFonts w:ascii="Arial" w:eastAsia="宋体" w:hAnsi="Arial" w:cs="Arial"/>
                <w:color w:val="000000"/>
                <w:sz w:val="20"/>
                <w:szCs w:val="20"/>
              </w:rPr>
              <w:t>1,133</w:t>
            </w:r>
          </w:p>
        </w:tc>
        <w:tc>
          <w:tcPr>
            <w:tcW w:w="0" w:type="auto"/>
            <w:gridSpan w:val="3"/>
            <w:shd w:val="clear" w:color="auto" w:fill="FFFFFF"/>
            <w:tcMar>
              <w:top w:w="0" w:type="dxa"/>
              <w:left w:w="20" w:type="dxa"/>
              <w:bottom w:w="0" w:type="dxa"/>
              <w:right w:w="20" w:type="dxa"/>
            </w:tcMar>
          </w:tcPr>
          <w:p w14:paraId="0C834EF3"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EF4" w14:textId="77777777" w:rsidR="000E76FB" w:rsidRDefault="004F4B24">
            <w:pPr>
              <w:jc w:val="right"/>
              <w:textAlignment w:val="bottom"/>
            </w:pPr>
            <w:r>
              <w:rPr>
                <w:rFonts w:ascii="Arial" w:eastAsia="宋体" w:hAnsi="Arial" w:cs="Arial"/>
                <w:color w:val="000000"/>
                <w:sz w:val="20"/>
                <w:szCs w:val="20"/>
              </w:rPr>
              <w:t>1,582</w:t>
            </w:r>
          </w:p>
        </w:tc>
        <w:tc>
          <w:tcPr>
            <w:tcW w:w="0" w:type="auto"/>
            <w:gridSpan w:val="3"/>
            <w:shd w:val="clear" w:color="auto" w:fill="FFFFFF"/>
            <w:tcMar>
              <w:top w:w="0" w:type="dxa"/>
              <w:left w:w="20" w:type="dxa"/>
              <w:bottom w:w="0" w:type="dxa"/>
              <w:right w:w="20" w:type="dxa"/>
            </w:tcMar>
          </w:tcPr>
          <w:p w14:paraId="0C834EF5"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EF6" w14:textId="77777777" w:rsidR="000E76FB" w:rsidRDefault="004F4B24">
            <w:pPr>
              <w:jc w:val="right"/>
              <w:textAlignment w:val="bottom"/>
            </w:pPr>
            <w:r>
              <w:rPr>
                <w:rFonts w:ascii="Arial" w:eastAsia="宋体" w:hAnsi="Arial" w:cs="Arial"/>
                <w:color w:val="000000"/>
                <w:sz w:val="20"/>
                <w:szCs w:val="20"/>
              </w:rPr>
              <w:t>781</w:t>
            </w:r>
          </w:p>
        </w:tc>
        <w:tc>
          <w:tcPr>
            <w:tcW w:w="0" w:type="auto"/>
            <w:shd w:val="clear" w:color="auto" w:fill="auto"/>
          </w:tcPr>
          <w:p w14:paraId="0C834EF7"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4EF8" w14:textId="77777777" w:rsidR="000E76FB" w:rsidRDefault="000E76FB">
            <w:pPr>
              <w:rPr>
                <w:rFonts w:ascii="宋体"/>
              </w:rPr>
            </w:pPr>
          </w:p>
        </w:tc>
      </w:tr>
      <w:tr w:rsidR="000E76FB" w14:paraId="0C834F06" w14:textId="77777777">
        <w:tc>
          <w:tcPr>
            <w:tcW w:w="0" w:type="auto"/>
            <w:gridSpan w:val="3"/>
            <w:tcBorders>
              <w:bottom w:val="double" w:sz="6" w:space="0" w:color="000000"/>
            </w:tcBorders>
            <w:shd w:val="clear" w:color="auto" w:fill="CCEEFF"/>
            <w:tcMar>
              <w:top w:w="40" w:type="dxa"/>
              <w:left w:w="380" w:type="dxa"/>
              <w:bottom w:w="40" w:type="dxa"/>
              <w:right w:w="20" w:type="dxa"/>
            </w:tcMar>
          </w:tcPr>
          <w:p w14:paraId="0C834EFA" w14:textId="77777777" w:rsidR="000E76FB" w:rsidRDefault="004F4B24">
            <w:pPr>
              <w:textAlignment w:val="top"/>
            </w:pPr>
            <w:r>
              <w:rPr>
                <w:rFonts w:ascii="Arial" w:eastAsia="宋体" w:hAnsi="Arial" w:cs="Arial"/>
                <w:color w:val="000000"/>
                <w:sz w:val="20"/>
                <w:szCs w:val="20"/>
              </w:rPr>
              <w:t>Deliver</w:t>
            </w:r>
            <w:r>
              <w:rPr>
                <w:rFonts w:ascii="Arial" w:eastAsia="宋体" w:hAnsi="Arial" w:cs="Arial"/>
                <w:color w:val="000000"/>
                <w:sz w:val="20"/>
                <w:szCs w:val="20"/>
              </w:rPr>
              <w:t>ies</w:t>
            </w: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4EFB" w14:textId="77777777" w:rsidR="000E76FB" w:rsidRDefault="004F4B24">
            <w:pPr>
              <w:jc w:val="right"/>
              <w:textAlignment w:val="bottom"/>
            </w:pPr>
            <w:r>
              <w:rPr>
                <w:rFonts w:ascii="Arial" w:eastAsia="宋体" w:hAnsi="Arial" w:cs="Arial"/>
                <w:color w:val="000000"/>
                <w:sz w:val="20"/>
                <w:szCs w:val="20"/>
              </w:rPr>
              <w:t>580</w:t>
            </w: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4EFC" w14:textId="77777777" w:rsidR="000E76FB" w:rsidRDefault="004F4B24">
            <w:pPr>
              <w:textAlignment w:val="bottom"/>
            </w:pPr>
            <w:r>
              <w:rPr>
                <w:rFonts w:ascii="Arial" w:eastAsia="宋体" w:hAnsi="Arial" w:cs="Arial"/>
                <w:color w:val="000000"/>
                <w:sz w:val="13"/>
                <w:szCs w:val="13"/>
              </w:rPr>
              <w:t>(18)</w:t>
            </w: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4EFD" w14:textId="77777777" w:rsidR="000E76FB" w:rsidRDefault="004F4B24">
            <w:pPr>
              <w:jc w:val="right"/>
              <w:textAlignment w:val="bottom"/>
            </w:pPr>
            <w:r>
              <w:rPr>
                <w:rFonts w:ascii="Arial" w:eastAsia="宋体" w:hAnsi="Arial" w:cs="Arial"/>
                <w:color w:val="000000"/>
                <w:sz w:val="20"/>
                <w:szCs w:val="20"/>
              </w:rPr>
              <w:t>6</w:t>
            </w:r>
          </w:p>
        </w:tc>
        <w:tc>
          <w:tcPr>
            <w:tcW w:w="0" w:type="auto"/>
            <w:gridSpan w:val="3"/>
            <w:tcBorders>
              <w:bottom w:val="double" w:sz="6" w:space="0" w:color="000000"/>
            </w:tcBorders>
            <w:shd w:val="clear" w:color="auto" w:fill="CCEEFF"/>
            <w:tcMar>
              <w:top w:w="0" w:type="dxa"/>
              <w:left w:w="20" w:type="dxa"/>
              <w:bottom w:w="0" w:type="dxa"/>
              <w:right w:w="20" w:type="dxa"/>
            </w:tcMar>
          </w:tcPr>
          <w:p w14:paraId="0C834EFE" w14:textId="77777777" w:rsidR="000E76FB" w:rsidRDefault="000E76FB">
            <w:pPr>
              <w:textAlignment w:val="top"/>
            </w:pP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4EFF" w14:textId="77777777" w:rsidR="000E76FB" w:rsidRDefault="004F4B24">
            <w:pPr>
              <w:jc w:val="right"/>
              <w:textAlignment w:val="bottom"/>
            </w:pPr>
            <w:r>
              <w:rPr>
                <w:rFonts w:ascii="Arial" w:eastAsia="宋体" w:hAnsi="Arial" w:cs="Arial"/>
                <w:color w:val="000000"/>
                <w:sz w:val="20"/>
                <w:szCs w:val="20"/>
              </w:rPr>
              <w:t>27</w:t>
            </w: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4F00" w14:textId="77777777" w:rsidR="000E76FB" w:rsidRDefault="004F4B24">
            <w:pPr>
              <w:textAlignment w:val="bottom"/>
            </w:pPr>
            <w:r>
              <w:rPr>
                <w:rFonts w:ascii="Arial" w:eastAsia="宋体" w:hAnsi="Arial" w:cs="Arial"/>
                <w:color w:val="000000"/>
                <w:sz w:val="13"/>
                <w:szCs w:val="13"/>
              </w:rPr>
              <w:t>(10)</w:t>
            </w: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4F01" w14:textId="77777777" w:rsidR="000E76FB" w:rsidRDefault="004F4B24">
            <w:pPr>
              <w:jc w:val="right"/>
              <w:textAlignment w:val="bottom"/>
            </w:pPr>
            <w:r>
              <w:rPr>
                <w:rFonts w:ascii="Arial" w:eastAsia="宋体" w:hAnsi="Arial" w:cs="Arial"/>
                <w:color w:val="000000"/>
                <w:sz w:val="20"/>
                <w:szCs w:val="20"/>
              </w:rPr>
              <w:t>48</w:t>
            </w:r>
          </w:p>
        </w:tc>
        <w:tc>
          <w:tcPr>
            <w:tcW w:w="0" w:type="auto"/>
            <w:gridSpan w:val="3"/>
            <w:tcBorders>
              <w:bottom w:val="double" w:sz="6" w:space="0" w:color="000000"/>
            </w:tcBorders>
            <w:shd w:val="clear" w:color="auto" w:fill="CCEEFF"/>
            <w:tcMar>
              <w:top w:w="0" w:type="dxa"/>
              <w:left w:w="20" w:type="dxa"/>
              <w:bottom w:w="0" w:type="dxa"/>
              <w:right w:w="20" w:type="dxa"/>
            </w:tcMar>
          </w:tcPr>
          <w:p w14:paraId="0C834F02" w14:textId="77777777" w:rsidR="000E76FB" w:rsidRDefault="000E76FB">
            <w:pPr>
              <w:rPr>
                <w:rFonts w:ascii="宋体"/>
              </w:rPr>
            </w:pP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4F03" w14:textId="77777777" w:rsidR="000E76FB" w:rsidRDefault="004F4B24">
            <w:pPr>
              <w:jc w:val="right"/>
              <w:textAlignment w:val="bottom"/>
            </w:pPr>
            <w:r>
              <w:rPr>
                <w:rFonts w:ascii="Arial" w:eastAsia="宋体" w:hAnsi="Arial" w:cs="Arial"/>
                <w:color w:val="000000"/>
                <w:sz w:val="20"/>
                <w:szCs w:val="20"/>
              </w:rPr>
              <w:t>145</w:t>
            </w:r>
          </w:p>
        </w:tc>
        <w:tc>
          <w:tcPr>
            <w:tcW w:w="0" w:type="auto"/>
            <w:shd w:val="clear" w:color="auto" w:fill="auto"/>
          </w:tcPr>
          <w:p w14:paraId="0C834F04" w14:textId="77777777" w:rsidR="000E76FB" w:rsidRDefault="000E76FB">
            <w:pPr>
              <w:rPr>
                <w:rFonts w:ascii="宋体"/>
                <w:vanish/>
              </w:rPr>
            </w:pP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4F05" w14:textId="77777777" w:rsidR="000E76FB" w:rsidRDefault="004F4B24">
            <w:pPr>
              <w:jc w:val="right"/>
              <w:textAlignment w:val="bottom"/>
            </w:pPr>
            <w:r>
              <w:rPr>
                <w:rFonts w:ascii="Arial" w:eastAsia="宋体" w:hAnsi="Arial" w:cs="Arial"/>
                <w:color w:val="000000"/>
                <w:sz w:val="20"/>
                <w:szCs w:val="20"/>
              </w:rPr>
              <w:t>806</w:t>
            </w:r>
          </w:p>
        </w:tc>
      </w:tr>
    </w:tbl>
    <w:p w14:paraId="0C834F07" w14:textId="77777777" w:rsidR="000E76FB" w:rsidRDefault="004F4B24">
      <w:pPr>
        <w:spacing w:after="60"/>
        <w:jc w:val="both"/>
      </w:pPr>
      <w:r>
        <w:rPr>
          <w:rFonts w:ascii="Arial" w:eastAsia="宋体" w:hAnsi="Arial" w:cs="Arial"/>
          <w:color w:val="000000"/>
        </w:rPr>
        <w:t>*</w:t>
      </w:r>
      <w:r>
        <w:rPr>
          <w:rFonts w:ascii="Arial" w:eastAsia="宋体" w:hAnsi="Arial" w:cs="Arial"/>
          <w:color w:val="000000"/>
          <w:sz w:val="20"/>
          <w:szCs w:val="20"/>
        </w:rPr>
        <w:t xml:space="preserve"> Intercompany deliveries identified by parentheses</w:t>
      </w:r>
    </w:p>
    <w:p w14:paraId="0C834F08" w14:textId="77777777" w:rsidR="000E76FB" w:rsidRDefault="004F4B24">
      <w:pPr>
        <w:spacing w:after="180"/>
        <w:ind w:hanging="180"/>
        <w:jc w:val="both"/>
      </w:pPr>
      <w:r>
        <w:rPr>
          <w:rFonts w:ascii="Arial" w:eastAsia="宋体" w:hAnsi="Arial" w:cs="Arial"/>
          <w:color w:val="000000"/>
          <w:sz w:val="20"/>
          <w:szCs w:val="20"/>
        </w:rPr>
        <w:t>† Aircraft accounted for as revenues by BCA and as operating leases in consolidation identified by parentheses</w:t>
      </w:r>
    </w:p>
    <w:p w14:paraId="0C834F09" w14:textId="77777777" w:rsidR="000E76FB" w:rsidRDefault="004F4B24">
      <w:pPr>
        <w:spacing w:after="180"/>
      </w:pPr>
      <w:r>
        <w:rPr>
          <w:rFonts w:ascii="Arial" w:eastAsia="宋体" w:hAnsi="Arial" w:cs="Arial"/>
          <w:b/>
          <w:bCs/>
          <w:color w:val="000000"/>
          <w:sz w:val="20"/>
          <w:szCs w:val="20"/>
        </w:rPr>
        <w:t xml:space="preserve">Loss/Earnings From Operations </w:t>
      </w:r>
    </w:p>
    <w:p w14:paraId="0C834F0A" w14:textId="77777777" w:rsidR="000E76FB" w:rsidRDefault="004F4B24">
      <w:pPr>
        <w:spacing w:after="180"/>
        <w:jc w:val="both"/>
      </w:pPr>
      <w:r>
        <w:rPr>
          <w:rFonts w:ascii="Arial" w:eastAsia="宋体" w:hAnsi="Arial" w:cs="Arial"/>
          <w:color w:val="000000"/>
          <w:sz w:val="20"/>
          <w:szCs w:val="20"/>
        </w:rPr>
        <w:t>BCA loss from operations was $13,847 million in 2020 compared with loss from operations of $6,657 million in 2019. The 2020 loss reflects the reach-forward loss on 777X of $6,493 million, lower deliveries and lower program ma</w:t>
      </w:r>
      <w:r>
        <w:rPr>
          <w:rFonts w:ascii="Arial" w:eastAsia="宋体" w:hAnsi="Arial" w:cs="Arial"/>
          <w:color w:val="000000"/>
          <w:sz w:val="20"/>
          <w:szCs w:val="20"/>
        </w:rPr>
        <w:t xml:space="preserve">rgins resulting from the COVID-19 pandemic and 787 production issues and associated rework, $2,567 million of abnormal production costs related to 737 MAX, $623 million of </w:t>
      </w:r>
    </w:p>
    <w:p w14:paraId="0C834F0B" w14:textId="77777777" w:rsidR="000E76FB" w:rsidRDefault="004F4B24">
      <w:pPr>
        <w:spacing w:after="180"/>
        <w:jc w:val="center"/>
      </w:pPr>
      <w:r>
        <w:rPr>
          <w:rFonts w:ascii="Arial" w:eastAsia="宋体" w:hAnsi="Arial" w:cs="Arial"/>
          <w:color w:val="000000"/>
          <w:sz w:val="16"/>
          <w:szCs w:val="16"/>
        </w:rPr>
        <w:t>35</w:t>
      </w:r>
    </w:p>
    <w:p w14:paraId="0C834F0C" w14:textId="77777777" w:rsidR="000E76FB" w:rsidRDefault="004F4B24">
      <w:r>
        <w:pict w14:anchorId="0C838662">
          <v:rect id="_x0000_i1061" style="width:415.3pt;height:1.5pt" o:hralign="center" o:hrstd="t" o:hr="t" fillcolor="#a0a0a0" stroked="f"/>
        </w:pict>
      </w:r>
    </w:p>
    <w:p w14:paraId="0C834F0D" w14:textId="77777777" w:rsidR="000E76FB" w:rsidRDefault="004F4B24">
      <w:pPr>
        <w:spacing w:after="180"/>
      </w:pPr>
      <w:hyperlink r:id="rId112" w:anchor="i96590b8c6e314800be0151fa0daac962_10" w:history="1">
        <w:r>
          <w:rPr>
            <w:rStyle w:val="a5"/>
            <w:rFonts w:ascii="Arial" w:eastAsia="宋体" w:hAnsi="Arial" w:cs="Arial"/>
            <w:sz w:val="20"/>
            <w:szCs w:val="20"/>
          </w:rPr>
          <w:t>Table of Contents</w:t>
        </w:r>
      </w:hyperlink>
    </w:p>
    <w:p w14:paraId="0C834F0E" w14:textId="77777777" w:rsidR="000E76FB" w:rsidRDefault="004F4B24">
      <w:pPr>
        <w:spacing w:after="180"/>
        <w:jc w:val="both"/>
      </w:pPr>
      <w:r>
        <w:rPr>
          <w:rFonts w:ascii="Arial" w:eastAsia="宋体" w:hAnsi="Arial" w:cs="Arial"/>
          <w:color w:val="000000"/>
          <w:sz w:val="20"/>
          <w:szCs w:val="20"/>
        </w:rPr>
        <w:t xml:space="preserve">severance cost, $498 million of 737 MAX customer considerations, $336 million related </w:t>
      </w:r>
      <w:r>
        <w:rPr>
          <w:rFonts w:ascii="Arial" w:eastAsia="宋体" w:hAnsi="Arial" w:cs="Arial"/>
          <w:color w:val="000000"/>
          <w:sz w:val="20"/>
          <w:szCs w:val="20"/>
        </w:rPr>
        <w:t>to 737NG frame fitting component repair costs and $270 million of abnormal production costs in the first half of 2020 from the temporary suspension of operations in response to COVID-19, partially offset by lower research and development spending. Lower 78</w:t>
      </w:r>
      <w:r>
        <w:rPr>
          <w:rFonts w:ascii="Arial" w:eastAsia="宋体" w:hAnsi="Arial" w:cs="Arial"/>
          <w:color w:val="000000"/>
          <w:sz w:val="20"/>
          <w:szCs w:val="20"/>
        </w:rPr>
        <w:t xml:space="preserve">7 margins reflecting a reduction in the accounting quantity in the first quarter of 2020 also contributed to lower earnings. The 2019 loss primarily reflects the absence of 737 MAX deliveries in the second, third and fourth quarters of 2019 and charges of </w:t>
      </w:r>
      <w:r>
        <w:rPr>
          <w:rFonts w:ascii="Arial" w:eastAsia="宋体" w:hAnsi="Arial" w:cs="Arial"/>
          <w:color w:val="000000"/>
          <w:sz w:val="20"/>
          <w:szCs w:val="20"/>
        </w:rPr>
        <w:t xml:space="preserve">$8,259 million for estimated 737 MAX customer considerations. </w:t>
      </w:r>
    </w:p>
    <w:p w14:paraId="0C834F0F" w14:textId="77777777" w:rsidR="000E76FB" w:rsidRDefault="004F4B24">
      <w:pPr>
        <w:spacing w:after="180"/>
        <w:jc w:val="both"/>
      </w:pPr>
      <w:r>
        <w:rPr>
          <w:rFonts w:ascii="Arial" w:eastAsia="宋体" w:hAnsi="Arial" w:cs="Arial"/>
          <w:color w:val="000000"/>
          <w:sz w:val="20"/>
          <w:szCs w:val="20"/>
        </w:rPr>
        <w:t>BCA loss from operations was $6,657 million in 2019 compared with earnings from operations of $7,830 million in 2018. The decrease of $14,487 million is primarily due to lower 737 deliveries an</w:t>
      </w:r>
      <w:r>
        <w:rPr>
          <w:rFonts w:ascii="Arial" w:eastAsia="宋体" w:hAnsi="Arial" w:cs="Arial"/>
          <w:color w:val="000000"/>
          <w:sz w:val="20"/>
          <w:szCs w:val="20"/>
        </w:rPr>
        <w:t xml:space="preserve">d earnings charges related to the 737 MAX. </w:t>
      </w:r>
    </w:p>
    <w:p w14:paraId="0C834F10" w14:textId="77777777" w:rsidR="000E76FB" w:rsidRDefault="004F4B24">
      <w:pPr>
        <w:spacing w:after="300"/>
        <w:jc w:val="both"/>
      </w:pPr>
      <w:r>
        <w:rPr>
          <w:rFonts w:ascii="Arial" w:eastAsia="宋体" w:hAnsi="Arial" w:cs="Arial"/>
          <w:color w:val="000000"/>
          <w:sz w:val="20"/>
          <w:szCs w:val="20"/>
        </w:rPr>
        <w:t>The 737 MAX grounding and the COVID-19 pandemic will continue to have a significant adverse impact on future earnings and margins until 737 MAX deliveries ramp up and wide-body deliveries return to historical lev</w:t>
      </w:r>
      <w:r>
        <w:rPr>
          <w:rFonts w:ascii="Arial" w:eastAsia="宋体" w:hAnsi="Arial" w:cs="Arial"/>
          <w:color w:val="000000"/>
          <w:sz w:val="20"/>
          <w:szCs w:val="20"/>
        </w:rPr>
        <w:t>els.</w:t>
      </w:r>
    </w:p>
    <w:p w14:paraId="0C834F11" w14:textId="77777777" w:rsidR="000E76FB" w:rsidRDefault="004F4B24">
      <w:pPr>
        <w:spacing w:after="180"/>
        <w:jc w:val="both"/>
      </w:pPr>
      <w:r>
        <w:rPr>
          <w:rFonts w:ascii="Arial" w:eastAsia="宋体" w:hAnsi="Arial" w:cs="Arial"/>
          <w:b/>
          <w:bCs/>
          <w:color w:val="000000"/>
          <w:sz w:val="20"/>
          <w:szCs w:val="20"/>
        </w:rPr>
        <w:t>Backlog</w:t>
      </w:r>
      <w:r>
        <w:rPr>
          <w:rFonts w:ascii="Arial" w:eastAsia="宋体" w:hAnsi="Arial" w:cs="Arial"/>
          <w:color w:val="000000"/>
          <w:sz w:val="20"/>
          <w:szCs w:val="20"/>
        </w:rPr>
        <w:t xml:space="preserve"> </w:t>
      </w:r>
    </w:p>
    <w:p w14:paraId="0C834F12" w14:textId="77777777" w:rsidR="000E76FB" w:rsidRDefault="004F4B24">
      <w:pPr>
        <w:spacing w:after="180"/>
        <w:jc w:val="both"/>
      </w:pPr>
      <w:r>
        <w:rPr>
          <w:rFonts w:ascii="Arial" w:eastAsia="宋体" w:hAnsi="Arial" w:cs="Arial"/>
          <w:color w:val="000000"/>
          <w:sz w:val="20"/>
          <w:szCs w:val="20"/>
        </w:rPr>
        <w:t>Our total backlog represents the estimated transaction prices on unsatisfied and partially satisfied performance obligations to our customers where we believe it is probable that we will collect the consideration due and where no contingencie</w:t>
      </w:r>
      <w:r>
        <w:rPr>
          <w:rFonts w:ascii="Arial" w:eastAsia="宋体" w:hAnsi="Arial" w:cs="Arial"/>
          <w:color w:val="000000"/>
          <w:sz w:val="20"/>
          <w:szCs w:val="20"/>
        </w:rPr>
        <w:t>s remain before we and the customer are required to perform. Backlog does not include prospective orders where customer controlled contingencies remain, such as the customer receiving approval from its board of directors, shareholders or government or comp</w:t>
      </w:r>
      <w:r>
        <w:rPr>
          <w:rFonts w:ascii="Arial" w:eastAsia="宋体" w:hAnsi="Arial" w:cs="Arial"/>
          <w:color w:val="000000"/>
          <w:sz w:val="20"/>
          <w:szCs w:val="20"/>
        </w:rPr>
        <w:t>leting financing arrangements. All such contingencies must be satisfied or have expired prior to recording a new firm order even if satisfying such conditions is highly certain. Backlog excludes options and BCC orders. A number of our customers may have co</w:t>
      </w:r>
      <w:r>
        <w:rPr>
          <w:rFonts w:ascii="Arial" w:eastAsia="宋体" w:hAnsi="Arial" w:cs="Arial"/>
          <w:color w:val="000000"/>
          <w:sz w:val="20"/>
          <w:szCs w:val="20"/>
        </w:rPr>
        <w:t>ntractual remedies, including rights to reject individual airplane deliveries if the actual delivery date is significantly later than the contractual delivery date. We address customer claims and requests for other contractual relief as they arise. The val</w:t>
      </w:r>
      <w:r>
        <w:rPr>
          <w:rFonts w:ascii="Arial" w:eastAsia="宋体" w:hAnsi="Arial" w:cs="Arial"/>
          <w:color w:val="000000"/>
          <w:sz w:val="20"/>
          <w:szCs w:val="20"/>
        </w:rPr>
        <w:t>ue of orders in backlog is adjusted as changes to price and schedule are agreed to with customers and is reported in accordance with the requirements of Topic 606.</w:t>
      </w:r>
    </w:p>
    <w:p w14:paraId="0C834F13" w14:textId="77777777" w:rsidR="000E76FB" w:rsidRDefault="004F4B24">
      <w:pPr>
        <w:spacing w:after="180"/>
        <w:jc w:val="both"/>
      </w:pPr>
      <w:r>
        <w:rPr>
          <w:rFonts w:ascii="Arial" w:eastAsia="宋体" w:hAnsi="Arial" w:cs="Arial"/>
          <w:color w:val="000000"/>
          <w:sz w:val="20"/>
          <w:szCs w:val="20"/>
        </w:rPr>
        <w:t>BCA total backlog of $281,588 million at December 31, 2020 decreased from $376,593 million a</w:t>
      </w:r>
      <w:r>
        <w:rPr>
          <w:rFonts w:ascii="Arial" w:eastAsia="宋体" w:hAnsi="Arial" w:cs="Arial"/>
          <w:color w:val="000000"/>
          <w:sz w:val="20"/>
          <w:szCs w:val="20"/>
        </w:rPr>
        <w:t>t December 31, 2019, reflecting a reduction for orders that in our assessment no longer meet the accounting requirements of ASC 606 for inclusion in backlog, aircraft order cancellations, changes in projected price escalation and deliveries in excess of ne</w:t>
      </w:r>
      <w:r>
        <w:rPr>
          <w:rFonts w:ascii="Arial" w:eastAsia="宋体" w:hAnsi="Arial" w:cs="Arial"/>
          <w:color w:val="000000"/>
          <w:sz w:val="20"/>
          <w:szCs w:val="20"/>
        </w:rPr>
        <w:t>w orders. Aircraft order cancellations during the year ended December 31, 2020 totaled $34,618 million and primarily relate to 737 MAX aircraft. The ASC 606 adjustments for the year ended December 31, 2020 totaled $54,450 million and primarily relate to 73</w:t>
      </w:r>
      <w:r>
        <w:rPr>
          <w:rFonts w:ascii="Arial" w:eastAsia="宋体" w:hAnsi="Arial" w:cs="Arial"/>
          <w:color w:val="000000"/>
          <w:sz w:val="20"/>
          <w:szCs w:val="20"/>
        </w:rPr>
        <w:t xml:space="preserve">7 MAX aircraft and 777X aircraft. The ASC 606 adjustments include aircraft orders where a customer controlled contingency now exists, as well as orders where we can no longer assert that the customer is committed to perform or that it is probable that the </w:t>
      </w:r>
      <w:r>
        <w:rPr>
          <w:rFonts w:ascii="Arial" w:eastAsia="宋体" w:hAnsi="Arial" w:cs="Arial"/>
          <w:color w:val="000000"/>
          <w:sz w:val="20"/>
          <w:szCs w:val="20"/>
        </w:rPr>
        <w:t xml:space="preserve">customer will pay the full amount of consideration when it is due. If 737 MAX aircraft remain grounded in certain jurisdictions for an extended period of time and/or if entry into service of the 777X, 737 MAX 7 and/or 737 MAX 10 is further delayed, we may </w:t>
      </w:r>
      <w:r>
        <w:rPr>
          <w:rFonts w:ascii="Arial" w:eastAsia="宋体" w:hAnsi="Arial" w:cs="Arial"/>
          <w:color w:val="000000"/>
          <w:sz w:val="20"/>
          <w:szCs w:val="20"/>
        </w:rPr>
        <w:t>experience additional reductions to backlog and/or significant order cancellations. Additionally, we may continue to experience fewer new orders and increased cancellations across all of our commercial airplane programs as a result the COVID-19 pandemic an</w:t>
      </w:r>
      <w:r>
        <w:rPr>
          <w:rFonts w:ascii="Arial" w:eastAsia="宋体" w:hAnsi="Arial" w:cs="Arial"/>
          <w:color w:val="000000"/>
          <w:sz w:val="20"/>
          <w:szCs w:val="20"/>
        </w:rPr>
        <w:t>d associated impacts on demand.</w:t>
      </w:r>
    </w:p>
    <w:p w14:paraId="0C834F14" w14:textId="77777777" w:rsidR="000E76FB" w:rsidRDefault="004F4B24">
      <w:pPr>
        <w:spacing w:after="180"/>
        <w:jc w:val="both"/>
      </w:pPr>
      <w:r>
        <w:rPr>
          <w:rFonts w:ascii="Arial" w:eastAsia="宋体" w:hAnsi="Arial" w:cs="Arial"/>
          <w:b/>
          <w:bCs/>
          <w:color w:val="000000"/>
          <w:sz w:val="20"/>
          <w:szCs w:val="20"/>
        </w:rPr>
        <w:t>Accounting Quantity</w:t>
      </w:r>
      <w:r>
        <w:rPr>
          <w:rFonts w:ascii="Arial" w:eastAsia="宋体" w:hAnsi="Arial" w:cs="Arial"/>
          <w:color w:val="000000"/>
          <w:sz w:val="20"/>
          <w:szCs w:val="20"/>
        </w:rPr>
        <w:t xml:space="preserve"> The accounting quantity is our estimate of the quantity of airplanes that will be produced for delivery under existing and anticipated contracts. The determination of the accounting quantity is limited by</w:t>
      </w:r>
      <w:r>
        <w:rPr>
          <w:rFonts w:ascii="Arial" w:eastAsia="宋体" w:hAnsi="Arial" w:cs="Arial"/>
          <w:color w:val="000000"/>
          <w:sz w:val="20"/>
          <w:szCs w:val="20"/>
        </w:rPr>
        <w:t xml:space="preserve"> the ability to make reasonably dependable estimates of the revenue and cost of existing and anticipated contracts. It is a key determinant of the gross margins we recognize on sales of individual airplanes throughout a program’s life. Estimation of each p</w:t>
      </w:r>
      <w:r>
        <w:rPr>
          <w:rFonts w:ascii="Arial" w:eastAsia="宋体" w:hAnsi="Arial" w:cs="Arial"/>
          <w:color w:val="000000"/>
          <w:sz w:val="20"/>
          <w:szCs w:val="20"/>
        </w:rPr>
        <w:t xml:space="preserve">rogram’s accounting quantity takes into account several factors that are indicative of the demand for that program, including firm orders, </w:t>
      </w:r>
    </w:p>
    <w:p w14:paraId="0C834F15" w14:textId="77777777" w:rsidR="000E76FB" w:rsidRDefault="004F4B24">
      <w:pPr>
        <w:spacing w:after="180"/>
        <w:jc w:val="center"/>
      </w:pPr>
      <w:r>
        <w:rPr>
          <w:rFonts w:ascii="Arial" w:eastAsia="宋体" w:hAnsi="Arial" w:cs="Arial"/>
          <w:color w:val="000000"/>
          <w:sz w:val="16"/>
          <w:szCs w:val="16"/>
        </w:rPr>
        <w:t>36</w:t>
      </w:r>
    </w:p>
    <w:p w14:paraId="0C834F16" w14:textId="77777777" w:rsidR="000E76FB" w:rsidRDefault="004F4B24">
      <w:r>
        <w:pict w14:anchorId="0C838663">
          <v:rect id="_x0000_i1062" style="width:415.3pt;height:1.5pt" o:hralign="center" o:hrstd="t" o:hr="t" fillcolor="#a0a0a0" stroked="f"/>
        </w:pict>
      </w:r>
    </w:p>
    <w:p w14:paraId="0C834F17" w14:textId="77777777" w:rsidR="000E76FB" w:rsidRDefault="004F4B24">
      <w:pPr>
        <w:spacing w:after="180"/>
      </w:pPr>
      <w:hyperlink r:id="rId113" w:anchor="i96590b8c6e314800be0151fa0daac962_10" w:history="1">
        <w:r>
          <w:rPr>
            <w:rStyle w:val="a5"/>
            <w:rFonts w:ascii="Arial" w:eastAsia="宋体" w:hAnsi="Arial" w:cs="Arial"/>
            <w:sz w:val="20"/>
            <w:szCs w:val="20"/>
          </w:rPr>
          <w:t>Table of Contents</w:t>
        </w:r>
      </w:hyperlink>
    </w:p>
    <w:p w14:paraId="0C834F18" w14:textId="77777777" w:rsidR="000E76FB" w:rsidRDefault="004F4B24">
      <w:pPr>
        <w:spacing w:after="180"/>
        <w:jc w:val="both"/>
      </w:pPr>
      <w:r>
        <w:rPr>
          <w:rFonts w:ascii="Arial" w:eastAsia="宋体" w:hAnsi="Arial" w:cs="Arial"/>
          <w:color w:val="000000"/>
          <w:sz w:val="20"/>
          <w:szCs w:val="20"/>
        </w:rPr>
        <w:t>letters of intent from prospective customers and market studies. We review our program accounting quantities quarterly.</w:t>
      </w:r>
    </w:p>
    <w:p w14:paraId="0C834F19" w14:textId="77777777" w:rsidR="000E76FB" w:rsidRDefault="004F4B24">
      <w:pPr>
        <w:spacing w:after="180"/>
        <w:jc w:val="both"/>
      </w:pPr>
      <w:r>
        <w:rPr>
          <w:rFonts w:ascii="Arial" w:eastAsia="宋体" w:hAnsi="Arial" w:cs="Arial"/>
          <w:color w:val="000000"/>
          <w:sz w:val="20"/>
          <w:szCs w:val="20"/>
        </w:rPr>
        <w:t>The accounting quantity for each program may include units that have been del</w:t>
      </w:r>
      <w:r>
        <w:rPr>
          <w:rFonts w:ascii="Arial" w:eastAsia="宋体" w:hAnsi="Arial" w:cs="Arial"/>
          <w:color w:val="000000"/>
          <w:sz w:val="20"/>
          <w:szCs w:val="20"/>
        </w:rPr>
        <w:t>ivered, undelivered units under contract, and units anticipated to be under contract in the reasonable future (anticipated orders). In developing total program estimates, all of these items within the accounting quantity must be considered.</w:t>
      </w:r>
    </w:p>
    <w:p w14:paraId="0C834F1A" w14:textId="77777777" w:rsidR="000E76FB" w:rsidRDefault="004F4B24">
      <w:pPr>
        <w:spacing w:after="100"/>
        <w:jc w:val="both"/>
      </w:pPr>
      <w:r>
        <w:rPr>
          <w:rFonts w:ascii="Arial" w:eastAsia="宋体" w:hAnsi="Arial" w:cs="Arial"/>
          <w:color w:val="000000"/>
          <w:sz w:val="20"/>
          <w:szCs w:val="20"/>
        </w:rPr>
        <w:t>The following t</w:t>
      </w:r>
      <w:r>
        <w:rPr>
          <w:rFonts w:ascii="Arial" w:eastAsia="宋体" w:hAnsi="Arial" w:cs="Arial"/>
          <w:color w:val="000000"/>
          <w:sz w:val="20"/>
          <w:szCs w:val="20"/>
        </w:rPr>
        <w:t>able provides details of the accounting quantities and firm orders by program as of December 31. Cumulative firm orders represent the cumulative number of commercial jet aircraft deliveries plus undelivered firm orders. Firm orders include military derivat</w:t>
      </w:r>
      <w:r>
        <w:rPr>
          <w:rFonts w:ascii="Arial" w:eastAsia="宋体" w:hAnsi="Arial" w:cs="Arial"/>
          <w:color w:val="000000"/>
          <w:sz w:val="20"/>
          <w:szCs w:val="20"/>
        </w:rPr>
        <w:t>ive aircraft that are not included in program accounting quantities. All revenues and costs associated with military derivative aircraft production are reported in the BDS segment.</w:t>
      </w:r>
    </w:p>
    <w:tbl>
      <w:tblPr>
        <w:tblW w:w="4984" w:type="pct"/>
        <w:tblCellMar>
          <w:top w:w="15" w:type="dxa"/>
          <w:left w:w="15" w:type="dxa"/>
          <w:bottom w:w="15" w:type="dxa"/>
          <w:right w:w="15" w:type="dxa"/>
        </w:tblCellMar>
        <w:tblLook w:val="04A0" w:firstRow="1" w:lastRow="0" w:firstColumn="1" w:lastColumn="0" w:noHBand="0" w:noVBand="1"/>
      </w:tblPr>
      <w:tblGrid>
        <w:gridCol w:w="63"/>
        <w:gridCol w:w="3176"/>
        <w:gridCol w:w="37"/>
        <w:gridCol w:w="77"/>
        <w:gridCol w:w="584"/>
        <w:gridCol w:w="36"/>
        <w:gridCol w:w="70"/>
        <w:gridCol w:w="207"/>
        <w:gridCol w:w="36"/>
        <w:gridCol w:w="74"/>
        <w:gridCol w:w="492"/>
        <w:gridCol w:w="36"/>
        <w:gridCol w:w="36"/>
        <w:gridCol w:w="86"/>
        <w:gridCol w:w="36"/>
        <w:gridCol w:w="74"/>
        <w:gridCol w:w="493"/>
        <w:gridCol w:w="36"/>
        <w:gridCol w:w="36"/>
        <w:gridCol w:w="86"/>
        <w:gridCol w:w="36"/>
        <w:gridCol w:w="74"/>
        <w:gridCol w:w="493"/>
        <w:gridCol w:w="36"/>
        <w:gridCol w:w="64"/>
        <w:gridCol w:w="147"/>
        <w:gridCol w:w="36"/>
        <w:gridCol w:w="73"/>
        <w:gridCol w:w="467"/>
        <w:gridCol w:w="36"/>
        <w:gridCol w:w="36"/>
        <w:gridCol w:w="86"/>
        <w:gridCol w:w="36"/>
        <w:gridCol w:w="74"/>
        <w:gridCol w:w="493"/>
        <w:gridCol w:w="36"/>
        <w:gridCol w:w="70"/>
        <w:gridCol w:w="209"/>
        <w:gridCol w:w="36"/>
      </w:tblGrid>
      <w:tr w:rsidR="000E76FB" w14:paraId="0C834F42" w14:textId="77777777">
        <w:tc>
          <w:tcPr>
            <w:tcW w:w="50" w:type="pct"/>
            <w:shd w:val="clear" w:color="auto" w:fill="auto"/>
          </w:tcPr>
          <w:p w14:paraId="0C834F1B" w14:textId="77777777" w:rsidR="000E76FB" w:rsidRDefault="000E76FB">
            <w:pPr>
              <w:rPr>
                <w:rFonts w:ascii="宋体"/>
              </w:rPr>
            </w:pPr>
          </w:p>
        </w:tc>
        <w:tc>
          <w:tcPr>
            <w:tcW w:w="1920" w:type="pct"/>
            <w:shd w:val="clear" w:color="auto" w:fill="auto"/>
          </w:tcPr>
          <w:p w14:paraId="0C834F1C" w14:textId="77777777" w:rsidR="000E76FB" w:rsidRDefault="000E76FB">
            <w:pPr>
              <w:rPr>
                <w:rFonts w:ascii="宋体"/>
              </w:rPr>
            </w:pPr>
          </w:p>
        </w:tc>
        <w:tc>
          <w:tcPr>
            <w:tcW w:w="5" w:type="pct"/>
            <w:shd w:val="clear" w:color="auto" w:fill="auto"/>
          </w:tcPr>
          <w:p w14:paraId="0C834F1D" w14:textId="77777777" w:rsidR="000E76FB" w:rsidRDefault="000E76FB">
            <w:pPr>
              <w:rPr>
                <w:rFonts w:ascii="宋体"/>
              </w:rPr>
            </w:pPr>
          </w:p>
        </w:tc>
        <w:tc>
          <w:tcPr>
            <w:tcW w:w="50" w:type="pct"/>
            <w:shd w:val="clear" w:color="auto" w:fill="auto"/>
          </w:tcPr>
          <w:p w14:paraId="0C834F1E" w14:textId="77777777" w:rsidR="000E76FB" w:rsidRDefault="000E76FB">
            <w:pPr>
              <w:rPr>
                <w:rFonts w:ascii="宋体"/>
              </w:rPr>
            </w:pPr>
          </w:p>
        </w:tc>
        <w:tc>
          <w:tcPr>
            <w:tcW w:w="371" w:type="pct"/>
            <w:shd w:val="clear" w:color="auto" w:fill="auto"/>
          </w:tcPr>
          <w:p w14:paraId="0C834F1F" w14:textId="77777777" w:rsidR="000E76FB" w:rsidRDefault="000E76FB">
            <w:pPr>
              <w:rPr>
                <w:rFonts w:ascii="宋体"/>
              </w:rPr>
            </w:pPr>
          </w:p>
        </w:tc>
        <w:tc>
          <w:tcPr>
            <w:tcW w:w="5" w:type="pct"/>
            <w:shd w:val="clear" w:color="auto" w:fill="auto"/>
          </w:tcPr>
          <w:p w14:paraId="0C834F20" w14:textId="77777777" w:rsidR="000E76FB" w:rsidRDefault="000E76FB">
            <w:pPr>
              <w:rPr>
                <w:rFonts w:ascii="宋体"/>
              </w:rPr>
            </w:pPr>
          </w:p>
        </w:tc>
        <w:tc>
          <w:tcPr>
            <w:tcW w:w="50" w:type="pct"/>
            <w:shd w:val="clear" w:color="auto" w:fill="auto"/>
          </w:tcPr>
          <w:p w14:paraId="0C834F21" w14:textId="77777777" w:rsidR="000E76FB" w:rsidRDefault="000E76FB">
            <w:pPr>
              <w:rPr>
                <w:rFonts w:ascii="宋体"/>
              </w:rPr>
            </w:pPr>
          </w:p>
        </w:tc>
        <w:tc>
          <w:tcPr>
            <w:tcW w:w="141" w:type="pct"/>
            <w:shd w:val="clear" w:color="auto" w:fill="auto"/>
          </w:tcPr>
          <w:p w14:paraId="0C834F22" w14:textId="77777777" w:rsidR="000E76FB" w:rsidRDefault="000E76FB">
            <w:pPr>
              <w:rPr>
                <w:rFonts w:ascii="宋体"/>
              </w:rPr>
            </w:pPr>
          </w:p>
        </w:tc>
        <w:tc>
          <w:tcPr>
            <w:tcW w:w="5" w:type="pct"/>
            <w:shd w:val="clear" w:color="auto" w:fill="auto"/>
          </w:tcPr>
          <w:p w14:paraId="0C834F23" w14:textId="77777777" w:rsidR="000E76FB" w:rsidRDefault="000E76FB">
            <w:pPr>
              <w:rPr>
                <w:rFonts w:ascii="宋体"/>
              </w:rPr>
            </w:pPr>
          </w:p>
        </w:tc>
        <w:tc>
          <w:tcPr>
            <w:tcW w:w="50" w:type="pct"/>
            <w:shd w:val="clear" w:color="auto" w:fill="auto"/>
          </w:tcPr>
          <w:p w14:paraId="0C834F24" w14:textId="77777777" w:rsidR="000E76FB" w:rsidRDefault="000E76FB">
            <w:pPr>
              <w:rPr>
                <w:rFonts w:ascii="宋体"/>
              </w:rPr>
            </w:pPr>
          </w:p>
        </w:tc>
        <w:tc>
          <w:tcPr>
            <w:tcW w:w="313" w:type="pct"/>
            <w:shd w:val="clear" w:color="auto" w:fill="auto"/>
          </w:tcPr>
          <w:p w14:paraId="0C834F25" w14:textId="77777777" w:rsidR="000E76FB" w:rsidRDefault="000E76FB">
            <w:pPr>
              <w:rPr>
                <w:rFonts w:ascii="宋体"/>
              </w:rPr>
            </w:pPr>
          </w:p>
        </w:tc>
        <w:tc>
          <w:tcPr>
            <w:tcW w:w="5" w:type="pct"/>
            <w:shd w:val="clear" w:color="auto" w:fill="auto"/>
          </w:tcPr>
          <w:p w14:paraId="0C834F26" w14:textId="77777777" w:rsidR="000E76FB" w:rsidRDefault="000E76FB">
            <w:pPr>
              <w:rPr>
                <w:rFonts w:ascii="宋体"/>
              </w:rPr>
            </w:pPr>
          </w:p>
        </w:tc>
        <w:tc>
          <w:tcPr>
            <w:tcW w:w="5" w:type="pct"/>
            <w:shd w:val="clear" w:color="auto" w:fill="auto"/>
          </w:tcPr>
          <w:p w14:paraId="0C834F27" w14:textId="77777777" w:rsidR="000E76FB" w:rsidRDefault="000E76FB">
            <w:pPr>
              <w:rPr>
                <w:rFonts w:ascii="宋体"/>
              </w:rPr>
            </w:pPr>
          </w:p>
        </w:tc>
        <w:tc>
          <w:tcPr>
            <w:tcW w:w="63" w:type="pct"/>
            <w:shd w:val="clear" w:color="auto" w:fill="auto"/>
          </w:tcPr>
          <w:p w14:paraId="0C834F28" w14:textId="77777777" w:rsidR="000E76FB" w:rsidRDefault="000E76FB">
            <w:pPr>
              <w:rPr>
                <w:rFonts w:ascii="宋体"/>
              </w:rPr>
            </w:pPr>
          </w:p>
        </w:tc>
        <w:tc>
          <w:tcPr>
            <w:tcW w:w="5" w:type="pct"/>
            <w:shd w:val="clear" w:color="auto" w:fill="auto"/>
          </w:tcPr>
          <w:p w14:paraId="0C834F29" w14:textId="77777777" w:rsidR="000E76FB" w:rsidRDefault="000E76FB">
            <w:pPr>
              <w:rPr>
                <w:rFonts w:ascii="宋体"/>
              </w:rPr>
            </w:pPr>
          </w:p>
        </w:tc>
        <w:tc>
          <w:tcPr>
            <w:tcW w:w="50" w:type="pct"/>
            <w:shd w:val="clear" w:color="auto" w:fill="auto"/>
          </w:tcPr>
          <w:p w14:paraId="0C834F2A" w14:textId="77777777" w:rsidR="000E76FB" w:rsidRDefault="000E76FB">
            <w:pPr>
              <w:rPr>
                <w:rFonts w:ascii="宋体"/>
              </w:rPr>
            </w:pPr>
          </w:p>
        </w:tc>
        <w:tc>
          <w:tcPr>
            <w:tcW w:w="313" w:type="pct"/>
            <w:shd w:val="clear" w:color="auto" w:fill="auto"/>
          </w:tcPr>
          <w:p w14:paraId="0C834F2B" w14:textId="77777777" w:rsidR="000E76FB" w:rsidRDefault="000E76FB">
            <w:pPr>
              <w:rPr>
                <w:rFonts w:ascii="宋体"/>
              </w:rPr>
            </w:pPr>
          </w:p>
        </w:tc>
        <w:tc>
          <w:tcPr>
            <w:tcW w:w="5" w:type="pct"/>
            <w:shd w:val="clear" w:color="auto" w:fill="auto"/>
          </w:tcPr>
          <w:p w14:paraId="0C834F2C" w14:textId="77777777" w:rsidR="000E76FB" w:rsidRDefault="000E76FB">
            <w:pPr>
              <w:rPr>
                <w:rFonts w:ascii="宋体"/>
              </w:rPr>
            </w:pPr>
          </w:p>
        </w:tc>
        <w:tc>
          <w:tcPr>
            <w:tcW w:w="5" w:type="pct"/>
            <w:shd w:val="clear" w:color="auto" w:fill="auto"/>
          </w:tcPr>
          <w:p w14:paraId="0C834F2D" w14:textId="77777777" w:rsidR="000E76FB" w:rsidRDefault="000E76FB">
            <w:pPr>
              <w:rPr>
                <w:rFonts w:ascii="宋体"/>
              </w:rPr>
            </w:pPr>
          </w:p>
        </w:tc>
        <w:tc>
          <w:tcPr>
            <w:tcW w:w="63" w:type="pct"/>
            <w:shd w:val="clear" w:color="auto" w:fill="auto"/>
          </w:tcPr>
          <w:p w14:paraId="0C834F2E" w14:textId="77777777" w:rsidR="000E76FB" w:rsidRDefault="000E76FB">
            <w:pPr>
              <w:rPr>
                <w:rFonts w:ascii="宋体"/>
              </w:rPr>
            </w:pPr>
          </w:p>
        </w:tc>
        <w:tc>
          <w:tcPr>
            <w:tcW w:w="5" w:type="pct"/>
            <w:shd w:val="clear" w:color="auto" w:fill="auto"/>
          </w:tcPr>
          <w:p w14:paraId="0C834F2F" w14:textId="77777777" w:rsidR="000E76FB" w:rsidRDefault="000E76FB">
            <w:pPr>
              <w:rPr>
                <w:rFonts w:ascii="宋体"/>
              </w:rPr>
            </w:pPr>
          </w:p>
        </w:tc>
        <w:tc>
          <w:tcPr>
            <w:tcW w:w="50" w:type="pct"/>
            <w:shd w:val="clear" w:color="auto" w:fill="auto"/>
          </w:tcPr>
          <w:p w14:paraId="0C834F30" w14:textId="77777777" w:rsidR="000E76FB" w:rsidRDefault="000E76FB">
            <w:pPr>
              <w:rPr>
                <w:rFonts w:ascii="宋体"/>
              </w:rPr>
            </w:pPr>
          </w:p>
        </w:tc>
        <w:tc>
          <w:tcPr>
            <w:tcW w:w="313" w:type="pct"/>
            <w:shd w:val="clear" w:color="auto" w:fill="auto"/>
          </w:tcPr>
          <w:p w14:paraId="0C834F31" w14:textId="77777777" w:rsidR="000E76FB" w:rsidRDefault="000E76FB">
            <w:pPr>
              <w:rPr>
                <w:rFonts w:ascii="宋体"/>
              </w:rPr>
            </w:pPr>
          </w:p>
        </w:tc>
        <w:tc>
          <w:tcPr>
            <w:tcW w:w="5" w:type="pct"/>
            <w:shd w:val="clear" w:color="auto" w:fill="auto"/>
          </w:tcPr>
          <w:p w14:paraId="0C834F32" w14:textId="77777777" w:rsidR="000E76FB" w:rsidRDefault="000E76FB">
            <w:pPr>
              <w:rPr>
                <w:rFonts w:ascii="宋体"/>
              </w:rPr>
            </w:pPr>
          </w:p>
        </w:tc>
        <w:tc>
          <w:tcPr>
            <w:tcW w:w="50" w:type="pct"/>
            <w:shd w:val="clear" w:color="auto" w:fill="auto"/>
          </w:tcPr>
          <w:p w14:paraId="0C834F33" w14:textId="77777777" w:rsidR="000E76FB" w:rsidRDefault="000E76FB">
            <w:pPr>
              <w:rPr>
                <w:rFonts w:ascii="宋体"/>
              </w:rPr>
            </w:pPr>
          </w:p>
        </w:tc>
        <w:tc>
          <w:tcPr>
            <w:tcW w:w="100" w:type="pct"/>
            <w:shd w:val="clear" w:color="auto" w:fill="auto"/>
          </w:tcPr>
          <w:p w14:paraId="0C834F34" w14:textId="77777777" w:rsidR="000E76FB" w:rsidRDefault="000E76FB">
            <w:pPr>
              <w:rPr>
                <w:rFonts w:ascii="宋体"/>
              </w:rPr>
            </w:pPr>
          </w:p>
        </w:tc>
        <w:tc>
          <w:tcPr>
            <w:tcW w:w="5" w:type="pct"/>
            <w:shd w:val="clear" w:color="auto" w:fill="auto"/>
          </w:tcPr>
          <w:p w14:paraId="0C834F35" w14:textId="77777777" w:rsidR="000E76FB" w:rsidRDefault="000E76FB">
            <w:pPr>
              <w:rPr>
                <w:rFonts w:ascii="宋体"/>
              </w:rPr>
            </w:pPr>
          </w:p>
        </w:tc>
        <w:tc>
          <w:tcPr>
            <w:tcW w:w="50" w:type="pct"/>
            <w:shd w:val="clear" w:color="auto" w:fill="auto"/>
          </w:tcPr>
          <w:p w14:paraId="0C834F36" w14:textId="77777777" w:rsidR="000E76FB" w:rsidRDefault="000E76FB">
            <w:pPr>
              <w:rPr>
                <w:rFonts w:ascii="宋体"/>
              </w:rPr>
            </w:pPr>
          </w:p>
        </w:tc>
        <w:tc>
          <w:tcPr>
            <w:tcW w:w="297" w:type="pct"/>
            <w:shd w:val="clear" w:color="auto" w:fill="auto"/>
          </w:tcPr>
          <w:p w14:paraId="0C834F37" w14:textId="77777777" w:rsidR="000E76FB" w:rsidRDefault="000E76FB">
            <w:pPr>
              <w:rPr>
                <w:rFonts w:ascii="宋体"/>
              </w:rPr>
            </w:pPr>
          </w:p>
        </w:tc>
        <w:tc>
          <w:tcPr>
            <w:tcW w:w="5" w:type="pct"/>
            <w:shd w:val="clear" w:color="auto" w:fill="auto"/>
          </w:tcPr>
          <w:p w14:paraId="0C834F38" w14:textId="77777777" w:rsidR="000E76FB" w:rsidRDefault="000E76FB">
            <w:pPr>
              <w:rPr>
                <w:rFonts w:ascii="宋体"/>
              </w:rPr>
            </w:pPr>
          </w:p>
        </w:tc>
        <w:tc>
          <w:tcPr>
            <w:tcW w:w="5" w:type="pct"/>
            <w:shd w:val="clear" w:color="auto" w:fill="auto"/>
          </w:tcPr>
          <w:p w14:paraId="0C834F39" w14:textId="77777777" w:rsidR="000E76FB" w:rsidRDefault="000E76FB">
            <w:pPr>
              <w:rPr>
                <w:rFonts w:ascii="宋体"/>
              </w:rPr>
            </w:pPr>
          </w:p>
        </w:tc>
        <w:tc>
          <w:tcPr>
            <w:tcW w:w="63" w:type="pct"/>
            <w:shd w:val="clear" w:color="auto" w:fill="auto"/>
          </w:tcPr>
          <w:p w14:paraId="0C834F3A" w14:textId="77777777" w:rsidR="000E76FB" w:rsidRDefault="000E76FB">
            <w:pPr>
              <w:rPr>
                <w:rFonts w:ascii="宋体"/>
              </w:rPr>
            </w:pPr>
          </w:p>
        </w:tc>
        <w:tc>
          <w:tcPr>
            <w:tcW w:w="5" w:type="pct"/>
            <w:shd w:val="clear" w:color="auto" w:fill="auto"/>
          </w:tcPr>
          <w:p w14:paraId="0C834F3B" w14:textId="77777777" w:rsidR="000E76FB" w:rsidRDefault="000E76FB">
            <w:pPr>
              <w:rPr>
                <w:rFonts w:ascii="宋体"/>
              </w:rPr>
            </w:pPr>
          </w:p>
        </w:tc>
        <w:tc>
          <w:tcPr>
            <w:tcW w:w="50" w:type="pct"/>
            <w:shd w:val="clear" w:color="auto" w:fill="auto"/>
          </w:tcPr>
          <w:p w14:paraId="0C834F3C" w14:textId="77777777" w:rsidR="000E76FB" w:rsidRDefault="000E76FB">
            <w:pPr>
              <w:rPr>
                <w:rFonts w:ascii="宋体"/>
              </w:rPr>
            </w:pPr>
          </w:p>
        </w:tc>
        <w:tc>
          <w:tcPr>
            <w:tcW w:w="313" w:type="pct"/>
            <w:shd w:val="clear" w:color="auto" w:fill="auto"/>
          </w:tcPr>
          <w:p w14:paraId="0C834F3D" w14:textId="77777777" w:rsidR="000E76FB" w:rsidRDefault="000E76FB">
            <w:pPr>
              <w:rPr>
                <w:rFonts w:ascii="宋体"/>
              </w:rPr>
            </w:pPr>
          </w:p>
        </w:tc>
        <w:tc>
          <w:tcPr>
            <w:tcW w:w="5" w:type="pct"/>
            <w:shd w:val="clear" w:color="auto" w:fill="auto"/>
          </w:tcPr>
          <w:p w14:paraId="0C834F3E" w14:textId="77777777" w:rsidR="000E76FB" w:rsidRDefault="000E76FB">
            <w:pPr>
              <w:rPr>
                <w:rFonts w:ascii="宋体"/>
              </w:rPr>
            </w:pPr>
          </w:p>
        </w:tc>
        <w:tc>
          <w:tcPr>
            <w:tcW w:w="50" w:type="pct"/>
            <w:shd w:val="clear" w:color="auto" w:fill="auto"/>
          </w:tcPr>
          <w:p w14:paraId="0C834F3F" w14:textId="77777777" w:rsidR="000E76FB" w:rsidRDefault="000E76FB">
            <w:pPr>
              <w:rPr>
                <w:rFonts w:ascii="宋体"/>
              </w:rPr>
            </w:pPr>
          </w:p>
        </w:tc>
        <w:tc>
          <w:tcPr>
            <w:tcW w:w="141" w:type="pct"/>
            <w:shd w:val="clear" w:color="auto" w:fill="auto"/>
          </w:tcPr>
          <w:p w14:paraId="0C834F40" w14:textId="77777777" w:rsidR="000E76FB" w:rsidRDefault="000E76FB">
            <w:pPr>
              <w:rPr>
                <w:rFonts w:ascii="宋体"/>
              </w:rPr>
            </w:pPr>
          </w:p>
        </w:tc>
        <w:tc>
          <w:tcPr>
            <w:tcW w:w="5" w:type="pct"/>
            <w:shd w:val="clear" w:color="auto" w:fill="auto"/>
          </w:tcPr>
          <w:p w14:paraId="0C834F41" w14:textId="77777777" w:rsidR="000E76FB" w:rsidRDefault="000E76FB">
            <w:pPr>
              <w:rPr>
                <w:rFonts w:ascii="宋体"/>
              </w:rPr>
            </w:pPr>
          </w:p>
        </w:tc>
      </w:tr>
      <w:tr w:rsidR="000E76FB" w14:paraId="0C834F46" w14:textId="77777777">
        <w:tc>
          <w:tcPr>
            <w:tcW w:w="0" w:type="auto"/>
            <w:gridSpan w:val="3"/>
            <w:shd w:val="clear" w:color="auto" w:fill="auto"/>
            <w:tcMar>
              <w:top w:w="0" w:type="dxa"/>
              <w:left w:w="20" w:type="dxa"/>
              <w:bottom w:w="0" w:type="dxa"/>
              <w:right w:w="20" w:type="dxa"/>
            </w:tcMar>
          </w:tcPr>
          <w:p w14:paraId="0C834F43" w14:textId="77777777" w:rsidR="000E76FB" w:rsidRDefault="000E76FB">
            <w:pPr>
              <w:rPr>
                <w:rFonts w:ascii="宋体"/>
              </w:rPr>
            </w:pPr>
          </w:p>
        </w:tc>
        <w:tc>
          <w:tcPr>
            <w:tcW w:w="0" w:type="auto"/>
            <w:gridSpan w:val="33"/>
            <w:shd w:val="clear" w:color="auto" w:fill="auto"/>
            <w:tcMar>
              <w:top w:w="40" w:type="dxa"/>
              <w:left w:w="20" w:type="dxa"/>
              <w:bottom w:w="40" w:type="dxa"/>
              <w:right w:w="20" w:type="dxa"/>
            </w:tcMar>
            <w:vAlign w:val="bottom"/>
          </w:tcPr>
          <w:p w14:paraId="0C834F44" w14:textId="77777777" w:rsidR="000E76FB" w:rsidRDefault="004F4B24">
            <w:pPr>
              <w:jc w:val="center"/>
              <w:textAlignment w:val="bottom"/>
            </w:pPr>
            <w:r>
              <w:rPr>
                <w:rFonts w:ascii="Arial" w:eastAsia="宋体" w:hAnsi="Arial" w:cs="Arial"/>
                <w:b/>
                <w:bCs/>
                <w:color w:val="000000"/>
                <w:sz w:val="20"/>
                <w:szCs w:val="20"/>
              </w:rPr>
              <w:t>Program</w:t>
            </w:r>
          </w:p>
        </w:tc>
        <w:tc>
          <w:tcPr>
            <w:tcW w:w="0" w:type="auto"/>
            <w:gridSpan w:val="3"/>
            <w:shd w:val="clear" w:color="auto" w:fill="auto"/>
            <w:tcMar>
              <w:top w:w="0" w:type="dxa"/>
              <w:left w:w="20" w:type="dxa"/>
              <w:bottom w:w="0" w:type="dxa"/>
              <w:right w:w="20" w:type="dxa"/>
            </w:tcMar>
          </w:tcPr>
          <w:p w14:paraId="0C834F45" w14:textId="77777777" w:rsidR="000E76FB" w:rsidRDefault="000E76FB">
            <w:pPr>
              <w:rPr>
                <w:rFonts w:ascii="宋体"/>
              </w:rPr>
            </w:pPr>
          </w:p>
        </w:tc>
      </w:tr>
      <w:tr w:rsidR="000E76FB" w14:paraId="0C834F58"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4F47" w14:textId="77777777" w:rsidR="000E76FB" w:rsidRDefault="000E76F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0C834F48" w14:textId="77777777" w:rsidR="000E76FB" w:rsidRDefault="004F4B24">
            <w:pPr>
              <w:jc w:val="right"/>
              <w:textAlignment w:val="bottom"/>
            </w:pPr>
            <w:r>
              <w:rPr>
                <w:rFonts w:ascii="Arial" w:eastAsia="宋体" w:hAnsi="Arial" w:cs="Arial"/>
                <w:b/>
                <w:bCs/>
                <w:color w:val="000000"/>
                <w:sz w:val="20"/>
                <w:szCs w:val="20"/>
              </w:rPr>
              <w:t>737</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0C834F49" w14:textId="77777777" w:rsidR="000E76FB" w:rsidRDefault="000E76FB">
            <w:pPr>
              <w:jc w:val="right"/>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F4A" w14:textId="77777777" w:rsidR="000E76FB" w:rsidRDefault="004F4B24">
            <w:pPr>
              <w:jc w:val="center"/>
              <w:textAlignment w:val="bottom"/>
            </w:pPr>
            <w:r>
              <w:rPr>
                <w:rFonts w:ascii="Arial" w:eastAsia="宋体" w:hAnsi="Arial" w:cs="Arial"/>
                <w:b/>
                <w:bCs/>
                <w:color w:val="000000"/>
                <w:sz w:val="20"/>
                <w:szCs w:val="20"/>
              </w:rPr>
              <w: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F4B" w14:textId="77777777" w:rsidR="000E76FB" w:rsidRDefault="004F4B24">
            <w:pPr>
              <w:jc w:val="right"/>
              <w:textAlignment w:val="bottom"/>
            </w:pPr>
            <w:r>
              <w:rPr>
                <w:rFonts w:ascii="Arial" w:eastAsia="宋体" w:hAnsi="Arial" w:cs="Arial"/>
                <w:b/>
                <w:bCs/>
                <w:color w:val="000000"/>
                <w:sz w:val="20"/>
                <w:szCs w:val="20"/>
              </w:rPr>
              <w:t>747*</w:t>
            </w:r>
          </w:p>
        </w:tc>
        <w:tc>
          <w:tcPr>
            <w:tcW w:w="0" w:type="auto"/>
            <w:gridSpan w:val="3"/>
            <w:tcBorders>
              <w:top w:val="single" w:sz="8" w:space="0" w:color="000000"/>
            </w:tcBorders>
            <w:shd w:val="clear" w:color="auto" w:fill="auto"/>
            <w:tcMar>
              <w:top w:w="0" w:type="dxa"/>
              <w:left w:w="20" w:type="dxa"/>
              <w:bottom w:w="0" w:type="dxa"/>
              <w:right w:w="20" w:type="dxa"/>
            </w:tcMar>
          </w:tcPr>
          <w:p w14:paraId="0C834F4C" w14:textId="77777777" w:rsidR="000E76FB" w:rsidRDefault="000E76F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0C834F4D" w14:textId="77777777" w:rsidR="000E76FB" w:rsidRDefault="004F4B24">
            <w:pPr>
              <w:jc w:val="right"/>
              <w:textAlignment w:val="bottom"/>
            </w:pPr>
            <w:r>
              <w:rPr>
                <w:rFonts w:ascii="Arial" w:eastAsia="宋体" w:hAnsi="Arial" w:cs="Arial"/>
                <w:b/>
                <w:bCs/>
                <w:color w:val="000000"/>
                <w:sz w:val="20"/>
                <w:szCs w:val="20"/>
              </w:rPr>
              <w:t>767</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0C834F4E" w14:textId="77777777" w:rsidR="000E76FB" w:rsidRDefault="000E76FB">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4F4F" w14:textId="77777777" w:rsidR="000E76FB" w:rsidRDefault="000E76F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0C834F50" w14:textId="77777777" w:rsidR="000E76FB" w:rsidRDefault="004F4B24">
            <w:pPr>
              <w:jc w:val="right"/>
              <w:textAlignment w:val="bottom"/>
            </w:pPr>
            <w:r>
              <w:rPr>
                <w:rFonts w:ascii="Arial" w:eastAsia="宋体" w:hAnsi="Arial" w:cs="Arial"/>
                <w:b/>
                <w:bCs/>
                <w:color w:val="000000"/>
                <w:sz w:val="20"/>
                <w:szCs w:val="20"/>
              </w:rPr>
              <w:t>777</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0C834F51" w14:textId="77777777" w:rsidR="000E76FB" w:rsidRDefault="000E76FB">
            <w:pPr>
              <w:jc w:val="right"/>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F52"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F53" w14:textId="77777777" w:rsidR="000E76FB" w:rsidRDefault="004F4B24">
            <w:pPr>
              <w:jc w:val="right"/>
              <w:textAlignment w:val="bottom"/>
            </w:pPr>
            <w:r>
              <w:rPr>
                <w:rFonts w:ascii="Arial" w:eastAsia="宋体" w:hAnsi="Arial" w:cs="Arial"/>
                <w:b/>
                <w:bCs/>
                <w:color w:val="000000"/>
                <w:sz w:val="20"/>
                <w:szCs w:val="20"/>
              </w:rPr>
              <w:t>777X</w:t>
            </w:r>
          </w:p>
        </w:tc>
        <w:tc>
          <w:tcPr>
            <w:tcW w:w="0" w:type="auto"/>
            <w:gridSpan w:val="3"/>
            <w:tcBorders>
              <w:top w:val="single" w:sz="8" w:space="0" w:color="000000"/>
            </w:tcBorders>
            <w:shd w:val="clear" w:color="auto" w:fill="auto"/>
            <w:tcMar>
              <w:top w:w="0" w:type="dxa"/>
              <w:left w:w="20" w:type="dxa"/>
              <w:bottom w:w="0" w:type="dxa"/>
              <w:right w:w="20" w:type="dxa"/>
            </w:tcMar>
          </w:tcPr>
          <w:p w14:paraId="0C834F54" w14:textId="77777777" w:rsidR="000E76FB" w:rsidRDefault="000E76FB">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0C834F55" w14:textId="77777777" w:rsidR="000E76FB" w:rsidRDefault="004F4B24">
            <w:pPr>
              <w:jc w:val="right"/>
              <w:textAlignment w:val="bottom"/>
            </w:pPr>
            <w:r>
              <w:rPr>
                <w:rFonts w:ascii="Arial" w:eastAsia="宋体" w:hAnsi="Arial" w:cs="Arial"/>
                <w:b/>
                <w:bCs/>
                <w:color w:val="000000"/>
                <w:sz w:val="20"/>
                <w:szCs w:val="20"/>
              </w:rPr>
              <w:t>787</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0C834F56" w14:textId="77777777" w:rsidR="000E76FB" w:rsidRDefault="000E76FB">
            <w:pPr>
              <w:jc w:val="right"/>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4F57" w14:textId="77777777" w:rsidR="000E76FB" w:rsidRDefault="004F4B24">
            <w:pPr>
              <w:jc w:val="right"/>
              <w:textAlignment w:val="bottom"/>
            </w:pPr>
            <w:r>
              <w:rPr>
                <w:rFonts w:ascii="Arial" w:eastAsia="宋体" w:hAnsi="Arial" w:cs="Arial"/>
                <w:b/>
                <w:bCs/>
                <w:color w:val="000000"/>
                <w:sz w:val="20"/>
                <w:szCs w:val="20"/>
              </w:rPr>
              <w:t>†</w:t>
            </w:r>
          </w:p>
        </w:tc>
      </w:tr>
      <w:tr w:rsidR="000E76FB" w14:paraId="0C834F66"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F59" w14:textId="77777777" w:rsidR="000E76FB" w:rsidRDefault="004F4B24">
            <w:pPr>
              <w:textAlignment w:val="top"/>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CCEEFF"/>
            <w:tcMar>
              <w:top w:w="0" w:type="dxa"/>
              <w:left w:w="20" w:type="dxa"/>
              <w:bottom w:w="0" w:type="dxa"/>
              <w:right w:w="20" w:type="dxa"/>
            </w:tcMar>
          </w:tcPr>
          <w:p w14:paraId="0C834F5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5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5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5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5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5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6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6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6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6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6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65" w14:textId="77777777" w:rsidR="000E76FB" w:rsidRDefault="000E76FB">
            <w:pPr>
              <w:rPr>
                <w:rFonts w:ascii="宋体"/>
              </w:rPr>
            </w:pPr>
          </w:p>
        </w:tc>
      </w:tr>
      <w:tr w:rsidR="000E76FB" w14:paraId="0C834F75" w14:textId="77777777">
        <w:tc>
          <w:tcPr>
            <w:tcW w:w="0" w:type="auto"/>
            <w:gridSpan w:val="3"/>
            <w:shd w:val="clear" w:color="auto" w:fill="FFFFFF"/>
            <w:tcMar>
              <w:top w:w="40" w:type="dxa"/>
              <w:left w:w="380" w:type="dxa"/>
              <w:bottom w:w="40" w:type="dxa"/>
              <w:right w:w="20" w:type="dxa"/>
            </w:tcMar>
          </w:tcPr>
          <w:p w14:paraId="0C834F67" w14:textId="77777777" w:rsidR="000E76FB" w:rsidRDefault="004F4B24">
            <w:pPr>
              <w:textAlignment w:val="top"/>
            </w:pPr>
            <w:r>
              <w:rPr>
                <w:rFonts w:ascii="Arial" w:eastAsia="宋体" w:hAnsi="Arial" w:cs="Arial"/>
                <w:color w:val="000000"/>
                <w:sz w:val="20"/>
                <w:szCs w:val="20"/>
              </w:rPr>
              <w:t>Program accounting quantities</w:t>
            </w:r>
          </w:p>
        </w:tc>
        <w:tc>
          <w:tcPr>
            <w:tcW w:w="0" w:type="auto"/>
            <w:gridSpan w:val="3"/>
            <w:shd w:val="clear" w:color="auto" w:fill="FFFFFF"/>
            <w:tcMar>
              <w:top w:w="40" w:type="dxa"/>
              <w:left w:w="20" w:type="dxa"/>
              <w:bottom w:w="40" w:type="dxa"/>
              <w:right w:w="20" w:type="dxa"/>
            </w:tcMar>
            <w:vAlign w:val="bottom"/>
          </w:tcPr>
          <w:p w14:paraId="0C834F68" w14:textId="77777777" w:rsidR="000E76FB" w:rsidRDefault="004F4B24">
            <w:pPr>
              <w:jc w:val="right"/>
              <w:textAlignment w:val="bottom"/>
            </w:pPr>
            <w:r>
              <w:rPr>
                <w:rFonts w:ascii="Arial" w:eastAsia="宋体" w:hAnsi="Arial" w:cs="Arial"/>
                <w:b/>
                <w:bCs/>
                <w:color w:val="000000"/>
                <w:sz w:val="20"/>
                <w:szCs w:val="20"/>
              </w:rPr>
              <w:t>10,000</w:t>
            </w:r>
          </w:p>
        </w:tc>
        <w:tc>
          <w:tcPr>
            <w:tcW w:w="0" w:type="auto"/>
            <w:gridSpan w:val="3"/>
            <w:shd w:val="clear" w:color="auto" w:fill="FFFFFF"/>
            <w:tcMar>
              <w:top w:w="0" w:type="dxa"/>
              <w:left w:w="20" w:type="dxa"/>
              <w:bottom w:w="0" w:type="dxa"/>
              <w:right w:w="20" w:type="dxa"/>
            </w:tcMar>
          </w:tcPr>
          <w:p w14:paraId="0C834F69"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6A" w14:textId="77777777" w:rsidR="000E76FB" w:rsidRDefault="004F4B24">
            <w:pPr>
              <w:jc w:val="right"/>
              <w:textAlignment w:val="bottom"/>
            </w:pPr>
            <w:r>
              <w:rPr>
                <w:rFonts w:ascii="Arial" w:eastAsia="宋体" w:hAnsi="Arial" w:cs="Arial"/>
                <w:b/>
                <w:bCs/>
                <w:color w:val="000000"/>
                <w:sz w:val="20"/>
                <w:szCs w:val="20"/>
              </w:rPr>
              <w:t>1,574</w:t>
            </w:r>
          </w:p>
        </w:tc>
        <w:tc>
          <w:tcPr>
            <w:tcW w:w="0" w:type="auto"/>
            <w:gridSpan w:val="3"/>
            <w:shd w:val="clear" w:color="auto" w:fill="FFFFFF"/>
            <w:tcMar>
              <w:top w:w="0" w:type="dxa"/>
              <w:left w:w="20" w:type="dxa"/>
              <w:bottom w:w="0" w:type="dxa"/>
              <w:right w:w="20" w:type="dxa"/>
            </w:tcMar>
          </w:tcPr>
          <w:p w14:paraId="0C834F6B"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6C" w14:textId="77777777" w:rsidR="000E76FB" w:rsidRDefault="004F4B24">
            <w:pPr>
              <w:jc w:val="right"/>
              <w:textAlignment w:val="bottom"/>
            </w:pPr>
            <w:r>
              <w:rPr>
                <w:rFonts w:ascii="Arial" w:eastAsia="宋体" w:hAnsi="Arial" w:cs="Arial"/>
                <w:b/>
                <w:bCs/>
                <w:color w:val="000000"/>
                <w:sz w:val="20"/>
                <w:szCs w:val="20"/>
              </w:rPr>
              <w:t>1,207</w:t>
            </w:r>
          </w:p>
        </w:tc>
        <w:tc>
          <w:tcPr>
            <w:tcW w:w="0" w:type="auto"/>
            <w:gridSpan w:val="3"/>
            <w:shd w:val="clear" w:color="auto" w:fill="FFFFFF"/>
            <w:tcMar>
              <w:top w:w="0" w:type="dxa"/>
              <w:left w:w="20" w:type="dxa"/>
              <w:bottom w:w="0" w:type="dxa"/>
              <w:right w:w="20" w:type="dxa"/>
            </w:tcMar>
          </w:tcPr>
          <w:p w14:paraId="0C834F6D"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6E" w14:textId="77777777" w:rsidR="000E76FB" w:rsidRDefault="004F4B24">
            <w:pPr>
              <w:jc w:val="right"/>
              <w:textAlignment w:val="bottom"/>
            </w:pPr>
            <w:r>
              <w:rPr>
                <w:rFonts w:ascii="Arial" w:eastAsia="宋体" w:hAnsi="Arial" w:cs="Arial"/>
                <w:b/>
                <w:bCs/>
                <w:color w:val="000000"/>
                <w:sz w:val="20"/>
                <w:szCs w:val="20"/>
              </w:rPr>
              <w:t>1,700</w:t>
            </w:r>
          </w:p>
        </w:tc>
        <w:tc>
          <w:tcPr>
            <w:tcW w:w="0" w:type="auto"/>
            <w:gridSpan w:val="3"/>
            <w:shd w:val="clear" w:color="auto" w:fill="FFFFFF"/>
            <w:tcMar>
              <w:top w:w="0" w:type="dxa"/>
              <w:left w:w="20" w:type="dxa"/>
              <w:bottom w:w="0" w:type="dxa"/>
              <w:right w:w="20" w:type="dxa"/>
            </w:tcMar>
          </w:tcPr>
          <w:p w14:paraId="0C834F6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4F70" w14:textId="77777777" w:rsidR="000E76FB" w:rsidRDefault="004F4B24">
            <w:pPr>
              <w:jc w:val="right"/>
              <w:textAlignment w:val="bottom"/>
            </w:pPr>
            <w:r>
              <w:rPr>
                <w:rFonts w:ascii="Arial" w:eastAsia="宋体" w:hAnsi="Arial" w:cs="Arial"/>
                <w:b/>
                <w:bCs/>
                <w:color w:val="000000"/>
                <w:sz w:val="20"/>
                <w:szCs w:val="20"/>
              </w:rPr>
              <w:t>350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4F7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4F72"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73" w14:textId="77777777" w:rsidR="000E76FB" w:rsidRDefault="004F4B24">
            <w:pPr>
              <w:jc w:val="right"/>
              <w:textAlignment w:val="bottom"/>
            </w:pPr>
            <w:r>
              <w:rPr>
                <w:rFonts w:ascii="Arial" w:eastAsia="宋体" w:hAnsi="Arial" w:cs="Arial"/>
                <w:b/>
                <w:bCs/>
                <w:color w:val="000000"/>
                <w:sz w:val="20"/>
                <w:szCs w:val="20"/>
              </w:rPr>
              <w:t>1,500</w:t>
            </w:r>
          </w:p>
        </w:tc>
        <w:tc>
          <w:tcPr>
            <w:tcW w:w="0" w:type="auto"/>
            <w:gridSpan w:val="3"/>
            <w:shd w:val="clear" w:color="auto" w:fill="FFFFFF"/>
            <w:tcMar>
              <w:top w:w="0" w:type="dxa"/>
              <w:left w:w="20" w:type="dxa"/>
              <w:bottom w:w="0" w:type="dxa"/>
              <w:right w:w="20" w:type="dxa"/>
            </w:tcMar>
          </w:tcPr>
          <w:p w14:paraId="0C834F74" w14:textId="77777777" w:rsidR="000E76FB" w:rsidRDefault="000E76FB">
            <w:pPr>
              <w:rPr>
                <w:rFonts w:ascii="宋体"/>
              </w:rPr>
            </w:pPr>
          </w:p>
        </w:tc>
      </w:tr>
      <w:tr w:rsidR="000E76FB" w14:paraId="0C834F83" w14:textId="77777777">
        <w:tc>
          <w:tcPr>
            <w:tcW w:w="0" w:type="auto"/>
            <w:gridSpan w:val="3"/>
            <w:shd w:val="clear" w:color="auto" w:fill="CCEEFF"/>
            <w:tcMar>
              <w:top w:w="40" w:type="dxa"/>
              <w:left w:w="380" w:type="dxa"/>
              <w:bottom w:w="40" w:type="dxa"/>
              <w:right w:w="20" w:type="dxa"/>
            </w:tcMar>
          </w:tcPr>
          <w:p w14:paraId="0C834F76" w14:textId="77777777" w:rsidR="000E76FB" w:rsidRDefault="004F4B24">
            <w:pPr>
              <w:textAlignment w:val="top"/>
            </w:pPr>
            <w:r>
              <w:rPr>
                <w:rFonts w:ascii="Arial" w:eastAsia="宋体" w:hAnsi="Arial" w:cs="Arial"/>
                <w:color w:val="000000"/>
                <w:sz w:val="20"/>
                <w:szCs w:val="20"/>
              </w:rPr>
              <w:t>Undelivered units under firm orders</w:t>
            </w:r>
          </w:p>
        </w:tc>
        <w:tc>
          <w:tcPr>
            <w:tcW w:w="0" w:type="auto"/>
            <w:gridSpan w:val="3"/>
            <w:shd w:val="clear" w:color="auto" w:fill="CCEEFF"/>
            <w:tcMar>
              <w:top w:w="40" w:type="dxa"/>
              <w:left w:w="20" w:type="dxa"/>
              <w:bottom w:w="40" w:type="dxa"/>
              <w:right w:w="20" w:type="dxa"/>
            </w:tcMar>
            <w:vAlign w:val="bottom"/>
          </w:tcPr>
          <w:p w14:paraId="0C834F77" w14:textId="77777777" w:rsidR="000E76FB" w:rsidRDefault="004F4B24">
            <w:pPr>
              <w:jc w:val="right"/>
              <w:textAlignment w:val="bottom"/>
            </w:pPr>
            <w:r>
              <w:rPr>
                <w:rFonts w:ascii="Arial" w:eastAsia="宋体" w:hAnsi="Arial" w:cs="Arial"/>
                <w:b/>
                <w:bCs/>
                <w:color w:val="000000"/>
                <w:sz w:val="20"/>
                <w:szCs w:val="20"/>
              </w:rPr>
              <w:t>3,282</w:t>
            </w:r>
          </w:p>
        </w:tc>
        <w:tc>
          <w:tcPr>
            <w:tcW w:w="0" w:type="auto"/>
            <w:gridSpan w:val="3"/>
            <w:shd w:val="clear" w:color="auto" w:fill="CCEEFF"/>
            <w:tcMar>
              <w:top w:w="0" w:type="dxa"/>
              <w:left w:w="20" w:type="dxa"/>
              <w:bottom w:w="0" w:type="dxa"/>
              <w:right w:w="20" w:type="dxa"/>
            </w:tcMar>
          </w:tcPr>
          <w:p w14:paraId="0C834F78"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79" w14:textId="77777777" w:rsidR="000E76FB" w:rsidRDefault="004F4B24">
            <w:pPr>
              <w:jc w:val="right"/>
              <w:textAlignment w:val="bottom"/>
            </w:pPr>
            <w:r>
              <w:rPr>
                <w:rFonts w:ascii="Arial" w:eastAsia="宋体" w:hAnsi="Arial" w:cs="Arial"/>
                <w:b/>
                <w:bCs/>
                <w:color w:val="000000"/>
                <w:sz w:val="20"/>
                <w:szCs w:val="20"/>
              </w:rPr>
              <w:t>8</w:t>
            </w:r>
          </w:p>
        </w:tc>
        <w:tc>
          <w:tcPr>
            <w:tcW w:w="0" w:type="auto"/>
            <w:gridSpan w:val="3"/>
            <w:shd w:val="clear" w:color="auto" w:fill="CCEEFF"/>
            <w:tcMar>
              <w:top w:w="0" w:type="dxa"/>
              <w:left w:w="20" w:type="dxa"/>
              <w:bottom w:w="0" w:type="dxa"/>
              <w:right w:w="20" w:type="dxa"/>
            </w:tcMar>
          </w:tcPr>
          <w:p w14:paraId="0C834F7A"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7B" w14:textId="77777777" w:rsidR="000E76FB" w:rsidRDefault="004F4B24">
            <w:pPr>
              <w:jc w:val="right"/>
              <w:textAlignment w:val="bottom"/>
            </w:pPr>
            <w:r>
              <w:rPr>
                <w:rFonts w:ascii="Arial" w:eastAsia="宋体" w:hAnsi="Arial" w:cs="Arial"/>
                <w:b/>
                <w:bCs/>
                <w:color w:val="000000"/>
                <w:sz w:val="20"/>
                <w:szCs w:val="20"/>
              </w:rPr>
              <w:t>75</w:t>
            </w:r>
          </w:p>
        </w:tc>
        <w:tc>
          <w:tcPr>
            <w:tcW w:w="0" w:type="auto"/>
            <w:gridSpan w:val="3"/>
            <w:shd w:val="clear" w:color="auto" w:fill="CCEEFF"/>
            <w:tcMar>
              <w:top w:w="0" w:type="dxa"/>
              <w:left w:w="20" w:type="dxa"/>
              <w:bottom w:w="0" w:type="dxa"/>
              <w:right w:w="20" w:type="dxa"/>
            </w:tcMar>
          </w:tcPr>
          <w:p w14:paraId="0C834F7C"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7D" w14:textId="77777777" w:rsidR="000E76FB" w:rsidRDefault="004F4B24">
            <w:pPr>
              <w:jc w:val="right"/>
              <w:textAlignment w:val="bottom"/>
            </w:pPr>
            <w:r>
              <w:rPr>
                <w:rFonts w:ascii="Arial" w:eastAsia="宋体" w:hAnsi="Arial" w:cs="Arial"/>
                <w:b/>
                <w:bCs/>
                <w:color w:val="000000"/>
                <w:sz w:val="20"/>
                <w:szCs w:val="20"/>
              </w:rPr>
              <w:t>41</w:t>
            </w:r>
          </w:p>
        </w:tc>
        <w:tc>
          <w:tcPr>
            <w:tcW w:w="0" w:type="auto"/>
            <w:gridSpan w:val="3"/>
            <w:shd w:val="clear" w:color="auto" w:fill="CCEEFF"/>
            <w:tcMar>
              <w:top w:w="0" w:type="dxa"/>
              <w:left w:w="20" w:type="dxa"/>
              <w:bottom w:w="0" w:type="dxa"/>
              <w:right w:w="20" w:type="dxa"/>
            </w:tcMar>
          </w:tcPr>
          <w:p w14:paraId="0C834F7E"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7F" w14:textId="77777777" w:rsidR="000E76FB" w:rsidRDefault="004F4B24">
            <w:pPr>
              <w:jc w:val="right"/>
              <w:textAlignment w:val="bottom"/>
            </w:pPr>
            <w:r>
              <w:rPr>
                <w:rFonts w:ascii="Arial" w:eastAsia="宋体" w:hAnsi="Arial" w:cs="Arial"/>
                <w:b/>
                <w:bCs/>
                <w:color w:val="000000"/>
                <w:sz w:val="20"/>
                <w:szCs w:val="20"/>
              </w:rPr>
              <w:t>191</w:t>
            </w:r>
          </w:p>
        </w:tc>
        <w:tc>
          <w:tcPr>
            <w:tcW w:w="0" w:type="auto"/>
            <w:gridSpan w:val="3"/>
            <w:shd w:val="clear" w:color="auto" w:fill="CCEEFF"/>
            <w:tcMar>
              <w:top w:w="0" w:type="dxa"/>
              <w:left w:w="20" w:type="dxa"/>
              <w:bottom w:w="0" w:type="dxa"/>
              <w:right w:w="20" w:type="dxa"/>
            </w:tcMar>
          </w:tcPr>
          <w:p w14:paraId="0C834F80"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81" w14:textId="77777777" w:rsidR="000E76FB" w:rsidRDefault="004F4B24">
            <w:pPr>
              <w:jc w:val="right"/>
              <w:textAlignment w:val="bottom"/>
            </w:pPr>
            <w:r>
              <w:rPr>
                <w:rFonts w:ascii="Arial" w:eastAsia="宋体" w:hAnsi="Arial" w:cs="Arial"/>
                <w:b/>
                <w:bCs/>
                <w:color w:val="000000"/>
                <w:sz w:val="20"/>
                <w:szCs w:val="20"/>
              </w:rPr>
              <w:t>458</w:t>
            </w:r>
          </w:p>
        </w:tc>
        <w:tc>
          <w:tcPr>
            <w:tcW w:w="0" w:type="auto"/>
            <w:gridSpan w:val="3"/>
            <w:shd w:val="clear" w:color="auto" w:fill="CCEEFF"/>
            <w:tcMar>
              <w:top w:w="40" w:type="dxa"/>
              <w:left w:w="20" w:type="dxa"/>
              <w:bottom w:w="40" w:type="dxa"/>
              <w:right w:w="20" w:type="dxa"/>
            </w:tcMar>
            <w:vAlign w:val="bottom"/>
          </w:tcPr>
          <w:p w14:paraId="0C834F82" w14:textId="77777777" w:rsidR="000E76FB" w:rsidRDefault="004F4B24">
            <w:pPr>
              <w:jc w:val="right"/>
              <w:textAlignment w:val="bottom"/>
            </w:pPr>
            <w:r>
              <w:rPr>
                <w:rFonts w:ascii="Arial" w:eastAsia="宋体" w:hAnsi="Arial" w:cs="Arial"/>
                <w:b/>
                <w:bCs/>
                <w:color w:val="000000"/>
                <w:sz w:val="13"/>
                <w:szCs w:val="13"/>
              </w:rPr>
              <w:t>(22)</w:t>
            </w:r>
          </w:p>
        </w:tc>
      </w:tr>
      <w:tr w:rsidR="000E76FB" w14:paraId="0C834F91" w14:textId="77777777">
        <w:tc>
          <w:tcPr>
            <w:tcW w:w="0" w:type="auto"/>
            <w:gridSpan w:val="3"/>
            <w:shd w:val="clear" w:color="auto" w:fill="FFFFFF"/>
            <w:tcMar>
              <w:top w:w="40" w:type="dxa"/>
              <w:left w:w="380" w:type="dxa"/>
              <w:bottom w:w="40" w:type="dxa"/>
              <w:right w:w="20" w:type="dxa"/>
            </w:tcMar>
          </w:tcPr>
          <w:p w14:paraId="0C834F84" w14:textId="77777777" w:rsidR="000E76FB" w:rsidRDefault="004F4B24">
            <w:pPr>
              <w:textAlignment w:val="top"/>
            </w:pPr>
            <w:r>
              <w:rPr>
                <w:rFonts w:ascii="Arial" w:eastAsia="宋体" w:hAnsi="Arial" w:cs="Arial"/>
                <w:color w:val="000000"/>
                <w:sz w:val="20"/>
                <w:szCs w:val="20"/>
              </w:rPr>
              <w:t>Cumulative firm orders</w:t>
            </w:r>
          </w:p>
        </w:tc>
        <w:tc>
          <w:tcPr>
            <w:tcW w:w="0" w:type="auto"/>
            <w:gridSpan w:val="3"/>
            <w:shd w:val="clear" w:color="auto" w:fill="FFFFFF"/>
            <w:tcMar>
              <w:top w:w="40" w:type="dxa"/>
              <w:left w:w="20" w:type="dxa"/>
              <w:bottom w:w="40" w:type="dxa"/>
              <w:right w:w="20" w:type="dxa"/>
            </w:tcMar>
            <w:vAlign w:val="bottom"/>
          </w:tcPr>
          <w:p w14:paraId="0C834F85" w14:textId="77777777" w:rsidR="000E76FB" w:rsidRDefault="004F4B24">
            <w:pPr>
              <w:jc w:val="right"/>
              <w:textAlignment w:val="bottom"/>
            </w:pPr>
            <w:r>
              <w:rPr>
                <w:rFonts w:ascii="Arial" w:eastAsia="宋体" w:hAnsi="Arial" w:cs="Arial"/>
                <w:b/>
                <w:bCs/>
                <w:color w:val="000000"/>
                <w:sz w:val="20"/>
                <w:szCs w:val="20"/>
              </w:rPr>
              <w:t>10,764</w:t>
            </w:r>
          </w:p>
        </w:tc>
        <w:tc>
          <w:tcPr>
            <w:tcW w:w="0" w:type="auto"/>
            <w:gridSpan w:val="3"/>
            <w:shd w:val="clear" w:color="auto" w:fill="FFFFFF"/>
            <w:tcMar>
              <w:top w:w="0" w:type="dxa"/>
              <w:left w:w="20" w:type="dxa"/>
              <w:bottom w:w="0" w:type="dxa"/>
              <w:right w:w="20" w:type="dxa"/>
            </w:tcMar>
          </w:tcPr>
          <w:p w14:paraId="0C834F86"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87" w14:textId="77777777" w:rsidR="000E76FB" w:rsidRDefault="004F4B24">
            <w:pPr>
              <w:jc w:val="right"/>
              <w:textAlignment w:val="bottom"/>
            </w:pPr>
            <w:r>
              <w:rPr>
                <w:rFonts w:ascii="Arial" w:eastAsia="宋体" w:hAnsi="Arial" w:cs="Arial"/>
                <w:b/>
                <w:bCs/>
                <w:color w:val="000000"/>
                <w:sz w:val="20"/>
                <w:szCs w:val="20"/>
              </w:rPr>
              <w:t>1,568</w:t>
            </w:r>
          </w:p>
        </w:tc>
        <w:tc>
          <w:tcPr>
            <w:tcW w:w="0" w:type="auto"/>
            <w:gridSpan w:val="3"/>
            <w:shd w:val="clear" w:color="auto" w:fill="FFFFFF"/>
            <w:tcMar>
              <w:top w:w="0" w:type="dxa"/>
              <w:left w:w="20" w:type="dxa"/>
              <w:bottom w:w="0" w:type="dxa"/>
              <w:right w:w="20" w:type="dxa"/>
            </w:tcMar>
          </w:tcPr>
          <w:p w14:paraId="0C834F88"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89" w14:textId="77777777" w:rsidR="000E76FB" w:rsidRDefault="004F4B24">
            <w:pPr>
              <w:jc w:val="right"/>
              <w:textAlignment w:val="bottom"/>
            </w:pPr>
            <w:r>
              <w:rPr>
                <w:rFonts w:ascii="Arial" w:eastAsia="宋体" w:hAnsi="Arial" w:cs="Arial"/>
                <w:b/>
                <w:bCs/>
                <w:color w:val="000000"/>
                <w:sz w:val="20"/>
                <w:szCs w:val="20"/>
              </w:rPr>
              <w:t>1,281</w:t>
            </w:r>
          </w:p>
        </w:tc>
        <w:tc>
          <w:tcPr>
            <w:tcW w:w="0" w:type="auto"/>
            <w:gridSpan w:val="3"/>
            <w:shd w:val="clear" w:color="auto" w:fill="FFFFFF"/>
            <w:tcMar>
              <w:top w:w="0" w:type="dxa"/>
              <w:left w:w="20" w:type="dxa"/>
              <w:bottom w:w="0" w:type="dxa"/>
              <w:right w:w="20" w:type="dxa"/>
            </w:tcMar>
          </w:tcPr>
          <w:p w14:paraId="0C834F8A"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8B" w14:textId="77777777" w:rsidR="000E76FB" w:rsidRDefault="004F4B24">
            <w:pPr>
              <w:jc w:val="right"/>
              <w:textAlignment w:val="bottom"/>
            </w:pPr>
            <w:r>
              <w:rPr>
                <w:rFonts w:ascii="Arial" w:eastAsia="宋体" w:hAnsi="Arial" w:cs="Arial"/>
                <w:b/>
                <w:bCs/>
                <w:color w:val="000000"/>
                <w:sz w:val="20"/>
                <w:szCs w:val="20"/>
              </w:rPr>
              <w:t>1,694</w:t>
            </w:r>
          </w:p>
        </w:tc>
        <w:tc>
          <w:tcPr>
            <w:tcW w:w="0" w:type="auto"/>
            <w:gridSpan w:val="3"/>
            <w:shd w:val="clear" w:color="auto" w:fill="FFFFFF"/>
            <w:tcMar>
              <w:top w:w="0" w:type="dxa"/>
              <w:left w:w="20" w:type="dxa"/>
              <w:bottom w:w="0" w:type="dxa"/>
              <w:right w:w="20" w:type="dxa"/>
            </w:tcMar>
          </w:tcPr>
          <w:p w14:paraId="0C834F8C"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8D" w14:textId="77777777" w:rsidR="000E76FB" w:rsidRDefault="004F4B24">
            <w:pPr>
              <w:jc w:val="right"/>
              <w:textAlignment w:val="bottom"/>
            </w:pPr>
            <w:r>
              <w:rPr>
                <w:rFonts w:ascii="Arial" w:eastAsia="宋体" w:hAnsi="Arial" w:cs="Arial"/>
                <w:b/>
                <w:bCs/>
                <w:color w:val="000000"/>
                <w:sz w:val="20"/>
                <w:szCs w:val="20"/>
              </w:rPr>
              <w:t>191</w:t>
            </w:r>
          </w:p>
        </w:tc>
        <w:tc>
          <w:tcPr>
            <w:tcW w:w="0" w:type="auto"/>
            <w:gridSpan w:val="3"/>
            <w:shd w:val="clear" w:color="auto" w:fill="FFFFFF"/>
            <w:tcMar>
              <w:top w:w="0" w:type="dxa"/>
              <w:left w:w="20" w:type="dxa"/>
              <w:bottom w:w="0" w:type="dxa"/>
              <w:right w:w="20" w:type="dxa"/>
            </w:tcMar>
          </w:tcPr>
          <w:p w14:paraId="0C834F8E"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8F" w14:textId="77777777" w:rsidR="000E76FB" w:rsidRDefault="004F4B24">
            <w:pPr>
              <w:jc w:val="right"/>
              <w:textAlignment w:val="bottom"/>
            </w:pPr>
            <w:r>
              <w:rPr>
                <w:rFonts w:ascii="Arial" w:eastAsia="宋体" w:hAnsi="Arial" w:cs="Arial"/>
                <w:b/>
                <w:bCs/>
                <w:color w:val="000000"/>
                <w:sz w:val="20"/>
                <w:szCs w:val="20"/>
              </w:rPr>
              <w:t>1,450</w:t>
            </w:r>
          </w:p>
        </w:tc>
        <w:tc>
          <w:tcPr>
            <w:tcW w:w="0" w:type="auto"/>
            <w:gridSpan w:val="3"/>
            <w:shd w:val="clear" w:color="auto" w:fill="FFFFFF"/>
            <w:tcMar>
              <w:top w:w="0" w:type="dxa"/>
              <w:left w:w="20" w:type="dxa"/>
              <w:bottom w:w="0" w:type="dxa"/>
              <w:right w:w="20" w:type="dxa"/>
            </w:tcMar>
          </w:tcPr>
          <w:p w14:paraId="0C834F90" w14:textId="77777777" w:rsidR="000E76FB" w:rsidRDefault="000E76FB">
            <w:pPr>
              <w:rPr>
                <w:rFonts w:ascii="宋体"/>
              </w:rPr>
            </w:pPr>
          </w:p>
        </w:tc>
      </w:tr>
      <w:tr w:rsidR="000E76FB" w14:paraId="0C834F9F"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F92" w14:textId="77777777" w:rsidR="000E76FB" w:rsidRDefault="004F4B24">
            <w:pPr>
              <w:textAlignment w:val="top"/>
            </w:pPr>
            <w:r>
              <w:rPr>
                <w:rFonts w:ascii="Arial" w:eastAsia="宋体" w:hAnsi="Arial" w:cs="Arial"/>
                <w:color w:val="000000"/>
                <w:sz w:val="20"/>
                <w:szCs w:val="20"/>
              </w:rPr>
              <w:t>2019</w:t>
            </w:r>
          </w:p>
        </w:tc>
        <w:tc>
          <w:tcPr>
            <w:tcW w:w="0" w:type="auto"/>
            <w:gridSpan w:val="3"/>
            <w:tcBorders>
              <w:top w:val="single" w:sz="8" w:space="0" w:color="000000"/>
            </w:tcBorders>
            <w:shd w:val="clear" w:color="auto" w:fill="CCEEFF"/>
            <w:tcMar>
              <w:top w:w="0" w:type="dxa"/>
              <w:left w:w="20" w:type="dxa"/>
              <w:bottom w:w="0" w:type="dxa"/>
              <w:right w:w="20" w:type="dxa"/>
            </w:tcMar>
          </w:tcPr>
          <w:p w14:paraId="0C834F9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94" w14:textId="77777777" w:rsidR="000E76FB" w:rsidRDefault="000E76FB">
            <w:pPr>
              <w:textAlignment w:val="top"/>
            </w:pPr>
          </w:p>
        </w:tc>
        <w:tc>
          <w:tcPr>
            <w:tcW w:w="0" w:type="auto"/>
            <w:gridSpan w:val="3"/>
            <w:tcBorders>
              <w:top w:val="single" w:sz="8" w:space="0" w:color="000000"/>
            </w:tcBorders>
            <w:shd w:val="clear" w:color="auto" w:fill="CCEEFF"/>
            <w:tcMar>
              <w:top w:w="0" w:type="dxa"/>
              <w:left w:w="20" w:type="dxa"/>
              <w:bottom w:w="0" w:type="dxa"/>
              <w:right w:w="20" w:type="dxa"/>
            </w:tcMar>
          </w:tcPr>
          <w:p w14:paraId="0C834F9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9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9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9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9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9A" w14:textId="77777777" w:rsidR="000E76FB" w:rsidRDefault="000E76FB">
            <w:pPr>
              <w:textAlignment w:val="top"/>
            </w:pPr>
          </w:p>
        </w:tc>
        <w:tc>
          <w:tcPr>
            <w:tcW w:w="0" w:type="auto"/>
            <w:gridSpan w:val="3"/>
            <w:tcBorders>
              <w:top w:val="single" w:sz="8" w:space="0" w:color="000000"/>
            </w:tcBorders>
            <w:shd w:val="clear" w:color="auto" w:fill="CCEEFF"/>
            <w:tcMar>
              <w:top w:w="0" w:type="dxa"/>
              <w:left w:w="20" w:type="dxa"/>
              <w:bottom w:w="0" w:type="dxa"/>
              <w:right w:w="20" w:type="dxa"/>
            </w:tcMar>
          </w:tcPr>
          <w:p w14:paraId="0C834F9B" w14:textId="77777777" w:rsidR="000E76FB" w:rsidRDefault="000E76FB">
            <w:pPr>
              <w:textAlignment w:val="top"/>
            </w:pPr>
          </w:p>
        </w:tc>
        <w:tc>
          <w:tcPr>
            <w:tcW w:w="0" w:type="auto"/>
            <w:gridSpan w:val="3"/>
            <w:tcBorders>
              <w:top w:val="single" w:sz="8" w:space="0" w:color="000000"/>
            </w:tcBorders>
            <w:shd w:val="clear" w:color="auto" w:fill="CCEEFF"/>
            <w:tcMar>
              <w:top w:w="0" w:type="dxa"/>
              <w:left w:w="20" w:type="dxa"/>
              <w:bottom w:w="0" w:type="dxa"/>
              <w:right w:w="20" w:type="dxa"/>
            </w:tcMar>
          </w:tcPr>
          <w:p w14:paraId="0C834F9C" w14:textId="77777777" w:rsidR="000E76FB" w:rsidRDefault="000E76FB">
            <w:pPr>
              <w:textAlignment w:val="top"/>
            </w:pPr>
          </w:p>
        </w:tc>
        <w:tc>
          <w:tcPr>
            <w:tcW w:w="0" w:type="auto"/>
            <w:gridSpan w:val="3"/>
            <w:tcBorders>
              <w:top w:val="single" w:sz="8" w:space="0" w:color="000000"/>
            </w:tcBorders>
            <w:shd w:val="clear" w:color="auto" w:fill="CCEEFF"/>
            <w:tcMar>
              <w:top w:w="0" w:type="dxa"/>
              <w:left w:w="20" w:type="dxa"/>
              <w:bottom w:w="0" w:type="dxa"/>
              <w:right w:w="20" w:type="dxa"/>
            </w:tcMar>
          </w:tcPr>
          <w:p w14:paraId="0C834F9D" w14:textId="77777777" w:rsidR="000E76FB" w:rsidRDefault="000E76FB">
            <w:pPr>
              <w:textAlignment w:val="top"/>
            </w:pPr>
          </w:p>
        </w:tc>
        <w:tc>
          <w:tcPr>
            <w:tcW w:w="0" w:type="auto"/>
            <w:gridSpan w:val="3"/>
            <w:tcBorders>
              <w:top w:val="single" w:sz="8" w:space="0" w:color="000000"/>
            </w:tcBorders>
            <w:shd w:val="clear" w:color="auto" w:fill="CCEEFF"/>
            <w:tcMar>
              <w:top w:w="0" w:type="dxa"/>
              <w:left w:w="20" w:type="dxa"/>
              <w:bottom w:w="0" w:type="dxa"/>
              <w:right w:w="20" w:type="dxa"/>
            </w:tcMar>
          </w:tcPr>
          <w:p w14:paraId="0C834F9E" w14:textId="77777777" w:rsidR="000E76FB" w:rsidRDefault="000E76FB">
            <w:pPr>
              <w:textAlignment w:val="top"/>
            </w:pPr>
          </w:p>
        </w:tc>
      </w:tr>
      <w:tr w:rsidR="000E76FB" w14:paraId="0C834FAD" w14:textId="77777777">
        <w:tc>
          <w:tcPr>
            <w:tcW w:w="0" w:type="auto"/>
            <w:gridSpan w:val="3"/>
            <w:shd w:val="clear" w:color="auto" w:fill="FFFFFF"/>
            <w:tcMar>
              <w:top w:w="40" w:type="dxa"/>
              <w:left w:w="380" w:type="dxa"/>
              <w:bottom w:w="40" w:type="dxa"/>
              <w:right w:w="20" w:type="dxa"/>
            </w:tcMar>
          </w:tcPr>
          <w:p w14:paraId="0C834FA0" w14:textId="77777777" w:rsidR="000E76FB" w:rsidRDefault="004F4B24">
            <w:pPr>
              <w:textAlignment w:val="top"/>
            </w:pPr>
            <w:r>
              <w:rPr>
                <w:rFonts w:ascii="Arial" w:eastAsia="宋体" w:hAnsi="Arial" w:cs="Arial"/>
                <w:color w:val="000000"/>
                <w:sz w:val="20"/>
                <w:szCs w:val="20"/>
              </w:rPr>
              <w:t>Program accounting quantities</w:t>
            </w:r>
          </w:p>
        </w:tc>
        <w:tc>
          <w:tcPr>
            <w:tcW w:w="0" w:type="auto"/>
            <w:gridSpan w:val="3"/>
            <w:shd w:val="clear" w:color="auto" w:fill="FFFFFF"/>
            <w:tcMar>
              <w:top w:w="40" w:type="dxa"/>
              <w:left w:w="20" w:type="dxa"/>
              <w:bottom w:w="40" w:type="dxa"/>
              <w:right w:w="20" w:type="dxa"/>
            </w:tcMar>
            <w:vAlign w:val="bottom"/>
          </w:tcPr>
          <w:p w14:paraId="0C834FA1" w14:textId="77777777" w:rsidR="000E76FB" w:rsidRDefault="004F4B24">
            <w:pPr>
              <w:jc w:val="right"/>
              <w:textAlignment w:val="bottom"/>
            </w:pPr>
            <w:r>
              <w:rPr>
                <w:rFonts w:ascii="Arial" w:eastAsia="宋体" w:hAnsi="Arial" w:cs="Arial"/>
                <w:color w:val="000000"/>
                <w:sz w:val="20"/>
                <w:szCs w:val="20"/>
              </w:rPr>
              <w:t>10,400</w:t>
            </w:r>
          </w:p>
        </w:tc>
        <w:tc>
          <w:tcPr>
            <w:tcW w:w="0" w:type="auto"/>
            <w:gridSpan w:val="3"/>
            <w:shd w:val="clear" w:color="auto" w:fill="FFFFFF"/>
            <w:tcMar>
              <w:top w:w="0" w:type="dxa"/>
              <w:left w:w="20" w:type="dxa"/>
              <w:bottom w:w="0" w:type="dxa"/>
              <w:right w:w="20" w:type="dxa"/>
            </w:tcMar>
          </w:tcPr>
          <w:p w14:paraId="0C834FA2"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A3" w14:textId="77777777" w:rsidR="000E76FB" w:rsidRDefault="004F4B24">
            <w:pPr>
              <w:jc w:val="right"/>
              <w:textAlignment w:val="bottom"/>
            </w:pPr>
            <w:r>
              <w:rPr>
                <w:rFonts w:ascii="Arial" w:eastAsia="宋体" w:hAnsi="Arial" w:cs="Arial"/>
                <w:color w:val="000000"/>
                <w:sz w:val="20"/>
                <w:szCs w:val="20"/>
              </w:rPr>
              <w:t>1,574</w:t>
            </w:r>
          </w:p>
        </w:tc>
        <w:tc>
          <w:tcPr>
            <w:tcW w:w="0" w:type="auto"/>
            <w:gridSpan w:val="3"/>
            <w:shd w:val="clear" w:color="auto" w:fill="FFFFFF"/>
            <w:tcMar>
              <w:top w:w="0" w:type="dxa"/>
              <w:left w:w="20" w:type="dxa"/>
              <w:bottom w:w="0" w:type="dxa"/>
              <w:right w:w="20" w:type="dxa"/>
            </w:tcMar>
          </w:tcPr>
          <w:p w14:paraId="0C834FA4"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A5" w14:textId="77777777" w:rsidR="000E76FB" w:rsidRDefault="004F4B24">
            <w:pPr>
              <w:jc w:val="right"/>
              <w:textAlignment w:val="bottom"/>
            </w:pPr>
            <w:r>
              <w:rPr>
                <w:rFonts w:ascii="Arial" w:eastAsia="宋体" w:hAnsi="Arial" w:cs="Arial"/>
                <w:color w:val="000000"/>
                <w:sz w:val="20"/>
                <w:szCs w:val="20"/>
              </w:rPr>
              <w:t>1,195</w:t>
            </w:r>
          </w:p>
        </w:tc>
        <w:tc>
          <w:tcPr>
            <w:tcW w:w="0" w:type="auto"/>
            <w:gridSpan w:val="3"/>
            <w:shd w:val="clear" w:color="auto" w:fill="FFFFFF"/>
            <w:tcMar>
              <w:top w:w="0" w:type="dxa"/>
              <w:left w:w="20" w:type="dxa"/>
              <w:bottom w:w="0" w:type="dxa"/>
              <w:right w:w="20" w:type="dxa"/>
            </w:tcMar>
          </w:tcPr>
          <w:p w14:paraId="0C834FA6"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A7" w14:textId="77777777" w:rsidR="000E76FB" w:rsidRDefault="004F4B24">
            <w:pPr>
              <w:jc w:val="right"/>
              <w:textAlignment w:val="bottom"/>
            </w:pPr>
            <w:r>
              <w:rPr>
                <w:rFonts w:ascii="Arial" w:eastAsia="宋体" w:hAnsi="Arial" w:cs="Arial"/>
                <w:color w:val="000000"/>
                <w:sz w:val="20"/>
                <w:szCs w:val="20"/>
              </w:rPr>
              <w:t>1,690</w:t>
            </w:r>
          </w:p>
        </w:tc>
        <w:tc>
          <w:tcPr>
            <w:tcW w:w="0" w:type="auto"/>
            <w:gridSpan w:val="3"/>
            <w:shd w:val="clear" w:color="auto" w:fill="FFFFFF"/>
            <w:tcMar>
              <w:top w:w="0" w:type="dxa"/>
              <w:left w:w="20" w:type="dxa"/>
              <w:bottom w:w="0" w:type="dxa"/>
              <w:right w:w="20" w:type="dxa"/>
            </w:tcMar>
          </w:tcPr>
          <w:p w14:paraId="0C834FA8"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A9"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4FAA"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AB" w14:textId="77777777" w:rsidR="000E76FB" w:rsidRDefault="004F4B24">
            <w:pPr>
              <w:jc w:val="right"/>
              <w:textAlignment w:val="bottom"/>
            </w:pPr>
            <w:r>
              <w:rPr>
                <w:rFonts w:ascii="Arial" w:eastAsia="宋体" w:hAnsi="Arial" w:cs="Arial"/>
                <w:color w:val="000000"/>
                <w:sz w:val="20"/>
                <w:szCs w:val="20"/>
              </w:rPr>
              <w:t>1,600</w:t>
            </w:r>
          </w:p>
        </w:tc>
        <w:tc>
          <w:tcPr>
            <w:tcW w:w="0" w:type="auto"/>
            <w:gridSpan w:val="3"/>
            <w:shd w:val="clear" w:color="auto" w:fill="FFFFFF"/>
            <w:tcMar>
              <w:top w:w="0" w:type="dxa"/>
              <w:left w:w="20" w:type="dxa"/>
              <w:bottom w:w="0" w:type="dxa"/>
              <w:right w:w="20" w:type="dxa"/>
            </w:tcMar>
          </w:tcPr>
          <w:p w14:paraId="0C834FAC" w14:textId="77777777" w:rsidR="000E76FB" w:rsidRDefault="000E76FB">
            <w:pPr>
              <w:rPr>
                <w:rFonts w:ascii="宋体"/>
              </w:rPr>
            </w:pPr>
          </w:p>
        </w:tc>
      </w:tr>
      <w:tr w:rsidR="000E76FB" w14:paraId="0C834FBB" w14:textId="77777777">
        <w:tc>
          <w:tcPr>
            <w:tcW w:w="0" w:type="auto"/>
            <w:gridSpan w:val="3"/>
            <w:shd w:val="clear" w:color="auto" w:fill="CCEEFF"/>
            <w:tcMar>
              <w:top w:w="40" w:type="dxa"/>
              <w:left w:w="380" w:type="dxa"/>
              <w:bottom w:w="40" w:type="dxa"/>
              <w:right w:w="20" w:type="dxa"/>
            </w:tcMar>
          </w:tcPr>
          <w:p w14:paraId="0C834FAE" w14:textId="77777777" w:rsidR="000E76FB" w:rsidRDefault="004F4B24">
            <w:pPr>
              <w:textAlignment w:val="top"/>
            </w:pPr>
            <w:r>
              <w:rPr>
                <w:rFonts w:ascii="Arial" w:eastAsia="宋体" w:hAnsi="Arial" w:cs="Arial"/>
                <w:color w:val="000000"/>
                <w:sz w:val="20"/>
                <w:szCs w:val="20"/>
              </w:rPr>
              <w:t>Undelivered units under firm orders</w:t>
            </w:r>
          </w:p>
        </w:tc>
        <w:tc>
          <w:tcPr>
            <w:tcW w:w="0" w:type="auto"/>
            <w:gridSpan w:val="3"/>
            <w:shd w:val="clear" w:color="auto" w:fill="CCEEFF"/>
            <w:tcMar>
              <w:top w:w="40" w:type="dxa"/>
              <w:left w:w="20" w:type="dxa"/>
              <w:bottom w:w="40" w:type="dxa"/>
              <w:right w:w="20" w:type="dxa"/>
            </w:tcMar>
            <w:vAlign w:val="bottom"/>
          </w:tcPr>
          <w:p w14:paraId="0C834FAF" w14:textId="77777777" w:rsidR="000E76FB" w:rsidRDefault="004F4B24">
            <w:pPr>
              <w:jc w:val="right"/>
              <w:textAlignment w:val="bottom"/>
            </w:pPr>
            <w:r>
              <w:rPr>
                <w:rFonts w:ascii="Arial" w:eastAsia="宋体" w:hAnsi="Arial" w:cs="Arial"/>
                <w:color w:val="000000"/>
                <w:sz w:val="20"/>
                <w:szCs w:val="20"/>
              </w:rPr>
              <w:t>4,398</w:t>
            </w:r>
          </w:p>
        </w:tc>
        <w:tc>
          <w:tcPr>
            <w:tcW w:w="0" w:type="auto"/>
            <w:gridSpan w:val="3"/>
            <w:shd w:val="clear" w:color="auto" w:fill="CCEEFF"/>
            <w:tcMar>
              <w:top w:w="0" w:type="dxa"/>
              <w:left w:w="20" w:type="dxa"/>
              <w:bottom w:w="0" w:type="dxa"/>
              <w:right w:w="20" w:type="dxa"/>
            </w:tcMar>
          </w:tcPr>
          <w:p w14:paraId="0C834FB0"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B1" w14:textId="77777777" w:rsidR="000E76FB" w:rsidRDefault="004F4B24">
            <w:pPr>
              <w:jc w:val="right"/>
              <w:textAlignment w:val="bottom"/>
            </w:pPr>
            <w:r>
              <w:rPr>
                <w:rFonts w:ascii="Arial" w:eastAsia="宋体" w:hAnsi="Arial" w:cs="Arial"/>
                <w:color w:val="000000"/>
                <w:sz w:val="20"/>
                <w:szCs w:val="20"/>
              </w:rPr>
              <w:t>17</w:t>
            </w:r>
          </w:p>
        </w:tc>
        <w:tc>
          <w:tcPr>
            <w:tcW w:w="0" w:type="auto"/>
            <w:gridSpan w:val="3"/>
            <w:shd w:val="clear" w:color="auto" w:fill="CCEEFF"/>
            <w:tcMar>
              <w:top w:w="0" w:type="dxa"/>
              <w:left w:w="20" w:type="dxa"/>
              <w:bottom w:w="0" w:type="dxa"/>
              <w:right w:w="20" w:type="dxa"/>
            </w:tcMar>
          </w:tcPr>
          <w:p w14:paraId="0C834FB2"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B3" w14:textId="77777777" w:rsidR="000E76FB" w:rsidRDefault="004F4B24">
            <w:pPr>
              <w:jc w:val="right"/>
              <w:textAlignment w:val="bottom"/>
            </w:pPr>
            <w:r>
              <w:rPr>
                <w:rFonts w:ascii="Arial" w:eastAsia="宋体" w:hAnsi="Arial" w:cs="Arial"/>
                <w:color w:val="000000"/>
                <w:sz w:val="20"/>
                <w:szCs w:val="20"/>
              </w:rPr>
              <w:t>94</w:t>
            </w:r>
          </w:p>
        </w:tc>
        <w:tc>
          <w:tcPr>
            <w:tcW w:w="0" w:type="auto"/>
            <w:gridSpan w:val="3"/>
            <w:shd w:val="clear" w:color="auto" w:fill="CCEEFF"/>
            <w:tcMar>
              <w:top w:w="0" w:type="dxa"/>
              <w:left w:w="20" w:type="dxa"/>
              <w:bottom w:w="0" w:type="dxa"/>
              <w:right w:w="20" w:type="dxa"/>
            </w:tcMar>
          </w:tcPr>
          <w:p w14:paraId="0C834FB4"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B5" w14:textId="77777777" w:rsidR="000E76FB" w:rsidRDefault="004F4B24">
            <w:pPr>
              <w:jc w:val="right"/>
              <w:textAlignment w:val="bottom"/>
            </w:pPr>
            <w:r>
              <w:rPr>
                <w:rFonts w:ascii="Arial" w:eastAsia="宋体" w:hAnsi="Arial" w:cs="Arial"/>
                <w:color w:val="000000"/>
                <w:sz w:val="20"/>
                <w:szCs w:val="20"/>
              </w:rPr>
              <w:t>68</w:t>
            </w:r>
          </w:p>
        </w:tc>
        <w:tc>
          <w:tcPr>
            <w:tcW w:w="0" w:type="auto"/>
            <w:gridSpan w:val="3"/>
            <w:shd w:val="clear" w:color="auto" w:fill="CCEEFF"/>
            <w:tcMar>
              <w:top w:w="0" w:type="dxa"/>
              <w:left w:w="20" w:type="dxa"/>
              <w:bottom w:w="0" w:type="dxa"/>
              <w:right w:w="20" w:type="dxa"/>
            </w:tcMar>
          </w:tcPr>
          <w:p w14:paraId="0C834FB6"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B7" w14:textId="77777777" w:rsidR="000E76FB" w:rsidRDefault="004F4B24">
            <w:pPr>
              <w:jc w:val="right"/>
              <w:textAlignment w:val="bottom"/>
            </w:pPr>
            <w:r>
              <w:rPr>
                <w:rFonts w:ascii="Arial" w:eastAsia="宋体" w:hAnsi="Arial" w:cs="Arial"/>
                <w:color w:val="000000"/>
                <w:sz w:val="20"/>
                <w:szCs w:val="20"/>
              </w:rPr>
              <w:t>309</w:t>
            </w:r>
          </w:p>
        </w:tc>
        <w:tc>
          <w:tcPr>
            <w:tcW w:w="0" w:type="auto"/>
            <w:gridSpan w:val="3"/>
            <w:shd w:val="clear" w:color="auto" w:fill="CCEEFF"/>
            <w:tcMar>
              <w:top w:w="0" w:type="dxa"/>
              <w:left w:w="20" w:type="dxa"/>
              <w:bottom w:w="0" w:type="dxa"/>
              <w:right w:w="20" w:type="dxa"/>
            </w:tcMar>
          </w:tcPr>
          <w:p w14:paraId="0C834FB8"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B9" w14:textId="77777777" w:rsidR="000E76FB" w:rsidRDefault="004F4B24">
            <w:pPr>
              <w:jc w:val="right"/>
              <w:textAlignment w:val="bottom"/>
            </w:pPr>
            <w:r>
              <w:rPr>
                <w:rFonts w:ascii="Arial" w:eastAsia="宋体" w:hAnsi="Arial" w:cs="Arial"/>
                <w:color w:val="000000"/>
                <w:sz w:val="20"/>
                <w:szCs w:val="20"/>
              </w:rPr>
              <w:t>520</w:t>
            </w:r>
          </w:p>
        </w:tc>
        <w:tc>
          <w:tcPr>
            <w:tcW w:w="0" w:type="auto"/>
            <w:gridSpan w:val="3"/>
            <w:shd w:val="clear" w:color="auto" w:fill="CCEEFF"/>
            <w:tcMar>
              <w:top w:w="40" w:type="dxa"/>
              <w:left w:w="20" w:type="dxa"/>
              <w:bottom w:w="40" w:type="dxa"/>
              <w:right w:w="20" w:type="dxa"/>
            </w:tcMar>
            <w:vAlign w:val="bottom"/>
          </w:tcPr>
          <w:p w14:paraId="0C834FBA" w14:textId="77777777" w:rsidR="000E76FB" w:rsidRDefault="004F4B24">
            <w:pPr>
              <w:jc w:val="right"/>
              <w:textAlignment w:val="bottom"/>
            </w:pPr>
            <w:r>
              <w:rPr>
                <w:rFonts w:ascii="Arial" w:eastAsia="宋体" w:hAnsi="Arial" w:cs="Arial"/>
                <w:color w:val="000000"/>
                <w:sz w:val="13"/>
                <w:szCs w:val="13"/>
              </w:rPr>
              <w:t>(29)</w:t>
            </w:r>
          </w:p>
        </w:tc>
      </w:tr>
      <w:tr w:rsidR="000E76FB" w14:paraId="0C834FC9" w14:textId="77777777">
        <w:tc>
          <w:tcPr>
            <w:tcW w:w="0" w:type="auto"/>
            <w:gridSpan w:val="3"/>
            <w:shd w:val="clear" w:color="auto" w:fill="FFFFFF"/>
            <w:tcMar>
              <w:top w:w="40" w:type="dxa"/>
              <w:left w:w="380" w:type="dxa"/>
              <w:bottom w:w="40" w:type="dxa"/>
              <w:right w:w="20" w:type="dxa"/>
            </w:tcMar>
          </w:tcPr>
          <w:p w14:paraId="0C834FBC" w14:textId="77777777" w:rsidR="000E76FB" w:rsidRDefault="004F4B24">
            <w:pPr>
              <w:textAlignment w:val="top"/>
            </w:pPr>
            <w:r>
              <w:rPr>
                <w:rFonts w:ascii="Arial" w:eastAsia="宋体" w:hAnsi="Arial" w:cs="Arial"/>
                <w:color w:val="000000"/>
                <w:sz w:val="20"/>
                <w:szCs w:val="20"/>
              </w:rPr>
              <w:t>Cumulative firm orders</w:t>
            </w:r>
          </w:p>
        </w:tc>
        <w:tc>
          <w:tcPr>
            <w:tcW w:w="0" w:type="auto"/>
            <w:gridSpan w:val="3"/>
            <w:shd w:val="clear" w:color="auto" w:fill="FFFFFF"/>
            <w:tcMar>
              <w:top w:w="40" w:type="dxa"/>
              <w:left w:w="20" w:type="dxa"/>
              <w:bottom w:w="40" w:type="dxa"/>
              <w:right w:w="20" w:type="dxa"/>
            </w:tcMar>
            <w:vAlign w:val="bottom"/>
          </w:tcPr>
          <w:p w14:paraId="0C834FBD" w14:textId="77777777" w:rsidR="000E76FB" w:rsidRDefault="004F4B24">
            <w:pPr>
              <w:jc w:val="right"/>
              <w:textAlignment w:val="bottom"/>
            </w:pPr>
            <w:r>
              <w:rPr>
                <w:rFonts w:ascii="Arial" w:eastAsia="宋体" w:hAnsi="Arial" w:cs="Arial"/>
                <w:color w:val="000000"/>
                <w:sz w:val="20"/>
                <w:szCs w:val="20"/>
              </w:rPr>
              <w:t>11,837</w:t>
            </w:r>
          </w:p>
        </w:tc>
        <w:tc>
          <w:tcPr>
            <w:tcW w:w="0" w:type="auto"/>
            <w:gridSpan w:val="3"/>
            <w:shd w:val="clear" w:color="auto" w:fill="FFFFFF"/>
            <w:tcMar>
              <w:top w:w="0" w:type="dxa"/>
              <w:left w:w="20" w:type="dxa"/>
              <w:bottom w:w="0" w:type="dxa"/>
              <w:right w:w="20" w:type="dxa"/>
            </w:tcMar>
          </w:tcPr>
          <w:p w14:paraId="0C834FBE"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BF" w14:textId="77777777" w:rsidR="000E76FB" w:rsidRDefault="004F4B24">
            <w:pPr>
              <w:jc w:val="right"/>
              <w:textAlignment w:val="bottom"/>
            </w:pPr>
            <w:r>
              <w:rPr>
                <w:rFonts w:ascii="Arial" w:eastAsia="宋体" w:hAnsi="Arial" w:cs="Arial"/>
                <w:color w:val="000000"/>
                <w:sz w:val="20"/>
                <w:szCs w:val="20"/>
              </w:rPr>
              <w:t>1,572</w:t>
            </w:r>
          </w:p>
        </w:tc>
        <w:tc>
          <w:tcPr>
            <w:tcW w:w="0" w:type="auto"/>
            <w:gridSpan w:val="3"/>
            <w:shd w:val="clear" w:color="auto" w:fill="FFFFFF"/>
            <w:tcMar>
              <w:top w:w="0" w:type="dxa"/>
              <w:left w:w="20" w:type="dxa"/>
              <w:bottom w:w="0" w:type="dxa"/>
              <w:right w:w="20" w:type="dxa"/>
            </w:tcMar>
          </w:tcPr>
          <w:p w14:paraId="0C834FC0"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C1" w14:textId="77777777" w:rsidR="000E76FB" w:rsidRDefault="004F4B24">
            <w:pPr>
              <w:jc w:val="right"/>
              <w:textAlignment w:val="bottom"/>
            </w:pPr>
            <w:r>
              <w:rPr>
                <w:rFonts w:ascii="Arial" w:eastAsia="宋体" w:hAnsi="Arial" w:cs="Arial"/>
                <w:color w:val="000000"/>
                <w:sz w:val="20"/>
                <w:szCs w:val="20"/>
              </w:rPr>
              <w:t>1,270</w:t>
            </w:r>
          </w:p>
        </w:tc>
        <w:tc>
          <w:tcPr>
            <w:tcW w:w="0" w:type="auto"/>
            <w:gridSpan w:val="3"/>
            <w:shd w:val="clear" w:color="auto" w:fill="FFFFFF"/>
            <w:tcMar>
              <w:top w:w="0" w:type="dxa"/>
              <w:left w:w="20" w:type="dxa"/>
              <w:bottom w:w="0" w:type="dxa"/>
              <w:right w:w="20" w:type="dxa"/>
            </w:tcMar>
          </w:tcPr>
          <w:p w14:paraId="0C834FC2"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C3" w14:textId="77777777" w:rsidR="000E76FB" w:rsidRDefault="004F4B24">
            <w:pPr>
              <w:jc w:val="right"/>
              <w:textAlignment w:val="bottom"/>
            </w:pPr>
            <w:r>
              <w:rPr>
                <w:rFonts w:ascii="Arial" w:eastAsia="宋体" w:hAnsi="Arial" w:cs="Arial"/>
                <w:color w:val="000000"/>
                <w:sz w:val="20"/>
                <w:szCs w:val="20"/>
              </w:rPr>
              <w:t>1,695</w:t>
            </w:r>
          </w:p>
        </w:tc>
        <w:tc>
          <w:tcPr>
            <w:tcW w:w="0" w:type="auto"/>
            <w:gridSpan w:val="3"/>
            <w:shd w:val="clear" w:color="auto" w:fill="FFFFFF"/>
            <w:tcMar>
              <w:top w:w="0" w:type="dxa"/>
              <w:left w:w="20" w:type="dxa"/>
              <w:bottom w:w="0" w:type="dxa"/>
              <w:right w:w="20" w:type="dxa"/>
            </w:tcMar>
          </w:tcPr>
          <w:p w14:paraId="0C834FC4"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C5" w14:textId="77777777" w:rsidR="000E76FB" w:rsidRDefault="004F4B24">
            <w:pPr>
              <w:jc w:val="right"/>
              <w:textAlignment w:val="bottom"/>
            </w:pPr>
            <w:r>
              <w:rPr>
                <w:rFonts w:ascii="Arial" w:eastAsia="宋体" w:hAnsi="Arial" w:cs="Arial"/>
                <w:color w:val="000000"/>
                <w:sz w:val="20"/>
                <w:szCs w:val="20"/>
              </w:rPr>
              <w:t>309</w:t>
            </w:r>
          </w:p>
        </w:tc>
        <w:tc>
          <w:tcPr>
            <w:tcW w:w="0" w:type="auto"/>
            <w:gridSpan w:val="3"/>
            <w:shd w:val="clear" w:color="auto" w:fill="FFFFFF"/>
            <w:tcMar>
              <w:top w:w="0" w:type="dxa"/>
              <w:left w:w="20" w:type="dxa"/>
              <w:bottom w:w="0" w:type="dxa"/>
              <w:right w:w="20" w:type="dxa"/>
            </w:tcMar>
          </w:tcPr>
          <w:p w14:paraId="0C834FC6"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C7" w14:textId="77777777" w:rsidR="000E76FB" w:rsidRDefault="004F4B24">
            <w:pPr>
              <w:jc w:val="right"/>
              <w:textAlignment w:val="bottom"/>
            </w:pPr>
            <w:r>
              <w:rPr>
                <w:rFonts w:ascii="Arial" w:eastAsia="宋体" w:hAnsi="Arial" w:cs="Arial"/>
                <w:color w:val="000000"/>
                <w:sz w:val="20"/>
                <w:szCs w:val="20"/>
              </w:rPr>
              <w:t>1,459</w:t>
            </w:r>
          </w:p>
        </w:tc>
        <w:tc>
          <w:tcPr>
            <w:tcW w:w="0" w:type="auto"/>
            <w:gridSpan w:val="3"/>
            <w:shd w:val="clear" w:color="auto" w:fill="FFFFFF"/>
            <w:tcMar>
              <w:top w:w="0" w:type="dxa"/>
              <w:left w:w="20" w:type="dxa"/>
              <w:bottom w:w="0" w:type="dxa"/>
              <w:right w:w="20" w:type="dxa"/>
            </w:tcMar>
          </w:tcPr>
          <w:p w14:paraId="0C834FC8" w14:textId="77777777" w:rsidR="000E76FB" w:rsidRDefault="000E76FB">
            <w:pPr>
              <w:rPr>
                <w:rFonts w:ascii="宋体"/>
              </w:rPr>
            </w:pPr>
          </w:p>
        </w:tc>
      </w:tr>
      <w:tr w:rsidR="000E76FB" w14:paraId="0C834FD7"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4FCA" w14:textId="77777777" w:rsidR="000E76FB" w:rsidRDefault="004F4B24">
            <w:pPr>
              <w:textAlignment w:val="top"/>
            </w:pPr>
            <w:r>
              <w:rPr>
                <w:rFonts w:ascii="Arial" w:eastAsia="宋体" w:hAnsi="Arial" w:cs="Arial"/>
                <w:color w:val="000000"/>
                <w:sz w:val="20"/>
                <w:szCs w:val="20"/>
              </w:rPr>
              <w:t>2018</w:t>
            </w:r>
          </w:p>
        </w:tc>
        <w:tc>
          <w:tcPr>
            <w:tcW w:w="0" w:type="auto"/>
            <w:gridSpan w:val="3"/>
            <w:tcBorders>
              <w:top w:val="single" w:sz="8" w:space="0" w:color="000000"/>
            </w:tcBorders>
            <w:shd w:val="clear" w:color="auto" w:fill="CCEEFF"/>
            <w:tcMar>
              <w:top w:w="0" w:type="dxa"/>
              <w:left w:w="20" w:type="dxa"/>
              <w:bottom w:w="0" w:type="dxa"/>
              <w:right w:w="20" w:type="dxa"/>
            </w:tcMar>
          </w:tcPr>
          <w:p w14:paraId="0C834FC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C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C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C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C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D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D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D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D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D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D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4FD6" w14:textId="77777777" w:rsidR="000E76FB" w:rsidRDefault="000E76FB">
            <w:pPr>
              <w:rPr>
                <w:rFonts w:ascii="宋体"/>
              </w:rPr>
            </w:pPr>
          </w:p>
        </w:tc>
      </w:tr>
      <w:tr w:rsidR="000E76FB" w14:paraId="0C834FE5" w14:textId="77777777">
        <w:tc>
          <w:tcPr>
            <w:tcW w:w="0" w:type="auto"/>
            <w:gridSpan w:val="3"/>
            <w:shd w:val="clear" w:color="auto" w:fill="FFFFFF"/>
            <w:tcMar>
              <w:top w:w="40" w:type="dxa"/>
              <w:left w:w="380" w:type="dxa"/>
              <w:bottom w:w="40" w:type="dxa"/>
              <w:right w:w="20" w:type="dxa"/>
            </w:tcMar>
          </w:tcPr>
          <w:p w14:paraId="0C834FD8" w14:textId="77777777" w:rsidR="000E76FB" w:rsidRDefault="004F4B24">
            <w:pPr>
              <w:textAlignment w:val="top"/>
            </w:pPr>
            <w:r>
              <w:rPr>
                <w:rFonts w:ascii="Arial" w:eastAsia="宋体" w:hAnsi="Arial" w:cs="Arial"/>
                <w:color w:val="000000"/>
                <w:sz w:val="20"/>
                <w:szCs w:val="20"/>
              </w:rPr>
              <w:t>Program accounting quantities</w:t>
            </w:r>
          </w:p>
        </w:tc>
        <w:tc>
          <w:tcPr>
            <w:tcW w:w="0" w:type="auto"/>
            <w:gridSpan w:val="3"/>
            <w:shd w:val="clear" w:color="auto" w:fill="FFFFFF"/>
            <w:tcMar>
              <w:top w:w="40" w:type="dxa"/>
              <w:left w:w="20" w:type="dxa"/>
              <w:bottom w:w="40" w:type="dxa"/>
              <w:right w:w="20" w:type="dxa"/>
            </w:tcMar>
            <w:vAlign w:val="bottom"/>
          </w:tcPr>
          <w:p w14:paraId="0C834FD9" w14:textId="77777777" w:rsidR="000E76FB" w:rsidRDefault="004F4B24">
            <w:pPr>
              <w:jc w:val="right"/>
              <w:textAlignment w:val="bottom"/>
            </w:pPr>
            <w:r>
              <w:rPr>
                <w:rFonts w:ascii="Arial" w:eastAsia="宋体" w:hAnsi="Arial" w:cs="Arial"/>
                <w:color w:val="000000"/>
                <w:sz w:val="20"/>
                <w:szCs w:val="20"/>
              </w:rPr>
              <w:t>10,400</w:t>
            </w:r>
          </w:p>
        </w:tc>
        <w:tc>
          <w:tcPr>
            <w:tcW w:w="0" w:type="auto"/>
            <w:gridSpan w:val="3"/>
            <w:shd w:val="clear" w:color="auto" w:fill="FFFFFF"/>
            <w:tcMar>
              <w:top w:w="0" w:type="dxa"/>
              <w:left w:w="20" w:type="dxa"/>
              <w:bottom w:w="0" w:type="dxa"/>
              <w:right w:w="20" w:type="dxa"/>
            </w:tcMar>
          </w:tcPr>
          <w:p w14:paraId="0C834FDA"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DB" w14:textId="77777777" w:rsidR="000E76FB" w:rsidRDefault="004F4B24">
            <w:pPr>
              <w:jc w:val="right"/>
              <w:textAlignment w:val="bottom"/>
            </w:pPr>
            <w:r>
              <w:rPr>
                <w:rFonts w:ascii="Arial" w:eastAsia="宋体" w:hAnsi="Arial" w:cs="Arial"/>
                <w:color w:val="000000"/>
                <w:sz w:val="20"/>
                <w:szCs w:val="20"/>
              </w:rPr>
              <w:t>1,574</w:t>
            </w:r>
          </w:p>
        </w:tc>
        <w:tc>
          <w:tcPr>
            <w:tcW w:w="0" w:type="auto"/>
            <w:gridSpan w:val="3"/>
            <w:shd w:val="clear" w:color="auto" w:fill="FFFFFF"/>
            <w:tcMar>
              <w:top w:w="0" w:type="dxa"/>
              <w:left w:w="20" w:type="dxa"/>
              <w:bottom w:w="0" w:type="dxa"/>
              <w:right w:w="20" w:type="dxa"/>
            </w:tcMar>
          </w:tcPr>
          <w:p w14:paraId="0C834FDC"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DD" w14:textId="77777777" w:rsidR="000E76FB" w:rsidRDefault="004F4B24">
            <w:pPr>
              <w:jc w:val="right"/>
              <w:textAlignment w:val="bottom"/>
            </w:pPr>
            <w:r>
              <w:rPr>
                <w:rFonts w:ascii="Arial" w:eastAsia="宋体" w:hAnsi="Arial" w:cs="Arial"/>
                <w:color w:val="000000"/>
                <w:sz w:val="20"/>
                <w:szCs w:val="20"/>
              </w:rPr>
              <w:t>1,195</w:t>
            </w:r>
          </w:p>
        </w:tc>
        <w:tc>
          <w:tcPr>
            <w:tcW w:w="0" w:type="auto"/>
            <w:gridSpan w:val="3"/>
            <w:shd w:val="clear" w:color="auto" w:fill="FFFFFF"/>
            <w:tcMar>
              <w:top w:w="0" w:type="dxa"/>
              <w:left w:w="20" w:type="dxa"/>
              <w:bottom w:w="0" w:type="dxa"/>
              <w:right w:w="20" w:type="dxa"/>
            </w:tcMar>
          </w:tcPr>
          <w:p w14:paraId="0C834FDE"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DF" w14:textId="77777777" w:rsidR="000E76FB" w:rsidRDefault="004F4B24">
            <w:pPr>
              <w:jc w:val="right"/>
              <w:textAlignment w:val="bottom"/>
            </w:pPr>
            <w:r>
              <w:rPr>
                <w:rFonts w:ascii="Arial" w:eastAsia="宋体" w:hAnsi="Arial" w:cs="Arial"/>
                <w:color w:val="000000"/>
                <w:sz w:val="20"/>
                <w:szCs w:val="20"/>
              </w:rPr>
              <w:t>1,680</w:t>
            </w:r>
          </w:p>
        </w:tc>
        <w:tc>
          <w:tcPr>
            <w:tcW w:w="0" w:type="auto"/>
            <w:gridSpan w:val="3"/>
            <w:shd w:val="clear" w:color="auto" w:fill="FFFFFF"/>
            <w:tcMar>
              <w:top w:w="0" w:type="dxa"/>
              <w:left w:w="20" w:type="dxa"/>
              <w:bottom w:w="0" w:type="dxa"/>
              <w:right w:w="20" w:type="dxa"/>
            </w:tcMar>
          </w:tcPr>
          <w:p w14:paraId="0C834FE0"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E1"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4FE2" w14:textId="77777777" w:rsidR="000E76FB" w:rsidRDefault="000E76FB">
            <w:pPr>
              <w:rPr>
                <w:rFonts w:ascii="宋体"/>
              </w:rPr>
            </w:pPr>
          </w:p>
        </w:tc>
        <w:tc>
          <w:tcPr>
            <w:tcW w:w="0" w:type="auto"/>
            <w:gridSpan w:val="3"/>
            <w:shd w:val="clear" w:color="auto" w:fill="FFFFFF"/>
            <w:tcMar>
              <w:top w:w="40" w:type="dxa"/>
              <w:left w:w="20" w:type="dxa"/>
              <w:bottom w:w="40" w:type="dxa"/>
              <w:right w:w="20" w:type="dxa"/>
            </w:tcMar>
            <w:vAlign w:val="bottom"/>
          </w:tcPr>
          <w:p w14:paraId="0C834FE3" w14:textId="77777777" w:rsidR="000E76FB" w:rsidRDefault="004F4B24">
            <w:pPr>
              <w:jc w:val="right"/>
              <w:textAlignment w:val="bottom"/>
            </w:pPr>
            <w:r>
              <w:rPr>
                <w:rFonts w:ascii="Arial" w:eastAsia="宋体" w:hAnsi="Arial" w:cs="Arial"/>
                <w:color w:val="000000"/>
                <w:sz w:val="20"/>
                <w:szCs w:val="20"/>
              </w:rPr>
              <w:t>1,600</w:t>
            </w:r>
          </w:p>
        </w:tc>
        <w:tc>
          <w:tcPr>
            <w:tcW w:w="0" w:type="auto"/>
            <w:gridSpan w:val="3"/>
            <w:shd w:val="clear" w:color="auto" w:fill="FFFFFF"/>
            <w:tcMar>
              <w:top w:w="0" w:type="dxa"/>
              <w:left w:w="20" w:type="dxa"/>
              <w:bottom w:w="0" w:type="dxa"/>
              <w:right w:w="20" w:type="dxa"/>
            </w:tcMar>
          </w:tcPr>
          <w:p w14:paraId="0C834FE4" w14:textId="77777777" w:rsidR="000E76FB" w:rsidRDefault="000E76FB">
            <w:pPr>
              <w:rPr>
                <w:rFonts w:ascii="宋体"/>
              </w:rPr>
            </w:pPr>
          </w:p>
        </w:tc>
      </w:tr>
      <w:tr w:rsidR="000E76FB" w14:paraId="0C834FF5" w14:textId="77777777">
        <w:tc>
          <w:tcPr>
            <w:tcW w:w="0" w:type="auto"/>
            <w:gridSpan w:val="3"/>
            <w:shd w:val="clear" w:color="auto" w:fill="CCEEFF"/>
            <w:tcMar>
              <w:top w:w="40" w:type="dxa"/>
              <w:left w:w="380" w:type="dxa"/>
              <w:bottom w:w="40" w:type="dxa"/>
              <w:right w:w="20" w:type="dxa"/>
            </w:tcMar>
          </w:tcPr>
          <w:p w14:paraId="0C834FE6" w14:textId="77777777" w:rsidR="000E76FB" w:rsidRDefault="004F4B24">
            <w:pPr>
              <w:textAlignment w:val="top"/>
            </w:pPr>
            <w:r>
              <w:rPr>
                <w:rFonts w:ascii="Arial" w:eastAsia="宋体" w:hAnsi="Arial" w:cs="Arial"/>
                <w:color w:val="000000"/>
                <w:sz w:val="20"/>
                <w:szCs w:val="20"/>
              </w:rPr>
              <w:t>Undelivered units under firm orders</w:t>
            </w:r>
          </w:p>
        </w:tc>
        <w:tc>
          <w:tcPr>
            <w:tcW w:w="0" w:type="auto"/>
            <w:gridSpan w:val="3"/>
            <w:shd w:val="clear" w:color="auto" w:fill="CCEEFF"/>
            <w:tcMar>
              <w:top w:w="40" w:type="dxa"/>
              <w:left w:w="20" w:type="dxa"/>
              <w:bottom w:w="40" w:type="dxa"/>
              <w:right w:w="20" w:type="dxa"/>
            </w:tcMar>
            <w:vAlign w:val="bottom"/>
          </w:tcPr>
          <w:p w14:paraId="0C834FE7" w14:textId="77777777" w:rsidR="000E76FB" w:rsidRDefault="004F4B24">
            <w:pPr>
              <w:jc w:val="right"/>
              <w:textAlignment w:val="bottom"/>
            </w:pPr>
            <w:r>
              <w:rPr>
                <w:rFonts w:ascii="Arial" w:eastAsia="宋体" w:hAnsi="Arial" w:cs="Arial"/>
                <w:color w:val="000000"/>
                <w:sz w:val="20"/>
                <w:szCs w:val="20"/>
              </w:rPr>
              <w:t>4,708</w:t>
            </w:r>
          </w:p>
        </w:tc>
        <w:tc>
          <w:tcPr>
            <w:tcW w:w="0" w:type="auto"/>
            <w:gridSpan w:val="3"/>
            <w:shd w:val="clear" w:color="auto" w:fill="CCEEFF"/>
            <w:tcMar>
              <w:top w:w="40" w:type="dxa"/>
              <w:left w:w="20" w:type="dxa"/>
              <w:bottom w:w="40" w:type="dxa"/>
              <w:right w:w="20" w:type="dxa"/>
            </w:tcMar>
            <w:vAlign w:val="bottom"/>
          </w:tcPr>
          <w:p w14:paraId="0C834FE8" w14:textId="77777777" w:rsidR="000E76FB" w:rsidRDefault="004F4B24">
            <w:pPr>
              <w:jc w:val="right"/>
              <w:textAlignment w:val="bottom"/>
            </w:pPr>
            <w:r>
              <w:rPr>
                <w:rFonts w:ascii="Arial" w:eastAsia="宋体" w:hAnsi="Arial" w:cs="Arial"/>
                <w:color w:val="000000"/>
                <w:sz w:val="13"/>
                <w:szCs w:val="13"/>
              </w:rPr>
              <w:t>(75)</w:t>
            </w:r>
          </w:p>
        </w:tc>
        <w:tc>
          <w:tcPr>
            <w:tcW w:w="0" w:type="auto"/>
            <w:gridSpan w:val="3"/>
            <w:shd w:val="clear" w:color="auto" w:fill="CCEEFF"/>
            <w:tcMar>
              <w:top w:w="40" w:type="dxa"/>
              <w:left w:w="20" w:type="dxa"/>
              <w:bottom w:w="40" w:type="dxa"/>
              <w:right w:w="20" w:type="dxa"/>
            </w:tcMar>
            <w:vAlign w:val="bottom"/>
          </w:tcPr>
          <w:p w14:paraId="0C834FE9" w14:textId="77777777" w:rsidR="000E76FB" w:rsidRDefault="004F4B24">
            <w:pPr>
              <w:jc w:val="right"/>
              <w:textAlignment w:val="bottom"/>
            </w:pPr>
            <w:r>
              <w:rPr>
                <w:rFonts w:ascii="Arial" w:eastAsia="宋体" w:hAnsi="Arial" w:cs="Arial"/>
                <w:color w:val="000000"/>
                <w:sz w:val="20"/>
                <w:szCs w:val="20"/>
              </w:rPr>
              <w:t>24</w:t>
            </w:r>
          </w:p>
        </w:tc>
        <w:tc>
          <w:tcPr>
            <w:tcW w:w="0" w:type="auto"/>
            <w:gridSpan w:val="3"/>
            <w:shd w:val="clear" w:color="auto" w:fill="CCEEFF"/>
            <w:tcMar>
              <w:top w:w="0" w:type="dxa"/>
              <w:left w:w="20" w:type="dxa"/>
              <w:bottom w:w="0" w:type="dxa"/>
              <w:right w:w="20" w:type="dxa"/>
            </w:tcMar>
          </w:tcPr>
          <w:p w14:paraId="0C834FEA"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EB" w14:textId="77777777" w:rsidR="000E76FB" w:rsidRDefault="004F4B24">
            <w:pPr>
              <w:jc w:val="right"/>
              <w:textAlignment w:val="bottom"/>
            </w:pPr>
            <w:r>
              <w:rPr>
                <w:rFonts w:ascii="Arial" w:eastAsia="宋体" w:hAnsi="Arial" w:cs="Arial"/>
                <w:color w:val="000000"/>
                <w:sz w:val="20"/>
                <w:szCs w:val="20"/>
              </w:rPr>
              <w:t>111</w:t>
            </w:r>
          </w:p>
        </w:tc>
        <w:tc>
          <w:tcPr>
            <w:tcW w:w="0" w:type="auto"/>
            <w:gridSpan w:val="3"/>
            <w:shd w:val="clear" w:color="auto" w:fill="CCEEFF"/>
            <w:tcMar>
              <w:top w:w="0" w:type="dxa"/>
              <w:left w:w="20" w:type="dxa"/>
              <w:bottom w:w="0" w:type="dxa"/>
              <w:right w:w="20" w:type="dxa"/>
            </w:tcMar>
          </w:tcPr>
          <w:p w14:paraId="0C834FEC"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ED" w14:textId="77777777" w:rsidR="000E76FB" w:rsidRDefault="004F4B24">
            <w:pPr>
              <w:jc w:val="right"/>
              <w:textAlignment w:val="bottom"/>
            </w:pPr>
            <w:r>
              <w:rPr>
                <w:rFonts w:ascii="Arial" w:eastAsia="宋体" w:hAnsi="Arial" w:cs="Arial"/>
                <w:color w:val="000000"/>
                <w:sz w:val="20"/>
                <w:szCs w:val="20"/>
              </w:rPr>
              <w:t>100</w:t>
            </w:r>
          </w:p>
        </w:tc>
        <w:tc>
          <w:tcPr>
            <w:tcW w:w="0" w:type="auto"/>
            <w:gridSpan w:val="2"/>
            <w:shd w:val="clear" w:color="auto" w:fill="CCEEFF"/>
            <w:tcMar>
              <w:top w:w="40" w:type="dxa"/>
              <w:left w:w="20" w:type="dxa"/>
              <w:bottom w:w="40" w:type="dxa"/>
              <w:right w:w="0" w:type="dxa"/>
            </w:tcMar>
            <w:vAlign w:val="bottom"/>
          </w:tcPr>
          <w:p w14:paraId="0C834FEE" w14:textId="77777777" w:rsidR="000E76FB" w:rsidRDefault="004F4B24">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0C834FEF" w14:textId="77777777" w:rsidR="000E76FB" w:rsidRDefault="000E76FB">
            <w:pPr>
              <w:jc w:val="right"/>
              <w:rPr>
                <w:rFonts w:ascii="宋体"/>
              </w:rPr>
            </w:pPr>
          </w:p>
        </w:tc>
        <w:tc>
          <w:tcPr>
            <w:tcW w:w="0" w:type="auto"/>
            <w:gridSpan w:val="3"/>
            <w:shd w:val="clear" w:color="auto" w:fill="CCEEFF"/>
            <w:tcMar>
              <w:top w:w="40" w:type="dxa"/>
              <w:left w:w="20" w:type="dxa"/>
              <w:bottom w:w="40" w:type="dxa"/>
              <w:right w:w="20" w:type="dxa"/>
            </w:tcMar>
            <w:vAlign w:val="bottom"/>
          </w:tcPr>
          <w:p w14:paraId="0C834FF0" w14:textId="77777777" w:rsidR="000E76FB" w:rsidRDefault="004F4B24">
            <w:pPr>
              <w:jc w:val="right"/>
              <w:textAlignment w:val="bottom"/>
            </w:pPr>
            <w:r>
              <w:rPr>
                <w:rFonts w:ascii="Arial" w:eastAsia="宋体" w:hAnsi="Arial" w:cs="Arial"/>
                <w:color w:val="000000"/>
                <w:sz w:val="20"/>
                <w:szCs w:val="20"/>
              </w:rPr>
              <w:t>326</w:t>
            </w:r>
          </w:p>
        </w:tc>
        <w:tc>
          <w:tcPr>
            <w:tcW w:w="0" w:type="auto"/>
            <w:gridSpan w:val="3"/>
            <w:shd w:val="clear" w:color="auto" w:fill="CCEEFF"/>
            <w:tcMar>
              <w:top w:w="0" w:type="dxa"/>
              <w:left w:w="20" w:type="dxa"/>
              <w:bottom w:w="0" w:type="dxa"/>
              <w:right w:w="20" w:type="dxa"/>
            </w:tcMar>
          </w:tcPr>
          <w:p w14:paraId="0C834FF1"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4FF2" w14:textId="77777777" w:rsidR="000E76FB" w:rsidRDefault="004F4B24">
            <w:pPr>
              <w:jc w:val="right"/>
              <w:textAlignment w:val="bottom"/>
            </w:pPr>
            <w:r>
              <w:rPr>
                <w:rFonts w:ascii="Arial" w:eastAsia="宋体" w:hAnsi="Arial" w:cs="Arial"/>
                <w:color w:val="000000"/>
                <w:sz w:val="20"/>
                <w:szCs w:val="20"/>
              </w:rPr>
              <w:t>604</w:t>
            </w:r>
          </w:p>
        </w:tc>
        <w:tc>
          <w:tcPr>
            <w:tcW w:w="0" w:type="auto"/>
            <w:gridSpan w:val="2"/>
            <w:shd w:val="clear" w:color="auto" w:fill="CCEEFF"/>
            <w:tcMar>
              <w:top w:w="40" w:type="dxa"/>
              <w:left w:w="20" w:type="dxa"/>
              <w:bottom w:w="40" w:type="dxa"/>
              <w:right w:w="0" w:type="dxa"/>
            </w:tcMar>
            <w:vAlign w:val="bottom"/>
          </w:tcPr>
          <w:p w14:paraId="0C834FF3" w14:textId="77777777" w:rsidR="000E76FB" w:rsidRDefault="004F4B24">
            <w:pPr>
              <w:jc w:val="right"/>
              <w:textAlignment w:val="bottom"/>
            </w:pPr>
            <w:r>
              <w:rPr>
                <w:rFonts w:ascii="Arial" w:eastAsia="宋体" w:hAnsi="Arial" w:cs="Arial"/>
                <w:color w:val="000000"/>
                <w:sz w:val="13"/>
                <w:szCs w:val="13"/>
              </w:rPr>
              <w:t>(30)</w:t>
            </w:r>
          </w:p>
        </w:tc>
        <w:tc>
          <w:tcPr>
            <w:tcW w:w="0" w:type="auto"/>
            <w:shd w:val="clear" w:color="auto" w:fill="CCEEFF"/>
            <w:tcMar>
              <w:top w:w="40" w:type="dxa"/>
              <w:left w:w="0" w:type="dxa"/>
              <w:bottom w:w="40" w:type="dxa"/>
              <w:right w:w="20" w:type="dxa"/>
            </w:tcMar>
            <w:vAlign w:val="bottom"/>
          </w:tcPr>
          <w:p w14:paraId="0C834FF4" w14:textId="77777777" w:rsidR="000E76FB" w:rsidRDefault="000E76FB">
            <w:pPr>
              <w:jc w:val="right"/>
              <w:rPr>
                <w:rFonts w:ascii="宋体"/>
              </w:rPr>
            </w:pPr>
          </w:p>
        </w:tc>
      </w:tr>
      <w:tr w:rsidR="000E76FB" w14:paraId="0C835003" w14:textId="77777777">
        <w:tc>
          <w:tcPr>
            <w:tcW w:w="0" w:type="auto"/>
            <w:gridSpan w:val="3"/>
            <w:tcBorders>
              <w:bottom w:val="double" w:sz="6" w:space="0" w:color="000000"/>
            </w:tcBorders>
            <w:shd w:val="clear" w:color="auto" w:fill="FFFFFF"/>
            <w:tcMar>
              <w:top w:w="40" w:type="dxa"/>
              <w:left w:w="380" w:type="dxa"/>
              <w:bottom w:w="40" w:type="dxa"/>
              <w:right w:w="20" w:type="dxa"/>
            </w:tcMar>
          </w:tcPr>
          <w:p w14:paraId="0C834FF6" w14:textId="77777777" w:rsidR="000E76FB" w:rsidRDefault="004F4B24">
            <w:pPr>
              <w:textAlignment w:val="top"/>
            </w:pPr>
            <w:r>
              <w:rPr>
                <w:rFonts w:ascii="Arial" w:eastAsia="宋体" w:hAnsi="Arial" w:cs="Arial"/>
                <w:color w:val="000000"/>
                <w:sz w:val="20"/>
                <w:szCs w:val="20"/>
              </w:rPr>
              <w:t>Cumulative firm orders</w:t>
            </w:r>
          </w:p>
        </w:tc>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4FF7" w14:textId="77777777" w:rsidR="000E76FB" w:rsidRDefault="004F4B24">
            <w:pPr>
              <w:jc w:val="right"/>
              <w:textAlignment w:val="bottom"/>
            </w:pPr>
            <w:r>
              <w:rPr>
                <w:rFonts w:ascii="Arial" w:eastAsia="宋体" w:hAnsi="Arial" w:cs="Arial"/>
                <w:color w:val="000000"/>
                <w:sz w:val="20"/>
                <w:szCs w:val="20"/>
              </w:rPr>
              <w:t>12,020</w:t>
            </w:r>
          </w:p>
        </w:tc>
        <w:tc>
          <w:tcPr>
            <w:tcW w:w="0" w:type="auto"/>
            <w:gridSpan w:val="3"/>
            <w:tcBorders>
              <w:bottom w:val="double" w:sz="6" w:space="0" w:color="000000"/>
            </w:tcBorders>
            <w:shd w:val="clear" w:color="auto" w:fill="FFFFFF"/>
            <w:tcMar>
              <w:top w:w="0" w:type="dxa"/>
              <w:left w:w="20" w:type="dxa"/>
              <w:bottom w:w="0" w:type="dxa"/>
              <w:right w:w="20" w:type="dxa"/>
            </w:tcMar>
          </w:tcPr>
          <w:p w14:paraId="0C834FF8" w14:textId="77777777" w:rsidR="000E76FB" w:rsidRDefault="000E76FB">
            <w:pPr>
              <w:rPr>
                <w:rFonts w:ascii="宋体"/>
              </w:rPr>
            </w:pPr>
          </w:p>
        </w:tc>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4FF9" w14:textId="77777777" w:rsidR="000E76FB" w:rsidRDefault="004F4B24">
            <w:pPr>
              <w:jc w:val="right"/>
              <w:textAlignment w:val="bottom"/>
            </w:pPr>
            <w:r>
              <w:rPr>
                <w:rFonts w:ascii="Arial" w:eastAsia="宋体" w:hAnsi="Arial" w:cs="Arial"/>
                <w:color w:val="000000"/>
                <w:sz w:val="20"/>
                <w:szCs w:val="20"/>
              </w:rPr>
              <w:t>1,572</w:t>
            </w:r>
          </w:p>
        </w:tc>
        <w:tc>
          <w:tcPr>
            <w:tcW w:w="0" w:type="auto"/>
            <w:gridSpan w:val="3"/>
            <w:tcBorders>
              <w:bottom w:val="double" w:sz="6" w:space="0" w:color="000000"/>
            </w:tcBorders>
            <w:shd w:val="clear" w:color="auto" w:fill="FFFFFF"/>
            <w:tcMar>
              <w:top w:w="0" w:type="dxa"/>
              <w:left w:w="20" w:type="dxa"/>
              <w:bottom w:w="0" w:type="dxa"/>
              <w:right w:w="20" w:type="dxa"/>
            </w:tcMar>
          </w:tcPr>
          <w:p w14:paraId="0C834FFA" w14:textId="77777777" w:rsidR="000E76FB" w:rsidRDefault="000E76FB">
            <w:pPr>
              <w:rPr>
                <w:rFonts w:ascii="宋体"/>
              </w:rPr>
            </w:pPr>
          </w:p>
        </w:tc>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4FFB" w14:textId="77777777" w:rsidR="000E76FB" w:rsidRDefault="004F4B24">
            <w:pPr>
              <w:jc w:val="right"/>
              <w:textAlignment w:val="bottom"/>
            </w:pPr>
            <w:r>
              <w:rPr>
                <w:rFonts w:ascii="Arial" w:eastAsia="宋体" w:hAnsi="Arial" w:cs="Arial"/>
                <w:color w:val="000000"/>
                <w:sz w:val="20"/>
                <w:szCs w:val="20"/>
              </w:rPr>
              <w:t>1,244</w:t>
            </w:r>
          </w:p>
        </w:tc>
        <w:tc>
          <w:tcPr>
            <w:tcW w:w="0" w:type="auto"/>
            <w:gridSpan w:val="3"/>
            <w:tcBorders>
              <w:bottom w:val="double" w:sz="6" w:space="0" w:color="000000"/>
            </w:tcBorders>
            <w:shd w:val="clear" w:color="auto" w:fill="FFFFFF"/>
            <w:tcMar>
              <w:top w:w="0" w:type="dxa"/>
              <w:left w:w="20" w:type="dxa"/>
              <w:bottom w:w="0" w:type="dxa"/>
              <w:right w:w="20" w:type="dxa"/>
            </w:tcMar>
          </w:tcPr>
          <w:p w14:paraId="0C834FFC" w14:textId="77777777" w:rsidR="000E76FB" w:rsidRDefault="000E76FB">
            <w:pPr>
              <w:rPr>
                <w:rFonts w:ascii="宋体"/>
              </w:rPr>
            </w:pPr>
          </w:p>
        </w:tc>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4FFD" w14:textId="77777777" w:rsidR="000E76FB" w:rsidRDefault="004F4B24">
            <w:pPr>
              <w:jc w:val="right"/>
              <w:textAlignment w:val="bottom"/>
            </w:pPr>
            <w:r>
              <w:rPr>
                <w:rFonts w:ascii="Arial" w:eastAsia="宋体" w:hAnsi="Arial" w:cs="Arial"/>
                <w:color w:val="000000"/>
                <w:sz w:val="20"/>
                <w:szCs w:val="20"/>
              </w:rPr>
              <w:t>1,682</w:t>
            </w:r>
          </w:p>
        </w:tc>
        <w:tc>
          <w:tcPr>
            <w:tcW w:w="0" w:type="auto"/>
            <w:gridSpan w:val="3"/>
            <w:tcBorders>
              <w:bottom w:val="double" w:sz="6" w:space="0" w:color="000000"/>
            </w:tcBorders>
            <w:shd w:val="clear" w:color="auto" w:fill="FFFFFF"/>
            <w:tcMar>
              <w:top w:w="0" w:type="dxa"/>
              <w:left w:w="20" w:type="dxa"/>
              <w:bottom w:w="0" w:type="dxa"/>
              <w:right w:w="20" w:type="dxa"/>
            </w:tcMar>
          </w:tcPr>
          <w:p w14:paraId="0C834FFE" w14:textId="77777777" w:rsidR="000E76FB" w:rsidRDefault="000E76FB">
            <w:pPr>
              <w:rPr>
                <w:rFonts w:ascii="宋体"/>
              </w:rPr>
            </w:pPr>
          </w:p>
        </w:tc>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4FFF" w14:textId="77777777" w:rsidR="000E76FB" w:rsidRDefault="004F4B24">
            <w:pPr>
              <w:jc w:val="right"/>
              <w:textAlignment w:val="bottom"/>
            </w:pPr>
            <w:r>
              <w:rPr>
                <w:rFonts w:ascii="Arial" w:eastAsia="宋体" w:hAnsi="Arial" w:cs="Arial"/>
                <w:color w:val="000000"/>
                <w:sz w:val="20"/>
                <w:szCs w:val="20"/>
              </w:rPr>
              <w:t>326</w:t>
            </w:r>
          </w:p>
        </w:tc>
        <w:tc>
          <w:tcPr>
            <w:tcW w:w="0" w:type="auto"/>
            <w:gridSpan w:val="3"/>
            <w:tcBorders>
              <w:bottom w:val="double" w:sz="6" w:space="0" w:color="000000"/>
            </w:tcBorders>
            <w:shd w:val="clear" w:color="auto" w:fill="FFFFFF"/>
            <w:tcMar>
              <w:top w:w="0" w:type="dxa"/>
              <w:left w:w="20" w:type="dxa"/>
              <w:bottom w:w="0" w:type="dxa"/>
              <w:right w:w="20" w:type="dxa"/>
            </w:tcMar>
          </w:tcPr>
          <w:p w14:paraId="0C835000" w14:textId="77777777" w:rsidR="000E76FB" w:rsidRDefault="000E76FB">
            <w:pPr>
              <w:rPr>
                <w:rFonts w:ascii="宋体"/>
              </w:rPr>
            </w:pPr>
          </w:p>
        </w:tc>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5001" w14:textId="77777777" w:rsidR="000E76FB" w:rsidRDefault="004F4B24">
            <w:pPr>
              <w:jc w:val="right"/>
              <w:textAlignment w:val="bottom"/>
            </w:pPr>
            <w:r>
              <w:rPr>
                <w:rFonts w:ascii="Arial" w:eastAsia="宋体" w:hAnsi="Arial" w:cs="Arial"/>
                <w:color w:val="000000"/>
                <w:sz w:val="20"/>
                <w:szCs w:val="20"/>
              </w:rPr>
              <w:t>1,385</w:t>
            </w:r>
          </w:p>
        </w:tc>
        <w:tc>
          <w:tcPr>
            <w:tcW w:w="0" w:type="auto"/>
            <w:gridSpan w:val="3"/>
            <w:tcBorders>
              <w:bottom w:val="double" w:sz="6" w:space="0" w:color="000000"/>
            </w:tcBorders>
            <w:shd w:val="clear" w:color="auto" w:fill="FFFFFF"/>
            <w:tcMar>
              <w:top w:w="0" w:type="dxa"/>
              <w:left w:w="20" w:type="dxa"/>
              <w:bottom w:w="0" w:type="dxa"/>
              <w:right w:w="20" w:type="dxa"/>
            </w:tcMar>
          </w:tcPr>
          <w:p w14:paraId="0C835002" w14:textId="77777777" w:rsidR="000E76FB" w:rsidRDefault="000E76FB">
            <w:pPr>
              <w:rPr>
                <w:rFonts w:ascii="宋体"/>
              </w:rPr>
            </w:pPr>
          </w:p>
        </w:tc>
      </w:tr>
    </w:tbl>
    <w:p w14:paraId="0C835004" w14:textId="77777777" w:rsidR="000E76FB" w:rsidRDefault="004F4B24">
      <w:pPr>
        <w:spacing w:after="60"/>
        <w:jc w:val="both"/>
      </w:pPr>
      <w:r>
        <w:rPr>
          <w:rFonts w:ascii="Arial" w:eastAsia="宋体" w:hAnsi="Arial" w:cs="Arial"/>
          <w:color w:val="000000"/>
          <w:sz w:val="16"/>
          <w:szCs w:val="16"/>
        </w:rPr>
        <w:t>†</w:t>
      </w:r>
      <w:r>
        <w:rPr>
          <w:rFonts w:ascii="Arial" w:eastAsia="宋体" w:hAnsi="Arial" w:cs="Arial"/>
          <w:color w:val="000000"/>
          <w:sz w:val="20"/>
          <w:szCs w:val="20"/>
        </w:rPr>
        <w:t xml:space="preserve"> Aircraft ordered by BCC are identified in parentheses.</w:t>
      </w:r>
    </w:p>
    <w:p w14:paraId="0C835005" w14:textId="77777777" w:rsidR="000E76FB" w:rsidRDefault="004F4B24">
      <w:pPr>
        <w:spacing w:after="60"/>
        <w:ind w:hanging="180"/>
        <w:jc w:val="both"/>
      </w:pPr>
      <w:r>
        <w:rPr>
          <w:rFonts w:ascii="Arial" w:eastAsia="宋体" w:hAnsi="Arial" w:cs="Arial"/>
          <w:color w:val="000000"/>
          <w:sz w:val="20"/>
          <w:szCs w:val="20"/>
        </w:rPr>
        <w:t>* At December 31, 2020, the 747 accounting quantity includes one already completed aircraft that has not been sold and is being remarketed.</w:t>
      </w:r>
    </w:p>
    <w:p w14:paraId="0C835006" w14:textId="77777777" w:rsidR="000E76FB" w:rsidRDefault="004F4B24">
      <w:pPr>
        <w:spacing w:after="300"/>
        <w:jc w:val="both"/>
      </w:pPr>
      <w:r>
        <w:rPr>
          <w:rFonts w:ascii="Arial" w:eastAsia="宋体" w:hAnsi="Arial" w:cs="Arial"/>
          <w:color w:val="000000"/>
          <w:sz w:val="20"/>
          <w:szCs w:val="20"/>
        </w:rPr>
        <w:t xml:space="preserve">** See 777 and 777X </w:t>
      </w:r>
      <w:r>
        <w:rPr>
          <w:rFonts w:ascii="Arial" w:eastAsia="宋体" w:hAnsi="Arial" w:cs="Arial"/>
          <w:color w:val="000000"/>
          <w:sz w:val="20"/>
          <w:szCs w:val="20"/>
        </w:rPr>
        <w:t>Programs for discussion of the 777X accounting quantity.</w:t>
      </w:r>
    </w:p>
    <w:p w14:paraId="0C835007" w14:textId="77777777" w:rsidR="000E76FB" w:rsidRDefault="004F4B24">
      <w:pPr>
        <w:spacing w:before="300" w:after="180"/>
        <w:jc w:val="both"/>
      </w:pPr>
      <w:r>
        <w:rPr>
          <w:rFonts w:ascii="Arial" w:eastAsia="宋体" w:hAnsi="Arial" w:cs="Arial"/>
          <w:b/>
          <w:bCs/>
          <w:color w:val="000000"/>
          <w:sz w:val="20"/>
          <w:szCs w:val="20"/>
        </w:rPr>
        <w:t>Program Highlights</w:t>
      </w:r>
    </w:p>
    <w:p w14:paraId="0C835008" w14:textId="77777777" w:rsidR="000E76FB" w:rsidRDefault="004F4B24">
      <w:pPr>
        <w:spacing w:after="180"/>
        <w:jc w:val="both"/>
      </w:pPr>
      <w:r>
        <w:rPr>
          <w:rFonts w:ascii="Arial" w:eastAsia="宋体" w:hAnsi="Arial" w:cs="Arial"/>
          <w:b/>
          <w:bCs/>
          <w:color w:val="000000"/>
          <w:sz w:val="20"/>
          <w:szCs w:val="20"/>
        </w:rPr>
        <w:t>737 Program</w:t>
      </w:r>
      <w:r>
        <w:rPr>
          <w:rFonts w:ascii="Arial" w:eastAsia="宋体" w:hAnsi="Arial" w:cs="Arial"/>
          <w:color w:val="000000"/>
          <w:sz w:val="20"/>
          <w:szCs w:val="20"/>
        </w:rPr>
        <w:t xml:space="preserve"> We reduced the program accounting quantity from 10,400 at December 31, 2019 to 10,000 at March 31, 2020. This reflects a slower than previously planned production rate </w:t>
      </w:r>
      <w:r>
        <w:rPr>
          <w:rFonts w:ascii="Arial" w:eastAsia="宋体" w:hAnsi="Arial" w:cs="Arial"/>
          <w:color w:val="000000"/>
          <w:sz w:val="20"/>
          <w:szCs w:val="20"/>
        </w:rPr>
        <w:t>ramp-up caused by commercial airline industry uncertainty due to the impact of COVID-19. See further discussion of the 737 MAX Grounding and COVID-19 Impacts and Product Warranties in Note 13 to our Consolidated Financial Statements</w:t>
      </w:r>
      <w:r>
        <w:rPr>
          <w:rFonts w:ascii="Arial" w:eastAsia="宋体" w:hAnsi="Arial" w:cs="Arial"/>
          <w:i/>
          <w:iCs/>
          <w:color w:val="000000"/>
          <w:sz w:val="20"/>
          <w:szCs w:val="20"/>
        </w:rPr>
        <w:t>.</w:t>
      </w:r>
    </w:p>
    <w:p w14:paraId="0C835009" w14:textId="77777777" w:rsidR="000E76FB" w:rsidRDefault="004F4B24">
      <w:pPr>
        <w:spacing w:before="180" w:after="180"/>
        <w:jc w:val="both"/>
      </w:pPr>
      <w:r>
        <w:rPr>
          <w:rFonts w:ascii="Arial" w:eastAsia="宋体" w:hAnsi="Arial" w:cs="Arial"/>
          <w:b/>
          <w:bCs/>
          <w:color w:val="000000"/>
          <w:sz w:val="20"/>
          <w:szCs w:val="20"/>
        </w:rPr>
        <w:t>747 Program</w:t>
      </w:r>
      <w:r>
        <w:rPr>
          <w:rFonts w:ascii="Arial" w:eastAsia="宋体" w:hAnsi="Arial" w:cs="Arial"/>
          <w:color w:val="000000"/>
          <w:sz w:val="20"/>
          <w:szCs w:val="20"/>
        </w:rPr>
        <w:t xml:space="preserve"> We are cur</w:t>
      </w:r>
      <w:r>
        <w:rPr>
          <w:rFonts w:ascii="Arial" w:eastAsia="宋体" w:hAnsi="Arial" w:cs="Arial"/>
          <w:color w:val="000000"/>
          <w:sz w:val="20"/>
          <w:szCs w:val="20"/>
        </w:rPr>
        <w:t>rently producing at a rate of 0.5 aircraft per month. We will complete production of the 747 in 2022. We believe that ending production of the 747 will not have a material impact on our financial position, results of operations or cash flows.</w:t>
      </w:r>
    </w:p>
    <w:p w14:paraId="0C83500A" w14:textId="77777777" w:rsidR="000E76FB" w:rsidRDefault="004F4B24">
      <w:pPr>
        <w:spacing w:before="180" w:after="180"/>
        <w:jc w:val="both"/>
      </w:pPr>
      <w:r>
        <w:rPr>
          <w:rFonts w:ascii="Arial" w:eastAsia="宋体" w:hAnsi="Arial" w:cs="Arial"/>
          <w:b/>
          <w:bCs/>
          <w:color w:val="000000"/>
          <w:sz w:val="20"/>
          <w:szCs w:val="20"/>
        </w:rPr>
        <w:t>767 Program</w:t>
      </w:r>
      <w:r>
        <w:rPr>
          <w:rFonts w:ascii="Arial" w:eastAsia="宋体" w:hAnsi="Arial" w:cs="Arial"/>
          <w:color w:val="000000"/>
          <w:sz w:val="20"/>
          <w:szCs w:val="20"/>
        </w:rPr>
        <w:t xml:space="preserve"> T</w:t>
      </w:r>
      <w:r>
        <w:rPr>
          <w:rFonts w:ascii="Arial" w:eastAsia="宋体" w:hAnsi="Arial" w:cs="Arial"/>
          <w:color w:val="000000"/>
          <w:sz w:val="20"/>
          <w:szCs w:val="20"/>
        </w:rPr>
        <w:t>he accounting quantity for the 767 program increased by 12 units during 2020 due to the program's normal progress of obtaining additional orders and delivering airplanes. The 767 assembly line includes the commercial program and a derivative to support the</w:t>
      </w:r>
      <w:r>
        <w:rPr>
          <w:rFonts w:ascii="Arial" w:eastAsia="宋体" w:hAnsi="Arial" w:cs="Arial"/>
          <w:color w:val="000000"/>
          <w:sz w:val="20"/>
          <w:szCs w:val="20"/>
        </w:rPr>
        <w:t xml:space="preserve"> tanker program. We are currently producing at a rate of 3 aircraft per month.</w:t>
      </w:r>
    </w:p>
    <w:p w14:paraId="0C83500B" w14:textId="77777777" w:rsidR="000E76FB" w:rsidRDefault="004F4B24">
      <w:pPr>
        <w:spacing w:after="180"/>
        <w:jc w:val="center"/>
      </w:pPr>
      <w:r>
        <w:rPr>
          <w:rFonts w:ascii="Arial" w:eastAsia="宋体" w:hAnsi="Arial" w:cs="Arial"/>
          <w:color w:val="000000"/>
          <w:sz w:val="16"/>
          <w:szCs w:val="16"/>
        </w:rPr>
        <w:t>37</w:t>
      </w:r>
    </w:p>
    <w:p w14:paraId="0C83500C" w14:textId="77777777" w:rsidR="000E76FB" w:rsidRDefault="004F4B24">
      <w:r>
        <w:pict w14:anchorId="0C838664">
          <v:rect id="_x0000_i1063" style="width:415.3pt;height:1.5pt" o:hralign="center" o:hrstd="t" o:hr="t" fillcolor="#a0a0a0" stroked="f"/>
        </w:pict>
      </w:r>
    </w:p>
    <w:p w14:paraId="0C83500D" w14:textId="77777777" w:rsidR="000E76FB" w:rsidRDefault="004F4B24">
      <w:pPr>
        <w:spacing w:after="180"/>
      </w:pPr>
      <w:hyperlink r:id="rId114" w:anchor="i96590b8c6e314800be0151fa0daac962_10" w:history="1">
        <w:r>
          <w:rPr>
            <w:rStyle w:val="a5"/>
            <w:rFonts w:ascii="Arial" w:eastAsia="宋体" w:hAnsi="Arial" w:cs="Arial"/>
            <w:sz w:val="20"/>
            <w:szCs w:val="20"/>
          </w:rPr>
          <w:t>Table of Contents</w:t>
        </w:r>
      </w:hyperlink>
    </w:p>
    <w:p w14:paraId="0C83500E" w14:textId="77777777" w:rsidR="000E76FB" w:rsidRDefault="004F4B24">
      <w:pPr>
        <w:spacing w:after="180"/>
        <w:jc w:val="both"/>
      </w:pPr>
      <w:r>
        <w:rPr>
          <w:rFonts w:ascii="Arial" w:eastAsia="宋体" w:hAnsi="Arial" w:cs="Arial"/>
          <w:b/>
          <w:bCs/>
          <w:color w:val="000000"/>
          <w:sz w:val="20"/>
          <w:szCs w:val="20"/>
        </w:rPr>
        <w:t>777 and 777X Programs</w:t>
      </w:r>
      <w:r>
        <w:rPr>
          <w:rFonts w:ascii="Arial" w:eastAsia="宋体" w:hAnsi="Arial" w:cs="Arial"/>
          <w:color w:val="000000"/>
          <w:sz w:val="20"/>
          <w:szCs w:val="20"/>
        </w:rPr>
        <w:t xml:space="preserve"> The accounting quantity for the 777 program increased by 10 units during 2020 due to the program’s normal progress of obtaining additional orders and delivering airplanes. The production rate expectation for the combined 777/777X prog</w:t>
      </w:r>
      <w:r>
        <w:rPr>
          <w:rFonts w:ascii="Arial" w:eastAsia="宋体" w:hAnsi="Arial" w:cs="Arial"/>
          <w:color w:val="000000"/>
          <w:sz w:val="20"/>
          <w:szCs w:val="20"/>
        </w:rPr>
        <w:t>ram remains at 2 per month in 2021.</w:t>
      </w:r>
    </w:p>
    <w:p w14:paraId="0C83500F" w14:textId="77777777" w:rsidR="000E76FB" w:rsidRDefault="004F4B24">
      <w:pPr>
        <w:spacing w:after="180"/>
        <w:jc w:val="both"/>
      </w:pPr>
      <w:r>
        <w:rPr>
          <w:rFonts w:ascii="Arial" w:eastAsia="宋体" w:hAnsi="Arial" w:cs="Arial"/>
          <w:color w:val="000000"/>
          <w:sz w:val="20"/>
          <w:szCs w:val="20"/>
        </w:rPr>
        <w:t>In 2013, we launched the 777X-8 and 777X-9, which feature new composite wings, new engines and folding wing-tips. The first flight of the 777X was completed during the first quarter of 2020.</w:t>
      </w:r>
    </w:p>
    <w:p w14:paraId="0C835010" w14:textId="77777777" w:rsidR="000E76FB" w:rsidRDefault="004F4B24">
      <w:pPr>
        <w:spacing w:after="180"/>
        <w:jc w:val="both"/>
      </w:pPr>
      <w:r>
        <w:rPr>
          <w:rFonts w:ascii="Arial" w:eastAsia="宋体" w:hAnsi="Arial" w:cs="Arial"/>
          <w:color w:val="000000"/>
          <w:sz w:val="20"/>
          <w:szCs w:val="20"/>
        </w:rPr>
        <w:t>During the first three quarte</w:t>
      </w:r>
      <w:r>
        <w:rPr>
          <w:rFonts w:ascii="Arial" w:eastAsia="宋体" w:hAnsi="Arial" w:cs="Arial"/>
          <w:color w:val="000000"/>
          <w:sz w:val="20"/>
          <w:szCs w:val="20"/>
        </w:rPr>
        <w:t>rs of 2020, we made adjustments to our estimates regarding timing of 777X entry into service and market demand. As previously disclosed, market uncertainties driven primarily by the impacts of COVID-19 resulted in lower planned production rates and created</w:t>
      </w:r>
      <w:r>
        <w:rPr>
          <w:rFonts w:ascii="Arial" w:eastAsia="宋体" w:hAnsi="Arial" w:cs="Arial"/>
          <w:color w:val="000000"/>
          <w:sz w:val="20"/>
          <w:szCs w:val="20"/>
        </w:rPr>
        <w:t xml:space="preserve"> significant pressure on the 777X program’s revenue and cost estimates. While the 777X program did not have a reach-forward loss as of the third quarter of 2020 based on our assessment of the probable range of initial accounting quantities and other factor</w:t>
      </w:r>
      <w:r>
        <w:rPr>
          <w:rFonts w:ascii="Arial" w:eastAsia="宋体" w:hAnsi="Arial" w:cs="Arial"/>
          <w:color w:val="000000"/>
          <w:sz w:val="20"/>
          <w:szCs w:val="20"/>
        </w:rPr>
        <w:t>s at that time, we noted that future levels of 777X profitability would be subject to a number of factors, including continued market uncertainty, the impacts of COVID-19 on our production system as well as on our supply chain and customers, subsequent pro</w:t>
      </w:r>
      <w:r>
        <w:rPr>
          <w:rFonts w:ascii="Arial" w:eastAsia="宋体" w:hAnsi="Arial" w:cs="Arial"/>
          <w:color w:val="000000"/>
          <w:sz w:val="20"/>
          <w:szCs w:val="20"/>
        </w:rPr>
        <w:t>duction rate reductions for both 777X and other commercial programs, and potential risks associated with the testing program and the timing of 777X certification.</w:t>
      </w:r>
    </w:p>
    <w:p w14:paraId="0C835011" w14:textId="77777777" w:rsidR="000E76FB" w:rsidRDefault="004F4B24">
      <w:pPr>
        <w:spacing w:after="180"/>
        <w:jc w:val="both"/>
      </w:pPr>
      <w:r>
        <w:rPr>
          <w:rFonts w:ascii="Arial" w:eastAsia="宋体" w:hAnsi="Arial" w:cs="Arial"/>
          <w:color w:val="000000"/>
          <w:sz w:val="20"/>
          <w:szCs w:val="20"/>
        </w:rPr>
        <w:t>We now anticipate that the first 777X delivery will occur in late 2023. We also recorded a $6</w:t>
      </w:r>
      <w:r>
        <w:rPr>
          <w:rFonts w:ascii="Arial" w:eastAsia="宋体" w:hAnsi="Arial" w:cs="Arial"/>
          <w:color w:val="000000"/>
          <w:sz w:val="20"/>
          <w:szCs w:val="20"/>
        </w:rPr>
        <w:t>.5 billion reach-forward loss on the 777X program in the fourth quarter of 2020. The revised schedule and the reach-forward loss reflect a number of factors, including an updated assessment of global certification requirements informed by continued discuss</w:t>
      </w:r>
      <w:r>
        <w:rPr>
          <w:rFonts w:ascii="Arial" w:eastAsia="宋体" w:hAnsi="Arial" w:cs="Arial"/>
          <w:color w:val="000000"/>
          <w:sz w:val="20"/>
          <w:szCs w:val="20"/>
        </w:rPr>
        <w:t>ions with regulators and resulting in a management decision to make modifications to the aircraft’s design, an updated assessment of COVID-19 impacts on market demand, and discussions with our customers with respect to aircraft delivery timing. These facto</w:t>
      </w:r>
      <w:r>
        <w:rPr>
          <w:rFonts w:ascii="Arial" w:eastAsia="宋体" w:hAnsi="Arial" w:cs="Arial"/>
          <w:color w:val="000000"/>
          <w:sz w:val="20"/>
          <w:szCs w:val="20"/>
        </w:rPr>
        <w:t xml:space="preserve">rs resulted in adjustments to production rates and the program accounting quantity, increased change incorporation costs, and associated customer and supply chain impacts. </w:t>
      </w:r>
    </w:p>
    <w:p w14:paraId="0C835012" w14:textId="77777777" w:rsidR="000E76FB" w:rsidRDefault="004F4B24">
      <w:pPr>
        <w:spacing w:after="180"/>
        <w:jc w:val="both"/>
      </w:pPr>
      <w:r>
        <w:rPr>
          <w:rFonts w:ascii="Arial" w:eastAsia="宋体" w:hAnsi="Arial" w:cs="Arial"/>
          <w:color w:val="000000"/>
          <w:sz w:val="20"/>
          <w:szCs w:val="20"/>
        </w:rPr>
        <w:t>The timing of the certification will ultimately be determined by the regulators, an</w:t>
      </w:r>
      <w:r>
        <w:rPr>
          <w:rFonts w:ascii="Arial" w:eastAsia="宋体" w:hAnsi="Arial" w:cs="Arial"/>
          <w:color w:val="000000"/>
          <w:sz w:val="20"/>
          <w:szCs w:val="20"/>
        </w:rPr>
        <w:t>d further determinations with respect to anticipated certification requirements could result in additional delays in entry into service and/or additional cost increases.</w:t>
      </w:r>
    </w:p>
    <w:p w14:paraId="0C835013" w14:textId="77777777" w:rsidR="000E76FB" w:rsidRDefault="004F4B24">
      <w:pPr>
        <w:spacing w:after="180"/>
        <w:jc w:val="both"/>
      </w:pPr>
      <w:r>
        <w:rPr>
          <w:rFonts w:ascii="Arial" w:eastAsia="宋体" w:hAnsi="Arial" w:cs="Arial"/>
          <w:color w:val="000000"/>
          <w:sz w:val="20"/>
          <w:szCs w:val="20"/>
        </w:rPr>
        <w:t>The level of profitability on the 777X program will be subject to a number of factors.</w:t>
      </w:r>
      <w:r>
        <w:rPr>
          <w:rFonts w:ascii="Arial" w:eastAsia="宋体" w:hAnsi="Arial" w:cs="Arial"/>
          <w:color w:val="000000"/>
          <w:sz w:val="20"/>
          <w:szCs w:val="20"/>
        </w:rPr>
        <w:t xml:space="preserve"> These factors include continued market uncertainty, the impacts of COVID-19 on our production system as well as impacts on our supply chain and customers, further production rate adjustments for the 777X or other commercial aircraft programs, contraction </w:t>
      </w:r>
      <w:r>
        <w:rPr>
          <w:rFonts w:ascii="Arial" w:eastAsia="宋体" w:hAnsi="Arial" w:cs="Arial"/>
          <w:color w:val="000000"/>
          <w:sz w:val="20"/>
          <w:szCs w:val="20"/>
        </w:rPr>
        <w:t>of the accounting quantity and potential risks associated with the testing program and the timing of aircraft certification. One or more of these factors could result in additional reach-forward losses on the 777X program in future periods.</w:t>
      </w:r>
    </w:p>
    <w:p w14:paraId="0C835014" w14:textId="77777777" w:rsidR="000E76FB" w:rsidRDefault="004F4B24">
      <w:pPr>
        <w:spacing w:before="180" w:after="180"/>
        <w:jc w:val="both"/>
      </w:pPr>
      <w:r>
        <w:rPr>
          <w:rFonts w:ascii="Arial" w:eastAsia="宋体" w:hAnsi="Arial" w:cs="Arial"/>
          <w:b/>
          <w:bCs/>
          <w:color w:val="000000"/>
          <w:sz w:val="20"/>
          <w:szCs w:val="20"/>
        </w:rPr>
        <w:t>787 Program</w:t>
      </w:r>
      <w:r>
        <w:rPr>
          <w:rFonts w:ascii="Arial" w:eastAsia="宋体" w:hAnsi="Arial" w:cs="Arial"/>
          <w:color w:val="000000"/>
          <w:sz w:val="20"/>
          <w:szCs w:val="20"/>
        </w:rPr>
        <w:t xml:space="preserve"> Dur</w:t>
      </w:r>
      <w:r>
        <w:rPr>
          <w:rFonts w:ascii="Arial" w:eastAsia="宋体" w:hAnsi="Arial" w:cs="Arial"/>
          <w:color w:val="000000"/>
          <w:sz w:val="20"/>
          <w:szCs w:val="20"/>
        </w:rPr>
        <w:t>ing 2020, we experienced significant reductions in deliveries due to the impacts of COVID-19 on our customers as well as production issues and associated rework. The 787 program delivered four airplanes during the fourth quarter of 2020 and has a large num</w:t>
      </w:r>
      <w:r>
        <w:rPr>
          <w:rFonts w:ascii="Arial" w:eastAsia="宋体" w:hAnsi="Arial" w:cs="Arial"/>
          <w:color w:val="000000"/>
          <w:sz w:val="20"/>
          <w:szCs w:val="20"/>
        </w:rPr>
        <w:t>ber of undelivered airplanes in inventory at December 31, 2020. We expanded the scope of production inspections during the fourth quarter of 2020, and those inspections and associated rework are delaying scheduled deliveries and resulting in additional 787</w:t>
      </w:r>
      <w:r>
        <w:rPr>
          <w:rFonts w:ascii="Arial" w:eastAsia="宋体" w:hAnsi="Arial" w:cs="Arial"/>
          <w:color w:val="000000"/>
          <w:sz w:val="20"/>
          <w:szCs w:val="20"/>
        </w:rPr>
        <w:t xml:space="preserve"> aircraft in inventory. At December 31, 2020, we had approximately 80 787 aircraft in inventory. We expect deliveries to resume at a slow pace in early 2021, with the majority of the aircraft in inventory expected to be delivered by the end of 2021. We con</w:t>
      </w:r>
      <w:r>
        <w:rPr>
          <w:rFonts w:ascii="Arial" w:eastAsia="宋体" w:hAnsi="Arial" w:cs="Arial"/>
          <w:color w:val="000000"/>
          <w:sz w:val="20"/>
          <w:szCs w:val="20"/>
        </w:rPr>
        <w:t xml:space="preserve">tinue to work with customers to facilitate deliveries. We are implementing changes in the production process designed to ensure that newly-built airplanes meet our specifications and do not require further inspections. Pre-COVID-19, we were producing at a </w:t>
      </w:r>
      <w:r>
        <w:rPr>
          <w:rFonts w:ascii="Arial" w:eastAsia="宋体" w:hAnsi="Arial" w:cs="Arial"/>
          <w:color w:val="000000"/>
          <w:sz w:val="20"/>
          <w:szCs w:val="20"/>
        </w:rPr>
        <w:t>rate of 14 per month and had planned to adjust the 787 production rate to 12 per month in late 2020 and to 10 per month in early 2021. Due to the impacts of COVID-19 on customer demand, we now plan to reduce to 5 per month in 2021. As a result of the plann</w:t>
      </w:r>
      <w:r>
        <w:rPr>
          <w:rFonts w:ascii="Arial" w:eastAsia="宋体" w:hAnsi="Arial" w:cs="Arial"/>
          <w:color w:val="000000"/>
          <w:sz w:val="20"/>
          <w:szCs w:val="20"/>
        </w:rPr>
        <w:t xml:space="preserve">ed production rate changes, we reduced the accounting quantity for the 787 program by 100 units during the first quarter of 2020. The 787 program has near breakeven gross margins due to the </w:t>
      </w:r>
    </w:p>
    <w:p w14:paraId="0C835015" w14:textId="77777777" w:rsidR="000E76FB" w:rsidRDefault="004F4B24">
      <w:pPr>
        <w:spacing w:after="180"/>
        <w:jc w:val="center"/>
      </w:pPr>
      <w:r>
        <w:rPr>
          <w:rFonts w:ascii="Arial" w:eastAsia="宋体" w:hAnsi="Arial" w:cs="Arial"/>
          <w:color w:val="000000"/>
          <w:sz w:val="16"/>
          <w:szCs w:val="16"/>
        </w:rPr>
        <w:t>38</w:t>
      </w:r>
    </w:p>
    <w:p w14:paraId="0C835016" w14:textId="77777777" w:rsidR="000E76FB" w:rsidRDefault="004F4B24">
      <w:r>
        <w:pict w14:anchorId="0C838665">
          <v:rect id="_x0000_i1064" style="width:415.3pt;height:1.5pt" o:hralign="center" o:hrstd="t" o:hr="t" fillcolor="#a0a0a0" stroked="f"/>
        </w:pict>
      </w:r>
    </w:p>
    <w:p w14:paraId="0C835017" w14:textId="77777777" w:rsidR="000E76FB" w:rsidRDefault="004F4B24">
      <w:pPr>
        <w:spacing w:after="180"/>
      </w:pPr>
      <w:hyperlink r:id="rId115" w:anchor="i96590b8c6e314800be0151fa0daac962_10" w:history="1">
        <w:r>
          <w:rPr>
            <w:rStyle w:val="a5"/>
            <w:rFonts w:ascii="Arial" w:eastAsia="宋体" w:hAnsi="Arial" w:cs="Arial"/>
            <w:sz w:val="20"/>
            <w:szCs w:val="20"/>
          </w:rPr>
          <w:t>Table of Contents</w:t>
        </w:r>
      </w:hyperlink>
    </w:p>
    <w:p w14:paraId="0C835018" w14:textId="77777777" w:rsidR="000E76FB" w:rsidRDefault="004F4B24">
      <w:pPr>
        <w:spacing w:before="180" w:after="180"/>
        <w:jc w:val="both"/>
      </w:pPr>
      <w:r>
        <w:rPr>
          <w:rFonts w:ascii="Arial" w:eastAsia="宋体" w:hAnsi="Arial" w:cs="Arial"/>
          <w:color w:val="000000"/>
          <w:sz w:val="20"/>
          <w:szCs w:val="20"/>
        </w:rPr>
        <w:t>reductions in the production rates and the reduction in the program accounting quantity. If we are required to further reduce the accounting quant</w:t>
      </w:r>
      <w:r>
        <w:rPr>
          <w:rFonts w:ascii="Arial" w:eastAsia="宋体" w:hAnsi="Arial" w:cs="Arial"/>
          <w:color w:val="000000"/>
          <w:sz w:val="20"/>
          <w:szCs w:val="20"/>
        </w:rPr>
        <w:t>ity and/or production rates, experience further delivery delays, or experience other factors that could result in lower margins, the program could record a reach-forward loss in future periods. We made the decision during the third quarter of 2020 to conso</w:t>
      </w:r>
      <w:r>
        <w:rPr>
          <w:rFonts w:ascii="Arial" w:eastAsia="宋体" w:hAnsi="Arial" w:cs="Arial"/>
          <w:color w:val="000000"/>
          <w:sz w:val="20"/>
          <w:szCs w:val="20"/>
        </w:rPr>
        <w:t>lidate 787 production in South Carolina in 2021, which did not have a significant financial impact on the program.</w:t>
      </w:r>
    </w:p>
    <w:p w14:paraId="0C835019" w14:textId="77777777" w:rsidR="000E76FB" w:rsidRDefault="004F4B24">
      <w:pPr>
        <w:spacing w:before="180" w:after="180"/>
        <w:jc w:val="both"/>
      </w:pPr>
      <w:r>
        <w:rPr>
          <w:rFonts w:ascii="Arial" w:eastAsia="宋体" w:hAnsi="Arial" w:cs="Arial"/>
          <w:b/>
          <w:bCs/>
          <w:color w:val="000000"/>
          <w:sz w:val="20"/>
          <w:szCs w:val="20"/>
        </w:rPr>
        <w:t>Fleet Support</w:t>
      </w:r>
      <w:r>
        <w:rPr>
          <w:rFonts w:ascii="Arial" w:eastAsia="宋体" w:hAnsi="Arial" w:cs="Arial"/>
          <w:color w:val="000000"/>
          <w:sz w:val="20"/>
          <w:szCs w:val="20"/>
        </w:rPr>
        <w:t xml:space="preserve"> We provide the operators of our commercial airplanes with assistance and services to facilitate efficient and safe airplane ope</w:t>
      </w:r>
      <w:r>
        <w:rPr>
          <w:rFonts w:ascii="Arial" w:eastAsia="宋体" w:hAnsi="Arial" w:cs="Arial"/>
          <w:color w:val="000000"/>
          <w:sz w:val="20"/>
          <w:szCs w:val="20"/>
        </w:rPr>
        <w:t>ration. Collectively known as fleet support services, these activities and services begin prior to airplane delivery and continue throughout the operational life of the airplane. They include flight and maintenance training, field service support, engineer</w:t>
      </w:r>
      <w:r>
        <w:rPr>
          <w:rFonts w:ascii="Arial" w:eastAsia="宋体" w:hAnsi="Arial" w:cs="Arial"/>
          <w:color w:val="000000"/>
          <w:sz w:val="20"/>
          <w:szCs w:val="20"/>
        </w:rPr>
        <w:t>ing services, information services and systems and technical data and documents. The costs for fleet support are expensed as incurred and have historically been approximately 1% of total consolidated costs of products and services.</w:t>
      </w:r>
    </w:p>
    <w:p w14:paraId="0C83501A" w14:textId="77777777" w:rsidR="000E76FB" w:rsidRDefault="004F4B24">
      <w:pPr>
        <w:spacing w:before="180" w:after="100"/>
        <w:jc w:val="both"/>
      </w:pPr>
      <w:r>
        <w:rPr>
          <w:rFonts w:ascii="Arial" w:eastAsia="宋体" w:hAnsi="Arial" w:cs="Arial"/>
          <w:b/>
          <w:bCs/>
          <w:color w:val="000000"/>
          <w:sz w:val="20"/>
          <w:szCs w:val="20"/>
        </w:rPr>
        <w:t xml:space="preserve">Program </w:t>
      </w:r>
      <w:r>
        <w:rPr>
          <w:rFonts w:ascii="Arial" w:eastAsia="宋体" w:hAnsi="Arial" w:cs="Arial"/>
          <w:b/>
          <w:bCs/>
          <w:color w:val="000000"/>
          <w:sz w:val="20"/>
          <w:szCs w:val="20"/>
        </w:rPr>
        <w:t>Development</w:t>
      </w:r>
      <w:r>
        <w:rPr>
          <w:rFonts w:ascii="Arial" w:eastAsia="宋体" w:hAnsi="Arial" w:cs="Arial"/>
          <w:color w:val="000000"/>
          <w:sz w:val="20"/>
          <w:szCs w:val="20"/>
        </w:rPr>
        <w:t xml:space="preserve"> The following chart summarizes the time horizon between go-ahead and planned initial delivery for major Commercial Airplanes derivatives and programs.</w:t>
      </w:r>
    </w:p>
    <w:tbl>
      <w:tblPr>
        <w:tblW w:w="7785" w:type="dxa"/>
        <w:tblCellMar>
          <w:top w:w="15" w:type="dxa"/>
          <w:left w:w="15" w:type="dxa"/>
          <w:bottom w:w="15" w:type="dxa"/>
          <w:right w:w="15" w:type="dxa"/>
        </w:tblCellMar>
        <w:tblLook w:val="04A0" w:firstRow="1" w:lastRow="0" w:firstColumn="1" w:lastColumn="0" w:noHBand="0" w:noVBand="1"/>
      </w:tblPr>
      <w:tblGrid>
        <w:gridCol w:w="37"/>
        <w:gridCol w:w="1202"/>
        <w:gridCol w:w="36"/>
        <w:gridCol w:w="36"/>
        <w:gridCol w:w="356"/>
        <w:gridCol w:w="36"/>
        <w:gridCol w:w="36"/>
        <w:gridCol w:w="343"/>
        <w:gridCol w:w="36"/>
        <w:gridCol w:w="36"/>
        <w:gridCol w:w="356"/>
        <w:gridCol w:w="36"/>
        <w:gridCol w:w="36"/>
        <w:gridCol w:w="343"/>
        <w:gridCol w:w="36"/>
        <w:gridCol w:w="36"/>
        <w:gridCol w:w="343"/>
        <w:gridCol w:w="36"/>
        <w:gridCol w:w="36"/>
        <w:gridCol w:w="343"/>
        <w:gridCol w:w="36"/>
        <w:gridCol w:w="36"/>
        <w:gridCol w:w="356"/>
        <w:gridCol w:w="36"/>
        <w:gridCol w:w="36"/>
        <w:gridCol w:w="342"/>
        <w:gridCol w:w="36"/>
        <w:gridCol w:w="36"/>
        <w:gridCol w:w="342"/>
        <w:gridCol w:w="36"/>
        <w:gridCol w:w="36"/>
        <w:gridCol w:w="342"/>
        <w:gridCol w:w="36"/>
        <w:gridCol w:w="36"/>
        <w:gridCol w:w="342"/>
        <w:gridCol w:w="36"/>
        <w:gridCol w:w="36"/>
        <w:gridCol w:w="342"/>
        <w:gridCol w:w="36"/>
        <w:gridCol w:w="36"/>
        <w:gridCol w:w="356"/>
        <w:gridCol w:w="36"/>
        <w:gridCol w:w="36"/>
        <w:gridCol w:w="342"/>
        <w:gridCol w:w="36"/>
        <w:gridCol w:w="36"/>
        <w:gridCol w:w="356"/>
        <w:gridCol w:w="36"/>
        <w:gridCol w:w="36"/>
        <w:gridCol w:w="36"/>
        <w:gridCol w:w="36"/>
        <w:gridCol w:w="36"/>
        <w:gridCol w:w="36"/>
        <w:gridCol w:w="46"/>
      </w:tblGrid>
      <w:tr w:rsidR="000E76FB" w14:paraId="0C835051" w14:textId="77777777">
        <w:tc>
          <w:tcPr>
            <w:tcW w:w="20" w:type="dxa"/>
            <w:shd w:val="clear" w:color="auto" w:fill="auto"/>
          </w:tcPr>
          <w:p w14:paraId="0C83501B" w14:textId="77777777" w:rsidR="000E76FB" w:rsidRDefault="000E76FB">
            <w:pPr>
              <w:rPr>
                <w:rFonts w:ascii="宋体"/>
              </w:rPr>
            </w:pPr>
          </w:p>
        </w:tc>
        <w:tc>
          <w:tcPr>
            <w:tcW w:w="1265" w:type="dxa"/>
            <w:shd w:val="clear" w:color="auto" w:fill="auto"/>
          </w:tcPr>
          <w:p w14:paraId="0C83501C" w14:textId="77777777" w:rsidR="000E76FB" w:rsidRDefault="000E76FB">
            <w:pPr>
              <w:rPr>
                <w:rFonts w:ascii="宋体"/>
              </w:rPr>
            </w:pPr>
          </w:p>
        </w:tc>
        <w:tc>
          <w:tcPr>
            <w:tcW w:w="20" w:type="dxa"/>
            <w:shd w:val="clear" w:color="auto" w:fill="auto"/>
          </w:tcPr>
          <w:p w14:paraId="0C83501D" w14:textId="77777777" w:rsidR="000E76FB" w:rsidRDefault="000E76FB">
            <w:pPr>
              <w:rPr>
                <w:rFonts w:ascii="宋体"/>
              </w:rPr>
            </w:pPr>
          </w:p>
        </w:tc>
        <w:tc>
          <w:tcPr>
            <w:tcW w:w="20" w:type="dxa"/>
            <w:shd w:val="clear" w:color="auto" w:fill="auto"/>
          </w:tcPr>
          <w:p w14:paraId="0C83501E" w14:textId="77777777" w:rsidR="000E76FB" w:rsidRDefault="000E76FB">
            <w:pPr>
              <w:rPr>
                <w:rFonts w:ascii="宋体"/>
              </w:rPr>
            </w:pPr>
          </w:p>
        </w:tc>
        <w:tc>
          <w:tcPr>
            <w:tcW w:w="365" w:type="dxa"/>
            <w:shd w:val="clear" w:color="auto" w:fill="auto"/>
          </w:tcPr>
          <w:p w14:paraId="0C83501F" w14:textId="77777777" w:rsidR="000E76FB" w:rsidRDefault="000E76FB">
            <w:pPr>
              <w:rPr>
                <w:rFonts w:ascii="宋体"/>
              </w:rPr>
            </w:pPr>
          </w:p>
        </w:tc>
        <w:tc>
          <w:tcPr>
            <w:tcW w:w="20" w:type="dxa"/>
            <w:shd w:val="clear" w:color="auto" w:fill="auto"/>
          </w:tcPr>
          <w:p w14:paraId="0C835020" w14:textId="77777777" w:rsidR="000E76FB" w:rsidRDefault="000E76FB">
            <w:pPr>
              <w:rPr>
                <w:rFonts w:ascii="宋体"/>
              </w:rPr>
            </w:pPr>
          </w:p>
        </w:tc>
        <w:tc>
          <w:tcPr>
            <w:tcW w:w="20" w:type="dxa"/>
            <w:shd w:val="clear" w:color="auto" w:fill="auto"/>
          </w:tcPr>
          <w:p w14:paraId="0C835021" w14:textId="77777777" w:rsidR="000E76FB" w:rsidRDefault="000E76FB">
            <w:pPr>
              <w:rPr>
                <w:rFonts w:ascii="宋体"/>
              </w:rPr>
            </w:pPr>
          </w:p>
        </w:tc>
        <w:tc>
          <w:tcPr>
            <w:tcW w:w="365" w:type="dxa"/>
            <w:shd w:val="clear" w:color="auto" w:fill="auto"/>
          </w:tcPr>
          <w:p w14:paraId="0C835022" w14:textId="77777777" w:rsidR="000E76FB" w:rsidRDefault="000E76FB">
            <w:pPr>
              <w:rPr>
                <w:rFonts w:ascii="宋体"/>
              </w:rPr>
            </w:pPr>
          </w:p>
        </w:tc>
        <w:tc>
          <w:tcPr>
            <w:tcW w:w="20" w:type="dxa"/>
            <w:shd w:val="clear" w:color="auto" w:fill="auto"/>
          </w:tcPr>
          <w:p w14:paraId="0C835023" w14:textId="77777777" w:rsidR="000E76FB" w:rsidRDefault="000E76FB">
            <w:pPr>
              <w:rPr>
                <w:rFonts w:ascii="宋体"/>
              </w:rPr>
            </w:pPr>
          </w:p>
        </w:tc>
        <w:tc>
          <w:tcPr>
            <w:tcW w:w="20" w:type="dxa"/>
            <w:shd w:val="clear" w:color="auto" w:fill="auto"/>
          </w:tcPr>
          <w:p w14:paraId="0C835024" w14:textId="77777777" w:rsidR="000E76FB" w:rsidRDefault="000E76FB">
            <w:pPr>
              <w:rPr>
                <w:rFonts w:ascii="宋体"/>
              </w:rPr>
            </w:pPr>
          </w:p>
        </w:tc>
        <w:tc>
          <w:tcPr>
            <w:tcW w:w="365" w:type="dxa"/>
            <w:shd w:val="clear" w:color="auto" w:fill="auto"/>
          </w:tcPr>
          <w:p w14:paraId="0C835025" w14:textId="77777777" w:rsidR="000E76FB" w:rsidRDefault="000E76FB">
            <w:pPr>
              <w:rPr>
                <w:rFonts w:ascii="宋体"/>
              </w:rPr>
            </w:pPr>
          </w:p>
        </w:tc>
        <w:tc>
          <w:tcPr>
            <w:tcW w:w="20" w:type="dxa"/>
            <w:shd w:val="clear" w:color="auto" w:fill="auto"/>
          </w:tcPr>
          <w:p w14:paraId="0C835026" w14:textId="77777777" w:rsidR="000E76FB" w:rsidRDefault="000E76FB">
            <w:pPr>
              <w:rPr>
                <w:rFonts w:ascii="宋体"/>
              </w:rPr>
            </w:pPr>
          </w:p>
        </w:tc>
        <w:tc>
          <w:tcPr>
            <w:tcW w:w="20" w:type="dxa"/>
            <w:shd w:val="clear" w:color="auto" w:fill="auto"/>
          </w:tcPr>
          <w:p w14:paraId="0C835027" w14:textId="77777777" w:rsidR="000E76FB" w:rsidRDefault="000E76FB">
            <w:pPr>
              <w:rPr>
                <w:rFonts w:ascii="宋体"/>
              </w:rPr>
            </w:pPr>
          </w:p>
        </w:tc>
        <w:tc>
          <w:tcPr>
            <w:tcW w:w="365" w:type="dxa"/>
            <w:shd w:val="clear" w:color="auto" w:fill="auto"/>
          </w:tcPr>
          <w:p w14:paraId="0C835028" w14:textId="77777777" w:rsidR="000E76FB" w:rsidRDefault="000E76FB">
            <w:pPr>
              <w:rPr>
                <w:rFonts w:ascii="宋体"/>
              </w:rPr>
            </w:pPr>
          </w:p>
        </w:tc>
        <w:tc>
          <w:tcPr>
            <w:tcW w:w="20" w:type="dxa"/>
            <w:shd w:val="clear" w:color="auto" w:fill="auto"/>
          </w:tcPr>
          <w:p w14:paraId="0C835029" w14:textId="77777777" w:rsidR="000E76FB" w:rsidRDefault="000E76FB">
            <w:pPr>
              <w:rPr>
                <w:rFonts w:ascii="宋体"/>
              </w:rPr>
            </w:pPr>
          </w:p>
        </w:tc>
        <w:tc>
          <w:tcPr>
            <w:tcW w:w="20" w:type="dxa"/>
            <w:shd w:val="clear" w:color="auto" w:fill="auto"/>
          </w:tcPr>
          <w:p w14:paraId="0C83502A" w14:textId="77777777" w:rsidR="000E76FB" w:rsidRDefault="000E76FB">
            <w:pPr>
              <w:rPr>
                <w:rFonts w:ascii="宋体"/>
              </w:rPr>
            </w:pPr>
          </w:p>
        </w:tc>
        <w:tc>
          <w:tcPr>
            <w:tcW w:w="365" w:type="dxa"/>
            <w:shd w:val="clear" w:color="auto" w:fill="auto"/>
          </w:tcPr>
          <w:p w14:paraId="0C83502B" w14:textId="77777777" w:rsidR="000E76FB" w:rsidRDefault="000E76FB">
            <w:pPr>
              <w:rPr>
                <w:rFonts w:ascii="宋体"/>
              </w:rPr>
            </w:pPr>
          </w:p>
        </w:tc>
        <w:tc>
          <w:tcPr>
            <w:tcW w:w="20" w:type="dxa"/>
            <w:shd w:val="clear" w:color="auto" w:fill="auto"/>
          </w:tcPr>
          <w:p w14:paraId="0C83502C" w14:textId="77777777" w:rsidR="000E76FB" w:rsidRDefault="000E76FB">
            <w:pPr>
              <w:rPr>
                <w:rFonts w:ascii="宋体"/>
              </w:rPr>
            </w:pPr>
          </w:p>
        </w:tc>
        <w:tc>
          <w:tcPr>
            <w:tcW w:w="20" w:type="dxa"/>
            <w:shd w:val="clear" w:color="auto" w:fill="auto"/>
          </w:tcPr>
          <w:p w14:paraId="0C83502D" w14:textId="77777777" w:rsidR="000E76FB" w:rsidRDefault="000E76FB">
            <w:pPr>
              <w:rPr>
                <w:rFonts w:ascii="宋体"/>
              </w:rPr>
            </w:pPr>
          </w:p>
        </w:tc>
        <w:tc>
          <w:tcPr>
            <w:tcW w:w="365" w:type="dxa"/>
            <w:shd w:val="clear" w:color="auto" w:fill="auto"/>
          </w:tcPr>
          <w:p w14:paraId="0C83502E" w14:textId="77777777" w:rsidR="000E76FB" w:rsidRDefault="000E76FB">
            <w:pPr>
              <w:rPr>
                <w:rFonts w:ascii="宋体"/>
              </w:rPr>
            </w:pPr>
          </w:p>
        </w:tc>
        <w:tc>
          <w:tcPr>
            <w:tcW w:w="20" w:type="dxa"/>
            <w:shd w:val="clear" w:color="auto" w:fill="auto"/>
          </w:tcPr>
          <w:p w14:paraId="0C83502F" w14:textId="77777777" w:rsidR="000E76FB" w:rsidRDefault="000E76FB">
            <w:pPr>
              <w:rPr>
                <w:rFonts w:ascii="宋体"/>
              </w:rPr>
            </w:pPr>
          </w:p>
        </w:tc>
        <w:tc>
          <w:tcPr>
            <w:tcW w:w="20" w:type="dxa"/>
            <w:shd w:val="clear" w:color="auto" w:fill="auto"/>
          </w:tcPr>
          <w:p w14:paraId="0C835030" w14:textId="77777777" w:rsidR="000E76FB" w:rsidRDefault="000E76FB">
            <w:pPr>
              <w:rPr>
                <w:rFonts w:ascii="宋体"/>
              </w:rPr>
            </w:pPr>
          </w:p>
        </w:tc>
        <w:tc>
          <w:tcPr>
            <w:tcW w:w="365" w:type="dxa"/>
            <w:shd w:val="clear" w:color="auto" w:fill="auto"/>
          </w:tcPr>
          <w:p w14:paraId="0C835031" w14:textId="77777777" w:rsidR="000E76FB" w:rsidRDefault="000E76FB">
            <w:pPr>
              <w:rPr>
                <w:rFonts w:ascii="宋体"/>
              </w:rPr>
            </w:pPr>
          </w:p>
        </w:tc>
        <w:tc>
          <w:tcPr>
            <w:tcW w:w="20" w:type="dxa"/>
            <w:shd w:val="clear" w:color="auto" w:fill="auto"/>
          </w:tcPr>
          <w:p w14:paraId="0C835032" w14:textId="77777777" w:rsidR="000E76FB" w:rsidRDefault="000E76FB">
            <w:pPr>
              <w:rPr>
                <w:rFonts w:ascii="宋体"/>
              </w:rPr>
            </w:pPr>
          </w:p>
        </w:tc>
        <w:tc>
          <w:tcPr>
            <w:tcW w:w="20" w:type="dxa"/>
            <w:shd w:val="clear" w:color="auto" w:fill="auto"/>
          </w:tcPr>
          <w:p w14:paraId="0C835033" w14:textId="77777777" w:rsidR="000E76FB" w:rsidRDefault="000E76FB">
            <w:pPr>
              <w:rPr>
                <w:rFonts w:ascii="宋体"/>
              </w:rPr>
            </w:pPr>
          </w:p>
        </w:tc>
        <w:tc>
          <w:tcPr>
            <w:tcW w:w="365" w:type="dxa"/>
            <w:shd w:val="clear" w:color="auto" w:fill="auto"/>
          </w:tcPr>
          <w:p w14:paraId="0C835034" w14:textId="77777777" w:rsidR="000E76FB" w:rsidRDefault="000E76FB">
            <w:pPr>
              <w:rPr>
                <w:rFonts w:ascii="宋体"/>
              </w:rPr>
            </w:pPr>
          </w:p>
        </w:tc>
        <w:tc>
          <w:tcPr>
            <w:tcW w:w="20" w:type="dxa"/>
            <w:shd w:val="clear" w:color="auto" w:fill="auto"/>
          </w:tcPr>
          <w:p w14:paraId="0C835035" w14:textId="77777777" w:rsidR="000E76FB" w:rsidRDefault="000E76FB">
            <w:pPr>
              <w:rPr>
                <w:rFonts w:ascii="宋体"/>
              </w:rPr>
            </w:pPr>
          </w:p>
        </w:tc>
        <w:tc>
          <w:tcPr>
            <w:tcW w:w="20" w:type="dxa"/>
            <w:shd w:val="clear" w:color="auto" w:fill="auto"/>
          </w:tcPr>
          <w:p w14:paraId="0C835036" w14:textId="77777777" w:rsidR="000E76FB" w:rsidRDefault="000E76FB">
            <w:pPr>
              <w:rPr>
                <w:rFonts w:ascii="宋体"/>
              </w:rPr>
            </w:pPr>
          </w:p>
        </w:tc>
        <w:tc>
          <w:tcPr>
            <w:tcW w:w="365" w:type="dxa"/>
            <w:shd w:val="clear" w:color="auto" w:fill="auto"/>
          </w:tcPr>
          <w:p w14:paraId="0C835037" w14:textId="77777777" w:rsidR="000E76FB" w:rsidRDefault="000E76FB">
            <w:pPr>
              <w:rPr>
                <w:rFonts w:ascii="宋体"/>
              </w:rPr>
            </w:pPr>
          </w:p>
        </w:tc>
        <w:tc>
          <w:tcPr>
            <w:tcW w:w="20" w:type="dxa"/>
            <w:shd w:val="clear" w:color="auto" w:fill="auto"/>
          </w:tcPr>
          <w:p w14:paraId="0C835038" w14:textId="77777777" w:rsidR="000E76FB" w:rsidRDefault="000E76FB">
            <w:pPr>
              <w:rPr>
                <w:rFonts w:ascii="宋体"/>
              </w:rPr>
            </w:pPr>
          </w:p>
        </w:tc>
        <w:tc>
          <w:tcPr>
            <w:tcW w:w="20" w:type="dxa"/>
            <w:shd w:val="clear" w:color="auto" w:fill="auto"/>
          </w:tcPr>
          <w:p w14:paraId="0C835039" w14:textId="77777777" w:rsidR="000E76FB" w:rsidRDefault="000E76FB">
            <w:pPr>
              <w:rPr>
                <w:rFonts w:ascii="宋体"/>
              </w:rPr>
            </w:pPr>
          </w:p>
        </w:tc>
        <w:tc>
          <w:tcPr>
            <w:tcW w:w="365" w:type="dxa"/>
            <w:shd w:val="clear" w:color="auto" w:fill="auto"/>
          </w:tcPr>
          <w:p w14:paraId="0C83503A" w14:textId="77777777" w:rsidR="000E76FB" w:rsidRDefault="000E76FB">
            <w:pPr>
              <w:rPr>
                <w:rFonts w:ascii="宋体"/>
              </w:rPr>
            </w:pPr>
          </w:p>
        </w:tc>
        <w:tc>
          <w:tcPr>
            <w:tcW w:w="20" w:type="dxa"/>
            <w:shd w:val="clear" w:color="auto" w:fill="auto"/>
          </w:tcPr>
          <w:p w14:paraId="0C83503B" w14:textId="77777777" w:rsidR="000E76FB" w:rsidRDefault="000E76FB">
            <w:pPr>
              <w:rPr>
                <w:rFonts w:ascii="宋体"/>
              </w:rPr>
            </w:pPr>
          </w:p>
        </w:tc>
        <w:tc>
          <w:tcPr>
            <w:tcW w:w="20" w:type="dxa"/>
            <w:shd w:val="clear" w:color="auto" w:fill="auto"/>
          </w:tcPr>
          <w:p w14:paraId="0C83503C" w14:textId="77777777" w:rsidR="000E76FB" w:rsidRDefault="000E76FB">
            <w:pPr>
              <w:rPr>
                <w:rFonts w:ascii="宋体"/>
              </w:rPr>
            </w:pPr>
          </w:p>
        </w:tc>
        <w:tc>
          <w:tcPr>
            <w:tcW w:w="365" w:type="dxa"/>
            <w:shd w:val="clear" w:color="auto" w:fill="auto"/>
          </w:tcPr>
          <w:p w14:paraId="0C83503D" w14:textId="77777777" w:rsidR="000E76FB" w:rsidRDefault="000E76FB">
            <w:pPr>
              <w:rPr>
                <w:rFonts w:ascii="宋体"/>
              </w:rPr>
            </w:pPr>
          </w:p>
        </w:tc>
        <w:tc>
          <w:tcPr>
            <w:tcW w:w="20" w:type="dxa"/>
            <w:shd w:val="clear" w:color="auto" w:fill="auto"/>
          </w:tcPr>
          <w:p w14:paraId="0C83503E" w14:textId="77777777" w:rsidR="000E76FB" w:rsidRDefault="000E76FB">
            <w:pPr>
              <w:rPr>
                <w:rFonts w:ascii="宋体"/>
              </w:rPr>
            </w:pPr>
          </w:p>
        </w:tc>
        <w:tc>
          <w:tcPr>
            <w:tcW w:w="20" w:type="dxa"/>
            <w:shd w:val="clear" w:color="auto" w:fill="auto"/>
          </w:tcPr>
          <w:p w14:paraId="0C83503F" w14:textId="77777777" w:rsidR="000E76FB" w:rsidRDefault="000E76FB">
            <w:pPr>
              <w:rPr>
                <w:rFonts w:ascii="宋体"/>
              </w:rPr>
            </w:pPr>
          </w:p>
        </w:tc>
        <w:tc>
          <w:tcPr>
            <w:tcW w:w="365" w:type="dxa"/>
            <w:shd w:val="clear" w:color="auto" w:fill="auto"/>
          </w:tcPr>
          <w:p w14:paraId="0C835040" w14:textId="77777777" w:rsidR="000E76FB" w:rsidRDefault="000E76FB">
            <w:pPr>
              <w:rPr>
                <w:rFonts w:ascii="宋体"/>
              </w:rPr>
            </w:pPr>
          </w:p>
        </w:tc>
        <w:tc>
          <w:tcPr>
            <w:tcW w:w="20" w:type="dxa"/>
            <w:shd w:val="clear" w:color="auto" w:fill="auto"/>
          </w:tcPr>
          <w:p w14:paraId="0C835041" w14:textId="77777777" w:rsidR="000E76FB" w:rsidRDefault="000E76FB">
            <w:pPr>
              <w:rPr>
                <w:rFonts w:ascii="宋体"/>
              </w:rPr>
            </w:pPr>
          </w:p>
        </w:tc>
        <w:tc>
          <w:tcPr>
            <w:tcW w:w="20" w:type="dxa"/>
            <w:shd w:val="clear" w:color="auto" w:fill="auto"/>
          </w:tcPr>
          <w:p w14:paraId="0C835042" w14:textId="77777777" w:rsidR="000E76FB" w:rsidRDefault="000E76FB">
            <w:pPr>
              <w:rPr>
                <w:rFonts w:ascii="宋体"/>
              </w:rPr>
            </w:pPr>
          </w:p>
        </w:tc>
        <w:tc>
          <w:tcPr>
            <w:tcW w:w="365" w:type="dxa"/>
            <w:shd w:val="clear" w:color="auto" w:fill="auto"/>
          </w:tcPr>
          <w:p w14:paraId="0C835043" w14:textId="77777777" w:rsidR="000E76FB" w:rsidRDefault="000E76FB">
            <w:pPr>
              <w:rPr>
                <w:rFonts w:ascii="宋体"/>
              </w:rPr>
            </w:pPr>
          </w:p>
        </w:tc>
        <w:tc>
          <w:tcPr>
            <w:tcW w:w="20" w:type="dxa"/>
            <w:shd w:val="clear" w:color="auto" w:fill="auto"/>
          </w:tcPr>
          <w:p w14:paraId="0C835044" w14:textId="77777777" w:rsidR="000E76FB" w:rsidRDefault="000E76FB">
            <w:pPr>
              <w:rPr>
                <w:rFonts w:ascii="宋体"/>
              </w:rPr>
            </w:pPr>
          </w:p>
        </w:tc>
        <w:tc>
          <w:tcPr>
            <w:tcW w:w="20" w:type="dxa"/>
            <w:shd w:val="clear" w:color="auto" w:fill="auto"/>
          </w:tcPr>
          <w:p w14:paraId="0C835045" w14:textId="77777777" w:rsidR="000E76FB" w:rsidRDefault="000E76FB">
            <w:pPr>
              <w:rPr>
                <w:rFonts w:ascii="宋体"/>
              </w:rPr>
            </w:pPr>
          </w:p>
        </w:tc>
        <w:tc>
          <w:tcPr>
            <w:tcW w:w="365" w:type="dxa"/>
            <w:shd w:val="clear" w:color="auto" w:fill="auto"/>
          </w:tcPr>
          <w:p w14:paraId="0C835046" w14:textId="77777777" w:rsidR="000E76FB" w:rsidRDefault="000E76FB">
            <w:pPr>
              <w:rPr>
                <w:rFonts w:ascii="宋体"/>
              </w:rPr>
            </w:pPr>
          </w:p>
        </w:tc>
        <w:tc>
          <w:tcPr>
            <w:tcW w:w="20" w:type="dxa"/>
            <w:shd w:val="clear" w:color="auto" w:fill="auto"/>
          </w:tcPr>
          <w:p w14:paraId="0C835047" w14:textId="77777777" w:rsidR="000E76FB" w:rsidRDefault="000E76FB">
            <w:pPr>
              <w:rPr>
                <w:rFonts w:ascii="宋体"/>
              </w:rPr>
            </w:pPr>
          </w:p>
        </w:tc>
        <w:tc>
          <w:tcPr>
            <w:tcW w:w="20" w:type="dxa"/>
            <w:shd w:val="clear" w:color="auto" w:fill="auto"/>
          </w:tcPr>
          <w:p w14:paraId="0C835048" w14:textId="77777777" w:rsidR="000E76FB" w:rsidRDefault="000E76FB">
            <w:pPr>
              <w:rPr>
                <w:rFonts w:ascii="宋体"/>
              </w:rPr>
            </w:pPr>
          </w:p>
        </w:tc>
        <w:tc>
          <w:tcPr>
            <w:tcW w:w="365" w:type="dxa"/>
            <w:shd w:val="clear" w:color="auto" w:fill="auto"/>
          </w:tcPr>
          <w:p w14:paraId="0C835049" w14:textId="77777777" w:rsidR="000E76FB" w:rsidRDefault="000E76FB">
            <w:pPr>
              <w:rPr>
                <w:rFonts w:ascii="宋体"/>
              </w:rPr>
            </w:pPr>
          </w:p>
        </w:tc>
        <w:tc>
          <w:tcPr>
            <w:tcW w:w="20" w:type="dxa"/>
            <w:shd w:val="clear" w:color="auto" w:fill="auto"/>
          </w:tcPr>
          <w:p w14:paraId="0C83504A" w14:textId="77777777" w:rsidR="000E76FB" w:rsidRDefault="000E76FB">
            <w:pPr>
              <w:rPr>
                <w:rFonts w:ascii="宋体"/>
              </w:rPr>
            </w:pPr>
          </w:p>
        </w:tc>
        <w:tc>
          <w:tcPr>
            <w:tcW w:w="0" w:type="auto"/>
            <w:shd w:val="clear" w:color="auto" w:fill="auto"/>
          </w:tcPr>
          <w:p w14:paraId="0C83504B" w14:textId="77777777" w:rsidR="000E76FB" w:rsidRDefault="000E76FB">
            <w:pPr>
              <w:rPr>
                <w:rFonts w:ascii="宋体"/>
                <w:vanish/>
              </w:rPr>
            </w:pPr>
          </w:p>
        </w:tc>
        <w:tc>
          <w:tcPr>
            <w:tcW w:w="0" w:type="auto"/>
            <w:shd w:val="clear" w:color="auto" w:fill="auto"/>
          </w:tcPr>
          <w:p w14:paraId="0C83504C" w14:textId="77777777" w:rsidR="000E76FB" w:rsidRDefault="000E76FB">
            <w:pPr>
              <w:rPr>
                <w:rFonts w:ascii="宋体"/>
                <w:vanish/>
              </w:rPr>
            </w:pPr>
          </w:p>
        </w:tc>
        <w:tc>
          <w:tcPr>
            <w:tcW w:w="0" w:type="auto"/>
            <w:shd w:val="clear" w:color="auto" w:fill="auto"/>
          </w:tcPr>
          <w:p w14:paraId="0C83504D" w14:textId="77777777" w:rsidR="000E76FB" w:rsidRDefault="000E76FB">
            <w:pPr>
              <w:rPr>
                <w:rFonts w:ascii="宋体"/>
                <w:vanish/>
              </w:rPr>
            </w:pPr>
          </w:p>
        </w:tc>
        <w:tc>
          <w:tcPr>
            <w:tcW w:w="0" w:type="auto"/>
            <w:shd w:val="clear" w:color="auto" w:fill="auto"/>
          </w:tcPr>
          <w:p w14:paraId="0C83504E" w14:textId="77777777" w:rsidR="000E76FB" w:rsidRDefault="000E76FB">
            <w:pPr>
              <w:rPr>
                <w:rFonts w:ascii="宋体"/>
                <w:vanish/>
              </w:rPr>
            </w:pPr>
          </w:p>
        </w:tc>
        <w:tc>
          <w:tcPr>
            <w:tcW w:w="0" w:type="auto"/>
            <w:shd w:val="clear" w:color="auto" w:fill="auto"/>
          </w:tcPr>
          <w:p w14:paraId="0C83504F" w14:textId="77777777" w:rsidR="000E76FB" w:rsidRDefault="000E76FB">
            <w:pPr>
              <w:rPr>
                <w:rFonts w:ascii="宋体"/>
                <w:vanish/>
              </w:rPr>
            </w:pPr>
          </w:p>
        </w:tc>
        <w:tc>
          <w:tcPr>
            <w:tcW w:w="20" w:type="dxa"/>
            <w:shd w:val="clear" w:color="auto" w:fill="auto"/>
          </w:tcPr>
          <w:p w14:paraId="0C835050" w14:textId="77777777" w:rsidR="000E76FB" w:rsidRDefault="000E76FB">
            <w:pPr>
              <w:rPr>
                <w:rFonts w:ascii="宋体"/>
              </w:rPr>
            </w:pPr>
          </w:p>
        </w:tc>
      </w:tr>
      <w:tr w:rsidR="000E76FB" w14:paraId="0C835062" w14:textId="77777777">
        <w:trPr>
          <w:trHeight w:val="240"/>
        </w:trPr>
        <w:tc>
          <w:tcPr>
            <w:tcW w:w="0" w:type="auto"/>
            <w:gridSpan w:val="21"/>
            <w:tcBorders>
              <w:top w:val="single" w:sz="8" w:space="0" w:color="000000"/>
              <w:left w:val="single" w:sz="8" w:space="0" w:color="000000"/>
            </w:tcBorders>
            <w:shd w:val="clear" w:color="auto" w:fill="auto"/>
            <w:tcMar>
              <w:top w:w="40" w:type="dxa"/>
              <w:left w:w="20" w:type="dxa"/>
              <w:bottom w:w="40" w:type="dxa"/>
              <w:right w:w="20" w:type="dxa"/>
            </w:tcMar>
            <w:vAlign w:val="bottom"/>
          </w:tcPr>
          <w:p w14:paraId="0C835052" w14:textId="77777777" w:rsidR="000E76FB" w:rsidRDefault="004F4B24">
            <w:pPr>
              <w:textAlignment w:val="bottom"/>
            </w:pPr>
            <w:r>
              <w:rPr>
                <w:rFonts w:ascii="Arial" w:eastAsia="宋体" w:hAnsi="Arial" w:cs="Arial"/>
                <w:b/>
                <w:bCs/>
                <w:color w:val="000000"/>
                <w:sz w:val="16"/>
                <w:szCs w:val="16"/>
              </w:rPr>
              <w:t>Go-ahead and Initial Delivery</w:t>
            </w:r>
          </w:p>
        </w:tc>
        <w:tc>
          <w:tcPr>
            <w:tcW w:w="0" w:type="auto"/>
            <w:gridSpan w:val="3"/>
            <w:tcBorders>
              <w:top w:val="single" w:sz="8" w:space="0" w:color="000000"/>
            </w:tcBorders>
            <w:shd w:val="clear" w:color="auto" w:fill="auto"/>
            <w:tcMar>
              <w:top w:w="0" w:type="dxa"/>
              <w:left w:w="20" w:type="dxa"/>
              <w:bottom w:w="0" w:type="dxa"/>
              <w:right w:w="20" w:type="dxa"/>
            </w:tcMar>
          </w:tcPr>
          <w:p w14:paraId="0C835053"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054"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055"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056"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057"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058"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059"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05A"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05B" w14:textId="77777777" w:rsidR="000E76FB" w:rsidRDefault="000E76FB">
            <w:pPr>
              <w:rPr>
                <w:rFonts w:ascii="宋体"/>
              </w:rPr>
            </w:pPr>
          </w:p>
        </w:tc>
        <w:tc>
          <w:tcPr>
            <w:tcW w:w="0" w:type="auto"/>
            <w:shd w:val="clear" w:color="auto" w:fill="auto"/>
          </w:tcPr>
          <w:p w14:paraId="0C83505C" w14:textId="77777777" w:rsidR="000E76FB" w:rsidRDefault="000E76FB">
            <w:pPr>
              <w:rPr>
                <w:rFonts w:ascii="宋体"/>
                <w:vanish/>
              </w:rPr>
            </w:pPr>
          </w:p>
        </w:tc>
        <w:tc>
          <w:tcPr>
            <w:tcW w:w="0" w:type="auto"/>
            <w:shd w:val="clear" w:color="auto" w:fill="auto"/>
          </w:tcPr>
          <w:p w14:paraId="0C83505D" w14:textId="77777777" w:rsidR="000E76FB" w:rsidRDefault="000E76FB">
            <w:pPr>
              <w:rPr>
                <w:rFonts w:ascii="宋体"/>
                <w:vanish/>
              </w:rPr>
            </w:pPr>
          </w:p>
        </w:tc>
        <w:tc>
          <w:tcPr>
            <w:tcW w:w="0" w:type="auto"/>
            <w:shd w:val="clear" w:color="auto" w:fill="auto"/>
          </w:tcPr>
          <w:p w14:paraId="0C83505E" w14:textId="77777777" w:rsidR="000E76FB" w:rsidRDefault="000E76FB">
            <w:pPr>
              <w:rPr>
                <w:rFonts w:ascii="宋体"/>
                <w:vanish/>
              </w:rPr>
            </w:pPr>
          </w:p>
        </w:tc>
        <w:tc>
          <w:tcPr>
            <w:tcW w:w="0" w:type="auto"/>
            <w:shd w:val="clear" w:color="auto" w:fill="auto"/>
          </w:tcPr>
          <w:p w14:paraId="0C83505F" w14:textId="77777777" w:rsidR="000E76FB" w:rsidRDefault="000E76FB">
            <w:pPr>
              <w:rPr>
                <w:rFonts w:ascii="宋体"/>
                <w:vanish/>
              </w:rPr>
            </w:pPr>
          </w:p>
        </w:tc>
        <w:tc>
          <w:tcPr>
            <w:tcW w:w="0" w:type="auto"/>
            <w:shd w:val="clear" w:color="auto" w:fill="auto"/>
          </w:tcPr>
          <w:p w14:paraId="0C835060" w14:textId="77777777" w:rsidR="000E76FB" w:rsidRDefault="000E76FB">
            <w:pPr>
              <w:rPr>
                <w:rFonts w:ascii="宋体"/>
                <w:vanish/>
              </w:rPr>
            </w:pPr>
          </w:p>
        </w:tc>
        <w:tc>
          <w:tcPr>
            <w:tcW w:w="0" w:type="auto"/>
            <w:tcBorders>
              <w:top w:val="single" w:sz="8" w:space="0" w:color="000000"/>
              <w:right w:val="single" w:sz="8" w:space="0" w:color="000000"/>
            </w:tcBorders>
            <w:shd w:val="clear" w:color="auto" w:fill="auto"/>
            <w:tcMar>
              <w:top w:w="0" w:type="dxa"/>
              <w:left w:w="20" w:type="dxa"/>
              <w:bottom w:w="0" w:type="dxa"/>
              <w:right w:w="20" w:type="dxa"/>
            </w:tcMar>
          </w:tcPr>
          <w:p w14:paraId="0C835061" w14:textId="77777777" w:rsidR="000E76FB" w:rsidRDefault="000E76FB">
            <w:pPr>
              <w:rPr>
                <w:rFonts w:ascii="宋体"/>
              </w:rPr>
            </w:pPr>
          </w:p>
        </w:tc>
      </w:tr>
      <w:tr w:rsidR="000E76FB" w14:paraId="0C835079" w14:textId="77777777">
        <w:trPr>
          <w:trHeight w:val="100"/>
        </w:trPr>
        <w:tc>
          <w:tcPr>
            <w:tcW w:w="0" w:type="auto"/>
            <w:gridSpan w:val="3"/>
            <w:tcBorders>
              <w:left w:val="single" w:sz="8" w:space="0" w:color="000000"/>
            </w:tcBorders>
            <w:shd w:val="clear" w:color="auto" w:fill="auto"/>
            <w:tcMar>
              <w:top w:w="0" w:type="dxa"/>
              <w:left w:w="20" w:type="dxa"/>
              <w:bottom w:w="0" w:type="dxa"/>
              <w:right w:w="20" w:type="dxa"/>
            </w:tcMar>
          </w:tcPr>
          <w:p w14:paraId="0C83506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7"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6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7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7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72" w14:textId="77777777" w:rsidR="000E76FB" w:rsidRDefault="000E76FB">
            <w:pPr>
              <w:rPr>
                <w:rFonts w:ascii="宋体"/>
              </w:rPr>
            </w:pPr>
          </w:p>
        </w:tc>
        <w:tc>
          <w:tcPr>
            <w:tcW w:w="0" w:type="auto"/>
            <w:shd w:val="clear" w:color="auto" w:fill="auto"/>
          </w:tcPr>
          <w:p w14:paraId="0C835073" w14:textId="77777777" w:rsidR="000E76FB" w:rsidRDefault="000E76FB">
            <w:pPr>
              <w:rPr>
                <w:rFonts w:ascii="宋体"/>
                <w:vanish/>
              </w:rPr>
            </w:pPr>
          </w:p>
        </w:tc>
        <w:tc>
          <w:tcPr>
            <w:tcW w:w="0" w:type="auto"/>
            <w:shd w:val="clear" w:color="auto" w:fill="auto"/>
          </w:tcPr>
          <w:p w14:paraId="0C835074" w14:textId="77777777" w:rsidR="000E76FB" w:rsidRDefault="000E76FB">
            <w:pPr>
              <w:rPr>
                <w:rFonts w:ascii="宋体"/>
                <w:vanish/>
              </w:rPr>
            </w:pPr>
          </w:p>
        </w:tc>
        <w:tc>
          <w:tcPr>
            <w:tcW w:w="0" w:type="auto"/>
            <w:shd w:val="clear" w:color="auto" w:fill="auto"/>
          </w:tcPr>
          <w:p w14:paraId="0C835075" w14:textId="77777777" w:rsidR="000E76FB" w:rsidRDefault="000E76FB">
            <w:pPr>
              <w:rPr>
                <w:rFonts w:ascii="宋体"/>
                <w:vanish/>
              </w:rPr>
            </w:pPr>
          </w:p>
        </w:tc>
        <w:tc>
          <w:tcPr>
            <w:tcW w:w="0" w:type="auto"/>
            <w:shd w:val="clear" w:color="auto" w:fill="auto"/>
          </w:tcPr>
          <w:p w14:paraId="0C835076" w14:textId="77777777" w:rsidR="000E76FB" w:rsidRDefault="000E76FB">
            <w:pPr>
              <w:rPr>
                <w:rFonts w:ascii="宋体"/>
                <w:vanish/>
              </w:rPr>
            </w:pPr>
          </w:p>
        </w:tc>
        <w:tc>
          <w:tcPr>
            <w:tcW w:w="0" w:type="auto"/>
            <w:shd w:val="clear" w:color="auto" w:fill="auto"/>
          </w:tcPr>
          <w:p w14:paraId="0C835077" w14:textId="77777777" w:rsidR="000E76FB" w:rsidRDefault="000E76FB">
            <w:pPr>
              <w:rPr>
                <w:rFonts w:ascii="宋体"/>
                <w:vanish/>
              </w:rPr>
            </w:pPr>
          </w:p>
        </w:tc>
        <w:tc>
          <w:tcPr>
            <w:tcW w:w="0" w:type="auto"/>
            <w:tcBorders>
              <w:right w:val="single" w:sz="8" w:space="0" w:color="000000"/>
            </w:tcBorders>
            <w:shd w:val="clear" w:color="auto" w:fill="auto"/>
            <w:tcMar>
              <w:top w:w="0" w:type="dxa"/>
              <w:left w:w="20" w:type="dxa"/>
              <w:bottom w:w="0" w:type="dxa"/>
              <w:right w:w="20" w:type="dxa"/>
            </w:tcMar>
          </w:tcPr>
          <w:p w14:paraId="0C835078" w14:textId="77777777" w:rsidR="000E76FB" w:rsidRDefault="000E76FB">
            <w:pPr>
              <w:rPr>
                <w:rFonts w:ascii="宋体"/>
              </w:rPr>
            </w:pPr>
          </w:p>
        </w:tc>
      </w:tr>
      <w:tr w:rsidR="000E76FB" w14:paraId="0C835090" w14:textId="77777777">
        <w:trPr>
          <w:trHeight w:val="220"/>
        </w:trPr>
        <w:tc>
          <w:tcPr>
            <w:tcW w:w="0" w:type="auto"/>
            <w:gridSpan w:val="3"/>
            <w:tcBorders>
              <w:left w:val="single" w:sz="8" w:space="0" w:color="000000"/>
            </w:tcBorders>
            <w:shd w:val="clear" w:color="auto" w:fill="auto"/>
            <w:tcMar>
              <w:top w:w="40" w:type="dxa"/>
              <w:left w:w="20" w:type="dxa"/>
              <w:bottom w:w="40" w:type="dxa"/>
              <w:right w:w="20" w:type="dxa"/>
            </w:tcMar>
            <w:vAlign w:val="bottom"/>
          </w:tcPr>
          <w:p w14:paraId="0C83507A" w14:textId="77777777" w:rsidR="000E76FB" w:rsidRDefault="004F4B24">
            <w:pPr>
              <w:textAlignment w:val="bottom"/>
            </w:pPr>
            <w:r>
              <w:rPr>
                <w:rFonts w:ascii="Arial" w:eastAsia="宋体" w:hAnsi="Arial" w:cs="Arial"/>
                <w:color w:val="000000"/>
                <w:sz w:val="16"/>
                <w:szCs w:val="16"/>
              </w:rPr>
              <w:t>737 MAX 7</w:t>
            </w:r>
          </w:p>
        </w:tc>
        <w:tc>
          <w:tcPr>
            <w:tcW w:w="0" w:type="auto"/>
            <w:gridSpan w:val="3"/>
            <w:shd w:val="clear" w:color="auto" w:fill="auto"/>
            <w:tcMar>
              <w:top w:w="40" w:type="dxa"/>
              <w:left w:w="20" w:type="dxa"/>
              <w:bottom w:w="40" w:type="dxa"/>
              <w:right w:w="20" w:type="dxa"/>
            </w:tcMar>
            <w:vAlign w:val="bottom"/>
          </w:tcPr>
          <w:p w14:paraId="0C83507B" w14:textId="77777777" w:rsidR="000E76FB" w:rsidRDefault="004F4B24">
            <w:pPr>
              <w:jc w:val="right"/>
              <w:textAlignment w:val="bottom"/>
            </w:pPr>
            <w:r>
              <w:rPr>
                <w:rFonts w:ascii="Arial" w:eastAsia="宋体" w:hAnsi="Arial" w:cs="Arial"/>
                <w:color w:val="000000"/>
                <w:sz w:val="12"/>
                <w:szCs w:val="12"/>
              </w:rPr>
              <w:t>2011</w:t>
            </w:r>
          </w:p>
        </w:tc>
        <w:tc>
          <w:tcPr>
            <w:tcW w:w="0" w:type="auto"/>
            <w:gridSpan w:val="3"/>
            <w:shd w:val="clear" w:color="auto" w:fill="DDDDDD"/>
            <w:tcMar>
              <w:top w:w="0" w:type="dxa"/>
              <w:left w:w="20" w:type="dxa"/>
              <w:bottom w:w="0" w:type="dxa"/>
              <w:right w:w="20" w:type="dxa"/>
            </w:tcMar>
          </w:tcPr>
          <w:p w14:paraId="0C83507C"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7D"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7E"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7F"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80"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81"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82"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83"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84"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85"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08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087" w14:textId="77777777" w:rsidR="000E76FB" w:rsidRDefault="004F4B24">
            <w:pPr>
              <w:textAlignment w:val="bottom"/>
            </w:pPr>
            <w:r>
              <w:rPr>
                <w:rFonts w:ascii="Arial" w:eastAsia="宋体" w:hAnsi="Arial" w:cs="Arial"/>
                <w:color w:val="000000"/>
                <w:sz w:val="12"/>
                <w:szCs w:val="12"/>
              </w:rPr>
              <w:t>2021</w:t>
            </w:r>
          </w:p>
        </w:tc>
        <w:tc>
          <w:tcPr>
            <w:tcW w:w="0" w:type="auto"/>
            <w:gridSpan w:val="3"/>
            <w:shd w:val="clear" w:color="auto" w:fill="auto"/>
            <w:tcMar>
              <w:top w:w="0" w:type="dxa"/>
              <w:left w:w="20" w:type="dxa"/>
              <w:bottom w:w="0" w:type="dxa"/>
              <w:right w:w="20" w:type="dxa"/>
            </w:tcMar>
          </w:tcPr>
          <w:p w14:paraId="0C83508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89" w14:textId="77777777" w:rsidR="000E76FB" w:rsidRDefault="000E76FB">
            <w:pPr>
              <w:rPr>
                <w:rFonts w:ascii="宋体"/>
              </w:rPr>
            </w:pPr>
          </w:p>
        </w:tc>
        <w:tc>
          <w:tcPr>
            <w:tcW w:w="0" w:type="auto"/>
            <w:shd w:val="clear" w:color="auto" w:fill="auto"/>
          </w:tcPr>
          <w:p w14:paraId="0C83508A" w14:textId="77777777" w:rsidR="000E76FB" w:rsidRDefault="000E76FB">
            <w:pPr>
              <w:rPr>
                <w:rFonts w:ascii="宋体"/>
                <w:vanish/>
              </w:rPr>
            </w:pPr>
          </w:p>
        </w:tc>
        <w:tc>
          <w:tcPr>
            <w:tcW w:w="0" w:type="auto"/>
            <w:shd w:val="clear" w:color="auto" w:fill="auto"/>
          </w:tcPr>
          <w:p w14:paraId="0C83508B" w14:textId="77777777" w:rsidR="000E76FB" w:rsidRDefault="000E76FB">
            <w:pPr>
              <w:rPr>
                <w:rFonts w:ascii="宋体"/>
                <w:vanish/>
              </w:rPr>
            </w:pPr>
          </w:p>
        </w:tc>
        <w:tc>
          <w:tcPr>
            <w:tcW w:w="0" w:type="auto"/>
            <w:shd w:val="clear" w:color="auto" w:fill="auto"/>
          </w:tcPr>
          <w:p w14:paraId="0C83508C" w14:textId="77777777" w:rsidR="000E76FB" w:rsidRDefault="000E76FB">
            <w:pPr>
              <w:rPr>
                <w:rFonts w:ascii="宋体"/>
                <w:vanish/>
              </w:rPr>
            </w:pPr>
          </w:p>
        </w:tc>
        <w:tc>
          <w:tcPr>
            <w:tcW w:w="0" w:type="auto"/>
            <w:shd w:val="clear" w:color="auto" w:fill="auto"/>
          </w:tcPr>
          <w:p w14:paraId="0C83508D" w14:textId="77777777" w:rsidR="000E76FB" w:rsidRDefault="000E76FB">
            <w:pPr>
              <w:rPr>
                <w:rFonts w:ascii="宋体"/>
                <w:vanish/>
              </w:rPr>
            </w:pPr>
          </w:p>
        </w:tc>
        <w:tc>
          <w:tcPr>
            <w:tcW w:w="0" w:type="auto"/>
            <w:shd w:val="clear" w:color="auto" w:fill="auto"/>
          </w:tcPr>
          <w:p w14:paraId="0C83508E" w14:textId="77777777" w:rsidR="000E76FB" w:rsidRDefault="000E76FB">
            <w:pPr>
              <w:rPr>
                <w:rFonts w:ascii="宋体"/>
                <w:vanish/>
              </w:rPr>
            </w:pPr>
          </w:p>
        </w:tc>
        <w:tc>
          <w:tcPr>
            <w:tcW w:w="0" w:type="auto"/>
            <w:tcBorders>
              <w:right w:val="single" w:sz="8" w:space="0" w:color="000000"/>
            </w:tcBorders>
            <w:shd w:val="clear" w:color="auto" w:fill="auto"/>
            <w:tcMar>
              <w:top w:w="0" w:type="dxa"/>
              <w:left w:w="20" w:type="dxa"/>
              <w:bottom w:w="0" w:type="dxa"/>
              <w:right w:w="20" w:type="dxa"/>
            </w:tcMar>
          </w:tcPr>
          <w:p w14:paraId="0C83508F" w14:textId="77777777" w:rsidR="000E76FB" w:rsidRDefault="000E76FB">
            <w:pPr>
              <w:rPr>
                <w:rFonts w:ascii="宋体"/>
              </w:rPr>
            </w:pPr>
          </w:p>
        </w:tc>
      </w:tr>
      <w:tr w:rsidR="000E76FB" w14:paraId="0C8350A7" w14:textId="77777777">
        <w:trPr>
          <w:trHeight w:val="60"/>
        </w:trPr>
        <w:tc>
          <w:tcPr>
            <w:tcW w:w="0" w:type="auto"/>
            <w:gridSpan w:val="3"/>
            <w:tcBorders>
              <w:left w:val="single" w:sz="8" w:space="0" w:color="000000"/>
            </w:tcBorders>
            <w:shd w:val="clear" w:color="auto" w:fill="auto"/>
            <w:tcMar>
              <w:top w:w="0" w:type="dxa"/>
              <w:left w:w="20" w:type="dxa"/>
              <w:bottom w:w="0" w:type="dxa"/>
              <w:right w:w="20" w:type="dxa"/>
            </w:tcMar>
          </w:tcPr>
          <w:p w14:paraId="0C83509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7"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9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0A0" w14:textId="77777777" w:rsidR="000E76FB" w:rsidRDefault="000E76FB">
            <w:pPr>
              <w:rPr>
                <w:rFonts w:ascii="宋体"/>
              </w:rPr>
            </w:pPr>
          </w:p>
        </w:tc>
        <w:tc>
          <w:tcPr>
            <w:tcW w:w="0" w:type="auto"/>
            <w:shd w:val="clear" w:color="auto" w:fill="auto"/>
          </w:tcPr>
          <w:p w14:paraId="0C8350A1" w14:textId="77777777" w:rsidR="000E76FB" w:rsidRDefault="000E76FB">
            <w:pPr>
              <w:rPr>
                <w:rFonts w:ascii="宋体"/>
                <w:vanish/>
              </w:rPr>
            </w:pPr>
          </w:p>
        </w:tc>
        <w:tc>
          <w:tcPr>
            <w:tcW w:w="0" w:type="auto"/>
            <w:shd w:val="clear" w:color="auto" w:fill="auto"/>
          </w:tcPr>
          <w:p w14:paraId="0C8350A2" w14:textId="77777777" w:rsidR="000E76FB" w:rsidRDefault="000E76FB">
            <w:pPr>
              <w:rPr>
                <w:rFonts w:ascii="宋体"/>
                <w:vanish/>
              </w:rPr>
            </w:pPr>
          </w:p>
        </w:tc>
        <w:tc>
          <w:tcPr>
            <w:tcW w:w="0" w:type="auto"/>
            <w:shd w:val="clear" w:color="auto" w:fill="auto"/>
          </w:tcPr>
          <w:p w14:paraId="0C8350A3" w14:textId="77777777" w:rsidR="000E76FB" w:rsidRDefault="000E76FB">
            <w:pPr>
              <w:rPr>
                <w:rFonts w:ascii="宋体"/>
                <w:vanish/>
              </w:rPr>
            </w:pPr>
          </w:p>
        </w:tc>
        <w:tc>
          <w:tcPr>
            <w:tcW w:w="0" w:type="auto"/>
            <w:shd w:val="clear" w:color="auto" w:fill="auto"/>
          </w:tcPr>
          <w:p w14:paraId="0C8350A4" w14:textId="77777777" w:rsidR="000E76FB" w:rsidRDefault="000E76FB">
            <w:pPr>
              <w:rPr>
                <w:rFonts w:ascii="宋体"/>
                <w:vanish/>
              </w:rPr>
            </w:pPr>
          </w:p>
        </w:tc>
        <w:tc>
          <w:tcPr>
            <w:tcW w:w="0" w:type="auto"/>
            <w:shd w:val="clear" w:color="auto" w:fill="auto"/>
          </w:tcPr>
          <w:p w14:paraId="0C8350A5" w14:textId="77777777" w:rsidR="000E76FB" w:rsidRDefault="000E76FB">
            <w:pPr>
              <w:rPr>
                <w:rFonts w:ascii="宋体"/>
                <w:vanish/>
              </w:rPr>
            </w:pPr>
          </w:p>
        </w:tc>
        <w:tc>
          <w:tcPr>
            <w:tcW w:w="0" w:type="auto"/>
            <w:tcBorders>
              <w:right w:val="single" w:sz="8" w:space="0" w:color="000000"/>
            </w:tcBorders>
            <w:shd w:val="clear" w:color="auto" w:fill="auto"/>
            <w:tcMar>
              <w:top w:w="0" w:type="dxa"/>
              <w:left w:w="20" w:type="dxa"/>
              <w:bottom w:w="0" w:type="dxa"/>
              <w:right w:w="20" w:type="dxa"/>
            </w:tcMar>
          </w:tcPr>
          <w:p w14:paraId="0C8350A6" w14:textId="77777777" w:rsidR="000E76FB" w:rsidRDefault="000E76FB">
            <w:pPr>
              <w:rPr>
                <w:rFonts w:ascii="宋体"/>
              </w:rPr>
            </w:pPr>
          </w:p>
        </w:tc>
      </w:tr>
      <w:tr w:rsidR="000E76FB" w14:paraId="0C8350BE" w14:textId="77777777">
        <w:trPr>
          <w:hidden/>
        </w:trPr>
        <w:tc>
          <w:tcPr>
            <w:tcW w:w="0" w:type="auto"/>
            <w:gridSpan w:val="3"/>
            <w:shd w:val="clear" w:color="auto" w:fill="auto"/>
          </w:tcPr>
          <w:p w14:paraId="0C8350A8" w14:textId="77777777" w:rsidR="000E76FB" w:rsidRDefault="000E76FB">
            <w:pPr>
              <w:rPr>
                <w:rFonts w:ascii="宋体"/>
                <w:vanish/>
              </w:rPr>
            </w:pPr>
          </w:p>
        </w:tc>
        <w:tc>
          <w:tcPr>
            <w:tcW w:w="0" w:type="auto"/>
            <w:gridSpan w:val="3"/>
            <w:shd w:val="clear" w:color="auto" w:fill="auto"/>
          </w:tcPr>
          <w:p w14:paraId="0C8350A9" w14:textId="77777777" w:rsidR="000E76FB" w:rsidRDefault="000E76FB">
            <w:pPr>
              <w:rPr>
                <w:rFonts w:ascii="宋体"/>
                <w:vanish/>
              </w:rPr>
            </w:pPr>
          </w:p>
        </w:tc>
        <w:tc>
          <w:tcPr>
            <w:tcW w:w="0" w:type="auto"/>
            <w:gridSpan w:val="3"/>
            <w:shd w:val="clear" w:color="auto" w:fill="auto"/>
          </w:tcPr>
          <w:p w14:paraId="0C8350AA" w14:textId="77777777" w:rsidR="000E76FB" w:rsidRDefault="000E76FB">
            <w:pPr>
              <w:rPr>
                <w:rFonts w:ascii="宋体"/>
                <w:vanish/>
              </w:rPr>
            </w:pPr>
          </w:p>
        </w:tc>
        <w:tc>
          <w:tcPr>
            <w:tcW w:w="0" w:type="auto"/>
            <w:gridSpan w:val="3"/>
            <w:shd w:val="clear" w:color="auto" w:fill="auto"/>
          </w:tcPr>
          <w:p w14:paraId="0C8350AB" w14:textId="77777777" w:rsidR="000E76FB" w:rsidRDefault="000E76FB">
            <w:pPr>
              <w:rPr>
                <w:rFonts w:ascii="宋体"/>
                <w:vanish/>
              </w:rPr>
            </w:pPr>
          </w:p>
        </w:tc>
        <w:tc>
          <w:tcPr>
            <w:tcW w:w="0" w:type="auto"/>
            <w:gridSpan w:val="3"/>
            <w:shd w:val="clear" w:color="auto" w:fill="auto"/>
          </w:tcPr>
          <w:p w14:paraId="0C8350AC" w14:textId="77777777" w:rsidR="000E76FB" w:rsidRDefault="000E76FB">
            <w:pPr>
              <w:rPr>
                <w:rFonts w:ascii="宋体"/>
                <w:vanish/>
              </w:rPr>
            </w:pPr>
          </w:p>
        </w:tc>
        <w:tc>
          <w:tcPr>
            <w:tcW w:w="0" w:type="auto"/>
            <w:gridSpan w:val="3"/>
            <w:shd w:val="clear" w:color="auto" w:fill="auto"/>
          </w:tcPr>
          <w:p w14:paraId="0C8350AD" w14:textId="77777777" w:rsidR="000E76FB" w:rsidRDefault="000E76FB">
            <w:pPr>
              <w:rPr>
                <w:rFonts w:ascii="宋体"/>
                <w:vanish/>
              </w:rPr>
            </w:pPr>
          </w:p>
        </w:tc>
        <w:tc>
          <w:tcPr>
            <w:tcW w:w="0" w:type="auto"/>
            <w:gridSpan w:val="3"/>
            <w:shd w:val="clear" w:color="auto" w:fill="auto"/>
          </w:tcPr>
          <w:p w14:paraId="0C8350AE" w14:textId="77777777" w:rsidR="000E76FB" w:rsidRDefault="000E76FB">
            <w:pPr>
              <w:rPr>
                <w:rFonts w:ascii="宋体"/>
                <w:vanish/>
              </w:rPr>
            </w:pPr>
          </w:p>
        </w:tc>
        <w:tc>
          <w:tcPr>
            <w:tcW w:w="0" w:type="auto"/>
            <w:gridSpan w:val="3"/>
            <w:shd w:val="clear" w:color="auto" w:fill="auto"/>
          </w:tcPr>
          <w:p w14:paraId="0C8350AF" w14:textId="77777777" w:rsidR="000E76FB" w:rsidRDefault="000E76FB">
            <w:pPr>
              <w:rPr>
                <w:rFonts w:ascii="宋体"/>
                <w:vanish/>
              </w:rPr>
            </w:pPr>
          </w:p>
        </w:tc>
        <w:tc>
          <w:tcPr>
            <w:tcW w:w="0" w:type="auto"/>
            <w:gridSpan w:val="3"/>
            <w:shd w:val="clear" w:color="auto" w:fill="auto"/>
          </w:tcPr>
          <w:p w14:paraId="0C8350B0" w14:textId="77777777" w:rsidR="000E76FB" w:rsidRDefault="000E76FB">
            <w:pPr>
              <w:rPr>
                <w:rFonts w:ascii="宋体"/>
                <w:vanish/>
              </w:rPr>
            </w:pPr>
          </w:p>
        </w:tc>
        <w:tc>
          <w:tcPr>
            <w:tcW w:w="0" w:type="auto"/>
            <w:gridSpan w:val="3"/>
            <w:shd w:val="clear" w:color="auto" w:fill="auto"/>
          </w:tcPr>
          <w:p w14:paraId="0C8350B1" w14:textId="77777777" w:rsidR="000E76FB" w:rsidRDefault="000E76FB">
            <w:pPr>
              <w:rPr>
                <w:rFonts w:ascii="宋体"/>
                <w:vanish/>
              </w:rPr>
            </w:pPr>
          </w:p>
        </w:tc>
        <w:tc>
          <w:tcPr>
            <w:tcW w:w="0" w:type="auto"/>
            <w:gridSpan w:val="3"/>
            <w:shd w:val="clear" w:color="auto" w:fill="auto"/>
          </w:tcPr>
          <w:p w14:paraId="0C8350B2" w14:textId="77777777" w:rsidR="000E76FB" w:rsidRDefault="000E76FB">
            <w:pPr>
              <w:rPr>
                <w:rFonts w:ascii="宋体"/>
                <w:vanish/>
              </w:rPr>
            </w:pPr>
          </w:p>
        </w:tc>
        <w:tc>
          <w:tcPr>
            <w:tcW w:w="0" w:type="auto"/>
            <w:gridSpan w:val="3"/>
            <w:shd w:val="clear" w:color="auto" w:fill="auto"/>
          </w:tcPr>
          <w:p w14:paraId="0C8350B3" w14:textId="77777777" w:rsidR="000E76FB" w:rsidRDefault="000E76FB">
            <w:pPr>
              <w:rPr>
                <w:rFonts w:ascii="宋体"/>
                <w:vanish/>
              </w:rPr>
            </w:pPr>
          </w:p>
        </w:tc>
        <w:tc>
          <w:tcPr>
            <w:tcW w:w="0" w:type="auto"/>
            <w:gridSpan w:val="3"/>
            <w:shd w:val="clear" w:color="auto" w:fill="auto"/>
          </w:tcPr>
          <w:p w14:paraId="0C8350B4" w14:textId="77777777" w:rsidR="000E76FB" w:rsidRDefault="000E76FB">
            <w:pPr>
              <w:rPr>
                <w:rFonts w:ascii="宋体"/>
                <w:vanish/>
              </w:rPr>
            </w:pPr>
          </w:p>
        </w:tc>
        <w:tc>
          <w:tcPr>
            <w:tcW w:w="0" w:type="auto"/>
            <w:gridSpan w:val="3"/>
            <w:shd w:val="clear" w:color="auto" w:fill="auto"/>
          </w:tcPr>
          <w:p w14:paraId="0C8350B5" w14:textId="77777777" w:rsidR="000E76FB" w:rsidRDefault="000E76FB">
            <w:pPr>
              <w:rPr>
                <w:rFonts w:ascii="宋体"/>
                <w:vanish/>
              </w:rPr>
            </w:pPr>
          </w:p>
        </w:tc>
        <w:tc>
          <w:tcPr>
            <w:tcW w:w="0" w:type="auto"/>
            <w:gridSpan w:val="3"/>
            <w:shd w:val="clear" w:color="auto" w:fill="auto"/>
          </w:tcPr>
          <w:p w14:paraId="0C8350B6" w14:textId="77777777" w:rsidR="000E76FB" w:rsidRDefault="000E76FB">
            <w:pPr>
              <w:rPr>
                <w:rFonts w:ascii="宋体"/>
                <w:vanish/>
              </w:rPr>
            </w:pPr>
          </w:p>
        </w:tc>
        <w:tc>
          <w:tcPr>
            <w:tcW w:w="0" w:type="auto"/>
            <w:gridSpan w:val="3"/>
            <w:shd w:val="clear" w:color="auto" w:fill="auto"/>
          </w:tcPr>
          <w:p w14:paraId="0C8350B7" w14:textId="77777777" w:rsidR="000E76FB" w:rsidRDefault="000E76FB">
            <w:pPr>
              <w:rPr>
                <w:rFonts w:ascii="宋体"/>
                <w:vanish/>
              </w:rPr>
            </w:pPr>
          </w:p>
        </w:tc>
        <w:tc>
          <w:tcPr>
            <w:tcW w:w="0" w:type="auto"/>
            <w:shd w:val="clear" w:color="auto" w:fill="auto"/>
          </w:tcPr>
          <w:p w14:paraId="0C8350B8" w14:textId="77777777" w:rsidR="000E76FB" w:rsidRDefault="000E76FB">
            <w:pPr>
              <w:rPr>
                <w:rFonts w:ascii="宋体"/>
                <w:vanish/>
              </w:rPr>
            </w:pPr>
          </w:p>
        </w:tc>
        <w:tc>
          <w:tcPr>
            <w:tcW w:w="0" w:type="auto"/>
            <w:shd w:val="clear" w:color="auto" w:fill="auto"/>
          </w:tcPr>
          <w:p w14:paraId="0C8350B9" w14:textId="77777777" w:rsidR="000E76FB" w:rsidRDefault="000E76FB">
            <w:pPr>
              <w:rPr>
                <w:rFonts w:ascii="宋体"/>
                <w:vanish/>
              </w:rPr>
            </w:pPr>
          </w:p>
        </w:tc>
        <w:tc>
          <w:tcPr>
            <w:tcW w:w="0" w:type="auto"/>
            <w:shd w:val="clear" w:color="auto" w:fill="auto"/>
          </w:tcPr>
          <w:p w14:paraId="0C8350BA" w14:textId="77777777" w:rsidR="000E76FB" w:rsidRDefault="000E76FB">
            <w:pPr>
              <w:rPr>
                <w:rFonts w:ascii="宋体"/>
                <w:vanish/>
              </w:rPr>
            </w:pPr>
          </w:p>
        </w:tc>
        <w:tc>
          <w:tcPr>
            <w:tcW w:w="0" w:type="auto"/>
            <w:shd w:val="clear" w:color="auto" w:fill="auto"/>
          </w:tcPr>
          <w:p w14:paraId="0C8350BB" w14:textId="77777777" w:rsidR="000E76FB" w:rsidRDefault="000E76FB">
            <w:pPr>
              <w:rPr>
                <w:rFonts w:ascii="宋体"/>
                <w:vanish/>
              </w:rPr>
            </w:pPr>
          </w:p>
        </w:tc>
        <w:tc>
          <w:tcPr>
            <w:tcW w:w="0" w:type="auto"/>
            <w:shd w:val="clear" w:color="auto" w:fill="auto"/>
          </w:tcPr>
          <w:p w14:paraId="0C8350BC" w14:textId="77777777" w:rsidR="000E76FB" w:rsidRDefault="000E76FB">
            <w:pPr>
              <w:rPr>
                <w:rFonts w:ascii="宋体"/>
                <w:vanish/>
              </w:rPr>
            </w:pPr>
          </w:p>
        </w:tc>
        <w:tc>
          <w:tcPr>
            <w:tcW w:w="0" w:type="auto"/>
            <w:shd w:val="clear" w:color="auto" w:fill="auto"/>
          </w:tcPr>
          <w:p w14:paraId="0C8350BD" w14:textId="77777777" w:rsidR="000E76FB" w:rsidRDefault="000E76FB">
            <w:pPr>
              <w:rPr>
                <w:rFonts w:ascii="宋体"/>
                <w:vanish/>
              </w:rPr>
            </w:pPr>
          </w:p>
        </w:tc>
      </w:tr>
      <w:tr w:rsidR="000E76FB" w14:paraId="0C8350D5" w14:textId="77777777">
        <w:trPr>
          <w:hidden/>
        </w:trPr>
        <w:tc>
          <w:tcPr>
            <w:tcW w:w="0" w:type="auto"/>
            <w:gridSpan w:val="3"/>
            <w:shd w:val="clear" w:color="auto" w:fill="auto"/>
          </w:tcPr>
          <w:p w14:paraId="0C8350BF" w14:textId="77777777" w:rsidR="000E76FB" w:rsidRDefault="000E76FB">
            <w:pPr>
              <w:rPr>
                <w:rFonts w:ascii="宋体"/>
                <w:vanish/>
              </w:rPr>
            </w:pPr>
          </w:p>
        </w:tc>
        <w:tc>
          <w:tcPr>
            <w:tcW w:w="0" w:type="auto"/>
            <w:gridSpan w:val="3"/>
            <w:shd w:val="clear" w:color="auto" w:fill="auto"/>
          </w:tcPr>
          <w:p w14:paraId="0C8350C0" w14:textId="77777777" w:rsidR="000E76FB" w:rsidRDefault="000E76FB">
            <w:pPr>
              <w:rPr>
                <w:rFonts w:ascii="宋体"/>
                <w:vanish/>
              </w:rPr>
            </w:pPr>
          </w:p>
        </w:tc>
        <w:tc>
          <w:tcPr>
            <w:tcW w:w="0" w:type="auto"/>
            <w:gridSpan w:val="3"/>
            <w:shd w:val="clear" w:color="auto" w:fill="auto"/>
          </w:tcPr>
          <w:p w14:paraId="0C8350C1" w14:textId="77777777" w:rsidR="000E76FB" w:rsidRDefault="000E76FB">
            <w:pPr>
              <w:rPr>
                <w:rFonts w:ascii="宋体"/>
                <w:vanish/>
              </w:rPr>
            </w:pPr>
          </w:p>
        </w:tc>
        <w:tc>
          <w:tcPr>
            <w:tcW w:w="0" w:type="auto"/>
            <w:gridSpan w:val="3"/>
            <w:shd w:val="clear" w:color="auto" w:fill="auto"/>
          </w:tcPr>
          <w:p w14:paraId="0C8350C2" w14:textId="77777777" w:rsidR="000E76FB" w:rsidRDefault="000E76FB">
            <w:pPr>
              <w:rPr>
                <w:rFonts w:ascii="宋体"/>
                <w:vanish/>
              </w:rPr>
            </w:pPr>
          </w:p>
        </w:tc>
        <w:tc>
          <w:tcPr>
            <w:tcW w:w="0" w:type="auto"/>
            <w:gridSpan w:val="3"/>
            <w:shd w:val="clear" w:color="auto" w:fill="auto"/>
          </w:tcPr>
          <w:p w14:paraId="0C8350C3" w14:textId="77777777" w:rsidR="000E76FB" w:rsidRDefault="000E76FB">
            <w:pPr>
              <w:rPr>
                <w:rFonts w:ascii="宋体"/>
                <w:vanish/>
              </w:rPr>
            </w:pPr>
          </w:p>
        </w:tc>
        <w:tc>
          <w:tcPr>
            <w:tcW w:w="0" w:type="auto"/>
            <w:gridSpan w:val="3"/>
            <w:shd w:val="clear" w:color="auto" w:fill="auto"/>
          </w:tcPr>
          <w:p w14:paraId="0C8350C4" w14:textId="77777777" w:rsidR="000E76FB" w:rsidRDefault="000E76FB">
            <w:pPr>
              <w:rPr>
                <w:rFonts w:ascii="宋体"/>
                <w:vanish/>
              </w:rPr>
            </w:pPr>
          </w:p>
        </w:tc>
        <w:tc>
          <w:tcPr>
            <w:tcW w:w="0" w:type="auto"/>
            <w:gridSpan w:val="3"/>
            <w:shd w:val="clear" w:color="auto" w:fill="auto"/>
          </w:tcPr>
          <w:p w14:paraId="0C8350C5" w14:textId="77777777" w:rsidR="000E76FB" w:rsidRDefault="000E76FB">
            <w:pPr>
              <w:rPr>
                <w:rFonts w:ascii="宋体"/>
                <w:vanish/>
              </w:rPr>
            </w:pPr>
          </w:p>
        </w:tc>
        <w:tc>
          <w:tcPr>
            <w:tcW w:w="0" w:type="auto"/>
            <w:gridSpan w:val="3"/>
            <w:shd w:val="clear" w:color="auto" w:fill="auto"/>
          </w:tcPr>
          <w:p w14:paraId="0C8350C6" w14:textId="77777777" w:rsidR="000E76FB" w:rsidRDefault="000E76FB">
            <w:pPr>
              <w:rPr>
                <w:rFonts w:ascii="宋体"/>
                <w:vanish/>
              </w:rPr>
            </w:pPr>
          </w:p>
        </w:tc>
        <w:tc>
          <w:tcPr>
            <w:tcW w:w="0" w:type="auto"/>
            <w:gridSpan w:val="3"/>
            <w:shd w:val="clear" w:color="auto" w:fill="auto"/>
          </w:tcPr>
          <w:p w14:paraId="0C8350C7" w14:textId="77777777" w:rsidR="000E76FB" w:rsidRDefault="000E76FB">
            <w:pPr>
              <w:rPr>
                <w:rFonts w:ascii="宋体"/>
                <w:vanish/>
              </w:rPr>
            </w:pPr>
          </w:p>
        </w:tc>
        <w:tc>
          <w:tcPr>
            <w:tcW w:w="0" w:type="auto"/>
            <w:gridSpan w:val="3"/>
            <w:shd w:val="clear" w:color="auto" w:fill="auto"/>
          </w:tcPr>
          <w:p w14:paraId="0C8350C8" w14:textId="77777777" w:rsidR="000E76FB" w:rsidRDefault="000E76FB">
            <w:pPr>
              <w:rPr>
                <w:rFonts w:ascii="宋体"/>
                <w:vanish/>
              </w:rPr>
            </w:pPr>
          </w:p>
        </w:tc>
        <w:tc>
          <w:tcPr>
            <w:tcW w:w="0" w:type="auto"/>
            <w:gridSpan w:val="3"/>
            <w:shd w:val="clear" w:color="auto" w:fill="auto"/>
          </w:tcPr>
          <w:p w14:paraId="0C8350C9" w14:textId="77777777" w:rsidR="000E76FB" w:rsidRDefault="000E76FB">
            <w:pPr>
              <w:rPr>
                <w:rFonts w:ascii="宋体"/>
                <w:vanish/>
              </w:rPr>
            </w:pPr>
          </w:p>
        </w:tc>
        <w:tc>
          <w:tcPr>
            <w:tcW w:w="0" w:type="auto"/>
            <w:gridSpan w:val="3"/>
            <w:shd w:val="clear" w:color="auto" w:fill="auto"/>
          </w:tcPr>
          <w:p w14:paraId="0C8350CA" w14:textId="77777777" w:rsidR="000E76FB" w:rsidRDefault="000E76FB">
            <w:pPr>
              <w:rPr>
                <w:rFonts w:ascii="宋体"/>
                <w:vanish/>
              </w:rPr>
            </w:pPr>
          </w:p>
        </w:tc>
        <w:tc>
          <w:tcPr>
            <w:tcW w:w="0" w:type="auto"/>
            <w:gridSpan w:val="3"/>
            <w:shd w:val="clear" w:color="auto" w:fill="auto"/>
          </w:tcPr>
          <w:p w14:paraId="0C8350CB" w14:textId="77777777" w:rsidR="000E76FB" w:rsidRDefault="000E76FB">
            <w:pPr>
              <w:rPr>
                <w:rFonts w:ascii="宋体"/>
                <w:vanish/>
              </w:rPr>
            </w:pPr>
          </w:p>
        </w:tc>
        <w:tc>
          <w:tcPr>
            <w:tcW w:w="0" w:type="auto"/>
            <w:gridSpan w:val="3"/>
            <w:shd w:val="clear" w:color="auto" w:fill="auto"/>
          </w:tcPr>
          <w:p w14:paraId="0C8350CC" w14:textId="77777777" w:rsidR="000E76FB" w:rsidRDefault="000E76FB">
            <w:pPr>
              <w:rPr>
                <w:rFonts w:ascii="宋体"/>
                <w:vanish/>
              </w:rPr>
            </w:pPr>
          </w:p>
        </w:tc>
        <w:tc>
          <w:tcPr>
            <w:tcW w:w="0" w:type="auto"/>
            <w:gridSpan w:val="3"/>
            <w:shd w:val="clear" w:color="auto" w:fill="auto"/>
          </w:tcPr>
          <w:p w14:paraId="0C8350CD" w14:textId="77777777" w:rsidR="000E76FB" w:rsidRDefault="000E76FB">
            <w:pPr>
              <w:rPr>
                <w:rFonts w:ascii="宋体"/>
                <w:vanish/>
              </w:rPr>
            </w:pPr>
          </w:p>
        </w:tc>
        <w:tc>
          <w:tcPr>
            <w:tcW w:w="0" w:type="auto"/>
            <w:gridSpan w:val="3"/>
            <w:shd w:val="clear" w:color="auto" w:fill="auto"/>
          </w:tcPr>
          <w:p w14:paraId="0C8350CE" w14:textId="77777777" w:rsidR="000E76FB" w:rsidRDefault="000E76FB">
            <w:pPr>
              <w:rPr>
                <w:rFonts w:ascii="宋体"/>
                <w:vanish/>
              </w:rPr>
            </w:pPr>
          </w:p>
        </w:tc>
        <w:tc>
          <w:tcPr>
            <w:tcW w:w="0" w:type="auto"/>
            <w:shd w:val="clear" w:color="auto" w:fill="auto"/>
          </w:tcPr>
          <w:p w14:paraId="0C8350CF" w14:textId="77777777" w:rsidR="000E76FB" w:rsidRDefault="000E76FB">
            <w:pPr>
              <w:rPr>
                <w:rFonts w:ascii="宋体"/>
                <w:vanish/>
              </w:rPr>
            </w:pPr>
          </w:p>
        </w:tc>
        <w:tc>
          <w:tcPr>
            <w:tcW w:w="0" w:type="auto"/>
            <w:shd w:val="clear" w:color="auto" w:fill="auto"/>
          </w:tcPr>
          <w:p w14:paraId="0C8350D0" w14:textId="77777777" w:rsidR="000E76FB" w:rsidRDefault="000E76FB">
            <w:pPr>
              <w:rPr>
                <w:rFonts w:ascii="宋体"/>
                <w:vanish/>
              </w:rPr>
            </w:pPr>
          </w:p>
        </w:tc>
        <w:tc>
          <w:tcPr>
            <w:tcW w:w="0" w:type="auto"/>
            <w:shd w:val="clear" w:color="auto" w:fill="auto"/>
          </w:tcPr>
          <w:p w14:paraId="0C8350D1" w14:textId="77777777" w:rsidR="000E76FB" w:rsidRDefault="000E76FB">
            <w:pPr>
              <w:rPr>
                <w:rFonts w:ascii="宋体"/>
                <w:vanish/>
              </w:rPr>
            </w:pPr>
          </w:p>
        </w:tc>
        <w:tc>
          <w:tcPr>
            <w:tcW w:w="0" w:type="auto"/>
            <w:shd w:val="clear" w:color="auto" w:fill="auto"/>
          </w:tcPr>
          <w:p w14:paraId="0C8350D2" w14:textId="77777777" w:rsidR="000E76FB" w:rsidRDefault="000E76FB">
            <w:pPr>
              <w:rPr>
                <w:rFonts w:ascii="宋体"/>
                <w:vanish/>
              </w:rPr>
            </w:pPr>
          </w:p>
        </w:tc>
        <w:tc>
          <w:tcPr>
            <w:tcW w:w="0" w:type="auto"/>
            <w:shd w:val="clear" w:color="auto" w:fill="auto"/>
          </w:tcPr>
          <w:p w14:paraId="0C8350D3" w14:textId="77777777" w:rsidR="000E76FB" w:rsidRDefault="000E76FB">
            <w:pPr>
              <w:rPr>
                <w:rFonts w:ascii="宋体"/>
                <w:vanish/>
              </w:rPr>
            </w:pPr>
          </w:p>
        </w:tc>
        <w:tc>
          <w:tcPr>
            <w:tcW w:w="0" w:type="auto"/>
            <w:shd w:val="clear" w:color="auto" w:fill="auto"/>
          </w:tcPr>
          <w:p w14:paraId="0C8350D4" w14:textId="77777777" w:rsidR="000E76FB" w:rsidRDefault="000E76FB">
            <w:pPr>
              <w:rPr>
                <w:rFonts w:ascii="宋体"/>
                <w:vanish/>
              </w:rPr>
            </w:pPr>
          </w:p>
        </w:tc>
      </w:tr>
      <w:tr w:rsidR="000E76FB" w14:paraId="0C8350EC" w14:textId="77777777">
        <w:trPr>
          <w:hidden/>
        </w:trPr>
        <w:tc>
          <w:tcPr>
            <w:tcW w:w="0" w:type="auto"/>
            <w:gridSpan w:val="3"/>
            <w:shd w:val="clear" w:color="auto" w:fill="auto"/>
          </w:tcPr>
          <w:p w14:paraId="0C8350D6" w14:textId="77777777" w:rsidR="000E76FB" w:rsidRDefault="000E76FB">
            <w:pPr>
              <w:rPr>
                <w:rFonts w:ascii="宋体"/>
                <w:vanish/>
              </w:rPr>
            </w:pPr>
          </w:p>
        </w:tc>
        <w:tc>
          <w:tcPr>
            <w:tcW w:w="0" w:type="auto"/>
            <w:gridSpan w:val="3"/>
            <w:shd w:val="clear" w:color="auto" w:fill="auto"/>
          </w:tcPr>
          <w:p w14:paraId="0C8350D7" w14:textId="77777777" w:rsidR="000E76FB" w:rsidRDefault="000E76FB">
            <w:pPr>
              <w:rPr>
                <w:rFonts w:ascii="宋体"/>
                <w:vanish/>
              </w:rPr>
            </w:pPr>
          </w:p>
        </w:tc>
        <w:tc>
          <w:tcPr>
            <w:tcW w:w="0" w:type="auto"/>
            <w:gridSpan w:val="3"/>
            <w:shd w:val="clear" w:color="auto" w:fill="auto"/>
          </w:tcPr>
          <w:p w14:paraId="0C8350D8" w14:textId="77777777" w:rsidR="000E76FB" w:rsidRDefault="000E76FB">
            <w:pPr>
              <w:rPr>
                <w:rFonts w:ascii="宋体"/>
                <w:vanish/>
              </w:rPr>
            </w:pPr>
          </w:p>
        </w:tc>
        <w:tc>
          <w:tcPr>
            <w:tcW w:w="0" w:type="auto"/>
            <w:gridSpan w:val="3"/>
            <w:shd w:val="clear" w:color="auto" w:fill="auto"/>
          </w:tcPr>
          <w:p w14:paraId="0C8350D9" w14:textId="77777777" w:rsidR="000E76FB" w:rsidRDefault="000E76FB">
            <w:pPr>
              <w:rPr>
                <w:rFonts w:ascii="宋体"/>
                <w:vanish/>
              </w:rPr>
            </w:pPr>
          </w:p>
        </w:tc>
        <w:tc>
          <w:tcPr>
            <w:tcW w:w="0" w:type="auto"/>
            <w:gridSpan w:val="3"/>
            <w:shd w:val="clear" w:color="auto" w:fill="auto"/>
          </w:tcPr>
          <w:p w14:paraId="0C8350DA" w14:textId="77777777" w:rsidR="000E76FB" w:rsidRDefault="000E76FB">
            <w:pPr>
              <w:rPr>
                <w:rFonts w:ascii="宋体"/>
                <w:vanish/>
              </w:rPr>
            </w:pPr>
          </w:p>
        </w:tc>
        <w:tc>
          <w:tcPr>
            <w:tcW w:w="0" w:type="auto"/>
            <w:gridSpan w:val="3"/>
            <w:shd w:val="clear" w:color="auto" w:fill="auto"/>
          </w:tcPr>
          <w:p w14:paraId="0C8350DB" w14:textId="77777777" w:rsidR="000E76FB" w:rsidRDefault="000E76FB">
            <w:pPr>
              <w:rPr>
                <w:rFonts w:ascii="宋体"/>
                <w:vanish/>
              </w:rPr>
            </w:pPr>
          </w:p>
        </w:tc>
        <w:tc>
          <w:tcPr>
            <w:tcW w:w="0" w:type="auto"/>
            <w:gridSpan w:val="3"/>
            <w:shd w:val="clear" w:color="auto" w:fill="auto"/>
          </w:tcPr>
          <w:p w14:paraId="0C8350DC" w14:textId="77777777" w:rsidR="000E76FB" w:rsidRDefault="000E76FB">
            <w:pPr>
              <w:rPr>
                <w:rFonts w:ascii="宋体"/>
                <w:vanish/>
              </w:rPr>
            </w:pPr>
          </w:p>
        </w:tc>
        <w:tc>
          <w:tcPr>
            <w:tcW w:w="0" w:type="auto"/>
            <w:gridSpan w:val="3"/>
            <w:shd w:val="clear" w:color="auto" w:fill="auto"/>
          </w:tcPr>
          <w:p w14:paraId="0C8350DD" w14:textId="77777777" w:rsidR="000E76FB" w:rsidRDefault="000E76FB">
            <w:pPr>
              <w:rPr>
                <w:rFonts w:ascii="宋体"/>
                <w:vanish/>
              </w:rPr>
            </w:pPr>
          </w:p>
        </w:tc>
        <w:tc>
          <w:tcPr>
            <w:tcW w:w="0" w:type="auto"/>
            <w:gridSpan w:val="3"/>
            <w:shd w:val="clear" w:color="auto" w:fill="auto"/>
          </w:tcPr>
          <w:p w14:paraId="0C8350DE" w14:textId="77777777" w:rsidR="000E76FB" w:rsidRDefault="000E76FB">
            <w:pPr>
              <w:rPr>
                <w:rFonts w:ascii="宋体"/>
                <w:vanish/>
              </w:rPr>
            </w:pPr>
          </w:p>
        </w:tc>
        <w:tc>
          <w:tcPr>
            <w:tcW w:w="0" w:type="auto"/>
            <w:gridSpan w:val="3"/>
            <w:shd w:val="clear" w:color="auto" w:fill="auto"/>
          </w:tcPr>
          <w:p w14:paraId="0C8350DF" w14:textId="77777777" w:rsidR="000E76FB" w:rsidRDefault="000E76FB">
            <w:pPr>
              <w:rPr>
                <w:rFonts w:ascii="宋体"/>
                <w:vanish/>
              </w:rPr>
            </w:pPr>
          </w:p>
        </w:tc>
        <w:tc>
          <w:tcPr>
            <w:tcW w:w="0" w:type="auto"/>
            <w:gridSpan w:val="3"/>
            <w:shd w:val="clear" w:color="auto" w:fill="auto"/>
          </w:tcPr>
          <w:p w14:paraId="0C8350E0" w14:textId="77777777" w:rsidR="000E76FB" w:rsidRDefault="000E76FB">
            <w:pPr>
              <w:rPr>
                <w:rFonts w:ascii="宋体"/>
                <w:vanish/>
              </w:rPr>
            </w:pPr>
          </w:p>
        </w:tc>
        <w:tc>
          <w:tcPr>
            <w:tcW w:w="0" w:type="auto"/>
            <w:gridSpan w:val="3"/>
            <w:shd w:val="clear" w:color="auto" w:fill="auto"/>
          </w:tcPr>
          <w:p w14:paraId="0C8350E1" w14:textId="77777777" w:rsidR="000E76FB" w:rsidRDefault="000E76FB">
            <w:pPr>
              <w:rPr>
                <w:rFonts w:ascii="宋体"/>
                <w:vanish/>
              </w:rPr>
            </w:pPr>
          </w:p>
        </w:tc>
        <w:tc>
          <w:tcPr>
            <w:tcW w:w="0" w:type="auto"/>
            <w:gridSpan w:val="3"/>
            <w:shd w:val="clear" w:color="auto" w:fill="auto"/>
          </w:tcPr>
          <w:p w14:paraId="0C8350E2" w14:textId="77777777" w:rsidR="000E76FB" w:rsidRDefault="000E76FB">
            <w:pPr>
              <w:rPr>
                <w:rFonts w:ascii="宋体"/>
                <w:vanish/>
              </w:rPr>
            </w:pPr>
          </w:p>
        </w:tc>
        <w:tc>
          <w:tcPr>
            <w:tcW w:w="0" w:type="auto"/>
            <w:gridSpan w:val="3"/>
            <w:shd w:val="clear" w:color="auto" w:fill="auto"/>
          </w:tcPr>
          <w:p w14:paraId="0C8350E3" w14:textId="77777777" w:rsidR="000E76FB" w:rsidRDefault="000E76FB">
            <w:pPr>
              <w:rPr>
                <w:rFonts w:ascii="宋体"/>
                <w:vanish/>
              </w:rPr>
            </w:pPr>
          </w:p>
        </w:tc>
        <w:tc>
          <w:tcPr>
            <w:tcW w:w="0" w:type="auto"/>
            <w:gridSpan w:val="3"/>
            <w:shd w:val="clear" w:color="auto" w:fill="auto"/>
          </w:tcPr>
          <w:p w14:paraId="0C8350E4" w14:textId="77777777" w:rsidR="000E76FB" w:rsidRDefault="000E76FB">
            <w:pPr>
              <w:rPr>
                <w:rFonts w:ascii="宋体"/>
                <w:vanish/>
              </w:rPr>
            </w:pPr>
          </w:p>
        </w:tc>
        <w:tc>
          <w:tcPr>
            <w:tcW w:w="0" w:type="auto"/>
            <w:gridSpan w:val="3"/>
            <w:shd w:val="clear" w:color="auto" w:fill="auto"/>
          </w:tcPr>
          <w:p w14:paraId="0C8350E5" w14:textId="77777777" w:rsidR="000E76FB" w:rsidRDefault="000E76FB">
            <w:pPr>
              <w:rPr>
                <w:rFonts w:ascii="宋体"/>
                <w:vanish/>
              </w:rPr>
            </w:pPr>
          </w:p>
        </w:tc>
        <w:tc>
          <w:tcPr>
            <w:tcW w:w="0" w:type="auto"/>
            <w:shd w:val="clear" w:color="auto" w:fill="auto"/>
          </w:tcPr>
          <w:p w14:paraId="0C8350E6" w14:textId="77777777" w:rsidR="000E76FB" w:rsidRDefault="000E76FB">
            <w:pPr>
              <w:rPr>
                <w:rFonts w:ascii="宋体"/>
                <w:vanish/>
              </w:rPr>
            </w:pPr>
          </w:p>
        </w:tc>
        <w:tc>
          <w:tcPr>
            <w:tcW w:w="0" w:type="auto"/>
            <w:shd w:val="clear" w:color="auto" w:fill="auto"/>
          </w:tcPr>
          <w:p w14:paraId="0C8350E7" w14:textId="77777777" w:rsidR="000E76FB" w:rsidRDefault="000E76FB">
            <w:pPr>
              <w:rPr>
                <w:rFonts w:ascii="宋体"/>
                <w:vanish/>
              </w:rPr>
            </w:pPr>
          </w:p>
        </w:tc>
        <w:tc>
          <w:tcPr>
            <w:tcW w:w="0" w:type="auto"/>
            <w:shd w:val="clear" w:color="auto" w:fill="auto"/>
          </w:tcPr>
          <w:p w14:paraId="0C8350E8" w14:textId="77777777" w:rsidR="000E76FB" w:rsidRDefault="000E76FB">
            <w:pPr>
              <w:rPr>
                <w:rFonts w:ascii="宋体"/>
                <w:vanish/>
              </w:rPr>
            </w:pPr>
          </w:p>
        </w:tc>
        <w:tc>
          <w:tcPr>
            <w:tcW w:w="0" w:type="auto"/>
            <w:shd w:val="clear" w:color="auto" w:fill="auto"/>
          </w:tcPr>
          <w:p w14:paraId="0C8350E9" w14:textId="77777777" w:rsidR="000E76FB" w:rsidRDefault="000E76FB">
            <w:pPr>
              <w:rPr>
                <w:rFonts w:ascii="宋体"/>
                <w:vanish/>
              </w:rPr>
            </w:pPr>
          </w:p>
        </w:tc>
        <w:tc>
          <w:tcPr>
            <w:tcW w:w="0" w:type="auto"/>
            <w:shd w:val="clear" w:color="auto" w:fill="auto"/>
          </w:tcPr>
          <w:p w14:paraId="0C8350EA" w14:textId="77777777" w:rsidR="000E76FB" w:rsidRDefault="000E76FB">
            <w:pPr>
              <w:rPr>
                <w:rFonts w:ascii="宋体"/>
                <w:vanish/>
              </w:rPr>
            </w:pPr>
          </w:p>
        </w:tc>
        <w:tc>
          <w:tcPr>
            <w:tcW w:w="0" w:type="auto"/>
            <w:shd w:val="clear" w:color="auto" w:fill="auto"/>
          </w:tcPr>
          <w:p w14:paraId="0C8350EB" w14:textId="77777777" w:rsidR="000E76FB" w:rsidRDefault="000E76FB">
            <w:pPr>
              <w:rPr>
                <w:rFonts w:ascii="宋体"/>
                <w:vanish/>
              </w:rPr>
            </w:pPr>
          </w:p>
        </w:tc>
      </w:tr>
      <w:tr w:rsidR="000E76FB" w14:paraId="0C835103" w14:textId="77777777">
        <w:trPr>
          <w:hidden/>
        </w:trPr>
        <w:tc>
          <w:tcPr>
            <w:tcW w:w="0" w:type="auto"/>
            <w:gridSpan w:val="3"/>
            <w:shd w:val="clear" w:color="auto" w:fill="auto"/>
          </w:tcPr>
          <w:p w14:paraId="0C8350ED" w14:textId="77777777" w:rsidR="000E76FB" w:rsidRDefault="000E76FB">
            <w:pPr>
              <w:rPr>
                <w:rFonts w:ascii="宋体"/>
                <w:vanish/>
              </w:rPr>
            </w:pPr>
          </w:p>
        </w:tc>
        <w:tc>
          <w:tcPr>
            <w:tcW w:w="0" w:type="auto"/>
            <w:gridSpan w:val="3"/>
            <w:shd w:val="clear" w:color="auto" w:fill="auto"/>
          </w:tcPr>
          <w:p w14:paraId="0C8350EE" w14:textId="77777777" w:rsidR="000E76FB" w:rsidRDefault="000E76FB">
            <w:pPr>
              <w:rPr>
                <w:rFonts w:ascii="宋体"/>
                <w:vanish/>
              </w:rPr>
            </w:pPr>
          </w:p>
        </w:tc>
        <w:tc>
          <w:tcPr>
            <w:tcW w:w="0" w:type="auto"/>
            <w:gridSpan w:val="3"/>
            <w:shd w:val="clear" w:color="auto" w:fill="auto"/>
          </w:tcPr>
          <w:p w14:paraId="0C8350EF" w14:textId="77777777" w:rsidR="000E76FB" w:rsidRDefault="000E76FB">
            <w:pPr>
              <w:rPr>
                <w:rFonts w:ascii="宋体"/>
                <w:vanish/>
              </w:rPr>
            </w:pPr>
          </w:p>
        </w:tc>
        <w:tc>
          <w:tcPr>
            <w:tcW w:w="0" w:type="auto"/>
            <w:gridSpan w:val="3"/>
            <w:shd w:val="clear" w:color="auto" w:fill="auto"/>
          </w:tcPr>
          <w:p w14:paraId="0C8350F0" w14:textId="77777777" w:rsidR="000E76FB" w:rsidRDefault="000E76FB">
            <w:pPr>
              <w:rPr>
                <w:rFonts w:ascii="宋体"/>
                <w:vanish/>
              </w:rPr>
            </w:pPr>
          </w:p>
        </w:tc>
        <w:tc>
          <w:tcPr>
            <w:tcW w:w="0" w:type="auto"/>
            <w:gridSpan w:val="3"/>
            <w:shd w:val="clear" w:color="auto" w:fill="auto"/>
          </w:tcPr>
          <w:p w14:paraId="0C8350F1" w14:textId="77777777" w:rsidR="000E76FB" w:rsidRDefault="000E76FB">
            <w:pPr>
              <w:rPr>
                <w:rFonts w:ascii="宋体"/>
                <w:vanish/>
              </w:rPr>
            </w:pPr>
          </w:p>
        </w:tc>
        <w:tc>
          <w:tcPr>
            <w:tcW w:w="0" w:type="auto"/>
            <w:gridSpan w:val="3"/>
            <w:shd w:val="clear" w:color="auto" w:fill="auto"/>
          </w:tcPr>
          <w:p w14:paraId="0C8350F2" w14:textId="77777777" w:rsidR="000E76FB" w:rsidRDefault="000E76FB">
            <w:pPr>
              <w:rPr>
                <w:rFonts w:ascii="宋体"/>
                <w:vanish/>
              </w:rPr>
            </w:pPr>
          </w:p>
        </w:tc>
        <w:tc>
          <w:tcPr>
            <w:tcW w:w="0" w:type="auto"/>
            <w:gridSpan w:val="3"/>
            <w:shd w:val="clear" w:color="auto" w:fill="auto"/>
          </w:tcPr>
          <w:p w14:paraId="0C8350F3" w14:textId="77777777" w:rsidR="000E76FB" w:rsidRDefault="000E76FB">
            <w:pPr>
              <w:rPr>
                <w:rFonts w:ascii="宋体"/>
                <w:vanish/>
              </w:rPr>
            </w:pPr>
          </w:p>
        </w:tc>
        <w:tc>
          <w:tcPr>
            <w:tcW w:w="0" w:type="auto"/>
            <w:gridSpan w:val="3"/>
            <w:shd w:val="clear" w:color="auto" w:fill="auto"/>
          </w:tcPr>
          <w:p w14:paraId="0C8350F4" w14:textId="77777777" w:rsidR="000E76FB" w:rsidRDefault="000E76FB">
            <w:pPr>
              <w:rPr>
                <w:rFonts w:ascii="宋体"/>
                <w:vanish/>
              </w:rPr>
            </w:pPr>
          </w:p>
        </w:tc>
        <w:tc>
          <w:tcPr>
            <w:tcW w:w="0" w:type="auto"/>
            <w:gridSpan w:val="3"/>
            <w:shd w:val="clear" w:color="auto" w:fill="auto"/>
          </w:tcPr>
          <w:p w14:paraId="0C8350F5" w14:textId="77777777" w:rsidR="000E76FB" w:rsidRDefault="000E76FB">
            <w:pPr>
              <w:rPr>
                <w:rFonts w:ascii="宋体"/>
                <w:vanish/>
              </w:rPr>
            </w:pPr>
          </w:p>
        </w:tc>
        <w:tc>
          <w:tcPr>
            <w:tcW w:w="0" w:type="auto"/>
            <w:gridSpan w:val="3"/>
            <w:shd w:val="clear" w:color="auto" w:fill="auto"/>
          </w:tcPr>
          <w:p w14:paraId="0C8350F6" w14:textId="77777777" w:rsidR="000E76FB" w:rsidRDefault="000E76FB">
            <w:pPr>
              <w:rPr>
                <w:rFonts w:ascii="宋体"/>
                <w:vanish/>
              </w:rPr>
            </w:pPr>
          </w:p>
        </w:tc>
        <w:tc>
          <w:tcPr>
            <w:tcW w:w="0" w:type="auto"/>
            <w:gridSpan w:val="3"/>
            <w:shd w:val="clear" w:color="auto" w:fill="auto"/>
          </w:tcPr>
          <w:p w14:paraId="0C8350F7" w14:textId="77777777" w:rsidR="000E76FB" w:rsidRDefault="000E76FB">
            <w:pPr>
              <w:rPr>
                <w:rFonts w:ascii="宋体"/>
                <w:vanish/>
              </w:rPr>
            </w:pPr>
          </w:p>
        </w:tc>
        <w:tc>
          <w:tcPr>
            <w:tcW w:w="0" w:type="auto"/>
            <w:gridSpan w:val="3"/>
            <w:shd w:val="clear" w:color="auto" w:fill="auto"/>
          </w:tcPr>
          <w:p w14:paraId="0C8350F8" w14:textId="77777777" w:rsidR="000E76FB" w:rsidRDefault="000E76FB">
            <w:pPr>
              <w:rPr>
                <w:rFonts w:ascii="宋体"/>
                <w:vanish/>
              </w:rPr>
            </w:pPr>
          </w:p>
        </w:tc>
        <w:tc>
          <w:tcPr>
            <w:tcW w:w="0" w:type="auto"/>
            <w:gridSpan w:val="3"/>
            <w:shd w:val="clear" w:color="auto" w:fill="auto"/>
          </w:tcPr>
          <w:p w14:paraId="0C8350F9" w14:textId="77777777" w:rsidR="000E76FB" w:rsidRDefault="000E76FB">
            <w:pPr>
              <w:rPr>
                <w:rFonts w:ascii="宋体"/>
                <w:vanish/>
              </w:rPr>
            </w:pPr>
          </w:p>
        </w:tc>
        <w:tc>
          <w:tcPr>
            <w:tcW w:w="0" w:type="auto"/>
            <w:gridSpan w:val="3"/>
            <w:shd w:val="clear" w:color="auto" w:fill="auto"/>
          </w:tcPr>
          <w:p w14:paraId="0C8350FA" w14:textId="77777777" w:rsidR="000E76FB" w:rsidRDefault="000E76FB">
            <w:pPr>
              <w:rPr>
                <w:rFonts w:ascii="宋体"/>
                <w:vanish/>
              </w:rPr>
            </w:pPr>
          </w:p>
        </w:tc>
        <w:tc>
          <w:tcPr>
            <w:tcW w:w="0" w:type="auto"/>
            <w:gridSpan w:val="3"/>
            <w:shd w:val="clear" w:color="auto" w:fill="auto"/>
          </w:tcPr>
          <w:p w14:paraId="0C8350FB" w14:textId="77777777" w:rsidR="000E76FB" w:rsidRDefault="000E76FB">
            <w:pPr>
              <w:rPr>
                <w:rFonts w:ascii="宋体"/>
                <w:vanish/>
              </w:rPr>
            </w:pPr>
          </w:p>
        </w:tc>
        <w:tc>
          <w:tcPr>
            <w:tcW w:w="0" w:type="auto"/>
            <w:gridSpan w:val="3"/>
            <w:shd w:val="clear" w:color="auto" w:fill="auto"/>
          </w:tcPr>
          <w:p w14:paraId="0C8350FC" w14:textId="77777777" w:rsidR="000E76FB" w:rsidRDefault="000E76FB">
            <w:pPr>
              <w:rPr>
                <w:rFonts w:ascii="宋体"/>
                <w:vanish/>
              </w:rPr>
            </w:pPr>
          </w:p>
        </w:tc>
        <w:tc>
          <w:tcPr>
            <w:tcW w:w="0" w:type="auto"/>
            <w:shd w:val="clear" w:color="auto" w:fill="auto"/>
          </w:tcPr>
          <w:p w14:paraId="0C8350FD" w14:textId="77777777" w:rsidR="000E76FB" w:rsidRDefault="000E76FB">
            <w:pPr>
              <w:rPr>
                <w:rFonts w:ascii="宋体"/>
                <w:vanish/>
              </w:rPr>
            </w:pPr>
          </w:p>
        </w:tc>
        <w:tc>
          <w:tcPr>
            <w:tcW w:w="0" w:type="auto"/>
            <w:shd w:val="clear" w:color="auto" w:fill="auto"/>
          </w:tcPr>
          <w:p w14:paraId="0C8350FE" w14:textId="77777777" w:rsidR="000E76FB" w:rsidRDefault="000E76FB">
            <w:pPr>
              <w:rPr>
                <w:rFonts w:ascii="宋体"/>
                <w:vanish/>
              </w:rPr>
            </w:pPr>
          </w:p>
        </w:tc>
        <w:tc>
          <w:tcPr>
            <w:tcW w:w="0" w:type="auto"/>
            <w:shd w:val="clear" w:color="auto" w:fill="auto"/>
          </w:tcPr>
          <w:p w14:paraId="0C8350FF" w14:textId="77777777" w:rsidR="000E76FB" w:rsidRDefault="000E76FB">
            <w:pPr>
              <w:rPr>
                <w:rFonts w:ascii="宋体"/>
                <w:vanish/>
              </w:rPr>
            </w:pPr>
          </w:p>
        </w:tc>
        <w:tc>
          <w:tcPr>
            <w:tcW w:w="0" w:type="auto"/>
            <w:shd w:val="clear" w:color="auto" w:fill="auto"/>
          </w:tcPr>
          <w:p w14:paraId="0C835100" w14:textId="77777777" w:rsidR="000E76FB" w:rsidRDefault="000E76FB">
            <w:pPr>
              <w:rPr>
                <w:rFonts w:ascii="宋体"/>
                <w:vanish/>
              </w:rPr>
            </w:pPr>
          </w:p>
        </w:tc>
        <w:tc>
          <w:tcPr>
            <w:tcW w:w="0" w:type="auto"/>
            <w:shd w:val="clear" w:color="auto" w:fill="auto"/>
          </w:tcPr>
          <w:p w14:paraId="0C835101" w14:textId="77777777" w:rsidR="000E76FB" w:rsidRDefault="000E76FB">
            <w:pPr>
              <w:rPr>
                <w:rFonts w:ascii="宋体"/>
                <w:vanish/>
              </w:rPr>
            </w:pPr>
          </w:p>
        </w:tc>
        <w:tc>
          <w:tcPr>
            <w:tcW w:w="0" w:type="auto"/>
            <w:shd w:val="clear" w:color="auto" w:fill="auto"/>
          </w:tcPr>
          <w:p w14:paraId="0C835102" w14:textId="77777777" w:rsidR="000E76FB" w:rsidRDefault="000E76FB">
            <w:pPr>
              <w:rPr>
                <w:rFonts w:ascii="宋体"/>
                <w:vanish/>
              </w:rPr>
            </w:pPr>
          </w:p>
        </w:tc>
      </w:tr>
      <w:tr w:rsidR="000E76FB" w14:paraId="0C83511A" w14:textId="77777777">
        <w:trPr>
          <w:trHeight w:val="220"/>
        </w:trPr>
        <w:tc>
          <w:tcPr>
            <w:tcW w:w="0" w:type="auto"/>
            <w:gridSpan w:val="3"/>
            <w:tcBorders>
              <w:left w:val="single" w:sz="8" w:space="0" w:color="000000"/>
            </w:tcBorders>
            <w:shd w:val="clear" w:color="auto" w:fill="auto"/>
            <w:tcMar>
              <w:top w:w="40" w:type="dxa"/>
              <w:left w:w="20" w:type="dxa"/>
              <w:bottom w:w="40" w:type="dxa"/>
              <w:right w:w="20" w:type="dxa"/>
            </w:tcMar>
            <w:vAlign w:val="bottom"/>
          </w:tcPr>
          <w:p w14:paraId="0C835104" w14:textId="77777777" w:rsidR="000E76FB" w:rsidRDefault="004F4B24">
            <w:pPr>
              <w:textAlignment w:val="bottom"/>
            </w:pPr>
            <w:r>
              <w:rPr>
                <w:rFonts w:ascii="Arial" w:eastAsia="宋体" w:hAnsi="Arial" w:cs="Arial"/>
                <w:color w:val="000000"/>
                <w:sz w:val="16"/>
                <w:szCs w:val="16"/>
              </w:rPr>
              <w:t>737 MAX 10</w:t>
            </w:r>
          </w:p>
        </w:tc>
        <w:tc>
          <w:tcPr>
            <w:tcW w:w="0" w:type="auto"/>
            <w:gridSpan w:val="3"/>
            <w:shd w:val="clear" w:color="auto" w:fill="auto"/>
            <w:tcMar>
              <w:top w:w="0" w:type="dxa"/>
              <w:left w:w="20" w:type="dxa"/>
              <w:bottom w:w="0" w:type="dxa"/>
              <w:right w:w="20" w:type="dxa"/>
            </w:tcMar>
          </w:tcPr>
          <w:p w14:paraId="0C83510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0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07"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0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0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0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10B" w14:textId="77777777" w:rsidR="000E76FB" w:rsidRDefault="004F4B24">
            <w:pPr>
              <w:jc w:val="right"/>
              <w:textAlignment w:val="bottom"/>
            </w:pPr>
            <w:r>
              <w:rPr>
                <w:rFonts w:ascii="Arial" w:eastAsia="宋体" w:hAnsi="Arial" w:cs="Arial"/>
                <w:color w:val="000000"/>
                <w:sz w:val="12"/>
                <w:szCs w:val="12"/>
              </w:rPr>
              <w:t>2017</w:t>
            </w:r>
          </w:p>
        </w:tc>
        <w:tc>
          <w:tcPr>
            <w:tcW w:w="0" w:type="auto"/>
            <w:gridSpan w:val="3"/>
            <w:shd w:val="clear" w:color="auto" w:fill="DDDDDD"/>
            <w:tcMar>
              <w:top w:w="0" w:type="dxa"/>
              <w:left w:w="20" w:type="dxa"/>
              <w:bottom w:w="0" w:type="dxa"/>
              <w:right w:w="20" w:type="dxa"/>
            </w:tcMar>
          </w:tcPr>
          <w:p w14:paraId="0C83510C"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0D"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0E"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0F"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10"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11"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12"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113" w14:textId="77777777" w:rsidR="000E76FB" w:rsidRDefault="004F4B24">
            <w:pPr>
              <w:textAlignment w:val="bottom"/>
            </w:pPr>
            <w:r>
              <w:rPr>
                <w:rFonts w:ascii="Arial" w:eastAsia="宋体" w:hAnsi="Arial" w:cs="Arial"/>
                <w:color w:val="000000"/>
                <w:sz w:val="12"/>
                <w:szCs w:val="12"/>
              </w:rPr>
              <w:t>2023</w:t>
            </w:r>
          </w:p>
        </w:tc>
        <w:tc>
          <w:tcPr>
            <w:tcW w:w="0" w:type="auto"/>
            <w:shd w:val="clear" w:color="auto" w:fill="auto"/>
          </w:tcPr>
          <w:p w14:paraId="0C835114" w14:textId="77777777" w:rsidR="000E76FB" w:rsidRDefault="000E76FB">
            <w:pPr>
              <w:rPr>
                <w:rFonts w:ascii="宋体"/>
                <w:vanish/>
              </w:rPr>
            </w:pPr>
          </w:p>
        </w:tc>
        <w:tc>
          <w:tcPr>
            <w:tcW w:w="0" w:type="auto"/>
            <w:shd w:val="clear" w:color="auto" w:fill="auto"/>
          </w:tcPr>
          <w:p w14:paraId="0C835115" w14:textId="77777777" w:rsidR="000E76FB" w:rsidRDefault="000E76FB">
            <w:pPr>
              <w:rPr>
                <w:rFonts w:ascii="宋体"/>
                <w:vanish/>
              </w:rPr>
            </w:pPr>
          </w:p>
        </w:tc>
        <w:tc>
          <w:tcPr>
            <w:tcW w:w="0" w:type="auto"/>
            <w:shd w:val="clear" w:color="auto" w:fill="auto"/>
          </w:tcPr>
          <w:p w14:paraId="0C835116" w14:textId="77777777" w:rsidR="000E76FB" w:rsidRDefault="000E76FB">
            <w:pPr>
              <w:rPr>
                <w:rFonts w:ascii="宋体"/>
                <w:vanish/>
              </w:rPr>
            </w:pPr>
          </w:p>
        </w:tc>
        <w:tc>
          <w:tcPr>
            <w:tcW w:w="0" w:type="auto"/>
            <w:shd w:val="clear" w:color="auto" w:fill="auto"/>
          </w:tcPr>
          <w:p w14:paraId="0C835117" w14:textId="77777777" w:rsidR="000E76FB" w:rsidRDefault="000E76FB">
            <w:pPr>
              <w:rPr>
                <w:rFonts w:ascii="宋体"/>
                <w:vanish/>
              </w:rPr>
            </w:pPr>
          </w:p>
        </w:tc>
        <w:tc>
          <w:tcPr>
            <w:tcW w:w="0" w:type="auto"/>
            <w:shd w:val="clear" w:color="auto" w:fill="auto"/>
          </w:tcPr>
          <w:p w14:paraId="0C835118" w14:textId="77777777" w:rsidR="000E76FB" w:rsidRDefault="000E76FB">
            <w:pPr>
              <w:rPr>
                <w:rFonts w:ascii="宋体"/>
                <w:vanish/>
              </w:rPr>
            </w:pPr>
          </w:p>
        </w:tc>
        <w:tc>
          <w:tcPr>
            <w:tcW w:w="0" w:type="auto"/>
            <w:tcBorders>
              <w:right w:val="single" w:sz="8" w:space="0" w:color="000000"/>
            </w:tcBorders>
            <w:shd w:val="clear" w:color="auto" w:fill="auto"/>
            <w:tcMar>
              <w:top w:w="0" w:type="dxa"/>
              <w:left w:w="20" w:type="dxa"/>
              <w:bottom w:w="0" w:type="dxa"/>
              <w:right w:w="20" w:type="dxa"/>
            </w:tcMar>
          </w:tcPr>
          <w:p w14:paraId="0C835119" w14:textId="77777777" w:rsidR="000E76FB" w:rsidRDefault="000E76FB">
            <w:pPr>
              <w:rPr>
                <w:rFonts w:ascii="宋体"/>
              </w:rPr>
            </w:pPr>
          </w:p>
        </w:tc>
      </w:tr>
      <w:tr w:rsidR="000E76FB" w14:paraId="0C835131" w14:textId="77777777">
        <w:trPr>
          <w:trHeight w:val="60"/>
        </w:trPr>
        <w:tc>
          <w:tcPr>
            <w:tcW w:w="0" w:type="auto"/>
            <w:gridSpan w:val="3"/>
            <w:tcBorders>
              <w:left w:val="single" w:sz="8" w:space="0" w:color="000000"/>
            </w:tcBorders>
            <w:shd w:val="clear" w:color="auto" w:fill="auto"/>
            <w:tcMar>
              <w:top w:w="0" w:type="dxa"/>
              <w:left w:w="20" w:type="dxa"/>
              <w:bottom w:w="0" w:type="dxa"/>
              <w:right w:w="20" w:type="dxa"/>
            </w:tcMar>
          </w:tcPr>
          <w:p w14:paraId="0C83511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1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1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1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1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7"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2A" w14:textId="77777777" w:rsidR="000E76FB" w:rsidRDefault="000E76FB">
            <w:pPr>
              <w:rPr>
                <w:rFonts w:ascii="宋体"/>
              </w:rPr>
            </w:pPr>
          </w:p>
        </w:tc>
        <w:tc>
          <w:tcPr>
            <w:tcW w:w="0" w:type="auto"/>
            <w:shd w:val="clear" w:color="auto" w:fill="auto"/>
          </w:tcPr>
          <w:p w14:paraId="0C83512B" w14:textId="77777777" w:rsidR="000E76FB" w:rsidRDefault="000E76FB">
            <w:pPr>
              <w:rPr>
                <w:rFonts w:ascii="宋体"/>
                <w:vanish/>
              </w:rPr>
            </w:pPr>
          </w:p>
        </w:tc>
        <w:tc>
          <w:tcPr>
            <w:tcW w:w="0" w:type="auto"/>
            <w:shd w:val="clear" w:color="auto" w:fill="auto"/>
          </w:tcPr>
          <w:p w14:paraId="0C83512C" w14:textId="77777777" w:rsidR="000E76FB" w:rsidRDefault="000E76FB">
            <w:pPr>
              <w:rPr>
                <w:rFonts w:ascii="宋体"/>
                <w:vanish/>
              </w:rPr>
            </w:pPr>
          </w:p>
        </w:tc>
        <w:tc>
          <w:tcPr>
            <w:tcW w:w="0" w:type="auto"/>
            <w:shd w:val="clear" w:color="auto" w:fill="auto"/>
          </w:tcPr>
          <w:p w14:paraId="0C83512D" w14:textId="77777777" w:rsidR="000E76FB" w:rsidRDefault="000E76FB">
            <w:pPr>
              <w:rPr>
                <w:rFonts w:ascii="宋体"/>
                <w:vanish/>
              </w:rPr>
            </w:pPr>
          </w:p>
        </w:tc>
        <w:tc>
          <w:tcPr>
            <w:tcW w:w="0" w:type="auto"/>
            <w:shd w:val="clear" w:color="auto" w:fill="auto"/>
          </w:tcPr>
          <w:p w14:paraId="0C83512E" w14:textId="77777777" w:rsidR="000E76FB" w:rsidRDefault="000E76FB">
            <w:pPr>
              <w:rPr>
                <w:rFonts w:ascii="宋体"/>
                <w:vanish/>
              </w:rPr>
            </w:pPr>
          </w:p>
        </w:tc>
        <w:tc>
          <w:tcPr>
            <w:tcW w:w="0" w:type="auto"/>
            <w:shd w:val="clear" w:color="auto" w:fill="auto"/>
          </w:tcPr>
          <w:p w14:paraId="0C83512F" w14:textId="77777777" w:rsidR="000E76FB" w:rsidRDefault="000E76FB">
            <w:pPr>
              <w:rPr>
                <w:rFonts w:ascii="宋体"/>
                <w:vanish/>
              </w:rPr>
            </w:pPr>
          </w:p>
        </w:tc>
        <w:tc>
          <w:tcPr>
            <w:tcW w:w="0" w:type="auto"/>
            <w:tcBorders>
              <w:right w:val="single" w:sz="8" w:space="0" w:color="000000"/>
            </w:tcBorders>
            <w:shd w:val="clear" w:color="auto" w:fill="auto"/>
            <w:tcMar>
              <w:top w:w="0" w:type="dxa"/>
              <w:left w:w="20" w:type="dxa"/>
              <w:bottom w:w="0" w:type="dxa"/>
              <w:right w:w="20" w:type="dxa"/>
            </w:tcMar>
          </w:tcPr>
          <w:p w14:paraId="0C835130" w14:textId="77777777" w:rsidR="000E76FB" w:rsidRDefault="000E76FB">
            <w:pPr>
              <w:rPr>
                <w:rFonts w:ascii="宋体"/>
              </w:rPr>
            </w:pPr>
          </w:p>
        </w:tc>
      </w:tr>
      <w:tr w:rsidR="000E76FB" w14:paraId="0C835148" w14:textId="77777777">
        <w:trPr>
          <w:hidden/>
        </w:trPr>
        <w:tc>
          <w:tcPr>
            <w:tcW w:w="0" w:type="auto"/>
            <w:gridSpan w:val="3"/>
            <w:shd w:val="clear" w:color="auto" w:fill="auto"/>
          </w:tcPr>
          <w:p w14:paraId="0C835132" w14:textId="77777777" w:rsidR="000E76FB" w:rsidRDefault="000E76FB">
            <w:pPr>
              <w:rPr>
                <w:rFonts w:ascii="宋体"/>
                <w:vanish/>
              </w:rPr>
            </w:pPr>
          </w:p>
        </w:tc>
        <w:tc>
          <w:tcPr>
            <w:tcW w:w="0" w:type="auto"/>
            <w:gridSpan w:val="3"/>
            <w:shd w:val="clear" w:color="auto" w:fill="auto"/>
          </w:tcPr>
          <w:p w14:paraId="0C835133" w14:textId="77777777" w:rsidR="000E76FB" w:rsidRDefault="000E76FB">
            <w:pPr>
              <w:rPr>
                <w:rFonts w:ascii="宋体"/>
                <w:vanish/>
              </w:rPr>
            </w:pPr>
          </w:p>
        </w:tc>
        <w:tc>
          <w:tcPr>
            <w:tcW w:w="0" w:type="auto"/>
            <w:gridSpan w:val="3"/>
            <w:shd w:val="clear" w:color="auto" w:fill="auto"/>
          </w:tcPr>
          <w:p w14:paraId="0C835134" w14:textId="77777777" w:rsidR="000E76FB" w:rsidRDefault="000E76FB">
            <w:pPr>
              <w:rPr>
                <w:rFonts w:ascii="宋体"/>
                <w:vanish/>
              </w:rPr>
            </w:pPr>
          </w:p>
        </w:tc>
        <w:tc>
          <w:tcPr>
            <w:tcW w:w="0" w:type="auto"/>
            <w:gridSpan w:val="3"/>
            <w:shd w:val="clear" w:color="auto" w:fill="auto"/>
          </w:tcPr>
          <w:p w14:paraId="0C835135" w14:textId="77777777" w:rsidR="000E76FB" w:rsidRDefault="000E76FB">
            <w:pPr>
              <w:rPr>
                <w:rFonts w:ascii="宋体"/>
                <w:vanish/>
              </w:rPr>
            </w:pPr>
          </w:p>
        </w:tc>
        <w:tc>
          <w:tcPr>
            <w:tcW w:w="0" w:type="auto"/>
            <w:gridSpan w:val="3"/>
            <w:shd w:val="clear" w:color="auto" w:fill="auto"/>
          </w:tcPr>
          <w:p w14:paraId="0C835136" w14:textId="77777777" w:rsidR="000E76FB" w:rsidRDefault="000E76FB">
            <w:pPr>
              <w:rPr>
                <w:rFonts w:ascii="宋体"/>
                <w:vanish/>
              </w:rPr>
            </w:pPr>
          </w:p>
        </w:tc>
        <w:tc>
          <w:tcPr>
            <w:tcW w:w="0" w:type="auto"/>
            <w:gridSpan w:val="3"/>
            <w:shd w:val="clear" w:color="auto" w:fill="auto"/>
          </w:tcPr>
          <w:p w14:paraId="0C835137" w14:textId="77777777" w:rsidR="000E76FB" w:rsidRDefault="000E76FB">
            <w:pPr>
              <w:rPr>
                <w:rFonts w:ascii="宋体"/>
                <w:vanish/>
              </w:rPr>
            </w:pPr>
          </w:p>
        </w:tc>
        <w:tc>
          <w:tcPr>
            <w:tcW w:w="0" w:type="auto"/>
            <w:gridSpan w:val="3"/>
            <w:shd w:val="clear" w:color="auto" w:fill="auto"/>
          </w:tcPr>
          <w:p w14:paraId="0C835138" w14:textId="77777777" w:rsidR="000E76FB" w:rsidRDefault="000E76FB">
            <w:pPr>
              <w:rPr>
                <w:rFonts w:ascii="宋体"/>
                <w:vanish/>
              </w:rPr>
            </w:pPr>
          </w:p>
        </w:tc>
        <w:tc>
          <w:tcPr>
            <w:tcW w:w="0" w:type="auto"/>
            <w:gridSpan w:val="3"/>
            <w:shd w:val="clear" w:color="auto" w:fill="auto"/>
          </w:tcPr>
          <w:p w14:paraId="0C835139" w14:textId="77777777" w:rsidR="000E76FB" w:rsidRDefault="000E76FB">
            <w:pPr>
              <w:rPr>
                <w:rFonts w:ascii="宋体"/>
                <w:vanish/>
              </w:rPr>
            </w:pPr>
          </w:p>
        </w:tc>
        <w:tc>
          <w:tcPr>
            <w:tcW w:w="0" w:type="auto"/>
            <w:gridSpan w:val="3"/>
            <w:shd w:val="clear" w:color="auto" w:fill="auto"/>
          </w:tcPr>
          <w:p w14:paraId="0C83513A" w14:textId="77777777" w:rsidR="000E76FB" w:rsidRDefault="000E76FB">
            <w:pPr>
              <w:rPr>
                <w:rFonts w:ascii="宋体"/>
                <w:vanish/>
              </w:rPr>
            </w:pPr>
          </w:p>
        </w:tc>
        <w:tc>
          <w:tcPr>
            <w:tcW w:w="0" w:type="auto"/>
            <w:gridSpan w:val="3"/>
            <w:shd w:val="clear" w:color="auto" w:fill="auto"/>
          </w:tcPr>
          <w:p w14:paraId="0C83513B" w14:textId="77777777" w:rsidR="000E76FB" w:rsidRDefault="000E76FB">
            <w:pPr>
              <w:rPr>
                <w:rFonts w:ascii="宋体"/>
                <w:vanish/>
              </w:rPr>
            </w:pPr>
          </w:p>
        </w:tc>
        <w:tc>
          <w:tcPr>
            <w:tcW w:w="0" w:type="auto"/>
            <w:gridSpan w:val="3"/>
            <w:shd w:val="clear" w:color="auto" w:fill="auto"/>
          </w:tcPr>
          <w:p w14:paraId="0C83513C" w14:textId="77777777" w:rsidR="000E76FB" w:rsidRDefault="000E76FB">
            <w:pPr>
              <w:rPr>
                <w:rFonts w:ascii="宋体"/>
                <w:vanish/>
              </w:rPr>
            </w:pPr>
          </w:p>
        </w:tc>
        <w:tc>
          <w:tcPr>
            <w:tcW w:w="0" w:type="auto"/>
            <w:gridSpan w:val="3"/>
            <w:shd w:val="clear" w:color="auto" w:fill="auto"/>
          </w:tcPr>
          <w:p w14:paraId="0C83513D" w14:textId="77777777" w:rsidR="000E76FB" w:rsidRDefault="000E76FB">
            <w:pPr>
              <w:rPr>
                <w:rFonts w:ascii="宋体"/>
                <w:vanish/>
              </w:rPr>
            </w:pPr>
          </w:p>
        </w:tc>
        <w:tc>
          <w:tcPr>
            <w:tcW w:w="0" w:type="auto"/>
            <w:gridSpan w:val="3"/>
            <w:shd w:val="clear" w:color="auto" w:fill="auto"/>
          </w:tcPr>
          <w:p w14:paraId="0C83513E" w14:textId="77777777" w:rsidR="000E76FB" w:rsidRDefault="000E76FB">
            <w:pPr>
              <w:rPr>
                <w:rFonts w:ascii="宋体"/>
                <w:vanish/>
              </w:rPr>
            </w:pPr>
          </w:p>
        </w:tc>
        <w:tc>
          <w:tcPr>
            <w:tcW w:w="0" w:type="auto"/>
            <w:gridSpan w:val="3"/>
            <w:shd w:val="clear" w:color="auto" w:fill="auto"/>
          </w:tcPr>
          <w:p w14:paraId="0C83513F" w14:textId="77777777" w:rsidR="000E76FB" w:rsidRDefault="000E76FB">
            <w:pPr>
              <w:rPr>
                <w:rFonts w:ascii="宋体"/>
                <w:vanish/>
              </w:rPr>
            </w:pPr>
          </w:p>
        </w:tc>
        <w:tc>
          <w:tcPr>
            <w:tcW w:w="0" w:type="auto"/>
            <w:gridSpan w:val="3"/>
            <w:shd w:val="clear" w:color="auto" w:fill="auto"/>
          </w:tcPr>
          <w:p w14:paraId="0C835140" w14:textId="77777777" w:rsidR="000E76FB" w:rsidRDefault="000E76FB">
            <w:pPr>
              <w:rPr>
                <w:rFonts w:ascii="宋体"/>
                <w:vanish/>
              </w:rPr>
            </w:pPr>
          </w:p>
        </w:tc>
        <w:tc>
          <w:tcPr>
            <w:tcW w:w="0" w:type="auto"/>
            <w:gridSpan w:val="3"/>
            <w:shd w:val="clear" w:color="auto" w:fill="auto"/>
          </w:tcPr>
          <w:p w14:paraId="0C835141" w14:textId="77777777" w:rsidR="000E76FB" w:rsidRDefault="000E76FB">
            <w:pPr>
              <w:rPr>
                <w:rFonts w:ascii="宋体"/>
                <w:vanish/>
              </w:rPr>
            </w:pPr>
          </w:p>
        </w:tc>
        <w:tc>
          <w:tcPr>
            <w:tcW w:w="0" w:type="auto"/>
            <w:shd w:val="clear" w:color="auto" w:fill="auto"/>
          </w:tcPr>
          <w:p w14:paraId="0C835142" w14:textId="77777777" w:rsidR="000E76FB" w:rsidRDefault="000E76FB">
            <w:pPr>
              <w:rPr>
                <w:rFonts w:ascii="宋体"/>
                <w:vanish/>
              </w:rPr>
            </w:pPr>
          </w:p>
        </w:tc>
        <w:tc>
          <w:tcPr>
            <w:tcW w:w="0" w:type="auto"/>
            <w:shd w:val="clear" w:color="auto" w:fill="auto"/>
          </w:tcPr>
          <w:p w14:paraId="0C835143" w14:textId="77777777" w:rsidR="000E76FB" w:rsidRDefault="000E76FB">
            <w:pPr>
              <w:rPr>
                <w:rFonts w:ascii="宋体"/>
                <w:vanish/>
              </w:rPr>
            </w:pPr>
          </w:p>
        </w:tc>
        <w:tc>
          <w:tcPr>
            <w:tcW w:w="0" w:type="auto"/>
            <w:shd w:val="clear" w:color="auto" w:fill="auto"/>
          </w:tcPr>
          <w:p w14:paraId="0C835144" w14:textId="77777777" w:rsidR="000E76FB" w:rsidRDefault="000E76FB">
            <w:pPr>
              <w:rPr>
                <w:rFonts w:ascii="宋体"/>
                <w:vanish/>
              </w:rPr>
            </w:pPr>
          </w:p>
        </w:tc>
        <w:tc>
          <w:tcPr>
            <w:tcW w:w="0" w:type="auto"/>
            <w:shd w:val="clear" w:color="auto" w:fill="auto"/>
          </w:tcPr>
          <w:p w14:paraId="0C835145" w14:textId="77777777" w:rsidR="000E76FB" w:rsidRDefault="000E76FB">
            <w:pPr>
              <w:rPr>
                <w:rFonts w:ascii="宋体"/>
                <w:vanish/>
              </w:rPr>
            </w:pPr>
          </w:p>
        </w:tc>
        <w:tc>
          <w:tcPr>
            <w:tcW w:w="0" w:type="auto"/>
            <w:shd w:val="clear" w:color="auto" w:fill="auto"/>
          </w:tcPr>
          <w:p w14:paraId="0C835146" w14:textId="77777777" w:rsidR="000E76FB" w:rsidRDefault="000E76FB">
            <w:pPr>
              <w:rPr>
                <w:rFonts w:ascii="宋体"/>
                <w:vanish/>
              </w:rPr>
            </w:pPr>
          </w:p>
        </w:tc>
        <w:tc>
          <w:tcPr>
            <w:tcW w:w="0" w:type="auto"/>
            <w:shd w:val="clear" w:color="auto" w:fill="auto"/>
          </w:tcPr>
          <w:p w14:paraId="0C835147" w14:textId="77777777" w:rsidR="000E76FB" w:rsidRDefault="000E76FB">
            <w:pPr>
              <w:rPr>
                <w:rFonts w:ascii="宋体"/>
                <w:vanish/>
              </w:rPr>
            </w:pPr>
          </w:p>
        </w:tc>
      </w:tr>
      <w:tr w:rsidR="000E76FB" w14:paraId="0C83515F" w14:textId="77777777">
        <w:trPr>
          <w:hidden/>
        </w:trPr>
        <w:tc>
          <w:tcPr>
            <w:tcW w:w="0" w:type="auto"/>
            <w:gridSpan w:val="3"/>
            <w:shd w:val="clear" w:color="auto" w:fill="auto"/>
          </w:tcPr>
          <w:p w14:paraId="0C835149" w14:textId="77777777" w:rsidR="000E76FB" w:rsidRDefault="000E76FB">
            <w:pPr>
              <w:rPr>
                <w:rFonts w:ascii="宋体"/>
                <w:vanish/>
              </w:rPr>
            </w:pPr>
          </w:p>
        </w:tc>
        <w:tc>
          <w:tcPr>
            <w:tcW w:w="0" w:type="auto"/>
            <w:gridSpan w:val="3"/>
            <w:shd w:val="clear" w:color="auto" w:fill="auto"/>
          </w:tcPr>
          <w:p w14:paraId="0C83514A" w14:textId="77777777" w:rsidR="000E76FB" w:rsidRDefault="000E76FB">
            <w:pPr>
              <w:rPr>
                <w:rFonts w:ascii="宋体"/>
                <w:vanish/>
              </w:rPr>
            </w:pPr>
          </w:p>
        </w:tc>
        <w:tc>
          <w:tcPr>
            <w:tcW w:w="0" w:type="auto"/>
            <w:gridSpan w:val="3"/>
            <w:shd w:val="clear" w:color="auto" w:fill="auto"/>
          </w:tcPr>
          <w:p w14:paraId="0C83514B" w14:textId="77777777" w:rsidR="000E76FB" w:rsidRDefault="000E76FB">
            <w:pPr>
              <w:rPr>
                <w:rFonts w:ascii="宋体"/>
                <w:vanish/>
              </w:rPr>
            </w:pPr>
          </w:p>
        </w:tc>
        <w:tc>
          <w:tcPr>
            <w:tcW w:w="0" w:type="auto"/>
            <w:gridSpan w:val="3"/>
            <w:shd w:val="clear" w:color="auto" w:fill="auto"/>
          </w:tcPr>
          <w:p w14:paraId="0C83514C" w14:textId="77777777" w:rsidR="000E76FB" w:rsidRDefault="000E76FB">
            <w:pPr>
              <w:rPr>
                <w:rFonts w:ascii="宋体"/>
                <w:vanish/>
              </w:rPr>
            </w:pPr>
          </w:p>
        </w:tc>
        <w:tc>
          <w:tcPr>
            <w:tcW w:w="0" w:type="auto"/>
            <w:gridSpan w:val="3"/>
            <w:shd w:val="clear" w:color="auto" w:fill="auto"/>
          </w:tcPr>
          <w:p w14:paraId="0C83514D" w14:textId="77777777" w:rsidR="000E76FB" w:rsidRDefault="000E76FB">
            <w:pPr>
              <w:rPr>
                <w:rFonts w:ascii="宋体"/>
                <w:vanish/>
              </w:rPr>
            </w:pPr>
          </w:p>
        </w:tc>
        <w:tc>
          <w:tcPr>
            <w:tcW w:w="0" w:type="auto"/>
            <w:gridSpan w:val="3"/>
            <w:shd w:val="clear" w:color="auto" w:fill="auto"/>
          </w:tcPr>
          <w:p w14:paraId="0C83514E" w14:textId="77777777" w:rsidR="000E76FB" w:rsidRDefault="000E76FB">
            <w:pPr>
              <w:rPr>
                <w:rFonts w:ascii="宋体"/>
                <w:vanish/>
              </w:rPr>
            </w:pPr>
          </w:p>
        </w:tc>
        <w:tc>
          <w:tcPr>
            <w:tcW w:w="0" w:type="auto"/>
            <w:gridSpan w:val="3"/>
            <w:shd w:val="clear" w:color="auto" w:fill="auto"/>
          </w:tcPr>
          <w:p w14:paraId="0C83514F" w14:textId="77777777" w:rsidR="000E76FB" w:rsidRDefault="000E76FB">
            <w:pPr>
              <w:rPr>
                <w:rFonts w:ascii="宋体"/>
                <w:vanish/>
              </w:rPr>
            </w:pPr>
          </w:p>
        </w:tc>
        <w:tc>
          <w:tcPr>
            <w:tcW w:w="0" w:type="auto"/>
            <w:gridSpan w:val="3"/>
            <w:shd w:val="clear" w:color="auto" w:fill="auto"/>
          </w:tcPr>
          <w:p w14:paraId="0C835150" w14:textId="77777777" w:rsidR="000E76FB" w:rsidRDefault="000E76FB">
            <w:pPr>
              <w:rPr>
                <w:rFonts w:ascii="宋体"/>
                <w:vanish/>
              </w:rPr>
            </w:pPr>
          </w:p>
        </w:tc>
        <w:tc>
          <w:tcPr>
            <w:tcW w:w="0" w:type="auto"/>
            <w:gridSpan w:val="3"/>
            <w:shd w:val="clear" w:color="auto" w:fill="auto"/>
          </w:tcPr>
          <w:p w14:paraId="0C835151" w14:textId="77777777" w:rsidR="000E76FB" w:rsidRDefault="000E76FB">
            <w:pPr>
              <w:rPr>
                <w:rFonts w:ascii="宋体"/>
                <w:vanish/>
              </w:rPr>
            </w:pPr>
          </w:p>
        </w:tc>
        <w:tc>
          <w:tcPr>
            <w:tcW w:w="0" w:type="auto"/>
            <w:gridSpan w:val="3"/>
            <w:shd w:val="clear" w:color="auto" w:fill="auto"/>
          </w:tcPr>
          <w:p w14:paraId="0C835152" w14:textId="77777777" w:rsidR="000E76FB" w:rsidRDefault="000E76FB">
            <w:pPr>
              <w:rPr>
                <w:rFonts w:ascii="宋体"/>
                <w:vanish/>
              </w:rPr>
            </w:pPr>
          </w:p>
        </w:tc>
        <w:tc>
          <w:tcPr>
            <w:tcW w:w="0" w:type="auto"/>
            <w:gridSpan w:val="3"/>
            <w:shd w:val="clear" w:color="auto" w:fill="auto"/>
          </w:tcPr>
          <w:p w14:paraId="0C835153" w14:textId="77777777" w:rsidR="000E76FB" w:rsidRDefault="000E76FB">
            <w:pPr>
              <w:rPr>
                <w:rFonts w:ascii="宋体"/>
                <w:vanish/>
              </w:rPr>
            </w:pPr>
          </w:p>
        </w:tc>
        <w:tc>
          <w:tcPr>
            <w:tcW w:w="0" w:type="auto"/>
            <w:gridSpan w:val="3"/>
            <w:shd w:val="clear" w:color="auto" w:fill="auto"/>
          </w:tcPr>
          <w:p w14:paraId="0C835154" w14:textId="77777777" w:rsidR="000E76FB" w:rsidRDefault="000E76FB">
            <w:pPr>
              <w:rPr>
                <w:rFonts w:ascii="宋体"/>
                <w:vanish/>
              </w:rPr>
            </w:pPr>
          </w:p>
        </w:tc>
        <w:tc>
          <w:tcPr>
            <w:tcW w:w="0" w:type="auto"/>
            <w:gridSpan w:val="3"/>
            <w:shd w:val="clear" w:color="auto" w:fill="auto"/>
          </w:tcPr>
          <w:p w14:paraId="0C835155" w14:textId="77777777" w:rsidR="000E76FB" w:rsidRDefault="000E76FB">
            <w:pPr>
              <w:rPr>
                <w:rFonts w:ascii="宋体"/>
                <w:vanish/>
              </w:rPr>
            </w:pPr>
          </w:p>
        </w:tc>
        <w:tc>
          <w:tcPr>
            <w:tcW w:w="0" w:type="auto"/>
            <w:gridSpan w:val="3"/>
            <w:shd w:val="clear" w:color="auto" w:fill="auto"/>
          </w:tcPr>
          <w:p w14:paraId="0C835156" w14:textId="77777777" w:rsidR="000E76FB" w:rsidRDefault="000E76FB">
            <w:pPr>
              <w:rPr>
                <w:rFonts w:ascii="宋体"/>
                <w:vanish/>
              </w:rPr>
            </w:pPr>
          </w:p>
        </w:tc>
        <w:tc>
          <w:tcPr>
            <w:tcW w:w="0" w:type="auto"/>
            <w:gridSpan w:val="3"/>
            <w:shd w:val="clear" w:color="auto" w:fill="auto"/>
          </w:tcPr>
          <w:p w14:paraId="0C835157" w14:textId="77777777" w:rsidR="000E76FB" w:rsidRDefault="000E76FB">
            <w:pPr>
              <w:rPr>
                <w:rFonts w:ascii="宋体"/>
                <w:vanish/>
              </w:rPr>
            </w:pPr>
          </w:p>
        </w:tc>
        <w:tc>
          <w:tcPr>
            <w:tcW w:w="0" w:type="auto"/>
            <w:gridSpan w:val="3"/>
            <w:shd w:val="clear" w:color="auto" w:fill="auto"/>
          </w:tcPr>
          <w:p w14:paraId="0C835158" w14:textId="77777777" w:rsidR="000E76FB" w:rsidRDefault="000E76FB">
            <w:pPr>
              <w:rPr>
                <w:rFonts w:ascii="宋体"/>
                <w:vanish/>
              </w:rPr>
            </w:pPr>
          </w:p>
        </w:tc>
        <w:tc>
          <w:tcPr>
            <w:tcW w:w="0" w:type="auto"/>
            <w:shd w:val="clear" w:color="auto" w:fill="auto"/>
          </w:tcPr>
          <w:p w14:paraId="0C835159" w14:textId="77777777" w:rsidR="000E76FB" w:rsidRDefault="000E76FB">
            <w:pPr>
              <w:rPr>
                <w:rFonts w:ascii="宋体"/>
                <w:vanish/>
              </w:rPr>
            </w:pPr>
          </w:p>
        </w:tc>
        <w:tc>
          <w:tcPr>
            <w:tcW w:w="0" w:type="auto"/>
            <w:shd w:val="clear" w:color="auto" w:fill="auto"/>
          </w:tcPr>
          <w:p w14:paraId="0C83515A" w14:textId="77777777" w:rsidR="000E76FB" w:rsidRDefault="000E76FB">
            <w:pPr>
              <w:rPr>
                <w:rFonts w:ascii="宋体"/>
                <w:vanish/>
              </w:rPr>
            </w:pPr>
          </w:p>
        </w:tc>
        <w:tc>
          <w:tcPr>
            <w:tcW w:w="0" w:type="auto"/>
            <w:shd w:val="clear" w:color="auto" w:fill="auto"/>
          </w:tcPr>
          <w:p w14:paraId="0C83515B" w14:textId="77777777" w:rsidR="000E76FB" w:rsidRDefault="000E76FB">
            <w:pPr>
              <w:rPr>
                <w:rFonts w:ascii="宋体"/>
                <w:vanish/>
              </w:rPr>
            </w:pPr>
          </w:p>
        </w:tc>
        <w:tc>
          <w:tcPr>
            <w:tcW w:w="0" w:type="auto"/>
            <w:shd w:val="clear" w:color="auto" w:fill="auto"/>
          </w:tcPr>
          <w:p w14:paraId="0C83515C" w14:textId="77777777" w:rsidR="000E76FB" w:rsidRDefault="000E76FB">
            <w:pPr>
              <w:rPr>
                <w:rFonts w:ascii="宋体"/>
                <w:vanish/>
              </w:rPr>
            </w:pPr>
          </w:p>
        </w:tc>
        <w:tc>
          <w:tcPr>
            <w:tcW w:w="0" w:type="auto"/>
            <w:shd w:val="clear" w:color="auto" w:fill="auto"/>
          </w:tcPr>
          <w:p w14:paraId="0C83515D" w14:textId="77777777" w:rsidR="000E76FB" w:rsidRDefault="000E76FB">
            <w:pPr>
              <w:rPr>
                <w:rFonts w:ascii="宋体"/>
                <w:vanish/>
              </w:rPr>
            </w:pPr>
          </w:p>
        </w:tc>
        <w:tc>
          <w:tcPr>
            <w:tcW w:w="0" w:type="auto"/>
            <w:shd w:val="clear" w:color="auto" w:fill="auto"/>
          </w:tcPr>
          <w:p w14:paraId="0C83515E" w14:textId="77777777" w:rsidR="000E76FB" w:rsidRDefault="000E76FB">
            <w:pPr>
              <w:rPr>
                <w:rFonts w:ascii="宋体"/>
                <w:vanish/>
              </w:rPr>
            </w:pPr>
          </w:p>
        </w:tc>
      </w:tr>
      <w:tr w:rsidR="000E76FB" w14:paraId="0C835176" w14:textId="77777777">
        <w:trPr>
          <w:trHeight w:val="220"/>
        </w:trPr>
        <w:tc>
          <w:tcPr>
            <w:tcW w:w="0" w:type="auto"/>
            <w:gridSpan w:val="3"/>
            <w:tcBorders>
              <w:left w:val="single" w:sz="8" w:space="0" w:color="000000"/>
            </w:tcBorders>
            <w:shd w:val="clear" w:color="auto" w:fill="auto"/>
            <w:tcMar>
              <w:top w:w="40" w:type="dxa"/>
              <w:left w:w="20" w:type="dxa"/>
              <w:bottom w:w="40" w:type="dxa"/>
              <w:right w:w="20" w:type="dxa"/>
            </w:tcMar>
            <w:vAlign w:val="bottom"/>
          </w:tcPr>
          <w:p w14:paraId="0C835160" w14:textId="77777777" w:rsidR="000E76FB" w:rsidRDefault="004F4B24">
            <w:pPr>
              <w:textAlignment w:val="bottom"/>
            </w:pPr>
            <w:r>
              <w:rPr>
                <w:rFonts w:ascii="Arial" w:eastAsia="宋体" w:hAnsi="Arial" w:cs="Arial"/>
                <w:color w:val="000000"/>
                <w:sz w:val="16"/>
                <w:szCs w:val="16"/>
              </w:rPr>
              <w:t>777X</w:t>
            </w:r>
          </w:p>
        </w:tc>
        <w:tc>
          <w:tcPr>
            <w:tcW w:w="0" w:type="auto"/>
            <w:gridSpan w:val="3"/>
            <w:shd w:val="clear" w:color="auto" w:fill="auto"/>
            <w:tcMar>
              <w:top w:w="0" w:type="dxa"/>
              <w:left w:w="20" w:type="dxa"/>
              <w:bottom w:w="0" w:type="dxa"/>
              <w:right w:w="20" w:type="dxa"/>
            </w:tcMar>
          </w:tcPr>
          <w:p w14:paraId="0C83516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62"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163" w14:textId="77777777" w:rsidR="000E76FB" w:rsidRDefault="004F4B24">
            <w:pPr>
              <w:jc w:val="right"/>
              <w:textAlignment w:val="bottom"/>
            </w:pPr>
            <w:r>
              <w:rPr>
                <w:rFonts w:ascii="Arial" w:eastAsia="宋体" w:hAnsi="Arial" w:cs="Arial"/>
                <w:color w:val="000000"/>
                <w:sz w:val="12"/>
                <w:szCs w:val="12"/>
              </w:rPr>
              <w:t>2013</w:t>
            </w:r>
          </w:p>
        </w:tc>
        <w:tc>
          <w:tcPr>
            <w:tcW w:w="0" w:type="auto"/>
            <w:gridSpan w:val="3"/>
            <w:shd w:val="clear" w:color="auto" w:fill="DDDDDD"/>
            <w:tcMar>
              <w:top w:w="0" w:type="dxa"/>
              <w:left w:w="20" w:type="dxa"/>
              <w:bottom w:w="0" w:type="dxa"/>
              <w:right w:w="20" w:type="dxa"/>
            </w:tcMar>
          </w:tcPr>
          <w:p w14:paraId="0C835164"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5"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6"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7"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8"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9"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A"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B"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C"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D" w14:textId="77777777" w:rsidR="000E76FB" w:rsidRDefault="000E76FB">
            <w:pPr>
              <w:rPr>
                <w:rFonts w:ascii="宋体"/>
              </w:rPr>
            </w:pPr>
          </w:p>
        </w:tc>
        <w:tc>
          <w:tcPr>
            <w:tcW w:w="0" w:type="auto"/>
            <w:gridSpan w:val="3"/>
            <w:shd w:val="clear" w:color="auto" w:fill="DDDDDD"/>
            <w:tcMar>
              <w:top w:w="0" w:type="dxa"/>
              <w:left w:w="20" w:type="dxa"/>
              <w:bottom w:w="0" w:type="dxa"/>
              <w:right w:w="20" w:type="dxa"/>
            </w:tcMar>
          </w:tcPr>
          <w:p w14:paraId="0C83516E"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16F" w14:textId="77777777" w:rsidR="000E76FB" w:rsidRDefault="004F4B24">
            <w:pPr>
              <w:textAlignment w:val="bottom"/>
            </w:pPr>
            <w:r>
              <w:rPr>
                <w:rFonts w:ascii="Arial" w:eastAsia="宋体" w:hAnsi="Arial" w:cs="Arial"/>
                <w:color w:val="000000"/>
                <w:sz w:val="12"/>
                <w:szCs w:val="12"/>
              </w:rPr>
              <w:t>2023</w:t>
            </w:r>
          </w:p>
        </w:tc>
        <w:tc>
          <w:tcPr>
            <w:tcW w:w="0" w:type="auto"/>
            <w:shd w:val="clear" w:color="auto" w:fill="auto"/>
          </w:tcPr>
          <w:p w14:paraId="0C835170" w14:textId="77777777" w:rsidR="000E76FB" w:rsidRDefault="000E76FB">
            <w:pPr>
              <w:rPr>
                <w:rFonts w:ascii="宋体"/>
                <w:vanish/>
              </w:rPr>
            </w:pPr>
          </w:p>
        </w:tc>
        <w:tc>
          <w:tcPr>
            <w:tcW w:w="0" w:type="auto"/>
            <w:shd w:val="clear" w:color="auto" w:fill="auto"/>
          </w:tcPr>
          <w:p w14:paraId="0C835171" w14:textId="77777777" w:rsidR="000E76FB" w:rsidRDefault="000E76FB">
            <w:pPr>
              <w:rPr>
                <w:rFonts w:ascii="宋体"/>
                <w:vanish/>
              </w:rPr>
            </w:pPr>
          </w:p>
        </w:tc>
        <w:tc>
          <w:tcPr>
            <w:tcW w:w="0" w:type="auto"/>
            <w:shd w:val="clear" w:color="auto" w:fill="auto"/>
          </w:tcPr>
          <w:p w14:paraId="0C835172" w14:textId="77777777" w:rsidR="000E76FB" w:rsidRDefault="000E76FB">
            <w:pPr>
              <w:rPr>
                <w:rFonts w:ascii="宋体"/>
                <w:vanish/>
              </w:rPr>
            </w:pPr>
          </w:p>
        </w:tc>
        <w:tc>
          <w:tcPr>
            <w:tcW w:w="0" w:type="auto"/>
            <w:shd w:val="clear" w:color="auto" w:fill="auto"/>
          </w:tcPr>
          <w:p w14:paraId="0C835173" w14:textId="77777777" w:rsidR="000E76FB" w:rsidRDefault="000E76FB">
            <w:pPr>
              <w:rPr>
                <w:rFonts w:ascii="宋体"/>
                <w:vanish/>
              </w:rPr>
            </w:pPr>
          </w:p>
        </w:tc>
        <w:tc>
          <w:tcPr>
            <w:tcW w:w="0" w:type="auto"/>
            <w:shd w:val="clear" w:color="auto" w:fill="auto"/>
          </w:tcPr>
          <w:p w14:paraId="0C835174" w14:textId="77777777" w:rsidR="000E76FB" w:rsidRDefault="000E76FB">
            <w:pPr>
              <w:rPr>
                <w:rFonts w:ascii="宋体"/>
                <w:vanish/>
              </w:rPr>
            </w:pPr>
          </w:p>
        </w:tc>
        <w:tc>
          <w:tcPr>
            <w:tcW w:w="0" w:type="auto"/>
            <w:tcBorders>
              <w:right w:val="single" w:sz="8" w:space="0" w:color="000000"/>
            </w:tcBorders>
            <w:shd w:val="clear" w:color="auto" w:fill="auto"/>
            <w:tcMar>
              <w:top w:w="0" w:type="dxa"/>
              <w:left w:w="20" w:type="dxa"/>
              <w:bottom w:w="0" w:type="dxa"/>
              <w:right w:w="20" w:type="dxa"/>
            </w:tcMar>
          </w:tcPr>
          <w:p w14:paraId="0C835175" w14:textId="77777777" w:rsidR="000E76FB" w:rsidRDefault="000E76FB">
            <w:pPr>
              <w:rPr>
                <w:rFonts w:ascii="宋体"/>
              </w:rPr>
            </w:pPr>
          </w:p>
        </w:tc>
      </w:tr>
      <w:tr w:rsidR="000E76FB" w14:paraId="0C83518D" w14:textId="77777777">
        <w:trPr>
          <w:hidden/>
        </w:trPr>
        <w:tc>
          <w:tcPr>
            <w:tcW w:w="0" w:type="auto"/>
            <w:gridSpan w:val="3"/>
            <w:shd w:val="clear" w:color="auto" w:fill="auto"/>
          </w:tcPr>
          <w:p w14:paraId="0C835177" w14:textId="77777777" w:rsidR="000E76FB" w:rsidRDefault="000E76FB">
            <w:pPr>
              <w:rPr>
                <w:rFonts w:ascii="宋体"/>
                <w:vanish/>
              </w:rPr>
            </w:pPr>
          </w:p>
        </w:tc>
        <w:tc>
          <w:tcPr>
            <w:tcW w:w="0" w:type="auto"/>
            <w:gridSpan w:val="3"/>
            <w:shd w:val="clear" w:color="auto" w:fill="auto"/>
          </w:tcPr>
          <w:p w14:paraId="0C835178" w14:textId="77777777" w:rsidR="000E76FB" w:rsidRDefault="000E76FB">
            <w:pPr>
              <w:rPr>
                <w:rFonts w:ascii="宋体"/>
                <w:vanish/>
              </w:rPr>
            </w:pPr>
          </w:p>
        </w:tc>
        <w:tc>
          <w:tcPr>
            <w:tcW w:w="0" w:type="auto"/>
            <w:gridSpan w:val="3"/>
            <w:shd w:val="clear" w:color="auto" w:fill="auto"/>
          </w:tcPr>
          <w:p w14:paraId="0C835179" w14:textId="77777777" w:rsidR="000E76FB" w:rsidRDefault="000E76FB">
            <w:pPr>
              <w:rPr>
                <w:rFonts w:ascii="宋体"/>
                <w:vanish/>
              </w:rPr>
            </w:pPr>
          </w:p>
        </w:tc>
        <w:tc>
          <w:tcPr>
            <w:tcW w:w="0" w:type="auto"/>
            <w:gridSpan w:val="3"/>
            <w:shd w:val="clear" w:color="auto" w:fill="auto"/>
          </w:tcPr>
          <w:p w14:paraId="0C83517A" w14:textId="77777777" w:rsidR="000E76FB" w:rsidRDefault="000E76FB">
            <w:pPr>
              <w:rPr>
                <w:rFonts w:ascii="宋体"/>
                <w:vanish/>
              </w:rPr>
            </w:pPr>
          </w:p>
        </w:tc>
        <w:tc>
          <w:tcPr>
            <w:tcW w:w="0" w:type="auto"/>
            <w:gridSpan w:val="3"/>
            <w:shd w:val="clear" w:color="auto" w:fill="auto"/>
          </w:tcPr>
          <w:p w14:paraId="0C83517B" w14:textId="77777777" w:rsidR="000E76FB" w:rsidRDefault="000E76FB">
            <w:pPr>
              <w:rPr>
                <w:rFonts w:ascii="宋体"/>
                <w:vanish/>
              </w:rPr>
            </w:pPr>
          </w:p>
        </w:tc>
        <w:tc>
          <w:tcPr>
            <w:tcW w:w="0" w:type="auto"/>
            <w:gridSpan w:val="3"/>
            <w:shd w:val="clear" w:color="auto" w:fill="auto"/>
          </w:tcPr>
          <w:p w14:paraId="0C83517C" w14:textId="77777777" w:rsidR="000E76FB" w:rsidRDefault="000E76FB">
            <w:pPr>
              <w:rPr>
                <w:rFonts w:ascii="宋体"/>
                <w:vanish/>
              </w:rPr>
            </w:pPr>
          </w:p>
        </w:tc>
        <w:tc>
          <w:tcPr>
            <w:tcW w:w="0" w:type="auto"/>
            <w:gridSpan w:val="3"/>
            <w:shd w:val="clear" w:color="auto" w:fill="auto"/>
          </w:tcPr>
          <w:p w14:paraId="0C83517D" w14:textId="77777777" w:rsidR="000E76FB" w:rsidRDefault="000E76FB">
            <w:pPr>
              <w:rPr>
                <w:rFonts w:ascii="宋体"/>
                <w:vanish/>
              </w:rPr>
            </w:pPr>
          </w:p>
        </w:tc>
        <w:tc>
          <w:tcPr>
            <w:tcW w:w="0" w:type="auto"/>
            <w:gridSpan w:val="3"/>
            <w:shd w:val="clear" w:color="auto" w:fill="auto"/>
          </w:tcPr>
          <w:p w14:paraId="0C83517E" w14:textId="77777777" w:rsidR="000E76FB" w:rsidRDefault="000E76FB">
            <w:pPr>
              <w:rPr>
                <w:rFonts w:ascii="宋体"/>
                <w:vanish/>
              </w:rPr>
            </w:pPr>
          </w:p>
        </w:tc>
        <w:tc>
          <w:tcPr>
            <w:tcW w:w="0" w:type="auto"/>
            <w:gridSpan w:val="3"/>
            <w:shd w:val="clear" w:color="auto" w:fill="auto"/>
          </w:tcPr>
          <w:p w14:paraId="0C83517F" w14:textId="77777777" w:rsidR="000E76FB" w:rsidRDefault="000E76FB">
            <w:pPr>
              <w:rPr>
                <w:rFonts w:ascii="宋体"/>
                <w:vanish/>
              </w:rPr>
            </w:pPr>
          </w:p>
        </w:tc>
        <w:tc>
          <w:tcPr>
            <w:tcW w:w="0" w:type="auto"/>
            <w:gridSpan w:val="3"/>
            <w:shd w:val="clear" w:color="auto" w:fill="auto"/>
          </w:tcPr>
          <w:p w14:paraId="0C835180" w14:textId="77777777" w:rsidR="000E76FB" w:rsidRDefault="000E76FB">
            <w:pPr>
              <w:rPr>
                <w:rFonts w:ascii="宋体"/>
                <w:vanish/>
              </w:rPr>
            </w:pPr>
          </w:p>
        </w:tc>
        <w:tc>
          <w:tcPr>
            <w:tcW w:w="0" w:type="auto"/>
            <w:gridSpan w:val="3"/>
            <w:shd w:val="clear" w:color="auto" w:fill="auto"/>
          </w:tcPr>
          <w:p w14:paraId="0C835181" w14:textId="77777777" w:rsidR="000E76FB" w:rsidRDefault="000E76FB">
            <w:pPr>
              <w:rPr>
                <w:rFonts w:ascii="宋体"/>
                <w:vanish/>
              </w:rPr>
            </w:pPr>
          </w:p>
        </w:tc>
        <w:tc>
          <w:tcPr>
            <w:tcW w:w="0" w:type="auto"/>
            <w:gridSpan w:val="3"/>
            <w:shd w:val="clear" w:color="auto" w:fill="auto"/>
          </w:tcPr>
          <w:p w14:paraId="0C835182" w14:textId="77777777" w:rsidR="000E76FB" w:rsidRDefault="000E76FB">
            <w:pPr>
              <w:rPr>
                <w:rFonts w:ascii="宋体"/>
                <w:vanish/>
              </w:rPr>
            </w:pPr>
          </w:p>
        </w:tc>
        <w:tc>
          <w:tcPr>
            <w:tcW w:w="0" w:type="auto"/>
            <w:gridSpan w:val="3"/>
            <w:shd w:val="clear" w:color="auto" w:fill="auto"/>
          </w:tcPr>
          <w:p w14:paraId="0C835183" w14:textId="77777777" w:rsidR="000E76FB" w:rsidRDefault="000E76FB">
            <w:pPr>
              <w:rPr>
                <w:rFonts w:ascii="宋体"/>
                <w:vanish/>
              </w:rPr>
            </w:pPr>
          </w:p>
        </w:tc>
        <w:tc>
          <w:tcPr>
            <w:tcW w:w="0" w:type="auto"/>
            <w:gridSpan w:val="3"/>
            <w:shd w:val="clear" w:color="auto" w:fill="auto"/>
          </w:tcPr>
          <w:p w14:paraId="0C835184" w14:textId="77777777" w:rsidR="000E76FB" w:rsidRDefault="000E76FB">
            <w:pPr>
              <w:rPr>
                <w:rFonts w:ascii="宋体"/>
                <w:vanish/>
              </w:rPr>
            </w:pPr>
          </w:p>
        </w:tc>
        <w:tc>
          <w:tcPr>
            <w:tcW w:w="0" w:type="auto"/>
            <w:gridSpan w:val="3"/>
            <w:shd w:val="clear" w:color="auto" w:fill="auto"/>
          </w:tcPr>
          <w:p w14:paraId="0C835185" w14:textId="77777777" w:rsidR="000E76FB" w:rsidRDefault="000E76FB">
            <w:pPr>
              <w:rPr>
                <w:rFonts w:ascii="宋体"/>
                <w:vanish/>
              </w:rPr>
            </w:pPr>
          </w:p>
        </w:tc>
        <w:tc>
          <w:tcPr>
            <w:tcW w:w="0" w:type="auto"/>
            <w:gridSpan w:val="3"/>
            <w:shd w:val="clear" w:color="auto" w:fill="auto"/>
          </w:tcPr>
          <w:p w14:paraId="0C835186" w14:textId="77777777" w:rsidR="000E76FB" w:rsidRDefault="000E76FB">
            <w:pPr>
              <w:rPr>
                <w:rFonts w:ascii="宋体"/>
                <w:vanish/>
              </w:rPr>
            </w:pPr>
          </w:p>
        </w:tc>
        <w:tc>
          <w:tcPr>
            <w:tcW w:w="0" w:type="auto"/>
            <w:shd w:val="clear" w:color="auto" w:fill="auto"/>
          </w:tcPr>
          <w:p w14:paraId="0C835187" w14:textId="77777777" w:rsidR="000E76FB" w:rsidRDefault="000E76FB">
            <w:pPr>
              <w:rPr>
                <w:rFonts w:ascii="宋体"/>
                <w:vanish/>
              </w:rPr>
            </w:pPr>
          </w:p>
        </w:tc>
        <w:tc>
          <w:tcPr>
            <w:tcW w:w="0" w:type="auto"/>
            <w:shd w:val="clear" w:color="auto" w:fill="auto"/>
          </w:tcPr>
          <w:p w14:paraId="0C835188" w14:textId="77777777" w:rsidR="000E76FB" w:rsidRDefault="000E76FB">
            <w:pPr>
              <w:rPr>
                <w:rFonts w:ascii="宋体"/>
                <w:vanish/>
              </w:rPr>
            </w:pPr>
          </w:p>
        </w:tc>
        <w:tc>
          <w:tcPr>
            <w:tcW w:w="0" w:type="auto"/>
            <w:shd w:val="clear" w:color="auto" w:fill="auto"/>
          </w:tcPr>
          <w:p w14:paraId="0C835189" w14:textId="77777777" w:rsidR="000E76FB" w:rsidRDefault="000E76FB">
            <w:pPr>
              <w:rPr>
                <w:rFonts w:ascii="宋体"/>
                <w:vanish/>
              </w:rPr>
            </w:pPr>
          </w:p>
        </w:tc>
        <w:tc>
          <w:tcPr>
            <w:tcW w:w="0" w:type="auto"/>
            <w:shd w:val="clear" w:color="auto" w:fill="auto"/>
          </w:tcPr>
          <w:p w14:paraId="0C83518A" w14:textId="77777777" w:rsidR="000E76FB" w:rsidRDefault="000E76FB">
            <w:pPr>
              <w:rPr>
                <w:rFonts w:ascii="宋体"/>
                <w:vanish/>
              </w:rPr>
            </w:pPr>
          </w:p>
        </w:tc>
        <w:tc>
          <w:tcPr>
            <w:tcW w:w="0" w:type="auto"/>
            <w:shd w:val="clear" w:color="auto" w:fill="auto"/>
          </w:tcPr>
          <w:p w14:paraId="0C83518B" w14:textId="77777777" w:rsidR="000E76FB" w:rsidRDefault="000E76FB">
            <w:pPr>
              <w:rPr>
                <w:rFonts w:ascii="宋体"/>
                <w:vanish/>
              </w:rPr>
            </w:pPr>
          </w:p>
        </w:tc>
        <w:tc>
          <w:tcPr>
            <w:tcW w:w="0" w:type="auto"/>
            <w:shd w:val="clear" w:color="auto" w:fill="auto"/>
          </w:tcPr>
          <w:p w14:paraId="0C83518C" w14:textId="77777777" w:rsidR="000E76FB" w:rsidRDefault="000E76FB">
            <w:pPr>
              <w:rPr>
                <w:rFonts w:ascii="宋体"/>
                <w:vanish/>
              </w:rPr>
            </w:pPr>
          </w:p>
        </w:tc>
      </w:tr>
      <w:tr w:rsidR="000E76FB" w14:paraId="0C8351A4" w14:textId="77777777">
        <w:trPr>
          <w:hidden/>
        </w:trPr>
        <w:tc>
          <w:tcPr>
            <w:tcW w:w="0" w:type="auto"/>
            <w:gridSpan w:val="3"/>
            <w:shd w:val="clear" w:color="auto" w:fill="auto"/>
          </w:tcPr>
          <w:p w14:paraId="0C83518E" w14:textId="77777777" w:rsidR="000E76FB" w:rsidRDefault="000E76FB">
            <w:pPr>
              <w:rPr>
                <w:rFonts w:ascii="宋体"/>
                <w:vanish/>
              </w:rPr>
            </w:pPr>
          </w:p>
        </w:tc>
        <w:tc>
          <w:tcPr>
            <w:tcW w:w="0" w:type="auto"/>
            <w:gridSpan w:val="3"/>
            <w:shd w:val="clear" w:color="auto" w:fill="auto"/>
          </w:tcPr>
          <w:p w14:paraId="0C83518F" w14:textId="77777777" w:rsidR="000E76FB" w:rsidRDefault="000E76FB">
            <w:pPr>
              <w:rPr>
                <w:rFonts w:ascii="宋体"/>
                <w:vanish/>
              </w:rPr>
            </w:pPr>
          </w:p>
        </w:tc>
        <w:tc>
          <w:tcPr>
            <w:tcW w:w="0" w:type="auto"/>
            <w:gridSpan w:val="3"/>
            <w:shd w:val="clear" w:color="auto" w:fill="auto"/>
          </w:tcPr>
          <w:p w14:paraId="0C835190" w14:textId="77777777" w:rsidR="000E76FB" w:rsidRDefault="000E76FB">
            <w:pPr>
              <w:rPr>
                <w:rFonts w:ascii="宋体"/>
                <w:vanish/>
              </w:rPr>
            </w:pPr>
          </w:p>
        </w:tc>
        <w:tc>
          <w:tcPr>
            <w:tcW w:w="0" w:type="auto"/>
            <w:gridSpan w:val="3"/>
            <w:shd w:val="clear" w:color="auto" w:fill="auto"/>
          </w:tcPr>
          <w:p w14:paraId="0C835191" w14:textId="77777777" w:rsidR="000E76FB" w:rsidRDefault="000E76FB">
            <w:pPr>
              <w:rPr>
                <w:rFonts w:ascii="宋体"/>
                <w:vanish/>
              </w:rPr>
            </w:pPr>
          </w:p>
        </w:tc>
        <w:tc>
          <w:tcPr>
            <w:tcW w:w="0" w:type="auto"/>
            <w:gridSpan w:val="3"/>
            <w:shd w:val="clear" w:color="auto" w:fill="auto"/>
          </w:tcPr>
          <w:p w14:paraId="0C835192" w14:textId="77777777" w:rsidR="000E76FB" w:rsidRDefault="000E76FB">
            <w:pPr>
              <w:rPr>
                <w:rFonts w:ascii="宋体"/>
                <w:vanish/>
              </w:rPr>
            </w:pPr>
          </w:p>
        </w:tc>
        <w:tc>
          <w:tcPr>
            <w:tcW w:w="0" w:type="auto"/>
            <w:gridSpan w:val="3"/>
            <w:shd w:val="clear" w:color="auto" w:fill="auto"/>
          </w:tcPr>
          <w:p w14:paraId="0C835193" w14:textId="77777777" w:rsidR="000E76FB" w:rsidRDefault="000E76FB">
            <w:pPr>
              <w:rPr>
                <w:rFonts w:ascii="宋体"/>
                <w:vanish/>
              </w:rPr>
            </w:pPr>
          </w:p>
        </w:tc>
        <w:tc>
          <w:tcPr>
            <w:tcW w:w="0" w:type="auto"/>
            <w:gridSpan w:val="3"/>
            <w:shd w:val="clear" w:color="auto" w:fill="auto"/>
          </w:tcPr>
          <w:p w14:paraId="0C835194" w14:textId="77777777" w:rsidR="000E76FB" w:rsidRDefault="000E76FB">
            <w:pPr>
              <w:rPr>
                <w:rFonts w:ascii="宋体"/>
                <w:vanish/>
              </w:rPr>
            </w:pPr>
          </w:p>
        </w:tc>
        <w:tc>
          <w:tcPr>
            <w:tcW w:w="0" w:type="auto"/>
            <w:gridSpan w:val="3"/>
            <w:shd w:val="clear" w:color="auto" w:fill="auto"/>
          </w:tcPr>
          <w:p w14:paraId="0C835195" w14:textId="77777777" w:rsidR="000E76FB" w:rsidRDefault="000E76FB">
            <w:pPr>
              <w:rPr>
                <w:rFonts w:ascii="宋体"/>
                <w:vanish/>
              </w:rPr>
            </w:pPr>
          </w:p>
        </w:tc>
        <w:tc>
          <w:tcPr>
            <w:tcW w:w="0" w:type="auto"/>
            <w:gridSpan w:val="3"/>
            <w:shd w:val="clear" w:color="auto" w:fill="auto"/>
          </w:tcPr>
          <w:p w14:paraId="0C835196" w14:textId="77777777" w:rsidR="000E76FB" w:rsidRDefault="000E76FB">
            <w:pPr>
              <w:rPr>
                <w:rFonts w:ascii="宋体"/>
                <w:vanish/>
              </w:rPr>
            </w:pPr>
          </w:p>
        </w:tc>
        <w:tc>
          <w:tcPr>
            <w:tcW w:w="0" w:type="auto"/>
            <w:gridSpan w:val="3"/>
            <w:shd w:val="clear" w:color="auto" w:fill="auto"/>
          </w:tcPr>
          <w:p w14:paraId="0C835197" w14:textId="77777777" w:rsidR="000E76FB" w:rsidRDefault="000E76FB">
            <w:pPr>
              <w:rPr>
                <w:rFonts w:ascii="宋体"/>
                <w:vanish/>
              </w:rPr>
            </w:pPr>
          </w:p>
        </w:tc>
        <w:tc>
          <w:tcPr>
            <w:tcW w:w="0" w:type="auto"/>
            <w:gridSpan w:val="3"/>
            <w:shd w:val="clear" w:color="auto" w:fill="auto"/>
          </w:tcPr>
          <w:p w14:paraId="0C835198" w14:textId="77777777" w:rsidR="000E76FB" w:rsidRDefault="000E76FB">
            <w:pPr>
              <w:rPr>
                <w:rFonts w:ascii="宋体"/>
                <w:vanish/>
              </w:rPr>
            </w:pPr>
          </w:p>
        </w:tc>
        <w:tc>
          <w:tcPr>
            <w:tcW w:w="0" w:type="auto"/>
            <w:gridSpan w:val="3"/>
            <w:shd w:val="clear" w:color="auto" w:fill="auto"/>
          </w:tcPr>
          <w:p w14:paraId="0C835199" w14:textId="77777777" w:rsidR="000E76FB" w:rsidRDefault="000E76FB">
            <w:pPr>
              <w:rPr>
                <w:rFonts w:ascii="宋体"/>
                <w:vanish/>
              </w:rPr>
            </w:pPr>
          </w:p>
        </w:tc>
        <w:tc>
          <w:tcPr>
            <w:tcW w:w="0" w:type="auto"/>
            <w:gridSpan w:val="3"/>
            <w:shd w:val="clear" w:color="auto" w:fill="auto"/>
          </w:tcPr>
          <w:p w14:paraId="0C83519A" w14:textId="77777777" w:rsidR="000E76FB" w:rsidRDefault="000E76FB">
            <w:pPr>
              <w:rPr>
                <w:rFonts w:ascii="宋体"/>
                <w:vanish/>
              </w:rPr>
            </w:pPr>
          </w:p>
        </w:tc>
        <w:tc>
          <w:tcPr>
            <w:tcW w:w="0" w:type="auto"/>
            <w:gridSpan w:val="3"/>
            <w:shd w:val="clear" w:color="auto" w:fill="auto"/>
          </w:tcPr>
          <w:p w14:paraId="0C83519B" w14:textId="77777777" w:rsidR="000E76FB" w:rsidRDefault="000E76FB">
            <w:pPr>
              <w:rPr>
                <w:rFonts w:ascii="宋体"/>
                <w:vanish/>
              </w:rPr>
            </w:pPr>
          </w:p>
        </w:tc>
        <w:tc>
          <w:tcPr>
            <w:tcW w:w="0" w:type="auto"/>
            <w:gridSpan w:val="3"/>
            <w:shd w:val="clear" w:color="auto" w:fill="auto"/>
          </w:tcPr>
          <w:p w14:paraId="0C83519C" w14:textId="77777777" w:rsidR="000E76FB" w:rsidRDefault="000E76FB">
            <w:pPr>
              <w:rPr>
                <w:rFonts w:ascii="宋体"/>
                <w:vanish/>
              </w:rPr>
            </w:pPr>
          </w:p>
        </w:tc>
        <w:tc>
          <w:tcPr>
            <w:tcW w:w="0" w:type="auto"/>
            <w:gridSpan w:val="3"/>
            <w:shd w:val="clear" w:color="auto" w:fill="auto"/>
          </w:tcPr>
          <w:p w14:paraId="0C83519D" w14:textId="77777777" w:rsidR="000E76FB" w:rsidRDefault="000E76FB">
            <w:pPr>
              <w:rPr>
                <w:rFonts w:ascii="宋体"/>
                <w:vanish/>
              </w:rPr>
            </w:pPr>
          </w:p>
        </w:tc>
        <w:tc>
          <w:tcPr>
            <w:tcW w:w="0" w:type="auto"/>
            <w:shd w:val="clear" w:color="auto" w:fill="auto"/>
          </w:tcPr>
          <w:p w14:paraId="0C83519E" w14:textId="77777777" w:rsidR="000E76FB" w:rsidRDefault="000E76FB">
            <w:pPr>
              <w:rPr>
                <w:rFonts w:ascii="宋体"/>
                <w:vanish/>
              </w:rPr>
            </w:pPr>
          </w:p>
        </w:tc>
        <w:tc>
          <w:tcPr>
            <w:tcW w:w="0" w:type="auto"/>
            <w:shd w:val="clear" w:color="auto" w:fill="auto"/>
          </w:tcPr>
          <w:p w14:paraId="0C83519F" w14:textId="77777777" w:rsidR="000E76FB" w:rsidRDefault="000E76FB">
            <w:pPr>
              <w:rPr>
                <w:rFonts w:ascii="宋体"/>
                <w:vanish/>
              </w:rPr>
            </w:pPr>
          </w:p>
        </w:tc>
        <w:tc>
          <w:tcPr>
            <w:tcW w:w="0" w:type="auto"/>
            <w:shd w:val="clear" w:color="auto" w:fill="auto"/>
          </w:tcPr>
          <w:p w14:paraId="0C8351A0" w14:textId="77777777" w:rsidR="000E76FB" w:rsidRDefault="000E76FB">
            <w:pPr>
              <w:rPr>
                <w:rFonts w:ascii="宋体"/>
                <w:vanish/>
              </w:rPr>
            </w:pPr>
          </w:p>
        </w:tc>
        <w:tc>
          <w:tcPr>
            <w:tcW w:w="0" w:type="auto"/>
            <w:shd w:val="clear" w:color="auto" w:fill="auto"/>
          </w:tcPr>
          <w:p w14:paraId="0C8351A1" w14:textId="77777777" w:rsidR="000E76FB" w:rsidRDefault="000E76FB">
            <w:pPr>
              <w:rPr>
                <w:rFonts w:ascii="宋体"/>
                <w:vanish/>
              </w:rPr>
            </w:pPr>
          </w:p>
        </w:tc>
        <w:tc>
          <w:tcPr>
            <w:tcW w:w="0" w:type="auto"/>
            <w:shd w:val="clear" w:color="auto" w:fill="auto"/>
          </w:tcPr>
          <w:p w14:paraId="0C8351A2" w14:textId="77777777" w:rsidR="000E76FB" w:rsidRDefault="000E76FB">
            <w:pPr>
              <w:rPr>
                <w:rFonts w:ascii="宋体"/>
                <w:vanish/>
              </w:rPr>
            </w:pPr>
          </w:p>
        </w:tc>
        <w:tc>
          <w:tcPr>
            <w:tcW w:w="0" w:type="auto"/>
            <w:shd w:val="clear" w:color="auto" w:fill="auto"/>
          </w:tcPr>
          <w:p w14:paraId="0C8351A3" w14:textId="77777777" w:rsidR="000E76FB" w:rsidRDefault="000E76FB">
            <w:pPr>
              <w:rPr>
                <w:rFonts w:ascii="宋体"/>
                <w:vanish/>
              </w:rPr>
            </w:pPr>
          </w:p>
        </w:tc>
      </w:tr>
      <w:tr w:rsidR="000E76FB" w14:paraId="0C8351BB" w14:textId="77777777">
        <w:trPr>
          <w:trHeight w:val="60"/>
        </w:trPr>
        <w:tc>
          <w:tcPr>
            <w:tcW w:w="0" w:type="auto"/>
            <w:gridSpan w:val="3"/>
            <w:tcBorders>
              <w:left w:val="single" w:sz="8" w:space="0" w:color="000000"/>
              <w:bottom w:val="single" w:sz="8" w:space="0" w:color="000000"/>
            </w:tcBorders>
            <w:shd w:val="clear" w:color="auto" w:fill="auto"/>
            <w:tcMar>
              <w:top w:w="0" w:type="dxa"/>
              <w:left w:w="20" w:type="dxa"/>
              <w:bottom w:w="0" w:type="dxa"/>
              <w:right w:w="20" w:type="dxa"/>
            </w:tcMar>
          </w:tcPr>
          <w:p w14:paraId="0C8351A5"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6"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7"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8"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9"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A"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B"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C"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D"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E"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AF"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B0"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B1"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B2"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B3" w14:textId="77777777" w:rsidR="000E76FB" w:rsidRDefault="000E76FB">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C8351B4" w14:textId="77777777" w:rsidR="000E76FB" w:rsidRDefault="000E76FB">
            <w:pPr>
              <w:rPr>
                <w:rFonts w:ascii="宋体"/>
              </w:rPr>
            </w:pPr>
          </w:p>
        </w:tc>
        <w:tc>
          <w:tcPr>
            <w:tcW w:w="0" w:type="auto"/>
            <w:shd w:val="clear" w:color="auto" w:fill="auto"/>
          </w:tcPr>
          <w:p w14:paraId="0C8351B5" w14:textId="77777777" w:rsidR="000E76FB" w:rsidRDefault="000E76FB">
            <w:pPr>
              <w:rPr>
                <w:rFonts w:ascii="宋体"/>
                <w:vanish/>
              </w:rPr>
            </w:pPr>
          </w:p>
        </w:tc>
        <w:tc>
          <w:tcPr>
            <w:tcW w:w="0" w:type="auto"/>
            <w:shd w:val="clear" w:color="auto" w:fill="auto"/>
          </w:tcPr>
          <w:p w14:paraId="0C8351B6" w14:textId="77777777" w:rsidR="000E76FB" w:rsidRDefault="000E76FB">
            <w:pPr>
              <w:rPr>
                <w:rFonts w:ascii="宋体"/>
                <w:vanish/>
              </w:rPr>
            </w:pPr>
          </w:p>
        </w:tc>
        <w:tc>
          <w:tcPr>
            <w:tcW w:w="0" w:type="auto"/>
            <w:shd w:val="clear" w:color="auto" w:fill="auto"/>
          </w:tcPr>
          <w:p w14:paraId="0C8351B7" w14:textId="77777777" w:rsidR="000E76FB" w:rsidRDefault="000E76FB">
            <w:pPr>
              <w:rPr>
                <w:rFonts w:ascii="宋体"/>
                <w:vanish/>
              </w:rPr>
            </w:pPr>
          </w:p>
        </w:tc>
        <w:tc>
          <w:tcPr>
            <w:tcW w:w="0" w:type="auto"/>
            <w:shd w:val="clear" w:color="auto" w:fill="auto"/>
          </w:tcPr>
          <w:p w14:paraId="0C8351B8" w14:textId="77777777" w:rsidR="000E76FB" w:rsidRDefault="000E76FB">
            <w:pPr>
              <w:rPr>
                <w:rFonts w:ascii="宋体"/>
                <w:vanish/>
              </w:rPr>
            </w:pPr>
          </w:p>
        </w:tc>
        <w:tc>
          <w:tcPr>
            <w:tcW w:w="0" w:type="auto"/>
            <w:shd w:val="clear" w:color="auto" w:fill="auto"/>
          </w:tcPr>
          <w:p w14:paraId="0C8351B9" w14:textId="77777777" w:rsidR="000E76FB" w:rsidRDefault="000E76FB">
            <w:pPr>
              <w:rPr>
                <w:rFonts w:ascii="宋体"/>
                <w:vanish/>
              </w:rPr>
            </w:pPr>
          </w:p>
        </w:tc>
        <w:tc>
          <w:tcPr>
            <w:tcW w:w="0" w:type="auto"/>
            <w:tcBorders>
              <w:bottom w:val="single" w:sz="8" w:space="0" w:color="000000"/>
              <w:right w:val="single" w:sz="8" w:space="0" w:color="000000"/>
            </w:tcBorders>
            <w:shd w:val="clear" w:color="auto" w:fill="auto"/>
            <w:tcMar>
              <w:top w:w="0" w:type="dxa"/>
              <w:left w:w="20" w:type="dxa"/>
              <w:bottom w:w="0" w:type="dxa"/>
              <w:right w:w="20" w:type="dxa"/>
            </w:tcMar>
          </w:tcPr>
          <w:p w14:paraId="0C8351BA" w14:textId="77777777" w:rsidR="000E76FB" w:rsidRDefault="000E76FB">
            <w:pPr>
              <w:rPr>
                <w:rFonts w:ascii="宋体"/>
              </w:rPr>
            </w:pPr>
          </w:p>
        </w:tc>
      </w:tr>
    </w:tbl>
    <w:p w14:paraId="0C8351BC" w14:textId="77777777" w:rsidR="000E76FB" w:rsidRDefault="004F4B24">
      <w:pPr>
        <w:spacing w:after="180"/>
      </w:pPr>
      <w:r>
        <w:rPr>
          <w:rFonts w:ascii="Arial" w:eastAsia="宋体" w:hAnsi="Arial" w:cs="Arial"/>
          <w:color w:val="000000"/>
          <w:sz w:val="16"/>
          <w:szCs w:val="16"/>
        </w:rPr>
        <w:t>Reflects models in development during 2020</w:t>
      </w:r>
    </w:p>
    <w:p w14:paraId="0C8351BD" w14:textId="77777777" w:rsidR="000E76FB" w:rsidRDefault="004F4B24">
      <w:pPr>
        <w:jc w:val="both"/>
      </w:pPr>
      <w:r>
        <w:rPr>
          <w:rFonts w:ascii="Arial" w:eastAsia="宋体" w:hAnsi="Arial" w:cs="Arial"/>
          <w:color w:val="000000"/>
          <w:sz w:val="20"/>
          <w:szCs w:val="20"/>
        </w:rPr>
        <w:t xml:space="preserve">We launched the 737 MAX 7 in August 2011 and the 737 MAX 10 in June 2017. We launched the 777X in November 2013. We now anticipate that </w:t>
      </w:r>
      <w:r>
        <w:rPr>
          <w:rFonts w:ascii="Arial" w:eastAsia="宋体" w:hAnsi="Arial" w:cs="Arial"/>
          <w:color w:val="000000"/>
          <w:sz w:val="20"/>
          <w:szCs w:val="20"/>
        </w:rPr>
        <w:t>the first 737 MAX 10 and 777X delivery will occur in 2023. This schedule reflects a number of factors, including an updated assessment of global certification requirements informed by continued discussions with regulators and resulting in a management deci</w:t>
      </w:r>
      <w:r>
        <w:rPr>
          <w:rFonts w:ascii="Arial" w:eastAsia="宋体" w:hAnsi="Arial" w:cs="Arial"/>
          <w:color w:val="000000"/>
          <w:sz w:val="20"/>
          <w:szCs w:val="20"/>
        </w:rPr>
        <w:t>sion to make modifications to the aircraft’s design.</w:t>
      </w:r>
    </w:p>
    <w:p w14:paraId="0C8351BE" w14:textId="77777777" w:rsidR="000E76FB" w:rsidRDefault="000E76FB"/>
    <w:p w14:paraId="0C8351BF" w14:textId="77777777" w:rsidR="000E76FB" w:rsidRDefault="004F4B24">
      <w:pPr>
        <w:spacing w:after="180"/>
        <w:jc w:val="both"/>
      </w:pPr>
      <w:r>
        <w:rPr>
          <w:rFonts w:ascii="Arial" w:eastAsia="宋体" w:hAnsi="Arial" w:cs="Arial"/>
          <w:b/>
          <w:bCs/>
          <w:color w:val="000000"/>
          <w:sz w:val="20"/>
          <w:szCs w:val="20"/>
        </w:rPr>
        <w:t>Additional Considerations</w:t>
      </w:r>
    </w:p>
    <w:p w14:paraId="0C8351C0" w14:textId="77777777" w:rsidR="000E76FB" w:rsidRDefault="004F4B24">
      <w:pPr>
        <w:spacing w:after="180"/>
        <w:jc w:val="both"/>
      </w:pPr>
      <w:r>
        <w:rPr>
          <w:rFonts w:ascii="Arial" w:eastAsia="宋体" w:hAnsi="Arial" w:cs="Arial"/>
          <w:color w:val="000000"/>
          <w:sz w:val="20"/>
          <w:szCs w:val="20"/>
        </w:rPr>
        <w:t>The development and ongoing production of commercial aircraft is extremely complex, involving extensive coordination and integration with suppliers and highly-skilled labor fro</w:t>
      </w:r>
      <w:r>
        <w:rPr>
          <w:rFonts w:ascii="Arial" w:eastAsia="宋体" w:hAnsi="Arial" w:cs="Arial"/>
          <w:color w:val="000000"/>
          <w:sz w:val="20"/>
          <w:szCs w:val="20"/>
        </w:rPr>
        <w:t>m employees and other partners. Meeting or exceeding our performance and reliability standards, as well as those of customers and regulators, can be costly and technologically challenging. In addition, the introduction of new aircraft and derivatives, such</w:t>
      </w:r>
      <w:r>
        <w:rPr>
          <w:rFonts w:ascii="Arial" w:eastAsia="宋体" w:hAnsi="Arial" w:cs="Arial"/>
          <w:color w:val="000000"/>
          <w:sz w:val="20"/>
          <w:szCs w:val="20"/>
        </w:rPr>
        <w:t xml:space="preserve"> as the 777X and 737 MAX derivatives, involves increased risks associated with meeting development, production and certification schedules. These challenges include increased global regulatory scrutiny of all development aircraft in the wake of the 737 MAX</w:t>
      </w:r>
      <w:r>
        <w:rPr>
          <w:rFonts w:ascii="Arial" w:eastAsia="宋体" w:hAnsi="Arial" w:cs="Arial"/>
          <w:color w:val="000000"/>
          <w:sz w:val="20"/>
          <w:szCs w:val="20"/>
        </w:rPr>
        <w:t xml:space="preserve"> accidents. As a result, our ability to deliver aircraft on time, satisfy performance and reliability standards and achieve or maintain, as applicable, program profitability is subject to significant risks. Factors that could result in lower margins (or a </w:t>
      </w:r>
      <w:r>
        <w:rPr>
          <w:rFonts w:ascii="Arial" w:eastAsia="宋体" w:hAnsi="Arial" w:cs="Arial"/>
          <w:color w:val="000000"/>
          <w:sz w:val="20"/>
          <w:szCs w:val="20"/>
        </w:rPr>
        <w:t>material charge if an airplane program has or is determined to have reach-forward losses) include the following: changes to the program accounting quantity, customer and model mix, production costs and rates, changes to price escalation factors due to chan</w:t>
      </w:r>
      <w:r>
        <w:rPr>
          <w:rFonts w:ascii="Arial" w:eastAsia="宋体" w:hAnsi="Arial" w:cs="Arial"/>
          <w:color w:val="000000"/>
          <w:sz w:val="20"/>
          <w:szCs w:val="20"/>
        </w:rPr>
        <w:t>ges in the inflation rate or other economic indicators, performance or reliability issues involving completed aircraft, capital expenditures and other costs associated with increasing or adding new production capacity, learning curve, additional change inc</w:t>
      </w:r>
      <w:r>
        <w:rPr>
          <w:rFonts w:ascii="Arial" w:eastAsia="宋体" w:hAnsi="Arial" w:cs="Arial"/>
          <w:color w:val="000000"/>
          <w:sz w:val="20"/>
          <w:szCs w:val="20"/>
        </w:rPr>
        <w:t xml:space="preserve">orporation, achieving anticipated cost reductions, the addition of regulatory requirements in connection with certification in one or more jurisdictions, flight test and certification schedules, costs, schedule and demand for new airplanes and derivatives </w:t>
      </w:r>
      <w:r>
        <w:rPr>
          <w:rFonts w:ascii="Arial" w:eastAsia="宋体" w:hAnsi="Arial" w:cs="Arial"/>
          <w:color w:val="000000"/>
          <w:sz w:val="20"/>
          <w:szCs w:val="20"/>
        </w:rPr>
        <w:t>and status of customer claims, supplier claims or assertions and other contractual negotiations. While we believe the cost and revenue estimates incorporated in the consolidated financial statements are appropriate, the technical complexity of our airplane</w:t>
      </w:r>
      <w:r>
        <w:rPr>
          <w:rFonts w:ascii="Arial" w:eastAsia="宋体" w:hAnsi="Arial" w:cs="Arial"/>
          <w:color w:val="000000"/>
          <w:sz w:val="20"/>
          <w:szCs w:val="20"/>
        </w:rPr>
        <w:t xml:space="preserve"> programs creates financial risk as additional completion costs may become </w:t>
      </w:r>
    </w:p>
    <w:p w14:paraId="0C8351C1" w14:textId="77777777" w:rsidR="000E76FB" w:rsidRDefault="004F4B24">
      <w:pPr>
        <w:spacing w:after="180"/>
        <w:jc w:val="center"/>
      </w:pPr>
      <w:r>
        <w:rPr>
          <w:rFonts w:ascii="Arial" w:eastAsia="宋体" w:hAnsi="Arial" w:cs="Arial"/>
          <w:color w:val="000000"/>
          <w:sz w:val="16"/>
          <w:szCs w:val="16"/>
        </w:rPr>
        <w:t>39</w:t>
      </w:r>
    </w:p>
    <w:p w14:paraId="0C8351C2" w14:textId="77777777" w:rsidR="000E76FB" w:rsidRDefault="004F4B24">
      <w:r>
        <w:pict w14:anchorId="0C838666">
          <v:rect id="_x0000_i1065" style="width:415.3pt;height:1.5pt" o:hralign="center" o:hrstd="t" o:hr="t" fillcolor="#a0a0a0" stroked="f"/>
        </w:pict>
      </w:r>
    </w:p>
    <w:p w14:paraId="0C8351C3" w14:textId="77777777" w:rsidR="000E76FB" w:rsidRDefault="004F4B24">
      <w:pPr>
        <w:spacing w:after="180"/>
      </w:pPr>
      <w:hyperlink r:id="rId116" w:anchor="i96590b8c6e314800be0151fa0daac962_10" w:history="1">
        <w:r>
          <w:rPr>
            <w:rStyle w:val="a5"/>
            <w:rFonts w:ascii="Arial" w:eastAsia="宋体" w:hAnsi="Arial" w:cs="Arial"/>
            <w:sz w:val="20"/>
            <w:szCs w:val="20"/>
          </w:rPr>
          <w:t>Table of Contents</w:t>
        </w:r>
      </w:hyperlink>
    </w:p>
    <w:p w14:paraId="0C8351C4" w14:textId="77777777" w:rsidR="000E76FB" w:rsidRDefault="004F4B24">
      <w:pPr>
        <w:spacing w:after="180"/>
        <w:jc w:val="both"/>
      </w:pPr>
      <w:r>
        <w:rPr>
          <w:rFonts w:ascii="Arial" w:eastAsia="宋体" w:hAnsi="Arial" w:cs="Arial"/>
          <w:color w:val="000000"/>
          <w:sz w:val="20"/>
          <w:szCs w:val="20"/>
        </w:rPr>
        <w:t>neces</w:t>
      </w:r>
      <w:r>
        <w:rPr>
          <w:rFonts w:ascii="Arial" w:eastAsia="宋体" w:hAnsi="Arial" w:cs="Arial"/>
          <w:color w:val="000000"/>
          <w:sz w:val="20"/>
          <w:szCs w:val="20"/>
        </w:rPr>
        <w:t>sary or scheduled delivery dates could be extended, which could trigger termination provisions, order cancellations or other financially significant exposure.</w:t>
      </w:r>
    </w:p>
    <w:p w14:paraId="0C8351C5" w14:textId="77777777" w:rsidR="000E76FB" w:rsidRDefault="004F4B24">
      <w:pPr>
        <w:spacing w:before="300" w:after="180"/>
        <w:jc w:val="both"/>
      </w:pPr>
      <w:r>
        <w:rPr>
          <w:rFonts w:ascii="Arial" w:eastAsia="宋体" w:hAnsi="Arial" w:cs="Arial"/>
          <w:b/>
          <w:bCs/>
          <w:color w:val="000000"/>
          <w:sz w:val="20"/>
          <w:szCs w:val="20"/>
        </w:rPr>
        <w:t>Defense, Space &amp; Security</w:t>
      </w:r>
      <w:r>
        <w:rPr>
          <w:rFonts w:ascii="Arial" w:eastAsia="宋体" w:hAnsi="Arial" w:cs="Arial"/>
          <w:b/>
          <w:bCs/>
          <w:color w:val="EE2724"/>
          <w:sz w:val="20"/>
          <w:szCs w:val="20"/>
        </w:rPr>
        <w:t xml:space="preserve"> </w:t>
      </w:r>
    </w:p>
    <w:p w14:paraId="0C8351C6" w14:textId="77777777" w:rsidR="000E76FB" w:rsidRDefault="004F4B24">
      <w:pPr>
        <w:spacing w:after="180"/>
        <w:jc w:val="both"/>
      </w:pPr>
      <w:r>
        <w:rPr>
          <w:rFonts w:ascii="Arial" w:eastAsia="宋体" w:hAnsi="Arial" w:cs="Arial"/>
          <w:b/>
          <w:bCs/>
          <w:color w:val="000000"/>
          <w:sz w:val="20"/>
          <w:szCs w:val="20"/>
        </w:rPr>
        <w:t xml:space="preserve">Business Environment and Trends </w:t>
      </w:r>
    </w:p>
    <w:p w14:paraId="0C8351C7" w14:textId="77777777" w:rsidR="000E76FB" w:rsidRDefault="004F4B24">
      <w:pPr>
        <w:spacing w:after="180"/>
        <w:jc w:val="both"/>
      </w:pPr>
      <w:r>
        <w:rPr>
          <w:rFonts w:ascii="Arial" w:eastAsia="宋体" w:hAnsi="Arial" w:cs="Arial"/>
          <w:b/>
          <w:bCs/>
          <w:color w:val="000000"/>
          <w:sz w:val="20"/>
          <w:szCs w:val="20"/>
        </w:rPr>
        <w:t>United States Government Defense Envi</w:t>
      </w:r>
      <w:r>
        <w:rPr>
          <w:rFonts w:ascii="Arial" w:eastAsia="宋体" w:hAnsi="Arial" w:cs="Arial"/>
          <w:b/>
          <w:bCs/>
          <w:color w:val="000000"/>
          <w:sz w:val="20"/>
          <w:szCs w:val="20"/>
        </w:rPr>
        <w:t>ronment Overview</w:t>
      </w:r>
    </w:p>
    <w:p w14:paraId="0C8351C8" w14:textId="77777777" w:rsidR="000E76FB" w:rsidRDefault="004F4B24">
      <w:pPr>
        <w:spacing w:after="180"/>
        <w:jc w:val="both"/>
      </w:pPr>
      <w:r>
        <w:rPr>
          <w:rFonts w:ascii="Arial" w:eastAsia="宋体" w:hAnsi="Arial" w:cs="Arial"/>
          <w:color w:val="000000"/>
          <w:sz w:val="20"/>
          <w:szCs w:val="20"/>
        </w:rPr>
        <w:t>The Omnibus appropriations acts for FY21, enacted in December 2020, provided FY21 appropriations for government departments and agencies, including the United States Department of Defense (U.S. DoD), the National Aeronautics and Space Admi</w:t>
      </w:r>
      <w:r>
        <w:rPr>
          <w:rFonts w:ascii="Arial" w:eastAsia="宋体" w:hAnsi="Arial" w:cs="Arial"/>
          <w:color w:val="000000"/>
          <w:sz w:val="20"/>
          <w:szCs w:val="20"/>
        </w:rPr>
        <w:t>nistration (NASA) and the Federal Aviation Administration.</w:t>
      </w:r>
    </w:p>
    <w:p w14:paraId="0C8351C9" w14:textId="77777777" w:rsidR="000E76FB" w:rsidRDefault="004F4B24">
      <w:pPr>
        <w:spacing w:after="180"/>
        <w:jc w:val="both"/>
      </w:pPr>
      <w:r>
        <w:rPr>
          <w:rFonts w:ascii="Arial" w:eastAsia="宋体" w:hAnsi="Arial" w:cs="Arial"/>
          <w:color w:val="000000"/>
          <w:sz w:val="20"/>
          <w:szCs w:val="20"/>
        </w:rPr>
        <w:t>The enacted FY21 appropriations included funding for Boeing’s major programs, such as the F/A-18 Super Hornet, F-15EX, CH-47 Chinook, AH-64 Apache, V-22 Osprey, KC-46A Tanker, P-8 Poseidon and Spac</w:t>
      </w:r>
      <w:r>
        <w:rPr>
          <w:rFonts w:ascii="Arial" w:eastAsia="宋体" w:hAnsi="Arial" w:cs="Arial"/>
          <w:color w:val="000000"/>
          <w:sz w:val="20"/>
          <w:szCs w:val="20"/>
        </w:rPr>
        <w:t xml:space="preserve">e Launch System. However, there continues to be uncertainty with respect to future program-level appropriations for the U.S. DoD and other government agencies, including NASA. Future budget cuts or investment priority changes, including changes associated </w:t>
      </w:r>
      <w:r>
        <w:rPr>
          <w:rFonts w:ascii="Arial" w:eastAsia="宋体" w:hAnsi="Arial" w:cs="Arial"/>
          <w:color w:val="000000"/>
          <w:sz w:val="20"/>
          <w:szCs w:val="20"/>
        </w:rPr>
        <w:t>with the authorizations and appropriations process, could result in reductions, cancellations and/or delays of existing contracts or programs. Any of these impacts could have a material effect on our results of operations, financial position and/or cash fl</w:t>
      </w:r>
      <w:r>
        <w:rPr>
          <w:rFonts w:ascii="Arial" w:eastAsia="宋体" w:hAnsi="Arial" w:cs="Arial"/>
          <w:color w:val="000000"/>
          <w:sz w:val="20"/>
          <w:szCs w:val="20"/>
        </w:rPr>
        <w:t>ows.</w:t>
      </w:r>
    </w:p>
    <w:p w14:paraId="0C8351CA" w14:textId="77777777" w:rsidR="000E76FB" w:rsidRDefault="004F4B24">
      <w:pPr>
        <w:spacing w:after="300"/>
        <w:jc w:val="both"/>
      </w:pPr>
      <w:r>
        <w:rPr>
          <w:rFonts w:ascii="Arial" w:eastAsia="宋体" w:hAnsi="Arial" w:cs="Arial"/>
          <w:b/>
          <w:bCs/>
          <w:color w:val="000000"/>
          <w:sz w:val="20"/>
          <w:szCs w:val="20"/>
        </w:rPr>
        <w:t xml:space="preserve">Non-U.S. Defense Environment Overview </w:t>
      </w:r>
      <w:r>
        <w:rPr>
          <w:rFonts w:ascii="Arial" w:eastAsia="宋体" w:hAnsi="Arial" w:cs="Arial"/>
          <w:color w:val="000000"/>
          <w:sz w:val="20"/>
          <w:szCs w:val="20"/>
        </w:rPr>
        <w:t>The non-U.S. market continues to be driven by complex and evolving security challenges and the need to modernize aging equipment and inventories. BDS expects that it will continue to have a wide range of opportuni</w:t>
      </w:r>
      <w:r>
        <w:rPr>
          <w:rFonts w:ascii="Arial" w:eastAsia="宋体" w:hAnsi="Arial" w:cs="Arial"/>
          <w:color w:val="000000"/>
          <w:sz w:val="20"/>
          <w:szCs w:val="20"/>
        </w:rPr>
        <w:t>ties across Asia, Europe and the Middle East given the diverse regional threats. At the end of 2020, 31.8% of BDS backlog was attributable to non-U.S. customers.</w:t>
      </w:r>
    </w:p>
    <w:p w14:paraId="0C8351CB" w14:textId="77777777" w:rsidR="000E76FB" w:rsidRDefault="004F4B24">
      <w:pPr>
        <w:spacing w:before="180" w:after="100"/>
        <w:jc w:val="both"/>
      </w:pPr>
      <w:r>
        <w:rPr>
          <w:rFonts w:ascii="Arial" w:eastAsia="宋体" w:hAnsi="Arial" w:cs="Arial"/>
          <w:b/>
          <w:bCs/>
          <w:color w:val="000000"/>
          <w:sz w:val="20"/>
          <w:szCs w:val="20"/>
        </w:rPr>
        <w:t xml:space="preserve">Results of Operations </w:t>
      </w:r>
    </w:p>
    <w:tbl>
      <w:tblPr>
        <w:tblW w:w="4984" w:type="pct"/>
        <w:tblCellMar>
          <w:top w:w="15" w:type="dxa"/>
          <w:left w:w="15" w:type="dxa"/>
          <w:bottom w:w="15" w:type="dxa"/>
          <w:right w:w="15" w:type="dxa"/>
        </w:tblCellMar>
        <w:tblLook w:val="04A0" w:firstRow="1" w:lastRow="0" w:firstColumn="1" w:lastColumn="0" w:noHBand="0" w:noVBand="1"/>
      </w:tblPr>
      <w:tblGrid>
        <w:gridCol w:w="38"/>
        <w:gridCol w:w="4993"/>
        <w:gridCol w:w="37"/>
        <w:gridCol w:w="68"/>
        <w:gridCol w:w="765"/>
        <w:gridCol w:w="198"/>
        <w:gridCol w:w="36"/>
        <w:gridCol w:w="36"/>
        <w:gridCol w:w="36"/>
        <w:gridCol w:w="68"/>
        <w:gridCol w:w="731"/>
        <w:gridCol w:w="198"/>
        <w:gridCol w:w="36"/>
        <w:gridCol w:w="36"/>
        <w:gridCol w:w="36"/>
        <w:gridCol w:w="68"/>
        <w:gridCol w:w="731"/>
        <w:gridCol w:w="198"/>
      </w:tblGrid>
      <w:tr w:rsidR="000E76FB" w14:paraId="0C8351DE" w14:textId="77777777">
        <w:tc>
          <w:tcPr>
            <w:tcW w:w="50" w:type="pct"/>
            <w:shd w:val="clear" w:color="auto" w:fill="auto"/>
          </w:tcPr>
          <w:p w14:paraId="0C8351CC" w14:textId="77777777" w:rsidR="000E76FB" w:rsidRDefault="000E76FB">
            <w:pPr>
              <w:rPr>
                <w:rFonts w:ascii="宋体"/>
              </w:rPr>
            </w:pPr>
          </w:p>
        </w:tc>
        <w:tc>
          <w:tcPr>
            <w:tcW w:w="3067" w:type="pct"/>
            <w:shd w:val="clear" w:color="auto" w:fill="auto"/>
          </w:tcPr>
          <w:p w14:paraId="0C8351CD" w14:textId="77777777" w:rsidR="000E76FB" w:rsidRDefault="000E76FB">
            <w:pPr>
              <w:rPr>
                <w:rFonts w:ascii="宋体"/>
              </w:rPr>
            </w:pPr>
          </w:p>
        </w:tc>
        <w:tc>
          <w:tcPr>
            <w:tcW w:w="5" w:type="pct"/>
            <w:shd w:val="clear" w:color="auto" w:fill="auto"/>
          </w:tcPr>
          <w:p w14:paraId="0C8351CE" w14:textId="77777777" w:rsidR="000E76FB" w:rsidRDefault="000E76FB">
            <w:pPr>
              <w:rPr>
                <w:rFonts w:ascii="宋体"/>
              </w:rPr>
            </w:pPr>
          </w:p>
        </w:tc>
        <w:tc>
          <w:tcPr>
            <w:tcW w:w="50" w:type="pct"/>
            <w:shd w:val="clear" w:color="auto" w:fill="auto"/>
          </w:tcPr>
          <w:p w14:paraId="0C8351CF" w14:textId="77777777" w:rsidR="000E76FB" w:rsidRDefault="000E76FB">
            <w:pPr>
              <w:rPr>
                <w:rFonts w:ascii="宋体"/>
              </w:rPr>
            </w:pPr>
          </w:p>
        </w:tc>
        <w:tc>
          <w:tcPr>
            <w:tcW w:w="543" w:type="pct"/>
            <w:shd w:val="clear" w:color="auto" w:fill="auto"/>
          </w:tcPr>
          <w:p w14:paraId="0C8351D0" w14:textId="77777777" w:rsidR="000E76FB" w:rsidRDefault="000E76FB">
            <w:pPr>
              <w:rPr>
                <w:rFonts w:ascii="宋体"/>
              </w:rPr>
            </w:pPr>
          </w:p>
        </w:tc>
        <w:tc>
          <w:tcPr>
            <w:tcW w:w="5" w:type="pct"/>
            <w:shd w:val="clear" w:color="auto" w:fill="auto"/>
          </w:tcPr>
          <w:p w14:paraId="0C8351D1" w14:textId="77777777" w:rsidR="000E76FB" w:rsidRDefault="000E76FB">
            <w:pPr>
              <w:rPr>
                <w:rFonts w:ascii="宋体"/>
              </w:rPr>
            </w:pPr>
          </w:p>
        </w:tc>
        <w:tc>
          <w:tcPr>
            <w:tcW w:w="5" w:type="pct"/>
            <w:shd w:val="clear" w:color="auto" w:fill="auto"/>
          </w:tcPr>
          <w:p w14:paraId="0C8351D2" w14:textId="77777777" w:rsidR="000E76FB" w:rsidRDefault="000E76FB">
            <w:pPr>
              <w:rPr>
                <w:rFonts w:ascii="宋体"/>
              </w:rPr>
            </w:pPr>
          </w:p>
        </w:tc>
        <w:tc>
          <w:tcPr>
            <w:tcW w:w="30" w:type="pct"/>
            <w:shd w:val="clear" w:color="auto" w:fill="auto"/>
          </w:tcPr>
          <w:p w14:paraId="0C8351D3" w14:textId="77777777" w:rsidR="000E76FB" w:rsidRDefault="000E76FB">
            <w:pPr>
              <w:rPr>
                <w:rFonts w:ascii="宋体"/>
              </w:rPr>
            </w:pPr>
          </w:p>
        </w:tc>
        <w:tc>
          <w:tcPr>
            <w:tcW w:w="5" w:type="pct"/>
            <w:shd w:val="clear" w:color="auto" w:fill="auto"/>
          </w:tcPr>
          <w:p w14:paraId="0C8351D4" w14:textId="77777777" w:rsidR="000E76FB" w:rsidRDefault="000E76FB">
            <w:pPr>
              <w:rPr>
                <w:rFonts w:ascii="宋体"/>
              </w:rPr>
            </w:pPr>
          </w:p>
        </w:tc>
        <w:tc>
          <w:tcPr>
            <w:tcW w:w="50" w:type="pct"/>
            <w:shd w:val="clear" w:color="auto" w:fill="auto"/>
          </w:tcPr>
          <w:p w14:paraId="0C8351D5" w14:textId="77777777" w:rsidR="000E76FB" w:rsidRDefault="000E76FB">
            <w:pPr>
              <w:rPr>
                <w:rFonts w:ascii="宋体"/>
              </w:rPr>
            </w:pPr>
          </w:p>
        </w:tc>
        <w:tc>
          <w:tcPr>
            <w:tcW w:w="543" w:type="pct"/>
            <w:shd w:val="clear" w:color="auto" w:fill="auto"/>
          </w:tcPr>
          <w:p w14:paraId="0C8351D6" w14:textId="77777777" w:rsidR="000E76FB" w:rsidRDefault="000E76FB">
            <w:pPr>
              <w:rPr>
                <w:rFonts w:ascii="宋体"/>
              </w:rPr>
            </w:pPr>
          </w:p>
        </w:tc>
        <w:tc>
          <w:tcPr>
            <w:tcW w:w="5" w:type="pct"/>
            <w:shd w:val="clear" w:color="auto" w:fill="auto"/>
          </w:tcPr>
          <w:p w14:paraId="0C8351D7" w14:textId="77777777" w:rsidR="000E76FB" w:rsidRDefault="000E76FB">
            <w:pPr>
              <w:rPr>
                <w:rFonts w:ascii="宋体"/>
              </w:rPr>
            </w:pPr>
          </w:p>
        </w:tc>
        <w:tc>
          <w:tcPr>
            <w:tcW w:w="5" w:type="pct"/>
            <w:shd w:val="clear" w:color="auto" w:fill="auto"/>
          </w:tcPr>
          <w:p w14:paraId="0C8351D8" w14:textId="77777777" w:rsidR="000E76FB" w:rsidRDefault="000E76FB">
            <w:pPr>
              <w:rPr>
                <w:rFonts w:ascii="宋体"/>
              </w:rPr>
            </w:pPr>
          </w:p>
        </w:tc>
        <w:tc>
          <w:tcPr>
            <w:tcW w:w="30" w:type="pct"/>
            <w:shd w:val="clear" w:color="auto" w:fill="auto"/>
          </w:tcPr>
          <w:p w14:paraId="0C8351D9" w14:textId="77777777" w:rsidR="000E76FB" w:rsidRDefault="000E76FB">
            <w:pPr>
              <w:rPr>
                <w:rFonts w:ascii="宋体"/>
              </w:rPr>
            </w:pPr>
          </w:p>
        </w:tc>
        <w:tc>
          <w:tcPr>
            <w:tcW w:w="5" w:type="pct"/>
            <w:shd w:val="clear" w:color="auto" w:fill="auto"/>
          </w:tcPr>
          <w:p w14:paraId="0C8351DA" w14:textId="77777777" w:rsidR="000E76FB" w:rsidRDefault="000E76FB">
            <w:pPr>
              <w:rPr>
                <w:rFonts w:ascii="宋体"/>
              </w:rPr>
            </w:pPr>
          </w:p>
        </w:tc>
        <w:tc>
          <w:tcPr>
            <w:tcW w:w="50" w:type="pct"/>
            <w:shd w:val="clear" w:color="auto" w:fill="auto"/>
          </w:tcPr>
          <w:p w14:paraId="0C8351DB" w14:textId="77777777" w:rsidR="000E76FB" w:rsidRDefault="000E76FB">
            <w:pPr>
              <w:rPr>
                <w:rFonts w:ascii="宋体"/>
              </w:rPr>
            </w:pPr>
          </w:p>
        </w:tc>
        <w:tc>
          <w:tcPr>
            <w:tcW w:w="543" w:type="pct"/>
            <w:shd w:val="clear" w:color="auto" w:fill="auto"/>
          </w:tcPr>
          <w:p w14:paraId="0C8351DC" w14:textId="77777777" w:rsidR="000E76FB" w:rsidRDefault="000E76FB">
            <w:pPr>
              <w:rPr>
                <w:rFonts w:ascii="宋体"/>
              </w:rPr>
            </w:pPr>
          </w:p>
        </w:tc>
        <w:tc>
          <w:tcPr>
            <w:tcW w:w="5" w:type="pct"/>
            <w:shd w:val="clear" w:color="auto" w:fill="auto"/>
          </w:tcPr>
          <w:p w14:paraId="0C8351DD" w14:textId="77777777" w:rsidR="000E76FB" w:rsidRDefault="000E76FB">
            <w:pPr>
              <w:rPr>
                <w:rFonts w:ascii="宋体"/>
              </w:rPr>
            </w:pPr>
          </w:p>
        </w:tc>
      </w:tr>
      <w:tr w:rsidR="000E76FB" w14:paraId="0C8351E5" w14:textId="77777777">
        <w:tc>
          <w:tcPr>
            <w:tcW w:w="0" w:type="auto"/>
            <w:gridSpan w:val="3"/>
            <w:shd w:val="clear" w:color="auto" w:fill="auto"/>
            <w:tcMar>
              <w:top w:w="40" w:type="dxa"/>
              <w:left w:w="20" w:type="dxa"/>
              <w:bottom w:w="40" w:type="dxa"/>
              <w:right w:w="20" w:type="dxa"/>
            </w:tcMar>
            <w:vAlign w:val="bottom"/>
          </w:tcPr>
          <w:p w14:paraId="0C8351DF"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51E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E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E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E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1E4" w14:textId="77777777" w:rsidR="000E76FB" w:rsidRDefault="000E76FB">
            <w:pPr>
              <w:rPr>
                <w:rFonts w:ascii="宋体"/>
              </w:rPr>
            </w:pPr>
          </w:p>
        </w:tc>
      </w:tr>
      <w:tr w:rsidR="000E76FB" w14:paraId="0C8351EC" w14:textId="77777777">
        <w:tc>
          <w:tcPr>
            <w:tcW w:w="0" w:type="auto"/>
            <w:gridSpan w:val="3"/>
            <w:shd w:val="clear" w:color="auto" w:fill="auto"/>
            <w:tcMar>
              <w:top w:w="40" w:type="dxa"/>
              <w:left w:w="20" w:type="dxa"/>
              <w:bottom w:w="40" w:type="dxa"/>
              <w:right w:w="20" w:type="dxa"/>
            </w:tcMar>
            <w:vAlign w:val="bottom"/>
          </w:tcPr>
          <w:p w14:paraId="0C8351E6" w14:textId="77777777" w:rsidR="000E76FB" w:rsidRDefault="004F4B24">
            <w:pPr>
              <w:textAlignment w:val="bottom"/>
            </w:pPr>
            <w:r>
              <w:rPr>
                <w:rFonts w:ascii="Arial" w:eastAsia="宋体" w:hAnsi="Arial" w:cs="Arial"/>
                <w:color w:val="000000"/>
                <w:sz w:val="20"/>
                <w:szCs w:val="20"/>
              </w:rPr>
              <w:t xml:space="preserve">Years ended </w:t>
            </w:r>
            <w:r>
              <w:rPr>
                <w:rFonts w:ascii="Arial" w:eastAsia="宋体" w:hAnsi="Arial" w:cs="Arial"/>
                <w:color w:val="000000"/>
                <w:sz w:val="20"/>
                <w:szCs w:val="20"/>
              </w:rPr>
              <w:t>December 31,</w:t>
            </w:r>
          </w:p>
        </w:tc>
        <w:tc>
          <w:tcPr>
            <w:tcW w:w="0" w:type="auto"/>
            <w:gridSpan w:val="3"/>
            <w:shd w:val="clear" w:color="auto" w:fill="auto"/>
            <w:tcMar>
              <w:top w:w="40" w:type="dxa"/>
              <w:left w:w="20" w:type="dxa"/>
              <w:bottom w:w="40" w:type="dxa"/>
              <w:right w:w="20" w:type="dxa"/>
            </w:tcMar>
            <w:vAlign w:val="bottom"/>
          </w:tcPr>
          <w:p w14:paraId="0C8351E7"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1E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1E9"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51E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1EB" w14:textId="77777777" w:rsidR="000E76FB" w:rsidRDefault="004F4B24">
            <w:pPr>
              <w:jc w:val="right"/>
              <w:textAlignment w:val="bottom"/>
            </w:pPr>
            <w:r>
              <w:rPr>
                <w:rFonts w:ascii="Arial" w:eastAsia="宋体" w:hAnsi="Arial" w:cs="Arial"/>
                <w:color w:val="000000"/>
                <w:sz w:val="20"/>
                <w:szCs w:val="20"/>
              </w:rPr>
              <w:t>2018</w:t>
            </w:r>
          </w:p>
        </w:tc>
      </w:tr>
      <w:tr w:rsidR="000E76FB" w14:paraId="0C8351F6"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1ED" w14:textId="77777777" w:rsidR="000E76FB" w:rsidRDefault="004F4B24">
            <w:pPr>
              <w:textAlignment w:val="top"/>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1EE" w14:textId="77777777" w:rsidR="000E76FB" w:rsidRDefault="004F4B24">
            <w:pPr>
              <w:jc w:val="right"/>
              <w:textAlignment w:val="bottom"/>
            </w:pPr>
            <w:r>
              <w:rPr>
                <w:rFonts w:ascii="Arial" w:eastAsia="宋体" w:hAnsi="Arial" w:cs="Arial"/>
                <w:b/>
                <w:bCs/>
                <w:color w:val="000000"/>
                <w:sz w:val="20"/>
                <w:szCs w:val="20"/>
              </w:rPr>
              <w:t>$26,257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1E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1F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1F1" w14:textId="77777777" w:rsidR="000E76FB" w:rsidRDefault="004F4B24">
            <w:pPr>
              <w:jc w:val="right"/>
              <w:textAlignment w:val="bottom"/>
            </w:pPr>
            <w:r>
              <w:rPr>
                <w:rFonts w:ascii="Arial" w:eastAsia="宋体" w:hAnsi="Arial" w:cs="Arial"/>
                <w:color w:val="000000"/>
                <w:sz w:val="20"/>
                <w:szCs w:val="20"/>
              </w:rPr>
              <w:t>$26,095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1F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1F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1F4" w14:textId="77777777" w:rsidR="000E76FB" w:rsidRDefault="004F4B24">
            <w:pPr>
              <w:jc w:val="right"/>
              <w:textAlignment w:val="bottom"/>
            </w:pPr>
            <w:r>
              <w:rPr>
                <w:rFonts w:ascii="Arial" w:eastAsia="宋体" w:hAnsi="Arial" w:cs="Arial"/>
                <w:color w:val="000000"/>
                <w:sz w:val="20"/>
                <w:szCs w:val="20"/>
              </w:rPr>
              <w:t>$26,300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1F5" w14:textId="77777777" w:rsidR="000E76FB" w:rsidRDefault="000E76FB">
            <w:pPr>
              <w:rPr>
                <w:rFonts w:ascii="宋体"/>
              </w:rPr>
            </w:pPr>
          </w:p>
        </w:tc>
      </w:tr>
      <w:tr w:rsidR="000E76FB" w14:paraId="0C835200" w14:textId="77777777">
        <w:tc>
          <w:tcPr>
            <w:tcW w:w="0" w:type="auto"/>
            <w:gridSpan w:val="3"/>
            <w:shd w:val="clear" w:color="auto" w:fill="FFFFFF"/>
            <w:tcMar>
              <w:top w:w="40" w:type="dxa"/>
              <w:left w:w="20" w:type="dxa"/>
              <w:bottom w:w="40" w:type="dxa"/>
              <w:right w:w="20" w:type="dxa"/>
            </w:tcMar>
          </w:tcPr>
          <w:p w14:paraId="0C8351F7" w14:textId="77777777" w:rsidR="000E76FB" w:rsidRDefault="004F4B24">
            <w:pPr>
              <w:textAlignment w:val="top"/>
            </w:pPr>
            <w:r>
              <w:rPr>
                <w:rFonts w:ascii="Arial" w:eastAsia="宋体" w:hAnsi="Arial" w:cs="Arial"/>
                <w:color w:val="000000"/>
                <w:sz w:val="20"/>
                <w:szCs w:val="20"/>
              </w:rPr>
              <w:t>% of total company revenues</w:t>
            </w:r>
          </w:p>
        </w:tc>
        <w:tc>
          <w:tcPr>
            <w:tcW w:w="0" w:type="auto"/>
            <w:gridSpan w:val="2"/>
            <w:shd w:val="clear" w:color="auto" w:fill="FFFFFF"/>
            <w:tcMar>
              <w:top w:w="40" w:type="dxa"/>
              <w:left w:w="20" w:type="dxa"/>
              <w:bottom w:w="40" w:type="dxa"/>
              <w:right w:w="0" w:type="dxa"/>
            </w:tcMar>
            <w:vAlign w:val="bottom"/>
          </w:tcPr>
          <w:p w14:paraId="0C8351F8" w14:textId="77777777" w:rsidR="000E76FB" w:rsidRDefault="004F4B24">
            <w:pPr>
              <w:jc w:val="right"/>
              <w:textAlignment w:val="bottom"/>
            </w:pPr>
            <w:r>
              <w:rPr>
                <w:rFonts w:ascii="Arial" w:eastAsia="宋体" w:hAnsi="Arial" w:cs="Arial"/>
                <w:b/>
                <w:bCs/>
                <w:color w:val="000000"/>
                <w:sz w:val="20"/>
                <w:szCs w:val="20"/>
              </w:rPr>
              <w:t>45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1F9"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0C8351F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1FB" w14:textId="77777777" w:rsidR="000E76FB" w:rsidRDefault="004F4B24">
            <w:pPr>
              <w:jc w:val="right"/>
              <w:textAlignment w:val="bottom"/>
            </w:pPr>
            <w:r>
              <w:rPr>
                <w:rFonts w:ascii="Arial" w:eastAsia="宋体" w:hAnsi="Arial" w:cs="Arial"/>
                <w:color w:val="000000"/>
                <w:sz w:val="20"/>
                <w:szCs w:val="20"/>
              </w:rPr>
              <w:t>34 </w:t>
            </w:r>
          </w:p>
        </w:tc>
        <w:tc>
          <w:tcPr>
            <w:tcW w:w="0" w:type="auto"/>
            <w:shd w:val="clear" w:color="auto" w:fill="FFFFFF"/>
            <w:tcMar>
              <w:top w:w="40" w:type="dxa"/>
              <w:left w:w="0" w:type="dxa"/>
              <w:bottom w:w="40" w:type="dxa"/>
              <w:right w:w="20" w:type="dxa"/>
            </w:tcMar>
            <w:vAlign w:val="bottom"/>
          </w:tcPr>
          <w:p w14:paraId="0C8351FC"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51F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1FE" w14:textId="77777777" w:rsidR="000E76FB" w:rsidRDefault="004F4B24">
            <w:pPr>
              <w:jc w:val="right"/>
              <w:textAlignment w:val="bottom"/>
            </w:pPr>
            <w:r>
              <w:rPr>
                <w:rFonts w:ascii="Arial" w:eastAsia="宋体" w:hAnsi="Arial" w:cs="Arial"/>
                <w:color w:val="000000"/>
                <w:sz w:val="20"/>
                <w:szCs w:val="20"/>
              </w:rPr>
              <w:t>26 </w:t>
            </w:r>
          </w:p>
        </w:tc>
        <w:tc>
          <w:tcPr>
            <w:tcW w:w="0" w:type="auto"/>
            <w:shd w:val="clear" w:color="auto" w:fill="FFFFFF"/>
            <w:tcMar>
              <w:top w:w="40" w:type="dxa"/>
              <w:left w:w="0" w:type="dxa"/>
              <w:bottom w:w="40" w:type="dxa"/>
              <w:right w:w="20" w:type="dxa"/>
            </w:tcMar>
            <w:vAlign w:val="bottom"/>
          </w:tcPr>
          <w:p w14:paraId="0C8351FF" w14:textId="77777777" w:rsidR="000E76FB" w:rsidRDefault="004F4B24">
            <w:pPr>
              <w:jc w:val="right"/>
              <w:textAlignment w:val="bottom"/>
            </w:pPr>
            <w:r>
              <w:rPr>
                <w:rFonts w:ascii="Arial" w:eastAsia="宋体" w:hAnsi="Arial" w:cs="Arial"/>
                <w:color w:val="000000"/>
                <w:sz w:val="20"/>
                <w:szCs w:val="20"/>
              </w:rPr>
              <w:t>%</w:t>
            </w:r>
          </w:p>
        </w:tc>
      </w:tr>
      <w:tr w:rsidR="000E76FB" w14:paraId="0C83520A" w14:textId="77777777">
        <w:tc>
          <w:tcPr>
            <w:tcW w:w="0" w:type="auto"/>
            <w:gridSpan w:val="3"/>
            <w:shd w:val="clear" w:color="auto" w:fill="CCEEFF"/>
            <w:tcMar>
              <w:top w:w="40" w:type="dxa"/>
              <w:left w:w="20" w:type="dxa"/>
              <w:bottom w:w="40" w:type="dxa"/>
              <w:right w:w="20" w:type="dxa"/>
            </w:tcMar>
          </w:tcPr>
          <w:p w14:paraId="0C835201" w14:textId="77777777" w:rsidR="000E76FB" w:rsidRDefault="004F4B24">
            <w:pPr>
              <w:textAlignment w:val="top"/>
            </w:pPr>
            <w:r>
              <w:rPr>
                <w:rFonts w:ascii="Arial" w:eastAsia="宋体" w:hAnsi="Arial" w:cs="Arial"/>
                <w:color w:val="000000"/>
                <w:sz w:val="20"/>
                <w:szCs w:val="20"/>
              </w:rPr>
              <w:t>Earnings from operations</w:t>
            </w:r>
          </w:p>
        </w:tc>
        <w:tc>
          <w:tcPr>
            <w:tcW w:w="0" w:type="auto"/>
            <w:gridSpan w:val="2"/>
            <w:shd w:val="clear" w:color="auto" w:fill="CCEEFF"/>
            <w:tcMar>
              <w:top w:w="40" w:type="dxa"/>
              <w:left w:w="20" w:type="dxa"/>
              <w:bottom w:w="40" w:type="dxa"/>
              <w:right w:w="0" w:type="dxa"/>
            </w:tcMar>
            <w:vAlign w:val="bottom"/>
          </w:tcPr>
          <w:p w14:paraId="0C835202" w14:textId="77777777" w:rsidR="000E76FB" w:rsidRDefault="004F4B24">
            <w:pPr>
              <w:jc w:val="right"/>
              <w:textAlignment w:val="bottom"/>
            </w:pPr>
            <w:r>
              <w:rPr>
                <w:rFonts w:ascii="Arial" w:eastAsia="宋体" w:hAnsi="Arial" w:cs="Arial"/>
                <w:b/>
                <w:bCs/>
                <w:color w:val="000000"/>
                <w:sz w:val="20"/>
                <w:szCs w:val="20"/>
              </w:rPr>
              <w:t>$1,539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20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20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205" w14:textId="77777777" w:rsidR="000E76FB" w:rsidRDefault="004F4B24">
            <w:pPr>
              <w:jc w:val="right"/>
              <w:textAlignment w:val="bottom"/>
            </w:pPr>
            <w:r>
              <w:rPr>
                <w:rFonts w:ascii="Arial" w:eastAsia="宋体" w:hAnsi="Arial" w:cs="Arial"/>
                <w:color w:val="000000"/>
                <w:sz w:val="20"/>
                <w:szCs w:val="20"/>
              </w:rPr>
              <w:t>$2,615 </w:t>
            </w:r>
          </w:p>
        </w:tc>
        <w:tc>
          <w:tcPr>
            <w:tcW w:w="0" w:type="auto"/>
            <w:shd w:val="clear" w:color="auto" w:fill="CCEEFF"/>
            <w:tcMar>
              <w:top w:w="40" w:type="dxa"/>
              <w:left w:w="0" w:type="dxa"/>
              <w:bottom w:w="40" w:type="dxa"/>
              <w:right w:w="20" w:type="dxa"/>
            </w:tcMar>
            <w:vAlign w:val="bottom"/>
          </w:tcPr>
          <w:p w14:paraId="0C83520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20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208" w14:textId="77777777" w:rsidR="000E76FB" w:rsidRDefault="004F4B24">
            <w:pPr>
              <w:jc w:val="right"/>
              <w:textAlignment w:val="bottom"/>
            </w:pPr>
            <w:r>
              <w:rPr>
                <w:rFonts w:ascii="Arial" w:eastAsia="宋体" w:hAnsi="Arial" w:cs="Arial"/>
                <w:color w:val="000000"/>
                <w:sz w:val="20"/>
                <w:szCs w:val="20"/>
              </w:rPr>
              <w:t>$1,692 </w:t>
            </w:r>
          </w:p>
        </w:tc>
        <w:tc>
          <w:tcPr>
            <w:tcW w:w="0" w:type="auto"/>
            <w:shd w:val="clear" w:color="auto" w:fill="CCEEFF"/>
            <w:tcMar>
              <w:top w:w="40" w:type="dxa"/>
              <w:left w:w="0" w:type="dxa"/>
              <w:bottom w:w="40" w:type="dxa"/>
              <w:right w:w="20" w:type="dxa"/>
            </w:tcMar>
            <w:vAlign w:val="bottom"/>
          </w:tcPr>
          <w:p w14:paraId="0C835209" w14:textId="77777777" w:rsidR="000E76FB" w:rsidRDefault="000E76FB">
            <w:pPr>
              <w:rPr>
                <w:rFonts w:ascii="宋体"/>
              </w:rPr>
            </w:pPr>
          </w:p>
        </w:tc>
      </w:tr>
      <w:tr w:rsidR="000E76FB" w14:paraId="0C835214" w14:textId="77777777">
        <w:tc>
          <w:tcPr>
            <w:tcW w:w="0" w:type="auto"/>
            <w:gridSpan w:val="3"/>
            <w:tcBorders>
              <w:bottom w:val="double" w:sz="6" w:space="0" w:color="000000"/>
            </w:tcBorders>
            <w:shd w:val="clear" w:color="auto" w:fill="FFFFFF"/>
            <w:tcMar>
              <w:top w:w="40" w:type="dxa"/>
              <w:left w:w="20" w:type="dxa"/>
              <w:bottom w:w="40" w:type="dxa"/>
              <w:right w:w="20" w:type="dxa"/>
            </w:tcMar>
          </w:tcPr>
          <w:p w14:paraId="0C83520B" w14:textId="77777777" w:rsidR="000E76FB" w:rsidRDefault="004F4B24">
            <w:pPr>
              <w:textAlignment w:val="top"/>
            </w:pPr>
            <w:r>
              <w:rPr>
                <w:rFonts w:ascii="Arial" w:eastAsia="宋体" w:hAnsi="Arial" w:cs="Arial"/>
                <w:color w:val="000000"/>
                <w:sz w:val="20"/>
                <w:szCs w:val="20"/>
              </w:rPr>
              <w:t>Operating margins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520C" w14:textId="77777777" w:rsidR="000E76FB" w:rsidRDefault="004F4B24">
            <w:pPr>
              <w:jc w:val="right"/>
              <w:textAlignment w:val="bottom"/>
            </w:pPr>
            <w:r>
              <w:rPr>
                <w:rFonts w:ascii="Arial" w:eastAsia="宋体" w:hAnsi="Arial" w:cs="Arial"/>
                <w:b/>
                <w:bCs/>
                <w:color w:val="000000"/>
                <w:sz w:val="20"/>
                <w:szCs w:val="20"/>
              </w:rPr>
              <w:t>5.9</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520D"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0C83520E"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520F" w14:textId="77777777" w:rsidR="000E76FB" w:rsidRDefault="004F4B24">
            <w:pPr>
              <w:jc w:val="right"/>
              <w:textAlignment w:val="bottom"/>
            </w:pPr>
            <w:r>
              <w:rPr>
                <w:rFonts w:ascii="Arial" w:eastAsia="宋体" w:hAnsi="Arial" w:cs="Arial"/>
                <w:color w:val="000000"/>
                <w:sz w:val="20"/>
                <w:szCs w:val="20"/>
              </w:rPr>
              <w:t>10.0 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5210"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0C835211"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5212" w14:textId="77777777" w:rsidR="000E76FB" w:rsidRDefault="004F4B24">
            <w:pPr>
              <w:jc w:val="right"/>
              <w:textAlignment w:val="bottom"/>
            </w:pPr>
            <w:r>
              <w:rPr>
                <w:rFonts w:ascii="Arial" w:eastAsia="宋体" w:hAnsi="Arial" w:cs="Arial"/>
                <w:color w:val="000000"/>
                <w:sz w:val="20"/>
                <w:szCs w:val="20"/>
              </w:rPr>
              <w:t>6.4 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5213" w14:textId="77777777" w:rsidR="000E76FB" w:rsidRDefault="004F4B24">
            <w:pPr>
              <w:jc w:val="right"/>
              <w:textAlignment w:val="bottom"/>
            </w:pPr>
            <w:r>
              <w:rPr>
                <w:rFonts w:ascii="Arial" w:eastAsia="宋体" w:hAnsi="Arial" w:cs="Arial"/>
                <w:color w:val="000000"/>
                <w:sz w:val="20"/>
                <w:szCs w:val="20"/>
              </w:rPr>
              <w:t>%</w:t>
            </w:r>
          </w:p>
        </w:tc>
      </w:tr>
      <w:tr w:rsidR="000E76FB" w14:paraId="0C83521B" w14:textId="77777777">
        <w:trPr>
          <w:hidden/>
        </w:trPr>
        <w:tc>
          <w:tcPr>
            <w:tcW w:w="0" w:type="auto"/>
            <w:gridSpan w:val="3"/>
            <w:shd w:val="clear" w:color="auto" w:fill="auto"/>
          </w:tcPr>
          <w:p w14:paraId="0C835215" w14:textId="77777777" w:rsidR="000E76FB" w:rsidRDefault="000E76FB">
            <w:pPr>
              <w:rPr>
                <w:rFonts w:ascii="宋体"/>
                <w:vanish/>
              </w:rPr>
            </w:pPr>
          </w:p>
        </w:tc>
        <w:tc>
          <w:tcPr>
            <w:tcW w:w="0" w:type="auto"/>
            <w:gridSpan w:val="3"/>
            <w:shd w:val="clear" w:color="auto" w:fill="auto"/>
          </w:tcPr>
          <w:p w14:paraId="0C835216" w14:textId="77777777" w:rsidR="000E76FB" w:rsidRDefault="000E76FB">
            <w:pPr>
              <w:rPr>
                <w:rFonts w:ascii="宋体"/>
                <w:vanish/>
              </w:rPr>
            </w:pPr>
          </w:p>
        </w:tc>
        <w:tc>
          <w:tcPr>
            <w:tcW w:w="0" w:type="auto"/>
            <w:gridSpan w:val="3"/>
            <w:shd w:val="clear" w:color="auto" w:fill="auto"/>
          </w:tcPr>
          <w:p w14:paraId="0C835217" w14:textId="77777777" w:rsidR="000E76FB" w:rsidRDefault="000E76FB">
            <w:pPr>
              <w:rPr>
                <w:rFonts w:ascii="宋体"/>
                <w:vanish/>
              </w:rPr>
            </w:pPr>
          </w:p>
        </w:tc>
        <w:tc>
          <w:tcPr>
            <w:tcW w:w="0" w:type="auto"/>
            <w:gridSpan w:val="3"/>
            <w:shd w:val="clear" w:color="auto" w:fill="auto"/>
          </w:tcPr>
          <w:p w14:paraId="0C835218" w14:textId="77777777" w:rsidR="000E76FB" w:rsidRDefault="000E76FB">
            <w:pPr>
              <w:rPr>
                <w:rFonts w:ascii="宋体"/>
                <w:vanish/>
              </w:rPr>
            </w:pPr>
          </w:p>
        </w:tc>
        <w:tc>
          <w:tcPr>
            <w:tcW w:w="0" w:type="auto"/>
            <w:gridSpan w:val="3"/>
            <w:shd w:val="clear" w:color="auto" w:fill="auto"/>
          </w:tcPr>
          <w:p w14:paraId="0C835219" w14:textId="77777777" w:rsidR="000E76FB" w:rsidRDefault="000E76FB">
            <w:pPr>
              <w:rPr>
                <w:rFonts w:ascii="宋体"/>
                <w:vanish/>
              </w:rPr>
            </w:pPr>
          </w:p>
        </w:tc>
        <w:tc>
          <w:tcPr>
            <w:tcW w:w="0" w:type="auto"/>
            <w:gridSpan w:val="3"/>
            <w:shd w:val="clear" w:color="auto" w:fill="auto"/>
          </w:tcPr>
          <w:p w14:paraId="0C83521A" w14:textId="77777777" w:rsidR="000E76FB" w:rsidRDefault="000E76FB">
            <w:pPr>
              <w:rPr>
                <w:rFonts w:ascii="宋体"/>
                <w:vanish/>
              </w:rPr>
            </w:pPr>
          </w:p>
        </w:tc>
      </w:tr>
      <w:tr w:rsidR="000E76FB" w14:paraId="0C835222" w14:textId="77777777">
        <w:trPr>
          <w:hidden/>
        </w:trPr>
        <w:tc>
          <w:tcPr>
            <w:tcW w:w="0" w:type="auto"/>
            <w:gridSpan w:val="3"/>
            <w:shd w:val="clear" w:color="auto" w:fill="auto"/>
          </w:tcPr>
          <w:p w14:paraId="0C83521C" w14:textId="77777777" w:rsidR="000E76FB" w:rsidRDefault="000E76FB">
            <w:pPr>
              <w:rPr>
                <w:rFonts w:ascii="宋体"/>
                <w:vanish/>
              </w:rPr>
            </w:pPr>
          </w:p>
        </w:tc>
        <w:tc>
          <w:tcPr>
            <w:tcW w:w="0" w:type="auto"/>
            <w:gridSpan w:val="3"/>
            <w:shd w:val="clear" w:color="auto" w:fill="auto"/>
          </w:tcPr>
          <w:p w14:paraId="0C83521D" w14:textId="77777777" w:rsidR="000E76FB" w:rsidRDefault="000E76FB">
            <w:pPr>
              <w:rPr>
                <w:rFonts w:ascii="宋体"/>
                <w:vanish/>
              </w:rPr>
            </w:pPr>
          </w:p>
        </w:tc>
        <w:tc>
          <w:tcPr>
            <w:tcW w:w="0" w:type="auto"/>
            <w:gridSpan w:val="3"/>
            <w:shd w:val="clear" w:color="auto" w:fill="auto"/>
          </w:tcPr>
          <w:p w14:paraId="0C83521E" w14:textId="77777777" w:rsidR="000E76FB" w:rsidRDefault="000E76FB">
            <w:pPr>
              <w:rPr>
                <w:rFonts w:ascii="宋体"/>
                <w:vanish/>
              </w:rPr>
            </w:pPr>
          </w:p>
        </w:tc>
        <w:tc>
          <w:tcPr>
            <w:tcW w:w="0" w:type="auto"/>
            <w:gridSpan w:val="3"/>
            <w:shd w:val="clear" w:color="auto" w:fill="auto"/>
          </w:tcPr>
          <w:p w14:paraId="0C83521F" w14:textId="77777777" w:rsidR="000E76FB" w:rsidRDefault="000E76FB">
            <w:pPr>
              <w:rPr>
                <w:rFonts w:ascii="宋体"/>
                <w:vanish/>
              </w:rPr>
            </w:pPr>
          </w:p>
        </w:tc>
        <w:tc>
          <w:tcPr>
            <w:tcW w:w="0" w:type="auto"/>
            <w:gridSpan w:val="3"/>
            <w:shd w:val="clear" w:color="auto" w:fill="auto"/>
          </w:tcPr>
          <w:p w14:paraId="0C835220" w14:textId="77777777" w:rsidR="000E76FB" w:rsidRDefault="000E76FB">
            <w:pPr>
              <w:rPr>
                <w:rFonts w:ascii="宋体"/>
                <w:vanish/>
              </w:rPr>
            </w:pPr>
          </w:p>
        </w:tc>
        <w:tc>
          <w:tcPr>
            <w:tcW w:w="0" w:type="auto"/>
            <w:gridSpan w:val="3"/>
            <w:shd w:val="clear" w:color="auto" w:fill="auto"/>
          </w:tcPr>
          <w:p w14:paraId="0C835221" w14:textId="77777777" w:rsidR="000E76FB" w:rsidRDefault="000E76FB">
            <w:pPr>
              <w:rPr>
                <w:rFonts w:ascii="宋体"/>
                <w:vanish/>
              </w:rPr>
            </w:pPr>
          </w:p>
        </w:tc>
      </w:tr>
    </w:tbl>
    <w:p w14:paraId="0C835223" w14:textId="77777777" w:rsidR="000E76FB" w:rsidRDefault="004F4B24">
      <w:pPr>
        <w:spacing w:before="180" w:after="180"/>
        <w:jc w:val="both"/>
      </w:pPr>
      <w:r>
        <w:rPr>
          <w:rFonts w:ascii="Arial" w:eastAsia="宋体" w:hAnsi="Arial" w:cs="Arial"/>
          <w:color w:val="000000"/>
          <w:sz w:val="20"/>
          <w:szCs w:val="20"/>
        </w:rPr>
        <w:t xml:space="preserve">Since our </w:t>
      </w:r>
      <w:r>
        <w:rPr>
          <w:rFonts w:ascii="Arial" w:eastAsia="宋体" w:hAnsi="Arial" w:cs="Arial"/>
          <w:color w:val="000000"/>
          <w:sz w:val="20"/>
          <w:szCs w:val="20"/>
        </w:rPr>
        <w:t>operating cycle is long-term and involves many different types of development and production contracts with varying delivery and milestone schedules, the operating results of a particular period, may not be indicative of future operating results. In additi</w:t>
      </w:r>
      <w:r>
        <w:rPr>
          <w:rFonts w:ascii="Arial" w:eastAsia="宋体" w:hAnsi="Arial" w:cs="Arial"/>
          <w:color w:val="000000"/>
          <w:sz w:val="20"/>
          <w:szCs w:val="20"/>
        </w:rPr>
        <w:t xml:space="preserve">on, depending on the customer and their funding sources, our orders might be structured as annual follow-on contracts, or as one large multi-year order or long-term award. As a result, period-to-period comparisons of backlog are not necessarily indicative </w:t>
      </w:r>
      <w:r>
        <w:rPr>
          <w:rFonts w:ascii="Arial" w:eastAsia="宋体" w:hAnsi="Arial" w:cs="Arial"/>
          <w:color w:val="000000"/>
          <w:sz w:val="20"/>
          <w:szCs w:val="20"/>
        </w:rPr>
        <w:t>of future workloads. The following discussions of comparative results among periods should be viewed in this context.</w:t>
      </w:r>
    </w:p>
    <w:p w14:paraId="0C835224" w14:textId="77777777" w:rsidR="000E76FB" w:rsidRDefault="004F4B24">
      <w:pPr>
        <w:spacing w:after="180"/>
        <w:jc w:val="center"/>
      </w:pPr>
      <w:r>
        <w:rPr>
          <w:rFonts w:ascii="Arial" w:eastAsia="宋体" w:hAnsi="Arial" w:cs="Arial"/>
          <w:color w:val="000000"/>
          <w:sz w:val="16"/>
          <w:szCs w:val="16"/>
        </w:rPr>
        <w:t>40</w:t>
      </w:r>
    </w:p>
    <w:p w14:paraId="0C835225" w14:textId="77777777" w:rsidR="000E76FB" w:rsidRDefault="004F4B24">
      <w:r>
        <w:pict w14:anchorId="0C838667">
          <v:rect id="_x0000_i1066" style="width:415.3pt;height:1.5pt" o:hralign="center" o:hrstd="t" o:hr="t" fillcolor="#a0a0a0" stroked="f"/>
        </w:pict>
      </w:r>
    </w:p>
    <w:p w14:paraId="0C835226" w14:textId="77777777" w:rsidR="000E76FB" w:rsidRDefault="004F4B24">
      <w:pPr>
        <w:spacing w:after="180"/>
      </w:pPr>
      <w:hyperlink r:id="rId117" w:anchor="i96590b8c6e314800be0151fa0daac962_10" w:history="1">
        <w:r>
          <w:rPr>
            <w:rStyle w:val="a5"/>
            <w:rFonts w:ascii="Arial" w:eastAsia="宋体" w:hAnsi="Arial" w:cs="Arial"/>
            <w:sz w:val="20"/>
            <w:szCs w:val="20"/>
          </w:rPr>
          <w:t>Table of Contents</w:t>
        </w:r>
      </w:hyperlink>
    </w:p>
    <w:p w14:paraId="0C835227" w14:textId="77777777" w:rsidR="000E76FB" w:rsidRDefault="004F4B24">
      <w:pPr>
        <w:spacing w:before="180" w:after="100"/>
        <w:jc w:val="both"/>
      </w:pPr>
      <w:r>
        <w:rPr>
          <w:rFonts w:ascii="Arial" w:eastAsia="宋体" w:hAnsi="Arial" w:cs="Arial"/>
          <w:color w:val="000000"/>
          <w:sz w:val="20"/>
          <w:szCs w:val="20"/>
        </w:rPr>
        <w:t>Deliveries of units for new-build production aircraft, including remanufactures and mo</w:t>
      </w:r>
      <w:r>
        <w:rPr>
          <w:rFonts w:ascii="Arial" w:eastAsia="宋体" w:hAnsi="Arial" w:cs="Arial"/>
          <w:color w:val="000000"/>
          <w:sz w:val="20"/>
          <w:szCs w:val="20"/>
        </w:rPr>
        <w:t>difications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6170"/>
        <w:gridCol w:w="38"/>
        <w:gridCol w:w="64"/>
        <w:gridCol w:w="522"/>
        <w:gridCol w:w="36"/>
        <w:gridCol w:w="36"/>
        <w:gridCol w:w="36"/>
        <w:gridCol w:w="36"/>
        <w:gridCol w:w="64"/>
        <w:gridCol w:w="514"/>
        <w:gridCol w:w="36"/>
        <w:gridCol w:w="36"/>
        <w:gridCol w:w="36"/>
        <w:gridCol w:w="36"/>
        <w:gridCol w:w="64"/>
        <w:gridCol w:w="516"/>
        <w:gridCol w:w="36"/>
      </w:tblGrid>
      <w:tr w:rsidR="000E76FB" w14:paraId="0C83523A" w14:textId="77777777">
        <w:trPr>
          <w:jc w:val="center"/>
        </w:trPr>
        <w:tc>
          <w:tcPr>
            <w:tcW w:w="50" w:type="pct"/>
            <w:shd w:val="clear" w:color="auto" w:fill="auto"/>
          </w:tcPr>
          <w:p w14:paraId="0C835228" w14:textId="77777777" w:rsidR="000E76FB" w:rsidRDefault="000E76FB">
            <w:pPr>
              <w:rPr>
                <w:rFonts w:ascii="宋体"/>
              </w:rPr>
            </w:pPr>
          </w:p>
        </w:tc>
        <w:tc>
          <w:tcPr>
            <w:tcW w:w="3711" w:type="pct"/>
            <w:shd w:val="clear" w:color="auto" w:fill="auto"/>
          </w:tcPr>
          <w:p w14:paraId="0C835229" w14:textId="77777777" w:rsidR="000E76FB" w:rsidRDefault="000E76FB">
            <w:pPr>
              <w:rPr>
                <w:rFonts w:ascii="宋体"/>
              </w:rPr>
            </w:pPr>
          </w:p>
        </w:tc>
        <w:tc>
          <w:tcPr>
            <w:tcW w:w="5" w:type="pct"/>
            <w:shd w:val="clear" w:color="auto" w:fill="auto"/>
          </w:tcPr>
          <w:p w14:paraId="0C83522A" w14:textId="77777777" w:rsidR="000E76FB" w:rsidRDefault="000E76FB">
            <w:pPr>
              <w:rPr>
                <w:rFonts w:ascii="宋体"/>
              </w:rPr>
            </w:pPr>
          </w:p>
        </w:tc>
        <w:tc>
          <w:tcPr>
            <w:tcW w:w="50" w:type="pct"/>
            <w:shd w:val="clear" w:color="auto" w:fill="auto"/>
          </w:tcPr>
          <w:p w14:paraId="0C83522B" w14:textId="77777777" w:rsidR="000E76FB" w:rsidRDefault="000E76FB">
            <w:pPr>
              <w:rPr>
                <w:rFonts w:ascii="宋体"/>
              </w:rPr>
            </w:pPr>
          </w:p>
        </w:tc>
        <w:tc>
          <w:tcPr>
            <w:tcW w:w="328" w:type="pct"/>
            <w:shd w:val="clear" w:color="auto" w:fill="auto"/>
          </w:tcPr>
          <w:p w14:paraId="0C83522C" w14:textId="77777777" w:rsidR="000E76FB" w:rsidRDefault="000E76FB">
            <w:pPr>
              <w:rPr>
                <w:rFonts w:ascii="宋体"/>
              </w:rPr>
            </w:pPr>
          </w:p>
        </w:tc>
        <w:tc>
          <w:tcPr>
            <w:tcW w:w="5" w:type="pct"/>
            <w:shd w:val="clear" w:color="auto" w:fill="auto"/>
          </w:tcPr>
          <w:p w14:paraId="0C83522D" w14:textId="77777777" w:rsidR="000E76FB" w:rsidRDefault="000E76FB">
            <w:pPr>
              <w:rPr>
                <w:rFonts w:ascii="宋体"/>
              </w:rPr>
            </w:pPr>
          </w:p>
        </w:tc>
        <w:tc>
          <w:tcPr>
            <w:tcW w:w="5" w:type="pct"/>
            <w:shd w:val="clear" w:color="auto" w:fill="auto"/>
          </w:tcPr>
          <w:p w14:paraId="0C83522E" w14:textId="77777777" w:rsidR="000E76FB" w:rsidRDefault="000E76FB">
            <w:pPr>
              <w:rPr>
                <w:rFonts w:ascii="宋体"/>
              </w:rPr>
            </w:pPr>
          </w:p>
        </w:tc>
        <w:tc>
          <w:tcPr>
            <w:tcW w:w="30" w:type="pct"/>
            <w:shd w:val="clear" w:color="auto" w:fill="auto"/>
          </w:tcPr>
          <w:p w14:paraId="0C83522F" w14:textId="77777777" w:rsidR="000E76FB" w:rsidRDefault="000E76FB">
            <w:pPr>
              <w:rPr>
                <w:rFonts w:ascii="宋体"/>
              </w:rPr>
            </w:pPr>
          </w:p>
        </w:tc>
        <w:tc>
          <w:tcPr>
            <w:tcW w:w="5" w:type="pct"/>
            <w:shd w:val="clear" w:color="auto" w:fill="auto"/>
          </w:tcPr>
          <w:p w14:paraId="0C835230" w14:textId="77777777" w:rsidR="000E76FB" w:rsidRDefault="000E76FB">
            <w:pPr>
              <w:rPr>
                <w:rFonts w:ascii="宋体"/>
              </w:rPr>
            </w:pPr>
          </w:p>
        </w:tc>
        <w:tc>
          <w:tcPr>
            <w:tcW w:w="50" w:type="pct"/>
            <w:shd w:val="clear" w:color="auto" w:fill="auto"/>
          </w:tcPr>
          <w:p w14:paraId="0C835231" w14:textId="77777777" w:rsidR="000E76FB" w:rsidRDefault="000E76FB">
            <w:pPr>
              <w:rPr>
                <w:rFonts w:ascii="宋体"/>
              </w:rPr>
            </w:pPr>
          </w:p>
        </w:tc>
        <w:tc>
          <w:tcPr>
            <w:tcW w:w="328" w:type="pct"/>
            <w:shd w:val="clear" w:color="auto" w:fill="auto"/>
          </w:tcPr>
          <w:p w14:paraId="0C835232" w14:textId="77777777" w:rsidR="000E76FB" w:rsidRDefault="000E76FB">
            <w:pPr>
              <w:rPr>
                <w:rFonts w:ascii="宋体"/>
              </w:rPr>
            </w:pPr>
          </w:p>
        </w:tc>
        <w:tc>
          <w:tcPr>
            <w:tcW w:w="5" w:type="pct"/>
            <w:shd w:val="clear" w:color="auto" w:fill="auto"/>
          </w:tcPr>
          <w:p w14:paraId="0C835233" w14:textId="77777777" w:rsidR="000E76FB" w:rsidRDefault="000E76FB">
            <w:pPr>
              <w:rPr>
                <w:rFonts w:ascii="宋体"/>
              </w:rPr>
            </w:pPr>
          </w:p>
        </w:tc>
        <w:tc>
          <w:tcPr>
            <w:tcW w:w="5" w:type="pct"/>
            <w:shd w:val="clear" w:color="auto" w:fill="auto"/>
          </w:tcPr>
          <w:p w14:paraId="0C835234" w14:textId="77777777" w:rsidR="000E76FB" w:rsidRDefault="000E76FB">
            <w:pPr>
              <w:rPr>
                <w:rFonts w:ascii="宋体"/>
              </w:rPr>
            </w:pPr>
          </w:p>
        </w:tc>
        <w:tc>
          <w:tcPr>
            <w:tcW w:w="30" w:type="pct"/>
            <w:shd w:val="clear" w:color="auto" w:fill="auto"/>
          </w:tcPr>
          <w:p w14:paraId="0C835235" w14:textId="77777777" w:rsidR="000E76FB" w:rsidRDefault="000E76FB">
            <w:pPr>
              <w:rPr>
                <w:rFonts w:ascii="宋体"/>
              </w:rPr>
            </w:pPr>
          </w:p>
        </w:tc>
        <w:tc>
          <w:tcPr>
            <w:tcW w:w="5" w:type="pct"/>
            <w:shd w:val="clear" w:color="auto" w:fill="auto"/>
          </w:tcPr>
          <w:p w14:paraId="0C835236" w14:textId="77777777" w:rsidR="000E76FB" w:rsidRDefault="000E76FB">
            <w:pPr>
              <w:rPr>
                <w:rFonts w:ascii="宋体"/>
              </w:rPr>
            </w:pPr>
          </w:p>
        </w:tc>
        <w:tc>
          <w:tcPr>
            <w:tcW w:w="50" w:type="pct"/>
            <w:shd w:val="clear" w:color="auto" w:fill="auto"/>
          </w:tcPr>
          <w:p w14:paraId="0C835237" w14:textId="77777777" w:rsidR="000E76FB" w:rsidRDefault="000E76FB">
            <w:pPr>
              <w:rPr>
                <w:rFonts w:ascii="宋体"/>
              </w:rPr>
            </w:pPr>
          </w:p>
        </w:tc>
        <w:tc>
          <w:tcPr>
            <w:tcW w:w="329" w:type="pct"/>
            <w:shd w:val="clear" w:color="auto" w:fill="auto"/>
          </w:tcPr>
          <w:p w14:paraId="0C835238" w14:textId="77777777" w:rsidR="000E76FB" w:rsidRDefault="000E76FB">
            <w:pPr>
              <w:rPr>
                <w:rFonts w:ascii="宋体"/>
              </w:rPr>
            </w:pPr>
          </w:p>
        </w:tc>
        <w:tc>
          <w:tcPr>
            <w:tcW w:w="5" w:type="pct"/>
            <w:shd w:val="clear" w:color="auto" w:fill="auto"/>
          </w:tcPr>
          <w:p w14:paraId="0C835239" w14:textId="77777777" w:rsidR="000E76FB" w:rsidRDefault="000E76FB">
            <w:pPr>
              <w:rPr>
                <w:rFonts w:ascii="宋体"/>
              </w:rPr>
            </w:pPr>
          </w:p>
        </w:tc>
      </w:tr>
      <w:tr w:rsidR="000E76FB" w14:paraId="0C835241" w14:textId="77777777">
        <w:trPr>
          <w:jc w:val="center"/>
        </w:trPr>
        <w:tc>
          <w:tcPr>
            <w:tcW w:w="0" w:type="auto"/>
            <w:gridSpan w:val="3"/>
            <w:shd w:val="clear" w:color="auto" w:fill="auto"/>
            <w:tcMar>
              <w:top w:w="40" w:type="dxa"/>
              <w:left w:w="20" w:type="dxa"/>
              <w:bottom w:w="40" w:type="dxa"/>
              <w:right w:w="20" w:type="dxa"/>
            </w:tcMar>
            <w:vAlign w:val="bottom"/>
          </w:tcPr>
          <w:p w14:paraId="0C83523B"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523C"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23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23E"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523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240" w14:textId="77777777" w:rsidR="000E76FB" w:rsidRDefault="004F4B24">
            <w:pPr>
              <w:jc w:val="right"/>
              <w:textAlignment w:val="bottom"/>
            </w:pPr>
            <w:r>
              <w:rPr>
                <w:rFonts w:ascii="Arial" w:eastAsia="宋体" w:hAnsi="Arial" w:cs="Arial"/>
                <w:color w:val="000000"/>
                <w:sz w:val="20"/>
                <w:szCs w:val="20"/>
              </w:rPr>
              <w:t>2018</w:t>
            </w:r>
          </w:p>
        </w:tc>
      </w:tr>
      <w:tr w:rsidR="000E76FB" w14:paraId="0C83524B" w14:textId="77777777">
        <w:trPr>
          <w:jc w:val="center"/>
        </w:trPr>
        <w:tc>
          <w:tcPr>
            <w:tcW w:w="0" w:type="auto"/>
            <w:gridSpan w:val="3"/>
            <w:tcBorders>
              <w:top w:val="single" w:sz="8" w:space="0" w:color="000000"/>
            </w:tcBorders>
            <w:shd w:val="clear" w:color="auto" w:fill="CCEEFF"/>
            <w:tcMar>
              <w:top w:w="40" w:type="dxa"/>
              <w:left w:w="245" w:type="dxa"/>
              <w:bottom w:w="40" w:type="dxa"/>
              <w:right w:w="20" w:type="dxa"/>
            </w:tcMar>
          </w:tcPr>
          <w:p w14:paraId="0C835242" w14:textId="77777777" w:rsidR="000E76FB" w:rsidRDefault="004F4B24">
            <w:pPr>
              <w:textAlignment w:val="top"/>
            </w:pPr>
            <w:r>
              <w:rPr>
                <w:rFonts w:ascii="Arial" w:eastAsia="宋体" w:hAnsi="Arial" w:cs="Arial"/>
                <w:color w:val="000000"/>
                <w:sz w:val="20"/>
                <w:szCs w:val="20"/>
              </w:rPr>
              <w:t>F/A-18 Models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243" w14:textId="77777777" w:rsidR="000E76FB" w:rsidRDefault="004F4B24">
            <w:pPr>
              <w:jc w:val="right"/>
              <w:textAlignment w:val="bottom"/>
            </w:pPr>
            <w:r>
              <w:rPr>
                <w:rFonts w:ascii="Arial" w:eastAsia="宋体" w:hAnsi="Arial" w:cs="Arial"/>
                <w:b/>
                <w:bCs/>
                <w:color w:val="000000"/>
                <w:sz w:val="20"/>
                <w:szCs w:val="20"/>
              </w:rPr>
              <w:t>20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244"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24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246" w14:textId="77777777" w:rsidR="000E76FB" w:rsidRDefault="004F4B24">
            <w:pPr>
              <w:jc w:val="right"/>
              <w:textAlignment w:val="bottom"/>
            </w:pPr>
            <w:r>
              <w:rPr>
                <w:rFonts w:ascii="Arial" w:eastAsia="宋体" w:hAnsi="Arial" w:cs="Arial"/>
                <w:color w:val="000000"/>
                <w:sz w:val="20"/>
                <w:szCs w:val="20"/>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247"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24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249" w14:textId="77777777" w:rsidR="000E76FB" w:rsidRDefault="004F4B24">
            <w:pPr>
              <w:jc w:val="right"/>
              <w:textAlignment w:val="bottom"/>
            </w:pPr>
            <w:r>
              <w:rPr>
                <w:rFonts w:ascii="Arial" w:eastAsia="宋体" w:hAnsi="Arial" w:cs="Arial"/>
                <w:color w:val="000000"/>
                <w:sz w:val="20"/>
                <w:szCs w:val="20"/>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24A" w14:textId="77777777" w:rsidR="000E76FB" w:rsidRDefault="000E76FB">
            <w:pPr>
              <w:jc w:val="right"/>
              <w:rPr>
                <w:rFonts w:ascii="宋体"/>
              </w:rPr>
            </w:pPr>
          </w:p>
        </w:tc>
      </w:tr>
      <w:tr w:rsidR="000E76FB" w14:paraId="0C835255" w14:textId="77777777">
        <w:trPr>
          <w:jc w:val="center"/>
        </w:trPr>
        <w:tc>
          <w:tcPr>
            <w:tcW w:w="0" w:type="auto"/>
            <w:gridSpan w:val="3"/>
            <w:shd w:val="clear" w:color="auto" w:fill="FFFFFF"/>
            <w:tcMar>
              <w:top w:w="40" w:type="dxa"/>
              <w:left w:w="245" w:type="dxa"/>
              <w:bottom w:w="40" w:type="dxa"/>
              <w:right w:w="20" w:type="dxa"/>
            </w:tcMar>
          </w:tcPr>
          <w:p w14:paraId="0C83524C" w14:textId="77777777" w:rsidR="000E76FB" w:rsidRDefault="004F4B24">
            <w:pPr>
              <w:textAlignment w:val="top"/>
            </w:pPr>
            <w:r>
              <w:rPr>
                <w:rFonts w:ascii="Arial" w:eastAsia="宋体" w:hAnsi="Arial" w:cs="Arial"/>
                <w:color w:val="000000"/>
                <w:sz w:val="20"/>
                <w:szCs w:val="20"/>
              </w:rPr>
              <w:t>F-15 Models</w:t>
            </w:r>
          </w:p>
        </w:tc>
        <w:tc>
          <w:tcPr>
            <w:tcW w:w="0" w:type="auto"/>
            <w:gridSpan w:val="2"/>
            <w:shd w:val="clear" w:color="auto" w:fill="FFFFFF"/>
            <w:tcMar>
              <w:top w:w="40" w:type="dxa"/>
              <w:left w:w="20" w:type="dxa"/>
              <w:bottom w:w="40" w:type="dxa"/>
              <w:right w:w="0" w:type="dxa"/>
            </w:tcMar>
            <w:vAlign w:val="bottom"/>
          </w:tcPr>
          <w:p w14:paraId="0C83524D" w14:textId="77777777" w:rsidR="000E76FB" w:rsidRDefault="004F4B24">
            <w:pPr>
              <w:jc w:val="right"/>
              <w:textAlignment w:val="bottom"/>
            </w:pPr>
            <w:r>
              <w:rPr>
                <w:rFonts w:ascii="Arial" w:eastAsia="宋体" w:hAnsi="Arial" w:cs="Arial"/>
                <w:b/>
                <w:bCs/>
                <w:color w:val="000000"/>
                <w:sz w:val="20"/>
                <w:szCs w:val="20"/>
              </w:rPr>
              <w:t>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24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24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250" w14:textId="77777777" w:rsidR="000E76FB" w:rsidRDefault="004F4B24">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0C83525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25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253" w14:textId="77777777" w:rsidR="000E76FB" w:rsidRDefault="004F4B24">
            <w:pPr>
              <w:jc w:val="right"/>
              <w:textAlignment w:val="bottom"/>
            </w:pPr>
            <w:r>
              <w:rPr>
                <w:rFonts w:ascii="Arial" w:eastAsia="宋体" w:hAnsi="Arial" w:cs="Arial"/>
                <w:color w:val="000000"/>
                <w:sz w:val="20"/>
                <w:szCs w:val="20"/>
              </w:rPr>
              <w:t>10 </w:t>
            </w:r>
          </w:p>
        </w:tc>
        <w:tc>
          <w:tcPr>
            <w:tcW w:w="0" w:type="auto"/>
            <w:shd w:val="clear" w:color="auto" w:fill="FFFFFF"/>
            <w:tcMar>
              <w:top w:w="40" w:type="dxa"/>
              <w:left w:w="0" w:type="dxa"/>
              <w:bottom w:w="40" w:type="dxa"/>
              <w:right w:w="20" w:type="dxa"/>
            </w:tcMar>
            <w:vAlign w:val="bottom"/>
          </w:tcPr>
          <w:p w14:paraId="0C835254" w14:textId="77777777" w:rsidR="000E76FB" w:rsidRDefault="000E76FB">
            <w:pPr>
              <w:jc w:val="right"/>
              <w:rPr>
                <w:rFonts w:ascii="宋体"/>
              </w:rPr>
            </w:pPr>
          </w:p>
        </w:tc>
      </w:tr>
      <w:tr w:rsidR="000E76FB" w14:paraId="0C83525D" w14:textId="77777777">
        <w:trPr>
          <w:jc w:val="center"/>
        </w:trPr>
        <w:tc>
          <w:tcPr>
            <w:tcW w:w="0" w:type="auto"/>
            <w:gridSpan w:val="3"/>
            <w:shd w:val="clear" w:color="auto" w:fill="CCEEFF"/>
            <w:tcMar>
              <w:top w:w="40" w:type="dxa"/>
              <w:left w:w="245" w:type="dxa"/>
              <w:bottom w:w="40" w:type="dxa"/>
              <w:right w:w="20" w:type="dxa"/>
            </w:tcMar>
          </w:tcPr>
          <w:p w14:paraId="0C835256" w14:textId="77777777" w:rsidR="000E76FB" w:rsidRDefault="004F4B24">
            <w:pPr>
              <w:textAlignment w:val="top"/>
            </w:pPr>
            <w:r>
              <w:rPr>
                <w:rFonts w:ascii="Arial" w:eastAsia="宋体" w:hAnsi="Arial" w:cs="Arial"/>
                <w:color w:val="000000"/>
                <w:sz w:val="20"/>
                <w:szCs w:val="20"/>
              </w:rPr>
              <w:t>C-17 Globemaster III</w:t>
            </w:r>
          </w:p>
        </w:tc>
        <w:tc>
          <w:tcPr>
            <w:tcW w:w="0" w:type="auto"/>
            <w:gridSpan w:val="3"/>
            <w:shd w:val="clear" w:color="auto" w:fill="CCEEFF"/>
            <w:tcMar>
              <w:top w:w="0" w:type="dxa"/>
              <w:left w:w="20" w:type="dxa"/>
              <w:bottom w:w="0" w:type="dxa"/>
              <w:right w:w="20" w:type="dxa"/>
            </w:tcMar>
          </w:tcPr>
          <w:p w14:paraId="0C83525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25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259" w14:textId="77777777" w:rsidR="000E76FB" w:rsidRDefault="004F4B24">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0C83525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25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25C" w14:textId="77777777" w:rsidR="000E76FB" w:rsidRDefault="000E76FB">
            <w:pPr>
              <w:rPr>
                <w:rFonts w:ascii="宋体"/>
              </w:rPr>
            </w:pPr>
          </w:p>
        </w:tc>
      </w:tr>
      <w:tr w:rsidR="000E76FB" w14:paraId="0C835267" w14:textId="77777777">
        <w:trPr>
          <w:jc w:val="center"/>
        </w:trPr>
        <w:tc>
          <w:tcPr>
            <w:tcW w:w="0" w:type="auto"/>
            <w:gridSpan w:val="3"/>
            <w:shd w:val="clear" w:color="auto" w:fill="FFFFFF"/>
            <w:tcMar>
              <w:top w:w="40" w:type="dxa"/>
              <w:left w:w="245" w:type="dxa"/>
              <w:bottom w:w="40" w:type="dxa"/>
              <w:right w:w="20" w:type="dxa"/>
            </w:tcMar>
          </w:tcPr>
          <w:p w14:paraId="0C83525E" w14:textId="77777777" w:rsidR="000E76FB" w:rsidRDefault="004F4B24">
            <w:pPr>
              <w:textAlignment w:val="top"/>
            </w:pPr>
            <w:r>
              <w:rPr>
                <w:rFonts w:ascii="Arial" w:eastAsia="宋体" w:hAnsi="Arial" w:cs="Arial"/>
                <w:color w:val="000000"/>
                <w:sz w:val="20"/>
                <w:szCs w:val="20"/>
              </w:rPr>
              <w:t>CH-47 Chinook (New)</w:t>
            </w:r>
          </w:p>
        </w:tc>
        <w:tc>
          <w:tcPr>
            <w:tcW w:w="0" w:type="auto"/>
            <w:gridSpan w:val="2"/>
            <w:shd w:val="clear" w:color="auto" w:fill="FFFFFF"/>
            <w:tcMar>
              <w:top w:w="40" w:type="dxa"/>
              <w:left w:w="20" w:type="dxa"/>
              <w:bottom w:w="40" w:type="dxa"/>
              <w:right w:w="0" w:type="dxa"/>
            </w:tcMar>
            <w:vAlign w:val="bottom"/>
          </w:tcPr>
          <w:p w14:paraId="0C83525F" w14:textId="77777777" w:rsidR="000E76FB" w:rsidRDefault="004F4B24">
            <w:pPr>
              <w:jc w:val="right"/>
              <w:textAlignment w:val="bottom"/>
            </w:pPr>
            <w:r>
              <w:rPr>
                <w:rFonts w:ascii="Arial" w:eastAsia="宋体" w:hAnsi="Arial" w:cs="Arial"/>
                <w:b/>
                <w:bCs/>
                <w:color w:val="000000"/>
                <w:sz w:val="20"/>
                <w:szCs w:val="20"/>
              </w:rPr>
              <w:t>27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26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26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262" w14:textId="77777777" w:rsidR="000E76FB" w:rsidRDefault="004F4B24">
            <w:pPr>
              <w:jc w:val="right"/>
              <w:textAlignment w:val="bottom"/>
            </w:pPr>
            <w:r>
              <w:rPr>
                <w:rFonts w:ascii="Arial" w:eastAsia="宋体" w:hAnsi="Arial" w:cs="Arial"/>
                <w:color w:val="000000"/>
                <w:sz w:val="20"/>
                <w:szCs w:val="20"/>
              </w:rPr>
              <w:t>13 </w:t>
            </w:r>
          </w:p>
        </w:tc>
        <w:tc>
          <w:tcPr>
            <w:tcW w:w="0" w:type="auto"/>
            <w:shd w:val="clear" w:color="auto" w:fill="FFFFFF"/>
            <w:tcMar>
              <w:top w:w="40" w:type="dxa"/>
              <w:left w:w="0" w:type="dxa"/>
              <w:bottom w:w="40" w:type="dxa"/>
              <w:right w:w="20" w:type="dxa"/>
            </w:tcMar>
            <w:vAlign w:val="bottom"/>
          </w:tcPr>
          <w:p w14:paraId="0C83526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26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265" w14:textId="77777777" w:rsidR="000E76FB" w:rsidRDefault="004F4B24">
            <w:pPr>
              <w:jc w:val="right"/>
              <w:textAlignment w:val="bottom"/>
            </w:pPr>
            <w:r>
              <w:rPr>
                <w:rFonts w:ascii="Arial" w:eastAsia="宋体" w:hAnsi="Arial" w:cs="Arial"/>
                <w:color w:val="000000"/>
                <w:sz w:val="20"/>
                <w:szCs w:val="20"/>
              </w:rPr>
              <w:t>13 </w:t>
            </w:r>
          </w:p>
        </w:tc>
        <w:tc>
          <w:tcPr>
            <w:tcW w:w="0" w:type="auto"/>
            <w:shd w:val="clear" w:color="auto" w:fill="FFFFFF"/>
            <w:tcMar>
              <w:top w:w="40" w:type="dxa"/>
              <w:left w:w="0" w:type="dxa"/>
              <w:bottom w:w="40" w:type="dxa"/>
              <w:right w:w="20" w:type="dxa"/>
            </w:tcMar>
            <w:vAlign w:val="bottom"/>
          </w:tcPr>
          <w:p w14:paraId="0C835266" w14:textId="77777777" w:rsidR="000E76FB" w:rsidRDefault="000E76FB">
            <w:pPr>
              <w:jc w:val="right"/>
              <w:rPr>
                <w:rFonts w:ascii="宋体"/>
              </w:rPr>
            </w:pPr>
          </w:p>
        </w:tc>
      </w:tr>
      <w:tr w:rsidR="000E76FB" w14:paraId="0C835271" w14:textId="77777777">
        <w:trPr>
          <w:jc w:val="center"/>
        </w:trPr>
        <w:tc>
          <w:tcPr>
            <w:tcW w:w="0" w:type="auto"/>
            <w:gridSpan w:val="3"/>
            <w:shd w:val="clear" w:color="auto" w:fill="CCEEFF"/>
            <w:tcMar>
              <w:top w:w="40" w:type="dxa"/>
              <w:left w:w="245" w:type="dxa"/>
              <w:bottom w:w="40" w:type="dxa"/>
              <w:right w:w="20" w:type="dxa"/>
            </w:tcMar>
          </w:tcPr>
          <w:p w14:paraId="0C835268" w14:textId="77777777" w:rsidR="000E76FB" w:rsidRDefault="004F4B24">
            <w:pPr>
              <w:textAlignment w:val="top"/>
            </w:pPr>
            <w:r>
              <w:rPr>
                <w:rFonts w:ascii="Arial" w:eastAsia="宋体" w:hAnsi="Arial" w:cs="Arial"/>
                <w:color w:val="000000"/>
                <w:sz w:val="20"/>
                <w:szCs w:val="20"/>
              </w:rPr>
              <w:t>CH-47 Chinook (Renewed)</w:t>
            </w:r>
          </w:p>
        </w:tc>
        <w:tc>
          <w:tcPr>
            <w:tcW w:w="0" w:type="auto"/>
            <w:gridSpan w:val="2"/>
            <w:shd w:val="clear" w:color="auto" w:fill="CCEEFF"/>
            <w:tcMar>
              <w:top w:w="40" w:type="dxa"/>
              <w:left w:w="20" w:type="dxa"/>
              <w:bottom w:w="40" w:type="dxa"/>
              <w:right w:w="0" w:type="dxa"/>
            </w:tcMar>
            <w:vAlign w:val="bottom"/>
          </w:tcPr>
          <w:p w14:paraId="0C835269" w14:textId="77777777" w:rsidR="000E76FB" w:rsidRDefault="004F4B24">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26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26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26C" w14:textId="77777777" w:rsidR="000E76FB" w:rsidRDefault="004F4B24">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0C83526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26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26F" w14:textId="77777777" w:rsidR="000E76FB" w:rsidRDefault="004F4B24">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0C835270" w14:textId="77777777" w:rsidR="000E76FB" w:rsidRDefault="000E76FB">
            <w:pPr>
              <w:jc w:val="right"/>
              <w:rPr>
                <w:rFonts w:ascii="宋体"/>
              </w:rPr>
            </w:pPr>
          </w:p>
        </w:tc>
      </w:tr>
      <w:tr w:rsidR="000E76FB" w14:paraId="0C83527A" w14:textId="77777777">
        <w:trPr>
          <w:jc w:val="center"/>
        </w:trPr>
        <w:tc>
          <w:tcPr>
            <w:tcW w:w="0" w:type="auto"/>
            <w:gridSpan w:val="3"/>
            <w:shd w:val="clear" w:color="auto" w:fill="FFFFFF"/>
            <w:tcMar>
              <w:top w:w="40" w:type="dxa"/>
              <w:left w:w="245" w:type="dxa"/>
              <w:bottom w:w="40" w:type="dxa"/>
              <w:right w:w="20" w:type="dxa"/>
            </w:tcMar>
          </w:tcPr>
          <w:p w14:paraId="0C835272" w14:textId="77777777" w:rsidR="000E76FB" w:rsidRDefault="004F4B24">
            <w:pPr>
              <w:textAlignment w:val="top"/>
            </w:pPr>
            <w:r>
              <w:rPr>
                <w:rFonts w:ascii="Arial" w:eastAsia="宋体" w:hAnsi="Arial" w:cs="Arial"/>
                <w:color w:val="000000"/>
                <w:sz w:val="20"/>
                <w:szCs w:val="20"/>
              </w:rPr>
              <w:t>AH-64 Apache (New)</w:t>
            </w:r>
          </w:p>
        </w:tc>
        <w:tc>
          <w:tcPr>
            <w:tcW w:w="0" w:type="auto"/>
            <w:gridSpan w:val="2"/>
            <w:shd w:val="clear" w:color="auto" w:fill="FFFFFF"/>
            <w:tcMar>
              <w:top w:w="40" w:type="dxa"/>
              <w:left w:w="20" w:type="dxa"/>
              <w:bottom w:w="40" w:type="dxa"/>
              <w:right w:w="0" w:type="dxa"/>
            </w:tcMar>
            <w:vAlign w:val="bottom"/>
          </w:tcPr>
          <w:p w14:paraId="0C835273" w14:textId="77777777" w:rsidR="000E76FB" w:rsidRDefault="004F4B24">
            <w:pPr>
              <w:jc w:val="right"/>
              <w:textAlignment w:val="bottom"/>
            </w:pPr>
            <w:r>
              <w:rPr>
                <w:rFonts w:ascii="Arial" w:eastAsia="宋体" w:hAnsi="Arial" w:cs="Arial"/>
                <w:b/>
                <w:bCs/>
                <w:color w:val="000000"/>
                <w:sz w:val="20"/>
                <w:szCs w:val="20"/>
              </w:rPr>
              <w:t>19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27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27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276" w14:textId="77777777" w:rsidR="000E76FB" w:rsidRDefault="004F4B24">
            <w:pPr>
              <w:jc w:val="right"/>
              <w:textAlignment w:val="bottom"/>
            </w:pPr>
            <w:r>
              <w:rPr>
                <w:rFonts w:ascii="Arial" w:eastAsia="宋体" w:hAnsi="Arial" w:cs="Arial"/>
                <w:color w:val="000000"/>
                <w:sz w:val="20"/>
                <w:szCs w:val="20"/>
              </w:rPr>
              <w:t>37 </w:t>
            </w:r>
          </w:p>
        </w:tc>
        <w:tc>
          <w:tcPr>
            <w:tcW w:w="0" w:type="auto"/>
            <w:shd w:val="clear" w:color="auto" w:fill="FFFFFF"/>
            <w:tcMar>
              <w:top w:w="40" w:type="dxa"/>
              <w:left w:w="0" w:type="dxa"/>
              <w:bottom w:w="40" w:type="dxa"/>
              <w:right w:w="20" w:type="dxa"/>
            </w:tcMar>
            <w:vAlign w:val="bottom"/>
          </w:tcPr>
          <w:p w14:paraId="0C83527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27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279" w14:textId="77777777" w:rsidR="000E76FB" w:rsidRDefault="000E76FB">
            <w:pPr>
              <w:rPr>
                <w:rFonts w:ascii="宋体"/>
              </w:rPr>
            </w:pPr>
          </w:p>
        </w:tc>
      </w:tr>
      <w:tr w:rsidR="000E76FB" w14:paraId="0C835284" w14:textId="77777777">
        <w:trPr>
          <w:jc w:val="center"/>
        </w:trPr>
        <w:tc>
          <w:tcPr>
            <w:tcW w:w="0" w:type="auto"/>
            <w:gridSpan w:val="3"/>
            <w:shd w:val="clear" w:color="auto" w:fill="CCEEFF"/>
            <w:tcMar>
              <w:top w:w="40" w:type="dxa"/>
              <w:left w:w="245" w:type="dxa"/>
              <w:bottom w:w="40" w:type="dxa"/>
              <w:right w:w="20" w:type="dxa"/>
            </w:tcMar>
          </w:tcPr>
          <w:p w14:paraId="0C83527B" w14:textId="77777777" w:rsidR="000E76FB" w:rsidRDefault="004F4B24">
            <w:pPr>
              <w:textAlignment w:val="top"/>
            </w:pPr>
            <w:r>
              <w:rPr>
                <w:rFonts w:ascii="Arial" w:eastAsia="宋体" w:hAnsi="Arial" w:cs="Arial"/>
                <w:color w:val="000000"/>
                <w:sz w:val="20"/>
                <w:szCs w:val="20"/>
              </w:rPr>
              <w:t>AH-64 Apache (Remanufactured)</w:t>
            </w:r>
          </w:p>
        </w:tc>
        <w:tc>
          <w:tcPr>
            <w:tcW w:w="0" w:type="auto"/>
            <w:gridSpan w:val="2"/>
            <w:shd w:val="clear" w:color="auto" w:fill="CCEEFF"/>
            <w:tcMar>
              <w:top w:w="40" w:type="dxa"/>
              <w:left w:w="20" w:type="dxa"/>
              <w:bottom w:w="40" w:type="dxa"/>
              <w:right w:w="0" w:type="dxa"/>
            </w:tcMar>
            <w:vAlign w:val="bottom"/>
          </w:tcPr>
          <w:p w14:paraId="0C83527C" w14:textId="77777777" w:rsidR="000E76FB" w:rsidRDefault="004F4B24">
            <w:pPr>
              <w:jc w:val="right"/>
              <w:textAlignment w:val="bottom"/>
            </w:pPr>
            <w:r>
              <w:rPr>
                <w:rFonts w:ascii="Arial" w:eastAsia="宋体" w:hAnsi="Arial" w:cs="Arial"/>
                <w:b/>
                <w:bCs/>
                <w:color w:val="000000"/>
                <w:sz w:val="20"/>
                <w:szCs w:val="20"/>
              </w:rPr>
              <w:t>52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27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27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27F" w14:textId="77777777" w:rsidR="000E76FB" w:rsidRDefault="004F4B24">
            <w:pPr>
              <w:jc w:val="right"/>
              <w:textAlignment w:val="bottom"/>
            </w:pPr>
            <w:r>
              <w:rPr>
                <w:rFonts w:ascii="Arial" w:eastAsia="宋体" w:hAnsi="Arial" w:cs="Arial"/>
                <w:color w:val="000000"/>
                <w:sz w:val="20"/>
                <w:szCs w:val="20"/>
              </w:rPr>
              <w:t>74 </w:t>
            </w:r>
          </w:p>
        </w:tc>
        <w:tc>
          <w:tcPr>
            <w:tcW w:w="0" w:type="auto"/>
            <w:shd w:val="clear" w:color="auto" w:fill="CCEEFF"/>
            <w:tcMar>
              <w:top w:w="40" w:type="dxa"/>
              <w:left w:w="0" w:type="dxa"/>
              <w:bottom w:w="40" w:type="dxa"/>
              <w:right w:w="20" w:type="dxa"/>
            </w:tcMar>
            <w:vAlign w:val="bottom"/>
          </w:tcPr>
          <w:p w14:paraId="0C83528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28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282" w14:textId="77777777" w:rsidR="000E76FB" w:rsidRDefault="004F4B24">
            <w:pPr>
              <w:jc w:val="right"/>
              <w:textAlignment w:val="bottom"/>
            </w:pPr>
            <w:r>
              <w:rPr>
                <w:rFonts w:ascii="Arial" w:eastAsia="宋体" w:hAnsi="Arial" w:cs="Arial"/>
                <w:color w:val="000000"/>
                <w:sz w:val="20"/>
                <w:szCs w:val="20"/>
              </w:rPr>
              <w:t>23 </w:t>
            </w:r>
          </w:p>
        </w:tc>
        <w:tc>
          <w:tcPr>
            <w:tcW w:w="0" w:type="auto"/>
            <w:shd w:val="clear" w:color="auto" w:fill="CCEEFF"/>
            <w:tcMar>
              <w:top w:w="40" w:type="dxa"/>
              <w:left w:w="0" w:type="dxa"/>
              <w:bottom w:w="40" w:type="dxa"/>
              <w:right w:w="20" w:type="dxa"/>
            </w:tcMar>
            <w:vAlign w:val="bottom"/>
          </w:tcPr>
          <w:p w14:paraId="0C835283" w14:textId="77777777" w:rsidR="000E76FB" w:rsidRDefault="000E76FB">
            <w:pPr>
              <w:jc w:val="right"/>
              <w:rPr>
                <w:rFonts w:ascii="宋体"/>
              </w:rPr>
            </w:pPr>
          </w:p>
        </w:tc>
      </w:tr>
      <w:tr w:rsidR="000E76FB" w14:paraId="0C83528D" w14:textId="77777777">
        <w:trPr>
          <w:jc w:val="center"/>
        </w:trPr>
        <w:tc>
          <w:tcPr>
            <w:tcW w:w="0" w:type="auto"/>
            <w:gridSpan w:val="3"/>
            <w:shd w:val="clear" w:color="auto" w:fill="FFFFFF"/>
            <w:tcMar>
              <w:top w:w="40" w:type="dxa"/>
              <w:left w:w="245" w:type="dxa"/>
              <w:bottom w:w="40" w:type="dxa"/>
              <w:right w:w="20" w:type="dxa"/>
            </w:tcMar>
          </w:tcPr>
          <w:p w14:paraId="0C835285" w14:textId="77777777" w:rsidR="000E76FB" w:rsidRDefault="004F4B24">
            <w:pPr>
              <w:textAlignment w:val="top"/>
            </w:pPr>
            <w:r>
              <w:rPr>
                <w:rFonts w:ascii="Arial" w:eastAsia="宋体" w:hAnsi="Arial" w:cs="Arial"/>
                <w:color w:val="000000"/>
                <w:sz w:val="20"/>
                <w:szCs w:val="20"/>
              </w:rPr>
              <w:t>KC-46A Tanker</w:t>
            </w:r>
          </w:p>
        </w:tc>
        <w:tc>
          <w:tcPr>
            <w:tcW w:w="0" w:type="auto"/>
            <w:gridSpan w:val="2"/>
            <w:shd w:val="clear" w:color="auto" w:fill="FFFFFF"/>
            <w:tcMar>
              <w:top w:w="40" w:type="dxa"/>
              <w:left w:w="20" w:type="dxa"/>
              <w:bottom w:w="40" w:type="dxa"/>
              <w:right w:w="0" w:type="dxa"/>
            </w:tcMar>
            <w:vAlign w:val="bottom"/>
          </w:tcPr>
          <w:p w14:paraId="0C835286" w14:textId="77777777" w:rsidR="000E76FB" w:rsidRDefault="004F4B24">
            <w:pPr>
              <w:jc w:val="right"/>
              <w:textAlignment w:val="bottom"/>
            </w:pPr>
            <w:r>
              <w:rPr>
                <w:rFonts w:ascii="Arial" w:eastAsia="宋体" w:hAnsi="Arial" w:cs="Arial"/>
                <w:b/>
                <w:bCs/>
                <w:color w:val="000000"/>
                <w:sz w:val="20"/>
                <w:szCs w:val="20"/>
              </w:rPr>
              <w:t>14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28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28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289" w14:textId="77777777" w:rsidR="000E76FB" w:rsidRDefault="004F4B24">
            <w:pPr>
              <w:jc w:val="right"/>
              <w:textAlignment w:val="bottom"/>
            </w:pPr>
            <w:r>
              <w:rPr>
                <w:rFonts w:ascii="Arial" w:eastAsia="宋体" w:hAnsi="Arial" w:cs="Arial"/>
                <w:color w:val="000000"/>
                <w:sz w:val="20"/>
                <w:szCs w:val="20"/>
              </w:rPr>
              <w:t>28 </w:t>
            </w:r>
          </w:p>
        </w:tc>
        <w:tc>
          <w:tcPr>
            <w:tcW w:w="0" w:type="auto"/>
            <w:shd w:val="clear" w:color="auto" w:fill="FFFFFF"/>
            <w:tcMar>
              <w:top w:w="40" w:type="dxa"/>
              <w:left w:w="0" w:type="dxa"/>
              <w:bottom w:w="40" w:type="dxa"/>
              <w:right w:w="20" w:type="dxa"/>
            </w:tcMar>
            <w:vAlign w:val="bottom"/>
          </w:tcPr>
          <w:p w14:paraId="0C83528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28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28C" w14:textId="77777777" w:rsidR="000E76FB" w:rsidRDefault="000E76FB">
            <w:pPr>
              <w:rPr>
                <w:rFonts w:ascii="宋体"/>
              </w:rPr>
            </w:pPr>
          </w:p>
        </w:tc>
      </w:tr>
      <w:tr w:rsidR="000E76FB" w14:paraId="0C835297" w14:textId="77777777">
        <w:trPr>
          <w:jc w:val="center"/>
        </w:trPr>
        <w:tc>
          <w:tcPr>
            <w:tcW w:w="0" w:type="auto"/>
            <w:gridSpan w:val="3"/>
            <w:shd w:val="clear" w:color="auto" w:fill="CCEEFF"/>
            <w:tcMar>
              <w:top w:w="40" w:type="dxa"/>
              <w:left w:w="245" w:type="dxa"/>
              <w:bottom w:w="40" w:type="dxa"/>
              <w:right w:w="20" w:type="dxa"/>
            </w:tcMar>
          </w:tcPr>
          <w:p w14:paraId="0C83528E" w14:textId="77777777" w:rsidR="000E76FB" w:rsidRDefault="004F4B24">
            <w:pPr>
              <w:textAlignment w:val="top"/>
            </w:pPr>
            <w:r>
              <w:rPr>
                <w:rFonts w:ascii="Arial" w:eastAsia="宋体" w:hAnsi="Arial" w:cs="Arial"/>
                <w:color w:val="000000"/>
                <w:sz w:val="20"/>
                <w:szCs w:val="20"/>
              </w:rPr>
              <w:t>P-8 Models</w:t>
            </w:r>
          </w:p>
        </w:tc>
        <w:tc>
          <w:tcPr>
            <w:tcW w:w="0" w:type="auto"/>
            <w:gridSpan w:val="2"/>
            <w:shd w:val="clear" w:color="auto" w:fill="CCEEFF"/>
            <w:tcMar>
              <w:top w:w="40" w:type="dxa"/>
              <w:left w:w="20" w:type="dxa"/>
              <w:bottom w:w="40" w:type="dxa"/>
              <w:right w:w="0" w:type="dxa"/>
            </w:tcMar>
            <w:vAlign w:val="bottom"/>
          </w:tcPr>
          <w:p w14:paraId="0C83528F" w14:textId="77777777" w:rsidR="000E76FB" w:rsidRDefault="004F4B24">
            <w:pPr>
              <w:jc w:val="right"/>
              <w:textAlignment w:val="bottom"/>
            </w:pPr>
            <w:r>
              <w:rPr>
                <w:rFonts w:ascii="Arial" w:eastAsia="宋体" w:hAnsi="Arial" w:cs="Arial"/>
                <w:b/>
                <w:bCs/>
                <w:color w:val="000000"/>
                <w:sz w:val="20"/>
                <w:szCs w:val="20"/>
              </w:rPr>
              <w:t>15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29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29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292" w14:textId="77777777" w:rsidR="000E76FB" w:rsidRDefault="004F4B24">
            <w:pPr>
              <w:jc w:val="right"/>
              <w:textAlignment w:val="bottom"/>
            </w:pPr>
            <w:r>
              <w:rPr>
                <w:rFonts w:ascii="Arial" w:eastAsia="宋体" w:hAnsi="Arial" w:cs="Arial"/>
                <w:color w:val="000000"/>
                <w:sz w:val="20"/>
                <w:szCs w:val="20"/>
              </w:rPr>
              <w:t>18 </w:t>
            </w:r>
          </w:p>
        </w:tc>
        <w:tc>
          <w:tcPr>
            <w:tcW w:w="0" w:type="auto"/>
            <w:shd w:val="clear" w:color="auto" w:fill="CCEEFF"/>
            <w:tcMar>
              <w:top w:w="40" w:type="dxa"/>
              <w:left w:w="0" w:type="dxa"/>
              <w:bottom w:w="40" w:type="dxa"/>
              <w:right w:w="20" w:type="dxa"/>
            </w:tcMar>
            <w:vAlign w:val="bottom"/>
          </w:tcPr>
          <w:p w14:paraId="0C83529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29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295" w14:textId="77777777" w:rsidR="000E76FB" w:rsidRDefault="004F4B24">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0C835296" w14:textId="77777777" w:rsidR="000E76FB" w:rsidRDefault="000E76FB">
            <w:pPr>
              <w:jc w:val="right"/>
              <w:rPr>
                <w:rFonts w:ascii="宋体"/>
              </w:rPr>
            </w:pPr>
          </w:p>
        </w:tc>
      </w:tr>
      <w:tr w:rsidR="000E76FB" w14:paraId="0C83529E" w14:textId="77777777">
        <w:trPr>
          <w:jc w:val="center"/>
          <w:hidden/>
        </w:trPr>
        <w:tc>
          <w:tcPr>
            <w:tcW w:w="0" w:type="auto"/>
            <w:gridSpan w:val="3"/>
            <w:shd w:val="clear" w:color="auto" w:fill="auto"/>
          </w:tcPr>
          <w:p w14:paraId="0C835298" w14:textId="77777777" w:rsidR="000E76FB" w:rsidRDefault="000E76FB">
            <w:pPr>
              <w:rPr>
                <w:rFonts w:ascii="宋体"/>
                <w:vanish/>
              </w:rPr>
            </w:pPr>
          </w:p>
        </w:tc>
        <w:tc>
          <w:tcPr>
            <w:tcW w:w="0" w:type="auto"/>
            <w:gridSpan w:val="3"/>
            <w:shd w:val="clear" w:color="auto" w:fill="auto"/>
          </w:tcPr>
          <w:p w14:paraId="0C835299" w14:textId="77777777" w:rsidR="000E76FB" w:rsidRDefault="000E76FB">
            <w:pPr>
              <w:rPr>
                <w:rFonts w:ascii="宋体"/>
                <w:vanish/>
              </w:rPr>
            </w:pPr>
          </w:p>
        </w:tc>
        <w:tc>
          <w:tcPr>
            <w:tcW w:w="0" w:type="auto"/>
            <w:gridSpan w:val="3"/>
            <w:shd w:val="clear" w:color="auto" w:fill="auto"/>
          </w:tcPr>
          <w:p w14:paraId="0C83529A" w14:textId="77777777" w:rsidR="000E76FB" w:rsidRDefault="000E76FB">
            <w:pPr>
              <w:rPr>
                <w:rFonts w:ascii="宋体"/>
                <w:vanish/>
              </w:rPr>
            </w:pPr>
          </w:p>
        </w:tc>
        <w:tc>
          <w:tcPr>
            <w:tcW w:w="0" w:type="auto"/>
            <w:gridSpan w:val="3"/>
            <w:shd w:val="clear" w:color="auto" w:fill="auto"/>
          </w:tcPr>
          <w:p w14:paraId="0C83529B" w14:textId="77777777" w:rsidR="000E76FB" w:rsidRDefault="000E76FB">
            <w:pPr>
              <w:rPr>
                <w:rFonts w:ascii="宋体"/>
                <w:vanish/>
              </w:rPr>
            </w:pPr>
          </w:p>
        </w:tc>
        <w:tc>
          <w:tcPr>
            <w:tcW w:w="0" w:type="auto"/>
            <w:gridSpan w:val="3"/>
            <w:shd w:val="clear" w:color="auto" w:fill="auto"/>
          </w:tcPr>
          <w:p w14:paraId="0C83529C" w14:textId="77777777" w:rsidR="000E76FB" w:rsidRDefault="000E76FB">
            <w:pPr>
              <w:rPr>
                <w:rFonts w:ascii="宋体"/>
                <w:vanish/>
              </w:rPr>
            </w:pPr>
          </w:p>
        </w:tc>
        <w:tc>
          <w:tcPr>
            <w:tcW w:w="0" w:type="auto"/>
            <w:gridSpan w:val="3"/>
            <w:shd w:val="clear" w:color="auto" w:fill="auto"/>
          </w:tcPr>
          <w:p w14:paraId="0C83529D" w14:textId="77777777" w:rsidR="000E76FB" w:rsidRDefault="000E76FB">
            <w:pPr>
              <w:rPr>
                <w:rFonts w:ascii="宋体"/>
                <w:vanish/>
              </w:rPr>
            </w:pPr>
          </w:p>
        </w:tc>
      </w:tr>
      <w:tr w:rsidR="000E76FB" w14:paraId="0C8352A5" w14:textId="77777777">
        <w:trPr>
          <w:jc w:val="center"/>
          <w:hidden/>
        </w:trPr>
        <w:tc>
          <w:tcPr>
            <w:tcW w:w="0" w:type="auto"/>
            <w:gridSpan w:val="3"/>
            <w:shd w:val="clear" w:color="auto" w:fill="auto"/>
          </w:tcPr>
          <w:p w14:paraId="0C83529F" w14:textId="77777777" w:rsidR="000E76FB" w:rsidRDefault="000E76FB">
            <w:pPr>
              <w:rPr>
                <w:rFonts w:ascii="宋体"/>
                <w:vanish/>
              </w:rPr>
            </w:pPr>
          </w:p>
        </w:tc>
        <w:tc>
          <w:tcPr>
            <w:tcW w:w="0" w:type="auto"/>
            <w:gridSpan w:val="3"/>
            <w:shd w:val="clear" w:color="auto" w:fill="auto"/>
          </w:tcPr>
          <w:p w14:paraId="0C8352A0" w14:textId="77777777" w:rsidR="000E76FB" w:rsidRDefault="000E76FB">
            <w:pPr>
              <w:rPr>
                <w:rFonts w:ascii="宋体"/>
                <w:vanish/>
              </w:rPr>
            </w:pPr>
          </w:p>
        </w:tc>
        <w:tc>
          <w:tcPr>
            <w:tcW w:w="0" w:type="auto"/>
            <w:gridSpan w:val="3"/>
            <w:shd w:val="clear" w:color="auto" w:fill="auto"/>
          </w:tcPr>
          <w:p w14:paraId="0C8352A1" w14:textId="77777777" w:rsidR="000E76FB" w:rsidRDefault="000E76FB">
            <w:pPr>
              <w:rPr>
                <w:rFonts w:ascii="宋体"/>
                <w:vanish/>
              </w:rPr>
            </w:pPr>
          </w:p>
        </w:tc>
        <w:tc>
          <w:tcPr>
            <w:tcW w:w="0" w:type="auto"/>
            <w:gridSpan w:val="3"/>
            <w:shd w:val="clear" w:color="auto" w:fill="auto"/>
          </w:tcPr>
          <w:p w14:paraId="0C8352A2" w14:textId="77777777" w:rsidR="000E76FB" w:rsidRDefault="000E76FB">
            <w:pPr>
              <w:rPr>
                <w:rFonts w:ascii="宋体"/>
                <w:vanish/>
              </w:rPr>
            </w:pPr>
          </w:p>
        </w:tc>
        <w:tc>
          <w:tcPr>
            <w:tcW w:w="0" w:type="auto"/>
            <w:gridSpan w:val="3"/>
            <w:shd w:val="clear" w:color="auto" w:fill="auto"/>
          </w:tcPr>
          <w:p w14:paraId="0C8352A3" w14:textId="77777777" w:rsidR="000E76FB" w:rsidRDefault="000E76FB">
            <w:pPr>
              <w:rPr>
                <w:rFonts w:ascii="宋体"/>
                <w:vanish/>
              </w:rPr>
            </w:pPr>
          </w:p>
        </w:tc>
        <w:tc>
          <w:tcPr>
            <w:tcW w:w="0" w:type="auto"/>
            <w:gridSpan w:val="3"/>
            <w:shd w:val="clear" w:color="auto" w:fill="auto"/>
          </w:tcPr>
          <w:p w14:paraId="0C8352A4" w14:textId="77777777" w:rsidR="000E76FB" w:rsidRDefault="000E76FB">
            <w:pPr>
              <w:rPr>
                <w:rFonts w:ascii="宋体"/>
                <w:vanish/>
              </w:rPr>
            </w:pPr>
          </w:p>
        </w:tc>
      </w:tr>
      <w:tr w:rsidR="000E76FB" w14:paraId="0C8352AD" w14:textId="77777777">
        <w:trPr>
          <w:jc w:val="center"/>
        </w:trPr>
        <w:tc>
          <w:tcPr>
            <w:tcW w:w="0" w:type="auto"/>
            <w:gridSpan w:val="3"/>
            <w:shd w:val="clear" w:color="auto" w:fill="FFFFFF"/>
            <w:tcMar>
              <w:top w:w="40" w:type="dxa"/>
              <w:left w:w="245" w:type="dxa"/>
              <w:bottom w:w="40" w:type="dxa"/>
              <w:right w:w="20" w:type="dxa"/>
            </w:tcMar>
          </w:tcPr>
          <w:p w14:paraId="0C8352A6" w14:textId="77777777" w:rsidR="000E76FB" w:rsidRDefault="004F4B24">
            <w:pPr>
              <w:textAlignment w:val="top"/>
            </w:pPr>
            <w:r>
              <w:rPr>
                <w:rFonts w:ascii="Arial" w:eastAsia="宋体" w:hAnsi="Arial" w:cs="Arial"/>
                <w:color w:val="000000"/>
                <w:sz w:val="20"/>
                <w:szCs w:val="20"/>
              </w:rPr>
              <w:t>C-40A</w:t>
            </w:r>
          </w:p>
        </w:tc>
        <w:tc>
          <w:tcPr>
            <w:tcW w:w="0" w:type="auto"/>
            <w:gridSpan w:val="3"/>
            <w:shd w:val="clear" w:color="auto" w:fill="FFFFFF"/>
            <w:tcMar>
              <w:top w:w="0" w:type="dxa"/>
              <w:left w:w="20" w:type="dxa"/>
              <w:bottom w:w="0" w:type="dxa"/>
              <w:right w:w="20" w:type="dxa"/>
            </w:tcMar>
          </w:tcPr>
          <w:p w14:paraId="0C8352A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2A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2A9" w14:textId="77777777" w:rsidR="000E76FB" w:rsidRDefault="004F4B24">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0C8352A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2A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2AC" w14:textId="77777777" w:rsidR="000E76FB" w:rsidRDefault="000E76FB">
            <w:pPr>
              <w:rPr>
                <w:rFonts w:ascii="宋体"/>
              </w:rPr>
            </w:pPr>
          </w:p>
        </w:tc>
      </w:tr>
      <w:tr w:rsidR="000E76FB" w14:paraId="0C8352B7" w14:textId="77777777">
        <w:trPr>
          <w:jc w:val="center"/>
        </w:trPr>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52AE"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2AF" w14:textId="77777777" w:rsidR="000E76FB" w:rsidRDefault="004F4B24">
            <w:pPr>
              <w:jc w:val="right"/>
              <w:textAlignment w:val="bottom"/>
            </w:pPr>
            <w:r>
              <w:rPr>
                <w:rFonts w:ascii="Arial" w:eastAsia="宋体" w:hAnsi="Arial" w:cs="Arial"/>
                <w:b/>
                <w:bCs/>
                <w:color w:val="000000"/>
                <w:sz w:val="20"/>
                <w:szCs w:val="20"/>
              </w:rPr>
              <w:t>154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2B0" w14:textId="77777777" w:rsidR="000E76FB" w:rsidRDefault="000E76FB">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2B1"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2B2" w14:textId="77777777" w:rsidR="000E76FB" w:rsidRDefault="004F4B24">
            <w:pPr>
              <w:jc w:val="right"/>
              <w:textAlignment w:val="bottom"/>
            </w:pPr>
            <w:r>
              <w:rPr>
                <w:rFonts w:ascii="Arial" w:eastAsia="宋体" w:hAnsi="Arial" w:cs="Arial"/>
                <w:color w:val="000000"/>
                <w:sz w:val="20"/>
                <w:szCs w:val="20"/>
              </w:rPr>
              <w:t>229 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2B3" w14:textId="77777777" w:rsidR="000E76FB" w:rsidRDefault="000E76FB">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2B4"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2B5" w14:textId="77777777" w:rsidR="000E76FB" w:rsidRDefault="004F4B24">
            <w:pPr>
              <w:jc w:val="right"/>
              <w:textAlignment w:val="bottom"/>
            </w:pPr>
            <w:r>
              <w:rPr>
                <w:rFonts w:ascii="Arial" w:eastAsia="宋体" w:hAnsi="Arial" w:cs="Arial"/>
                <w:color w:val="000000"/>
                <w:sz w:val="20"/>
                <w:szCs w:val="20"/>
              </w:rPr>
              <w:t>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2B6" w14:textId="77777777" w:rsidR="000E76FB" w:rsidRDefault="000E76FB">
            <w:pPr>
              <w:jc w:val="right"/>
              <w:rPr>
                <w:rFonts w:ascii="宋体"/>
              </w:rPr>
            </w:pPr>
          </w:p>
        </w:tc>
      </w:tr>
    </w:tbl>
    <w:p w14:paraId="0C8352B8" w14:textId="77777777" w:rsidR="000E76FB" w:rsidRDefault="004F4B24">
      <w:pPr>
        <w:spacing w:before="180" w:after="100"/>
        <w:jc w:val="both"/>
      </w:pPr>
      <w:r>
        <w:rPr>
          <w:rFonts w:ascii="Arial" w:eastAsia="宋体" w:hAnsi="Arial" w:cs="Arial"/>
          <w:color w:val="000000"/>
          <w:sz w:val="20"/>
          <w:szCs w:val="20"/>
        </w:rPr>
        <w:t>New-build satellite deliveries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6170"/>
        <w:gridCol w:w="36"/>
        <w:gridCol w:w="64"/>
        <w:gridCol w:w="522"/>
        <w:gridCol w:w="36"/>
        <w:gridCol w:w="36"/>
        <w:gridCol w:w="36"/>
        <w:gridCol w:w="36"/>
        <w:gridCol w:w="64"/>
        <w:gridCol w:w="514"/>
        <w:gridCol w:w="36"/>
        <w:gridCol w:w="36"/>
        <w:gridCol w:w="36"/>
        <w:gridCol w:w="36"/>
        <w:gridCol w:w="64"/>
        <w:gridCol w:w="517"/>
        <w:gridCol w:w="36"/>
      </w:tblGrid>
      <w:tr w:rsidR="000E76FB" w14:paraId="0C8352CB" w14:textId="77777777">
        <w:tc>
          <w:tcPr>
            <w:tcW w:w="50" w:type="pct"/>
            <w:shd w:val="clear" w:color="auto" w:fill="auto"/>
          </w:tcPr>
          <w:p w14:paraId="0C8352B9" w14:textId="77777777" w:rsidR="000E76FB" w:rsidRDefault="000E76FB">
            <w:pPr>
              <w:rPr>
                <w:rFonts w:ascii="宋体"/>
              </w:rPr>
            </w:pPr>
          </w:p>
        </w:tc>
        <w:tc>
          <w:tcPr>
            <w:tcW w:w="3711" w:type="pct"/>
            <w:shd w:val="clear" w:color="auto" w:fill="auto"/>
          </w:tcPr>
          <w:p w14:paraId="0C8352BA" w14:textId="77777777" w:rsidR="000E76FB" w:rsidRDefault="000E76FB">
            <w:pPr>
              <w:rPr>
                <w:rFonts w:ascii="宋体"/>
              </w:rPr>
            </w:pPr>
          </w:p>
        </w:tc>
        <w:tc>
          <w:tcPr>
            <w:tcW w:w="5" w:type="pct"/>
            <w:shd w:val="clear" w:color="auto" w:fill="auto"/>
          </w:tcPr>
          <w:p w14:paraId="0C8352BB" w14:textId="77777777" w:rsidR="000E76FB" w:rsidRDefault="000E76FB">
            <w:pPr>
              <w:rPr>
                <w:rFonts w:ascii="宋体"/>
              </w:rPr>
            </w:pPr>
          </w:p>
        </w:tc>
        <w:tc>
          <w:tcPr>
            <w:tcW w:w="50" w:type="pct"/>
            <w:shd w:val="clear" w:color="auto" w:fill="auto"/>
          </w:tcPr>
          <w:p w14:paraId="0C8352BC" w14:textId="77777777" w:rsidR="000E76FB" w:rsidRDefault="000E76FB">
            <w:pPr>
              <w:rPr>
                <w:rFonts w:ascii="宋体"/>
              </w:rPr>
            </w:pPr>
          </w:p>
        </w:tc>
        <w:tc>
          <w:tcPr>
            <w:tcW w:w="328" w:type="pct"/>
            <w:shd w:val="clear" w:color="auto" w:fill="auto"/>
          </w:tcPr>
          <w:p w14:paraId="0C8352BD" w14:textId="77777777" w:rsidR="000E76FB" w:rsidRDefault="000E76FB">
            <w:pPr>
              <w:rPr>
                <w:rFonts w:ascii="宋体"/>
              </w:rPr>
            </w:pPr>
          </w:p>
        </w:tc>
        <w:tc>
          <w:tcPr>
            <w:tcW w:w="5" w:type="pct"/>
            <w:shd w:val="clear" w:color="auto" w:fill="auto"/>
          </w:tcPr>
          <w:p w14:paraId="0C8352BE" w14:textId="77777777" w:rsidR="000E76FB" w:rsidRDefault="000E76FB">
            <w:pPr>
              <w:rPr>
                <w:rFonts w:ascii="宋体"/>
              </w:rPr>
            </w:pPr>
          </w:p>
        </w:tc>
        <w:tc>
          <w:tcPr>
            <w:tcW w:w="5" w:type="pct"/>
            <w:shd w:val="clear" w:color="auto" w:fill="auto"/>
          </w:tcPr>
          <w:p w14:paraId="0C8352BF" w14:textId="77777777" w:rsidR="000E76FB" w:rsidRDefault="000E76FB">
            <w:pPr>
              <w:rPr>
                <w:rFonts w:ascii="宋体"/>
              </w:rPr>
            </w:pPr>
          </w:p>
        </w:tc>
        <w:tc>
          <w:tcPr>
            <w:tcW w:w="30" w:type="pct"/>
            <w:shd w:val="clear" w:color="auto" w:fill="auto"/>
          </w:tcPr>
          <w:p w14:paraId="0C8352C0" w14:textId="77777777" w:rsidR="000E76FB" w:rsidRDefault="000E76FB">
            <w:pPr>
              <w:rPr>
                <w:rFonts w:ascii="宋体"/>
              </w:rPr>
            </w:pPr>
          </w:p>
        </w:tc>
        <w:tc>
          <w:tcPr>
            <w:tcW w:w="5" w:type="pct"/>
            <w:shd w:val="clear" w:color="auto" w:fill="auto"/>
          </w:tcPr>
          <w:p w14:paraId="0C8352C1" w14:textId="77777777" w:rsidR="000E76FB" w:rsidRDefault="000E76FB">
            <w:pPr>
              <w:rPr>
                <w:rFonts w:ascii="宋体"/>
              </w:rPr>
            </w:pPr>
          </w:p>
        </w:tc>
        <w:tc>
          <w:tcPr>
            <w:tcW w:w="50" w:type="pct"/>
            <w:shd w:val="clear" w:color="auto" w:fill="auto"/>
          </w:tcPr>
          <w:p w14:paraId="0C8352C2" w14:textId="77777777" w:rsidR="000E76FB" w:rsidRDefault="000E76FB">
            <w:pPr>
              <w:rPr>
                <w:rFonts w:ascii="宋体"/>
              </w:rPr>
            </w:pPr>
          </w:p>
        </w:tc>
        <w:tc>
          <w:tcPr>
            <w:tcW w:w="328" w:type="pct"/>
            <w:shd w:val="clear" w:color="auto" w:fill="auto"/>
          </w:tcPr>
          <w:p w14:paraId="0C8352C3" w14:textId="77777777" w:rsidR="000E76FB" w:rsidRDefault="000E76FB">
            <w:pPr>
              <w:rPr>
                <w:rFonts w:ascii="宋体"/>
              </w:rPr>
            </w:pPr>
          </w:p>
        </w:tc>
        <w:tc>
          <w:tcPr>
            <w:tcW w:w="5" w:type="pct"/>
            <w:shd w:val="clear" w:color="auto" w:fill="auto"/>
          </w:tcPr>
          <w:p w14:paraId="0C8352C4" w14:textId="77777777" w:rsidR="000E76FB" w:rsidRDefault="000E76FB">
            <w:pPr>
              <w:rPr>
                <w:rFonts w:ascii="宋体"/>
              </w:rPr>
            </w:pPr>
          </w:p>
        </w:tc>
        <w:tc>
          <w:tcPr>
            <w:tcW w:w="5" w:type="pct"/>
            <w:shd w:val="clear" w:color="auto" w:fill="auto"/>
          </w:tcPr>
          <w:p w14:paraId="0C8352C5" w14:textId="77777777" w:rsidR="000E76FB" w:rsidRDefault="000E76FB">
            <w:pPr>
              <w:rPr>
                <w:rFonts w:ascii="宋体"/>
              </w:rPr>
            </w:pPr>
          </w:p>
        </w:tc>
        <w:tc>
          <w:tcPr>
            <w:tcW w:w="30" w:type="pct"/>
            <w:shd w:val="clear" w:color="auto" w:fill="auto"/>
          </w:tcPr>
          <w:p w14:paraId="0C8352C6" w14:textId="77777777" w:rsidR="000E76FB" w:rsidRDefault="000E76FB">
            <w:pPr>
              <w:rPr>
                <w:rFonts w:ascii="宋体"/>
              </w:rPr>
            </w:pPr>
          </w:p>
        </w:tc>
        <w:tc>
          <w:tcPr>
            <w:tcW w:w="5" w:type="pct"/>
            <w:shd w:val="clear" w:color="auto" w:fill="auto"/>
          </w:tcPr>
          <w:p w14:paraId="0C8352C7" w14:textId="77777777" w:rsidR="000E76FB" w:rsidRDefault="000E76FB">
            <w:pPr>
              <w:rPr>
                <w:rFonts w:ascii="宋体"/>
              </w:rPr>
            </w:pPr>
          </w:p>
        </w:tc>
        <w:tc>
          <w:tcPr>
            <w:tcW w:w="50" w:type="pct"/>
            <w:shd w:val="clear" w:color="auto" w:fill="auto"/>
          </w:tcPr>
          <w:p w14:paraId="0C8352C8" w14:textId="77777777" w:rsidR="000E76FB" w:rsidRDefault="000E76FB">
            <w:pPr>
              <w:rPr>
                <w:rFonts w:ascii="宋体"/>
              </w:rPr>
            </w:pPr>
          </w:p>
        </w:tc>
        <w:tc>
          <w:tcPr>
            <w:tcW w:w="329" w:type="pct"/>
            <w:shd w:val="clear" w:color="auto" w:fill="auto"/>
          </w:tcPr>
          <w:p w14:paraId="0C8352C9" w14:textId="77777777" w:rsidR="000E76FB" w:rsidRDefault="000E76FB">
            <w:pPr>
              <w:rPr>
                <w:rFonts w:ascii="宋体"/>
              </w:rPr>
            </w:pPr>
          </w:p>
        </w:tc>
        <w:tc>
          <w:tcPr>
            <w:tcW w:w="5" w:type="pct"/>
            <w:shd w:val="clear" w:color="auto" w:fill="auto"/>
          </w:tcPr>
          <w:p w14:paraId="0C8352CA" w14:textId="77777777" w:rsidR="000E76FB" w:rsidRDefault="000E76FB">
            <w:pPr>
              <w:rPr>
                <w:rFonts w:ascii="宋体"/>
              </w:rPr>
            </w:pPr>
          </w:p>
        </w:tc>
      </w:tr>
      <w:tr w:rsidR="000E76FB" w14:paraId="0C8352D2" w14:textId="77777777">
        <w:tc>
          <w:tcPr>
            <w:tcW w:w="0" w:type="auto"/>
            <w:gridSpan w:val="3"/>
            <w:shd w:val="clear" w:color="auto" w:fill="auto"/>
            <w:tcMar>
              <w:top w:w="40" w:type="dxa"/>
              <w:left w:w="20" w:type="dxa"/>
              <w:bottom w:w="40" w:type="dxa"/>
              <w:right w:w="20" w:type="dxa"/>
            </w:tcMar>
            <w:vAlign w:val="bottom"/>
          </w:tcPr>
          <w:p w14:paraId="0C8352CC"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52CD"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2CE"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2CF"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52D0"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2D1" w14:textId="77777777" w:rsidR="000E76FB" w:rsidRDefault="004F4B24">
            <w:pPr>
              <w:jc w:val="right"/>
              <w:textAlignment w:val="bottom"/>
            </w:pPr>
            <w:r>
              <w:rPr>
                <w:rFonts w:ascii="Arial" w:eastAsia="宋体" w:hAnsi="Arial" w:cs="Arial"/>
                <w:color w:val="000000"/>
                <w:sz w:val="20"/>
                <w:szCs w:val="20"/>
              </w:rPr>
              <w:t>2018</w:t>
            </w:r>
          </w:p>
        </w:tc>
      </w:tr>
      <w:tr w:rsidR="000E76FB" w14:paraId="0C8352D9" w14:textId="77777777">
        <w:trPr>
          <w:hidden/>
        </w:trPr>
        <w:tc>
          <w:tcPr>
            <w:tcW w:w="0" w:type="auto"/>
            <w:gridSpan w:val="3"/>
            <w:shd w:val="clear" w:color="auto" w:fill="auto"/>
          </w:tcPr>
          <w:p w14:paraId="0C8352D3" w14:textId="77777777" w:rsidR="000E76FB" w:rsidRDefault="000E76FB">
            <w:pPr>
              <w:rPr>
                <w:rFonts w:ascii="宋体"/>
                <w:vanish/>
              </w:rPr>
            </w:pPr>
          </w:p>
        </w:tc>
        <w:tc>
          <w:tcPr>
            <w:tcW w:w="0" w:type="auto"/>
            <w:gridSpan w:val="3"/>
            <w:shd w:val="clear" w:color="auto" w:fill="auto"/>
          </w:tcPr>
          <w:p w14:paraId="0C8352D4" w14:textId="77777777" w:rsidR="000E76FB" w:rsidRDefault="000E76FB">
            <w:pPr>
              <w:rPr>
                <w:rFonts w:ascii="宋体"/>
                <w:vanish/>
              </w:rPr>
            </w:pPr>
          </w:p>
        </w:tc>
        <w:tc>
          <w:tcPr>
            <w:tcW w:w="0" w:type="auto"/>
            <w:gridSpan w:val="3"/>
            <w:shd w:val="clear" w:color="auto" w:fill="auto"/>
          </w:tcPr>
          <w:p w14:paraId="0C8352D5" w14:textId="77777777" w:rsidR="000E76FB" w:rsidRDefault="000E76FB">
            <w:pPr>
              <w:rPr>
                <w:rFonts w:ascii="宋体"/>
                <w:vanish/>
              </w:rPr>
            </w:pPr>
          </w:p>
        </w:tc>
        <w:tc>
          <w:tcPr>
            <w:tcW w:w="0" w:type="auto"/>
            <w:gridSpan w:val="3"/>
            <w:shd w:val="clear" w:color="auto" w:fill="auto"/>
          </w:tcPr>
          <w:p w14:paraId="0C8352D6" w14:textId="77777777" w:rsidR="000E76FB" w:rsidRDefault="000E76FB">
            <w:pPr>
              <w:rPr>
                <w:rFonts w:ascii="宋体"/>
                <w:vanish/>
              </w:rPr>
            </w:pPr>
          </w:p>
        </w:tc>
        <w:tc>
          <w:tcPr>
            <w:tcW w:w="0" w:type="auto"/>
            <w:gridSpan w:val="3"/>
            <w:shd w:val="clear" w:color="auto" w:fill="auto"/>
          </w:tcPr>
          <w:p w14:paraId="0C8352D7" w14:textId="77777777" w:rsidR="000E76FB" w:rsidRDefault="000E76FB">
            <w:pPr>
              <w:rPr>
                <w:rFonts w:ascii="宋体"/>
                <w:vanish/>
              </w:rPr>
            </w:pPr>
          </w:p>
        </w:tc>
        <w:tc>
          <w:tcPr>
            <w:tcW w:w="0" w:type="auto"/>
            <w:gridSpan w:val="3"/>
            <w:shd w:val="clear" w:color="auto" w:fill="auto"/>
          </w:tcPr>
          <w:p w14:paraId="0C8352D8" w14:textId="77777777" w:rsidR="000E76FB" w:rsidRDefault="000E76FB">
            <w:pPr>
              <w:rPr>
                <w:rFonts w:ascii="宋体"/>
                <w:vanish/>
              </w:rPr>
            </w:pPr>
          </w:p>
        </w:tc>
      </w:tr>
      <w:tr w:rsidR="000E76FB" w14:paraId="0C8352E0" w14:textId="77777777">
        <w:trPr>
          <w:hidden/>
        </w:trPr>
        <w:tc>
          <w:tcPr>
            <w:tcW w:w="0" w:type="auto"/>
            <w:gridSpan w:val="3"/>
            <w:shd w:val="clear" w:color="auto" w:fill="auto"/>
          </w:tcPr>
          <w:p w14:paraId="0C8352DA" w14:textId="77777777" w:rsidR="000E76FB" w:rsidRDefault="000E76FB">
            <w:pPr>
              <w:rPr>
                <w:rFonts w:ascii="宋体"/>
                <w:vanish/>
              </w:rPr>
            </w:pPr>
          </w:p>
        </w:tc>
        <w:tc>
          <w:tcPr>
            <w:tcW w:w="0" w:type="auto"/>
            <w:gridSpan w:val="3"/>
            <w:shd w:val="clear" w:color="auto" w:fill="auto"/>
          </w:tcPr>
          <w:p w14:paraId="0C8352DB" w14:textId="77777777" w:rsidR="000E76FB" w:rsidRDefault="000E76FB">
            <w:pPr>
              <w:rPr>
                <w:rFonts w:ascii="宋体"/>
                <w:vanish/>
              </w:rPr>
            </w:pPr>
          </w:p>
        </w:tc>
        <w:tc>
          <w:tcPr>
            <w:tcW w:w="0" w:type="auto"/>
            <w:gridSpan w:val="3"/>
            <w:shd w:val="clear" w:color="auto" w:fill="auto"/>
          </w:tcPr>
          <w:p w14:paraId="0C8352DC" w14:textId="77777777" w:rsidR="000E76FB" w:rsidRDefault="000E76FB">
            <w:pPr>
              <w:rPr>
                <w:rFonts w:ascii="宋体"/>
                <w:vanish/>
              </w:rPr>
            </w:pPr>
          </w:p>
        </w:tc>
        <w:tc>
          <w:tcPr>
            <w:tcW w:w="0" w:type="auto"/>
            <w:gridSpan w:val="3"/>
            <w:shd w:val="clear" w:color="auto" w:fill="auto"/>
          </w:tcPr>
          <w:p w14:paraId="0C8352DD" w14:textId="77777777" w:rsidR="000E76FB" w:rsidRDefault="000E76FB">
            <w:pPr>
              <w:rPr>
                <w:rFonts w:ascii="宋体"/>
                <w:vanish/>
              </w:rPr>
            </w:pPr>
          </w:p>
        </w:tc>
        <w:tc>
          <w:tcPr>
            <w:tcW w:w="0" w:type="auto"/>
            <w:gridSpan w:val="3"/>
            <w:shd w:val="clear" w:color="auto" w:fill="auto"/>
          </w:tcPr>
          <w:p w14:paraId="0C8352DE" w14:textId="77777777" w:rsidR="000E76FB" w:rsidRDefault="000E76FB">
            <w:pPr>
              <w:rPr>
                <w:rFonts w:ascii="宋体"/>
                <w:vanish/>
              </w:rPr>
            </w:pPr>
          </w:p>
        </w:tc>
        <w:tc>
          <w:tcPr>
            <w:tcW w:w="0" w:type="auto"/>
            <w:gridSpan w:val="3"/>
            <w:shd w:val="clear" w:color="auto" w:fill="auto"/>
          </w:tcPr>
          <w:p w14:paraId="0C8352DF" w14:textId="77777777" w:rsidR="000E76FB" w:rsidRDefault="000E76FB">
            <w:pPr>
              <w:rPr>
                <w:rFonts w:ascii="宋体"/>
                <w:vanish/>
              </w:rPr>
            </w:pPr>
          </w:p>
        </w:tc>
      </w:tr>
      <w:tr w:rsidR="000E76FB" w14:paraId="0C8352E7"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2E1" w14:textId="77777777" w:rsidR="000E76FB" w:rsidRDefault="004F4B24">
            <w:pPr>
              <w:textAlignment w:val="bottom"/>
            </w:pPr>
            <w:r>
              <w:rPr>
                <w:rFonts w:ascii="Arial" w:eastAsia="宋体" w:hAnsi="Arial" w:cs="Arial"/>
                <w:color w:val="000000"/>
                <w:sz w:val="20"/>
                <w:szCs w:val="20"/>
              </w:rPr>
              <w:t>Commercial and civil satellites</w:t>
            </w:r>
          </w:p>
        </w:tc>
        <w:tc>
          <w:tcPr>
            <w:tcW w:w="0" w:type="auto"/>
            <w:gridSpan w:val="3"/>
            <w:tcBorders>
              <w:top w:val="single" w:sz="8" w:space="0" w:color="000000"/>
            </w:tcBorders>
            <w:shd w:val="clear" w:color="auto" w:fill="CCEEFF"/>
            <w:tcMar>
              <w:top w:w="0" w:type="dxa"/>
              <w:left w:w="20" w:type="dxa"/>
              <w:bottom w:w="0" w:type="dxa"/>
              <w:right w:w="20" w:type="dxa"/>
            </w:tcMar>
          </w:tcPr>
          <w:p w14:paraId="0C8352E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2E3" w14:textId="77777777" w:rsidR="000E76FB" w:rsidRDefault="000E7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2E4" w14:textId="77777777" w:rsidR="000E76FB" w:rsidRDefault="004F4B24">
            <w:pPr>
              <w:jc w:val="right"/>
              <w:textAlignment w:val="bottom"/>
            </w:pPr>
            <w:r>
              <w:rPr>
                <w:rFonts w:ascii="Arial" w:eastAsia="宋体" w:hAnsi="Arial" w:cs="Arial"/>
                <w:color w:val="000000"/>
                <w:sz w:val="20"/>
                <w:szCs w:val="20"/>
              </w:rPr>
              <w:t>2</w:t>
            </w:r>
          </w:p>
        </w:tc>
        <w:tc>
          <w:tcPr>
            <w:tcW w:w="0" w:type="auto"/>
            <w:gridSpan w:val="3"/>
            <w:tcBorders>
              <w:top w:val="single" w:sz="8" w:space="0" w:color="000000"/>
            </w:tcBorders>
            <w:shd w:val="clear" w:color="auto" w:fill="CCEEFF"/>
            <w:tcMar>
              <w:top w:w="0" w:type="dxa"/>
              <w:left w:w="20" w:type="dxa"/>
              <w:bottom w:w="0" w:type="dxa"/>
              <w:right w:w="20" w:type="dxa"/>
            </w:tcMar>
          </w:tcPr>
          <w:p w14:paraId="0C8352E5" w14:textId="77777777" w:rsidR="000E76FB" w:rsidRDefault="000E7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2E6" w14:textId="77777777" w:rsidR="000E76FB" w:rsidRDefault="004F4B24">
            <w:pPr>
              <w:jc w:val="right"/>
              <w:textAlignment w:val="bottom"/>
            </w:pPr>
            <w:r>
              <w:rPr>
                <w:rFonts w:ascii="Arial" w:eastAsia="宋体" w:hAnsi="Arial" w:cs="Arial"/>
                <w:color w:val="000000"/>
                <w:sz w:val="20"/>
                <w:szCs w:val="20"/>
              </w:rPr>
              <w:t>1</w:t>
            </w:r>
          </w:p>
        </w:tc>
      </w:tr>
      <w:tr w:rsidR="000E76FB" w14:paraId="0C8352EE" w14:textId="77777777">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52E8" w14:textId="77777777" w:rsidR="000E76FB" w:rsidRDefault="004F4B24">
            <w:pPr>
              <w:textAlignment w:val="bottom"/>
            </w:pPr>
            <w:r>
              <w:rPr>
                <w:rFonts w:ascii="Arial" w:eastAsia="宋体" w:hAnsi="Arial" w:cs="Arial"/>
                <w:color w:val="000000"/>
                <w:sz w:val="20"/>
                <w:szCs w:val="20"/>
              </w:rPr>
              <w:t>Military satellites</w:t>
            </w:r>
          </w:p>
        </w:tc>
        <w:tc>
          <w:tcPr>
            <w:tcW w:w="0" w:type="auto"/>
            <w:gridSpan w:val="3"/>
            <w:tcBorders>
              <w:bottom w:val="double" w:sz="6" w:space="0" w:color="000000"/>
            </w:tcBorders>
            <w:shd w:val="clear" w:color="auto" w:fill="FFFFFF"/>
            <w:tcMar>
              <w:top w:w="0" w:type="dxa"/>
              <w:left w:w="20" w:type="dxa"/>
              <w:bottom w:w="0" w:type="dxa"/>
              <w:right w:w="20" w:type="dxa"/>
            </w:tcMar>
          </w:tcPr>
          <w:p w14:paraId="0C8352E9"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52EA"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52EB"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52EC" w14:textId="77777777" w:rsidR="000E76FB" w:rsidRDefault="000E76FB">
            <w:pPr>
              <w:rPr>
                <w:rFonts w:ascii="宋体"/>
              </w:rPr>
            </w:pPr>
          </w:p>
        </w:tc>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52ED" w14:textId="77777777" w:rsidR="000E76FB" w:rsidRDefault="004F4B24">
            <w:pPr>
              <w:jc w:val="right"/>
              <w:textAlignment w:val="bottom"/>
            </w:pPr>
            <w:r>
              <w:rPr>
                <w:rFonts w:ascii="Arial" w:eastAsia="宋体" w:hAnsi="Arial" w:cs="Arial"/>
                <w:color w:val="000000"/>
                <w:sz w:val="20"/>
                <w:szCs w:val="20"/>
              </w:rPr>
              <w:t>1</w:t>
            </w:r>
          </w:p>
        </w:tc>
      </w:tr>
    </w:tbl>
    <w:p w14:paraId="0C8352EF" w14:textId="77777777" w:rsidR="000E76FB" w:rsidRDefault="004F4B24">
      <w:pPr>
        <w:spacing w:before="300" w:after="180"/>
        <w:jc w:val="both"/>
      </w:pPr>
      <w:r>
        <w:rPr>
          <w:rFonts w:ascii="Arial" w:eastAsia="宋体" w:hAnsi="Arial" w:cs="Arial"/>
          <w:b/>
          <w:bCs/>
          <w:color w:val="000000"/>
          <w:sz w:val="20"/>
          <w:szCs w:val="20"/>
        </w:rPr>
        <w:t xml:space="preserve">Revenues </w:t>
      </w:r>
    </w:p>
    <w:p w14:paraId="0C8352F0" w14:textId="77777777" w:rsidR="000E76FB" w:rsidRDefault="004F4B24">
      <w:pPr>
        <w:spacing w:after="180"/>
        <w:jc w:val="both"/>
      </w:pPr>
      <w:r>
        <w:rPr>
          <w:rFonts w:ascii="Arial" w:eastAsia="宋体" w:hAnsi="Arial" w:cs="Arial"/>
          <w:color w:val="000000"/>
          <w:sz w:val="20"/>
          <w:szCs w:val="20"/>
        </w:rPr>
        <w:t xml:space="preserve">BDS revenues in 2020 increased by $162 million compared with 2019 reflecting higher revenues from </w:t>
      </w:r>
      <w:r>
        <w:rPr>
          <w:rFonts w:ascii="Arial" w:eastAsia="宋体" w:hAnsi="Arial" w:cs="Arial"/>
          <w:color w:val="000000"/>
          <w:sz w:val="20"/>
          <w:szCs w:val="20"/>
        </w:rPr>
        <w:t>fighter aircraft, Space Launch System, B-52 upgrades, proprietary and MQ-25, partially offset by reduced volume in missile defense. These net increases were offset by the unfavorable impact of cumulative contract catch-up adjustments, which was $312 millio</w:t>
      </w:r>
      <w:r>
        <w:rPr>
          <w:rFonts w:ascii="Arial" w:eastAsia="宋体" w:hAnsi="Arial" w:cs="Arial"/>
          <w:color w:val="000000"/>
          <w:sz w:val="20"/>
          <w:szCs w:val="20"/>
        </w:rPr>
        <w:t>n higher than the comparable period in the prior year, largely due to the KC-46A Tanker charges during 2020.</w:t>
      </w:r>
    </w:p>
    <w:p w14:paraId="0C8352F1" w14:textId="77777777" w:rsidR="000E76FB" w:rsidRDefault="004F4B24">
      <w:pPr>
        <w:spacing w:after="180"/>
        <w:jc w:val="both"/>
      </w:pPr>
      <w:r>
        <w:rPr>
          <w:rFonts w:ascii="Arial" w:eastAsia="宋体" w:hAnsi="Arial" w:cs="Arial"/>
          <w:color w:val="000000"/>
          <w:sz w:val="20"/>
          <w:szCs w:val="20"/>
        </w:rPr>
        <w:t>BDS revenues in 2019 decreased by $205 million compared with 2018 primarily due to timing associated with non-U.S. contract awards for fighters and</w:t>
      </w:r>
      <w:r>
        <w:rPr>
          <w:rFonts w:ascii="Arial" w:eastAsia="宋体" w:hAnsi="Arial" w:cs="Arial"/>
          <w:color w:val="000000"/>
          <w:sz w:val="20"/>
          <w:szCs w:val="20"/>
        </w:rPr>
        <w:t xml:space="preserve"> the final C-17 sale occurring in 2018; in addition, the unfavorable impact of cumulative contract catch-up adjustments was $163 million higher than the prior year, reflecting increased unfavorable adjustments on the Commercial Crew contract and less favor</w:t>
      </w:r>
      <w:r>
        <w:rPr>
          <w:rFonts w:ascii="Arial" w:eastAsia="宋体" w:hAnsi="Arial" w:cs="Arial"/>
          <w:color w:val="000000"/>
          <w:sz w:val="20"/>
          <w:szCs w:val="20"/>
        </w:rPr>
        <w:t>able performance. These were partially offset by increases from new programs, including E-7 early warning aircraft, VC-25B, T-7A Red Hawk, and MQ-25, as well as from satellites and weapons.</w:t>
      </w:r>
    </w:p>
    <w:p w14:paraId="0C8352F2" w14:textId="77777777" w:rsidR="000E76FB" w:rsidRDefault="004F4B24">
      <w:pPr>
        <w:spacing w:before="300" w:after="180"/>
        <w:jc w:val="both"/>
      </w:pPr>
      <w:r>
        <w:rPr>
          <w:rFonts w:ascii="Arial" w:eastAsia="宋体" w:hAnsi="Arial" w:cs="Arial"/>
          <w:b/>
          <w:bCs/>
          <w:color w:val="000000"/>
          <w:sz w:val="20"/>
          <w:szCs w:val="20"/>
        </w:rPr>
        <w:t xml:space="preserve">Earnings From Operations </w:t>
      </w:r>
    </w:p>
    <w:p w14:paraId="0C8352F3" w14:textId="77777777" w:rsidR="000E76FB" w:rsidRDefault="004F4B24">
      <w:pPr>
        <w:spacing w:after="180"/>
        <w:jc w:val="both"/>
      </w:pPr>
      <w:r>
        <w:rPr>
          <w:rFonts w:ascii="Arial" w:eastAsia="宋体" w:hAnsi="Arial" w:cs="Arial"/>
          <w:color w:val="000000"/>
          <w:sz w:val="20"/>
          <w:szCs w:val="20"/>
        </w:rPr>
        <w:t>BDS earnings from operations in 2020 dec</w:t>
      </w:r>
      <w:r>
        <w:rPr>
          <w:rFonts w:ascii="Arial" w:eastAsia="宋体" w:hAnsi="Arial" w:cs="Arial"/>
          <w:color w:val="000000"/>
          <w:sz w:val="20"/>
          <w:szCs w:val="20"/>
        </w:rPr>
        <w:t>reased by $1,076 million compared with 2019 primarily due to the unfavorable impact of cumulative contract catch-up adjustments, which was $828 million higher than the prior year, largely due to charges of $1,320 million on KC-46A Tanker and $168 million o</w:t>
      </w:r>
      <w:r>
        <w:rPr>
          <w:rFonts w:ascii="Arial" w:eastAsia="宋体" w:hAnsi="Arial" w:cs="Arial"/>
          <w:color w:val="000000"/>
          <w:sz w:val="20"/>
          <w:szCs w:val="20"/>
        </w:rPr>
        <w:t>n VC-25B, offset by $489 million in charges on Commercial Crew in the prior period. The lower earnings in 2020 also reflect lower gains on property sales compared to the same period in 2019. These current period decreases were partially offset by the volum</w:t>
      </w:r>
      <w:r>
        <w:rPr>
          <w:rFonts w:ascii="Arial" w:eastAsia="宋体" w:hAnsi="Arial" w:cs="Arial"/>
          <w:color w:val="000000"/>
          <w:sz w:val="20"/>
          <w:szCs w:val="20"/>
        </w:rPr>
        <w:t>e increases described above.</w:t>
      </w:r>
    </w:p>
    <w:p w14:paraId="0C8352F4" w14:textId="77777777" w:rsidR="000E76FB" w:rsidRDefault="004F4B24">
      <w:pPr>
        <w:spacing w:after="180"/>
        <w:jc w:val="both"/>
      </w:pPr>
      <w:r>
        <w:rPr>
          <w:rFonts w:ascii="Arial" w:eastAsia="宋体" w:hAnsi="Arial" w:cs="Arial"/>
          <w:color w:val="000000"/>
          <w:sz w:val="20"/>
          <w:szCs w:val="20"/>
        </w:rPr>
        <w:t>The KC-46A Tanker reach-forward loss of $1,320 million reflects $551 million of costs associated with the agreement signed in April 2020 with the U.S. Air Force to develop and integrate a new Remote Vision System, and the remai</w:t>
      </w:r>
      <w:r>
        <w:rPr>
          <w:rFonts w:ascii="Arial" w:eastAsia="宋体" w:hAnsi="Arial" w:cs="Arial"/>
          <w:color w:val="000000"/>
          <w:sz w:val="20"/>
          <w:szCs w:val="20"/>
        </w:rPr>
        <w:t xml:space="preserve">ning costs reflect production inefficiencies including impacts of COVID-19 disruption. The $168 million reach-forward loss on VC-25B recorded in the first quarter was associated </w:t>
      </w:r>
    </w:p>
    <w:p w14:paraId="0C8352F5" w14:textId="77777777" w:rsidR="000E76FB" w:rsidRDefault="004F4B24">
      <w:pPr>
        <w:spacing w:after="180"/>
        <w:jc w:val="center"/>
      </w:pPr>
      <w:r>
        <w:rPr>
          <w:rFonts w:ascii="Arial" w:eastAsia="宋体" w:hAnsi="Arial" w:cs="Arial"/>
          <w:color w:val="000000"/>
          <w:sz w:val="16"/>
          <w:szCs w:val="16"/>
        </w:rPr>
        <w:t>41</w:t>
      </w:r>
    </w:p>
    <w:p w14:paraId="0C8352F6" w14:textId="77777777" w:rsidR="000E76FB" w:rsidRDefault="004F4B24">
      <w:r>
        <w:pict w14:anchorId="0C838668">
          <v:rect id="_x0000_i1067" style="width:415.3pt;height:1.5pt" o:hralign="center" o:hrstd="t" o:hr="t" fillcolor="#a0a0a0" stroked="f"/>
        </w:pict>
      </w:r>
    </w:p>
    <w:p w14:paraId="0C8352F7" w14:textId="77777777" w:rsidR="000E76FB" w:rsidRDefault="004F4B24">
      <w:pPr>
        <w:spacing w:after="180"/>
      </w:pPr>
      <w:hyperlink r:id="rId118" w:anchor="i96590b8c6e314800be0151fa0daac962_10" w:history="1">
        <w:r>
          <w:rPr>
            <w:rStyle w:val="a5"/>
            <w:rFonts w:ascii="Arial" w:eastAsia="宋体" w:hAnsi="Arial" w:cs="Arial"/>
            <w:sz w:val="20"/>
            <w:szCs w:val="20"/>
          </w:rPr>
          <w:t>Table of Contents</w:t>
        </w:r>
      </w:hyperlink>
    </w:p>
    <w:p w14:paraId="0C8352F8" w14:textId="77777777" w:rsidR="000E76FB" w:rsidRDefault="004F4B24">
      <w:pPr>
        <w:spacing w:after="180"/>
        <w:jc w:val="both"/>
      </w:pPr>
      <w:r>
        <w:rPr>
          <w:rFonts w:ascii="Arial" w:eastAsia="宋体" w:hAnsi="Arial" w:cs="Arial"/>
          <w:color w:val="000000"/>
          <w:sz w:val="20"/>
          <w:szCs w:val="20"/>
        </w:rPr>
        <w:t>with engineering inefficiencies from the COVID-19 environment. We believe these ineffi</w:t>
      </w:r>
      <w:r>
        <w:rPr>
          <w:rFonts w:ascii="Arial" w:eastAsia="宋体" w:hAnsi="Arial" w:cs="Arial"/>
          <w:color w:val="000000"/>
          <w:sz w:val="20"/>
          <w:szCs w:val="20"/>
        </w:rPr>
        <w:t>ciencies will result in staffing challenges, schedule inefficiencies, and higher costs in the upcoming phases of the program.</w:t>
      </w:r>
    </w:p>
    <w:p w14:paraId="0C8352F9" w14:textId="77777777" w:rsidR="000E76FB" w:rsidRDefault="004F4B24">
      <w:pPr>
        <w:spacing w:after="180"/>
        <w:jc w:val="both"/>
      </w:pPr>
      <w:r>
        <w:rPr>
          <w:rFonts w:ascii="Arial" w:eastAsia="宋体" w:hAnsi="Arial" w:cs="Arial"/>
          <w:color w:val="000000"/>
          <w:sz w:val="20"/>
          <w:szCs w:val="20"/>
        </w:rPr>
        <w:t>BDS earnings from operations in 2019 increased by $923 million compared with 2018 primarily due to the absence of $691 million rel</w:t>
      </w:r>
      <w:r>
        <w:rPr>
          <w:rFonts w:ascii="Arial" w:eastAsia="宋体" w:hAnsi="Arial" w:cs="Arial"/>
          <w:color w:val="000000"/>
          <w:sz w:val="20"/>
          <w:szCs w:val="20"/>
        </w:rPr>
        <w:t>ated to losses on the T-7A Red Hawk and MQ-25 contracts. The unfavorable impact of cumulative contract catch-up adjustments in 2019 was $62 million lower than the prior year. In 2019, BDS recorded charges of $489 million related to Commercial Crew and $148</w:t>
      </w:r>
      <w:r>
        <w:rPr>
          <w:rFonts w:ascii="Arial" w:eastAsia="宋体" w:hAnsi="Arial" w:cs="Arial"/>
          <w:color w:val="000000"/>
          <w:sz w:val="20"/>
          <w:szCs w:val="20"/>
        </w:rPr>
        <w:t xml:space="preserve"> million related to KC-46A Tanker compared with $736 million in 2018.</w:t>
      </w:r>
    </w:p>
    <w:p w14:paraId="0C8352FA" w14:textId="77777777" w:rsidR="000E76FB" w:rsidRDefault="004F4B24">
      <w:pPr>
        <w:spacing w:after="180"/>
        <w:jc w:val="both"/>
      </w:pPr>
      <w:r>
        <w:rPr>
          <w:rFonts w:ascii="Arial" w:eastAsia="宋体" w:hAnsi="Arial" w:cs="Arial"/>
          <w:color w:val="000000"/>
          <w:sz w:val="20"/>
          <w:szCs w:val="20"/>
        </w:rPr>
        <w:t xml:space="preserve">BDS earnings from operations include equity earnings of $141 million, $128 million and $147 million primarily from our ULA and non-U.S. joint ventures in 2020, 2019 and 2018, </w:t>
      </w:r>
      <w:r>
        <w:rPr>
          <w:rFonts w:ascii="Arial" w:eastAsia="宋体" w:hAnsi="Arial" w:cs="Arial"/>
          <w:color w:val="000000"/>
          <w:sz w:val="20"/>
          <w:szCs w:val="20"/>
        </w:rPr>
        <w:t>respectively.</w:t>
      </w:r>
    </w:p>
    <w:p w14:paraId="0C8352FB" w14:textId="77777777" w:rsidR="000E76FB" w:rsidRDefault="004F4B24">
      <w:pPr>
        <w:spacing w:after="180"/>
        <w:jc w:val="both"/>
      </w:pPr>
      <w:r>
        <w:rPr>
          <w:rFonts w:ascii="Arial" w:eastAsia="宋体" w:hAnsi="Arial" w:cs="Arial"/>
          <w:b/>
          <w:bCs/>
          <w:color w:val="000000"/>
          <w:sz w:val="20"/>
          <w:szCs w:val="20"/>
        </w:rPr>
        <w:t>Backlog</w:t>
      </w:r>
    </w:p>
    <w:p w14:paraId="0C8352FC" w14:textId="77777777" w:rsidR="000E76FB" w:rsidRDefault="004F4B24">
      <w:pPr>
        <w:spacing w:after="180"/>
        <w:jc w:val="both"/>
      </w:pPr>
      <w:r>
        <w:rPr>
          <w:rFonts w:ascii="Arial" w:eastAsia="宋体" w:hAnsi="Arial" w:cs="Arial"/>
          <w:color w:val="000000"/>
          <w:sz w:val="20"/>
          <w:szCs w:val="20"/>
        </w:rPr>
        <w:t>Total backlog of $60,847 million at December 31, 2020 was $2,844 million lower than December 31, 2019 due to the timing of awards and revenue recognized.</w:t>
      </w:r>
    </w:p>
    <w:p w14:paraId="0C8352FD" w14:textId="77777777" w:rsidR="000E76FB" w:rsidRDefault="004F4B24">
      <w:pPr>
        <w:spacing w:before="300" w:after="180"/>
        <w:jc w:val="both"/>
      </w:pPr>
      <w:r>
        <w:rPr>
          <w:rFonts w:ascii="Arial" w:eastAsia="宋体" w:hAnsi="Arial" w:cs="Arial"/>
          <w:b/>
          <w:bCs/>
          <w:color w:val="000000"/>
          <w:sz w:val="20"/>
          <w:szCs w:val="20"/>
        </w:rPr>
        <w:t>Additional Considerations</w:t>
      </w:r>
    </w:p>
    <w:p w14:paraId="0C8352FE" w14:textId="77777777" w:rsidR="000E76FB" w:rsidRDefault="004F4B24">
      <w:pPr>
        <w:spacing w:after="180"/>
        <w:jc w:val="both"/>
      </w:pPr>
      <w:r>
        <w:rPr>
          <w:rFonts w:ascii="Arial" w:eastAsia="宋体" w:hAnsi="Arial" w:cs="Arial"/>
          <w:color w:val="000000"/>
          <w:sz w:val="20"/>
          <w:szCs w:val="20"/>
        </w:rPr>
        <w:t>Our BDS business includes a variety of development pro</w:t>
      </w:r>
      <w:r>
        <w:rPr>
          <w:rFonts w:ascii="Arial" w:eastAsia="宋体" w:hAnsi="Arial" w:cs="Arial"/>
          <w:color w:val="000000"/>
          <w:sz w:val="20"/>
          <w:szCs w:val="20"/>
        </w:rPr>
        <w:t>grams which have complex design and technical challenges. Many of these programs have cost-type contracting arrangements. In these cases, the associated financial risks are primarily in reduced fees, lower profit rates or program cancellation if cost, sche</w:t>
      </w:r>
      <w:r>
        <w:rPr>
          <w:rFonts w:ascii="Arial" w:eastAsia="宋体" w:hAnsi="Arial" w:cs="Arial"/>
          <w:color w:val="000000"/>
          <w:sz w:val="20"/>
          <w:szCs w:val="20"/>
        </w:rPr>
        <w:t>dule or technical performance issues arise. Examples of these programs include Ground-based Midcourse Defense, Proprietary and Space Launch System programs.</w:t>
      </w:r>
    </w:p>
    <w:p w14:paraId="0C8352FF" w14:textId="77777777" w:rsidR="000E76FB" w:rsidRDefault="004F4B24">
      <w:pPr>
        <w:spacing w:after="300"/>
        <w:jc w:val="both"/>
      </w:pPr>
      <w:r>
        <w:rPr>
          <w:rFonts w:ascii="Arial" w:eastAsia="宋体" w:hAnsi="Arial" w:cs="Arial"/>
          <w:color w:val="000000"/>
          <w:sz w:val="20"/>
          <w:szCs w:val="20"/>
        </w:rPr>
        <w:t>Some of our development programs are contracted on a fixed-price basis, and BDS customers are incre</w:t>
      </w:r>
      <w:r>
        <w:rPr>
          <w:rFonts w:ascii="Arial" w:eastAsia="宋体" w:hAnsi="Arial" w:cs="Arial"/>
          <w:color w:val="000000"/>
          <w:sz w:val="20"/>
          <w:szCs w:val="20"/>
        </w:rPr>
        <w:t>asingly seeking fixed-price proposals for new programs. Examples of significant fixed-price development programs include Commercial Crew, KC-46A Tanker, MQ-25, T-7A Red Hawk, VC-25B, and commercial and military satellites. New programs could also have risk</w:t>
      </w:r>
      <w:r>
        <w:rPr>
          <w:rFonts w:ascii="Arial" w:eastAsia="宋体" w:hAnsi="Arial" w:cs="Arial"/>
          <w:color w:val="000000"/>
          <w:sz w:val="20"/>
          <w:szCs w:val="20"/>
        </w:rPr>
        <w:t xml:space="preserve"> for reach-forward loss upon contract award and during the period of contract performance. Many development programs have highly complex designs. As technical or quality issues arise during development, we may experience schedule delays and cost impacts, w</w:t>
      </w:r>
      <w:r>
        <w:rPr>
          <w:rFonts w:ascii="Arial" w:eastAsia="宋体" w:hAnsi="Arial" w:cs="Arial"/>
          <w:color w:val="000000"/>
          <w:sz w:val="20"/>
          <w:szCs w:val="20"/>
        </w:rPr>
        <w:t>hich could increase our estimated cost to perform the work or reduce our estimated price, either of which could result in a material charge or otherwise adversely affect our financial condition. These programs are ongoing, and while we believe the cost and</w:t>
      </w:r>
      <w:r>
        <w:rPr>
          <w:rFonts w:ascii="Arial" w:eastAsia="宋体" w:hAnsi="Arial" w:cs="Arial"/>
          <w:color w:val="000000"/>
          <w:sz w:val="20"/>
          <w:szCs w:val="20"/>
        </w:rPr>
        <w:t xml:space="preserve"> fee estimates incorporated in the financial statements are appropriate, the technical complexity of these programs creates financial risk as additional completion costs may become necessary or scheduled delivery dates could be extended, which could trigge</w:t>
      </w:r>
      <w:r>
        <w:rPr>
          <w:rFonts w:ascii="Arial" w:eastAsia="宋体" w:hAnsi="Arial" w:cs="Arial"/>
          <w:color w:val="000000"/>
          <w:sz w:val="20"/>
          <w:szCs w:val="20"/>
        </w:rPr>
        <w:t>r termination provisions, the loss of satellite in-orbit incentive payments, or other financially significant exposure. These programs have risk for reach-forward losses if our estimated costs exceed our estimated contract revenues.</w:t>
      </w:r>
    </w:p>
    <w:p w14:paraId="0C835300" w14:textId="77777777" w:rsidR="000E76FB" w:rsidRDefault="004F4B24">
      <w:pPr>
        <w:spacing w:before="300" w:after="180"/>
        <w:jc w:val="both"/>
      </w:pPr>
      <w:r>
        <w:rPr>
          <w:rFonts w:ascii="Arial" w:eastAsia="宋体" w:hAnsi="Arial" w:cs="Arial"/>
          <w:b/>
          <w:bCs/>
          <w:color w:val="000000"/>
          <w:sz w:val="20"/>
          <w:szCs w:val="20"/>
        </w:rPr>
        <w:t xml:space="preserve">Global Services </w:t>
      </w:r>
    </w:p>
    <w:p w14:paraId="0C835301" w14:textId="77777777" w:rsidR="000E76FB" w:rsidRDefault="004F4B24">
      <w:pPr>
        <w:spacing w:after="180"/>
        <w:jc w:val="both"/>
      </w:pPr>
      <w:r>
        <w:rPr>
          <w:rFonts w:ascii="Arial" w:eastAsia="宋体" w:hAnsi="Arial" w:cs="Arial"/>
          <w:b/>
          <w:bCs/>
          <w:color w:val="000000"/>
          <w:sz w:val="20"/>
          <w:szCs w:val="20"/>
        </w:rPr>
        <w:t>Busine</w:t>
      </w:r>
      <w:r>
        <w:rPr>
          <w:rFonts w:ascii="Arial" w:eastAsia="宋体" w:hAnsi="Arial" w:cs="Arial"/>
          <w:b/>
          <w:bCs/>
          <w:color w:val="000000"/>
          <w:sz w:val="20"/>
          <w:szCs w:val="20"/>
        </w:rPr>
        <w:t>ss Environment and Trends</w:t>
      </w:r>
    </w:p>
    <w:p w14:paraId="0C835302" w14:textId="77777777" w:rsidR="000E76FB" w:rsidRDefault="004F4B24">
      <w:pPr>
        <w:spacing w:after="180"/>
        <w:jc w:val="both"/>
      </w:pPr>
      <w:r>
        <w:rPr>
          <w:rFonts w:ascii="Arial" w:eastAsia="宋体" w:hAnsi="Arial" w:cs="Arial"/>
          <w:color w:val="000000"/>
          <w:sz w:val="20"/>
          <w:szCs w:val="20"/>
        </w:rPr>
        <w:t>The aerospace markets we serve include parts distribution, logistics, and other inventory services; maintenance, engineering, and upgrades; training and professional services; and information services. Prior to COVID-19, we had ex</w:t>
      </w:r>
      <w:r>
        <w:rPr>
          <w:rFonts w:ascii="Arial" w:eastAsia="宋体" w:hAnsi="Arial" w:cs="Arial"/>
          <w:color w:val="000000"/>
          <w:sz w:val="20"/>
          <w:szCs w:val="20"/>
        </w:rPr>
        <w:t>pected the market to grow by around 3.5% annually, however the pandemic is having a direct impact on our commercial services business. See Overview to Management’s Discussion and Analysis of Financial Condition and Results of Operations for a discussion of</w:t>
      </w:r>
      <w:r>
        <w:rPr>
          <w:rFonts w:ascii="Arial" w:eastAsia="宋体" w:hAnsi="Arial" w:cs="Arial"/>
          <w:color w:val="000000"/>
          <w:sz w:val="20"/>
          <w:szCs w:val="20"/>
        </w:rPr>
        <w:t xml:space="preserve"> the impacts of COVID-19 on the airline industry environment. </w:t>
      </w:r>
    </w:p>
    <w:p w14:paraId="0C835303" w14:textId="77777777" w:rsidR="000E76FB" w:rsidRDefault="004F4B24">
      <w:pPr>
        <w:spacing w:after="180"/>
        <w:jc w:val="both"/>
      </w:pPr>
      <w:r>
        <w:rPr>
          <w:rFonts w:ascii="Arial" w:eastAsia="宋体" w:hAnsi="Arial" w:cs="Arial"/>
          <w:color w:val="000000"/>
          <w:sz w:val="20"/>
          <w:szCs w:val="20"/>
        </w:rPr>
        <w:t>Over the long-term, as the size of the worldwide commercial airline fleet continues to grow, so does demand for aftermarket services designed to increase efficiency and extend the economic live</w:t>
      </w:r>
      <w:r>
        <w:rPr>
          <w:rFonts w:ascii="Arial" w:eastAsia="宋体" w:hAnsi="Arial" w:cs="Arial"/>
          <w:color w:val="000000"/>
          <w:sz w:val="20"/>
          <w:szCs w:val="20"/>
        </w:rPr>
        <w:t xml:space="preserve">s of </w:t>
      </w:r>
    </w:p>
    <w:p w14:paraId="0C835304" w14:textId="77777777" w:rsidR="000E76FB" w:rsidRDefault="004F4B24">
      <w:pPr>
        <w:spacing w:after="180"/>
        <w:jc w:val="center"/>
      </w:pPr>
      <w:r>
        <w:rPr>
          <w:rFonts w:ascii="Arial" w:eastAsia="宋体" w:hAnsi="Arial" w:cs="Arial"/>
          <w:color w:val="000000"/>
          <w:sz w:val="16"/>
          <w:szCs w:val="16"/>
        </w:rPr>
        <w:t>42</w:t>
      </w:r>
    </w:p>
    <w:p w14:paraId="0C835305" w14:textId="77777777" w:rsidR="000E76FB" w:rsidRDefault="004F4B24">
      <w:r>
        <w:pict w14:anchorId="0C838669">
          <v:rect id="_x0000_i1068" style="width:415.3pt;height:1.5pt" o:hralign="center" o:hrstd="t" o:hr="t" fillcolor="#a0a0a0" stroked="f"/>
        </w:pict>
      </w:r>
    </w:p>
    <w:p w14:paraId="0C835306" w14:textId="77777777" w:rsidR="000E76FB" w:rsidRDefault="004F4B24">
      <w:pPr>
        <w:spacing w:after="180"/>
      </w:pPr>
      <w:hyperlink r:id="rId119" w:anchor="i96590b8c6e314800be0151fa0daac962_10" w:history="1">
        <w:r>
          <w:rPr>
            <w:rStyle w:val="a5"/>
            <w:rFonts w:ascii="Arial" w:eastAsia="宋体" w:hAnsi="Arial" w:cs="Arial"/>
            <w:sz w:val="20"/>
            <w:szCs w:val="20"/>
          </w:rPr>
          <w:t>Table of Contents</w:t>
        </w:r>
      </w:hyperlink>
    </w:p>
    <w:p w14:paraId="0C835307" w14:textId="77777777" w:rsidR="000E76FB" w:rsidRDefault="004F4B24">
      <w:pPr>
        <w:spacing w:after="180"/>
        <w:jc w:val="both"/>
      </w:pPr>
      <w:r>
        <w:rPr>
          <w:rFonts w:ascii="Arial" w:eastAsia="宋体" w:hAnsi="Arial" w:cs="Arial"/>
          <w:color w:val="000000"/>
          <w:sz w:val="20"/>
          <w:szCs w:val="20"/>
        </w:rPr>
        <w:t xml:space="preserve">airplanes. Airlines are using data analytics to plan flight operations and </w:t>
      </w:r>
      <w:r>
        <w:rPr>
          <w:rFonts w:ascii="Arial" w:eastAsia="宋体" w:hAnsi="Arial" w:cs="Arial"/>
          <w:color w:val="000000"/>
          <w:sz w:val="20"/>
          <w:szCs w:val="20"/>
        </w:rPr>
        <w:t>predictive maintenance to improve their productivity and efficiency. Airlines continue to look for opportunities to reduce the size and cost of their spare parts inventory, frequently outsourcing spares management to third parties.</w:t>
      </w:r>
    </w:p>
    <w:p w14:paraId="0C835308" w14:textId="77777777" w:rsidR="000E76FB" w:rsidRDefault="004F4B24">
      <w:pPr>
        <w:spacing w:after="180"/>
        <w:jc w:val="both"/>
      </w:pPr>
      <w:r>
        <w:rPr>
          <w:rFonts w:ascii="Arial" w:eastAsia="宋体" w:hAnsi="Arial" w:cs="Arial"/>
          <w:color w:val="000000"/>
          <w:sz w:val="20"/>
          <w:szCs w:val="20"/>
        </w:rPr>
        <w:t>The demand outlook for o</w:t>
      </w:r>
      <w:r>
        <w:rPr>
          <w:rFonts w:ascii="Arial" w:eastAsia="宋体" w:hAnsi="Arial" w:cs="Arial"/>
          <w:color w:val="000000"/>
          <w:sz w:val="20"/>
          <w:szCs w:val="20"/>
        </w:rPr>
        <w:t>ur government services business has remained stable in 2020. Government services market segments are growing on pace with related fleets, but vary based on the utilization and age of the aircraft. The U.S. government services market is the single largest i</w:t>
      </w:r>
      <w:r>
        <w:rPr>
          <w:rFonts w:ascii="Arial" w:eastAsia="宋体" w:hAnsi="Arial" w:cs="Arial"/>
          <w:color w:val="000000"/>
          <w:sz w:val="20"/>
          <w:szCs w:val="20"/>
        </w:rPr>
        <w:t>ndividual market, comprising over 50 percent of the government services markets served. Over the next decade, we expect U.S. growth to remain flat and non-U.S. fleets, led by Middle East and Asia Pacific customers, to add rotorcraft and commercial derivati</w:t>
      </w:r>
      <w:r>
        <w:rPr>
          <w:rFonts w:ascii="Arial" w:eastAsia="宋体" w:hAnsi="Arial" w:cs="Arial"/>
          <w:color w:val="000000"/>
          <w:sz w:val="20"/>
          <w:szCs w:val="20"/>
        </w:rPr>
        <w:t>ve aircraft at the fastest rates. We expect less than 20 percent of the worldwide fleet of military aircraft to be retired and replaced over the next ten years, driving increased demand for services to maintain aging aircraft and enhance aircraft capabilit</w:t>
      </w:r>
      <w:r>
        <w:rPr>
          <w:rFonts w:ascii="Arial" w:eastAsia="宋体" w:hAnsi="Arial" w:cs="Arial"/>
          <w:color w:val="000000"/>
          <w:sz w:val="20"/>
          <w:szCs w:val="20"/>
        </w:rPr>
        <w:t xml:space="preserve">y. </w:t>
      </w:r>
    </w:p>
    <w:p w14:paraId="0C835309" w14:textId="77777777" w:rsidR="000E76FB" w:rsidRDefault="004F4B24">
      <w:pPr>
        <w:spacing w:after="180"/>
        <w:jc w:val="both"/>
      </w:pPr>
      <w:r>
        <w:rPr>
          <w:rFonts w:ascii="Arial" w:eastAsia="宋体" w:hAnsi="Arial" w:cs="Arial"/>
          <w:color w:val="000000"/>
          <w:sz w:val="20"/>
          <w:szCs w:val="20"/>
        </w:rPr>
        <w:t xml:space="preserve">BGS’ major customer, the U.S. government, remains subject to the spending limits and uncertainty described on page 40, which could restrict the execution of certain program activities and delay new programs or competitions. </w:t>
      </w:r>
    </w:p>
    <w:p w14:paraId="0C83530A" w14:textId="77777777" w:rsidR="000E76FB" w:rsidRDefault="004F4B24">
      <w:pPr>
        <w:spacing w:after="300"/>
        <w:jc w:val="both"/>
      </w:pPr>
      <w:r>
        <w:rPr>
          <w:rFonts w:ascii="Arial" w:eastAsia="宋体" w:hAnsi="Arial" w:cs="Arial"/>
          <w:b/>
          <w:bCs/>
          <w:color w:val="000000"/>
          <w:sz w:val="20"/>
          <w:szCs w:val="20"/>
        </w:rPr>
        <w:t xml:space="preserve">Industry Competitiveness </w:t>
      </w:r>
      <w:r>
        <w:rPr>
          <w:rFonts w:ascii="Arial" w:eastAsia="宋体" w:hAnsi="Arial" w:cs="Arial"/>
          <w:color w:val="000000"/>
          <w:sz w:val="20"/>
          <w:szCs w:val="20"/>
        </w:rPr>
        <w:t xml:space="preserve">Aviation services is a competitive market with many domestic and international competitors. This market environment has resulted in intense pressures on pricing, and we expect these pressures to continue or intensify in the coming </w:t>
      </w:r>
      <w:r>
        <w:rPr>
          <w:rFonts w:ascii="Arial" w:eastAsia="宋体" w:hAnsi="Arial" w:cs="Arial"/>
          <w:color w:val="000000"/>
          <w:sz w:val="20"/>
          <w:szCs w:val="20"/>
        </w:rPr>
        <w:t>years. Continued access to global markets remains vital to our ability to fully realize our sales growth potential and long-term investment returns.</w:t>
      </w:r>
    </w:p>
    <w:p w14:paraId="0C83530B" w14:textId="77777777" w:rsidR="000E76FB" w:rsidRDefault="004F4B24">
      <w:pPr>
        <w:spacing w:before="180" w:after="100"/>
        <w:jc w:val="both"/>
      </w:pPr>
      <w:r>
        <w:rPr>
          <w:rFonts w:ascii="Arial" w:eastAsia="宋体" w:hAnsi="Arial" w:cs="Arial"/>
          <w:b/>
          <w:bCs/>
          <w:color w:val="000000"/>
          <w:sz w:val="20"/>
          <w:szCs w:val="20"/>
        </w:rPr>
        <w:t xml:space="preserve">Results of Operations </w:t>
      </w:r>
    </w:p>
    <w:tbl>
      <w:tblPr>
        <w:tblW w:w="4984" w:type="pct"/>
        <w:tblCellMar>
          <w:top w:w="15" w:type="dxa"/>
          <w:left w:w="15" w:type="dxa"/>
          <w:bottom w:w="15" w:type="dxa"/>
          <w:right w:w="15" w:type="dxa"/>
        </w:tblCellMar>
        <w:tblLook w:val="04A0" w:firstRow="1" w:lastRow="0" w:firstColumn="1" w:lastColumn="0" w:noHBand="0" w:noVBand="1"/>
      </w:tblPr>
      <w:tblGrid>
        <w:gridCol w:w="38"/>
        <w:gridCol w:w="4993"/>
        <w:gridCol w:w="37"/>
        <w:gridCol w:w="68"/>
        <w:gridCol w:w="765"/>
        <w:gridCol w:w="198"/>
        <w:gridCol w:w="36"/>
        <w:gridCol w:w="36"/>
        <w:gridCol w:w="36"/>
        <w:gridCol w:w="68"/>
        <w:gridCol w:w="731"/>
        <w:gridCol w:w="198"/>
        <w:gridCol w:w="36"/>
        <w:gridCol w:w="36"/>
        <w:gridCol w:w="36"/>
        <w:gridCol w:w="68"/>
        <w:gridCol w:w="731"/>
        <w:gridCol w:w="198"/>
      </w:tblGrid>
      <w:tr w:rsidR="000E76FB" w14:paraId="0C83531E" w14:textId="77777777">
        <w:tc>
          <w:tcPr>
            <w:tcW w:w="50" w:type="pct"/>
            <w:shd w:val="clear" w:color="auto" w:fill="auto"/>
          </w:tcPr>
          <w:p w14:paraId="0C83530C" w14:textId="77777777" w:rsidR="000E76FB" w:rsidRDefault="000E76FB">
            <w:pPr>
              <w:rPr>
                <w:rFonts w:ascii="宋体"/>
              </w:rPr>
            </w:pPr>
          </w:p>
        </w:tc>
        <w:tc>
          <w:tcPr>
            <w:tcW w:w="3067" w:type="pct"/>
            <w:shd w:val="clear" w:color="auto" w:fill="auto"/>
          </w:tcPr>
          <w:p w14:paraId="0C83530D" w14:textId="77777777" w:rsidR="000E76FB" w:rsidRDefault="000E76FB">
            <w:pPr>
              <w:rPr>
                <w:rFonts w:ascii="宋体"/>
              </w:rPr>
            </w:pPr>
          </w:p>
        </w:tc>
        <w:tc>
          <w:tcPr>
            <w:tcW w:w="5" w:type="pct"/>
            <w:shd w:val="clear" w:color="auto" w:fill="auto"/>
          </w:tcPr>
          <w:p w14:paraId="0C83530E" w14:textId="77777777" w:rsidR="000E76FB" w:rsidRDefault="000E76FB">
            <w:pPr>
              <w:rPr>
                <w:rFonts w:ascii="宋体"/>
              </w:rPr>
            </w:pPr>
          </w:p>
        </w:tc>
        <w:tc>
          <w:tcPr>
            <w:tcW w:w="50" w:type="pct"/>
            <w:shd w:val="clear" w:color="auto" w:fill="auto"/>
          </w:tcPr>
          <w:p w14:paraId="0C83530F" w14:textId="77777777" w:rsidR="000E76FB" w:rsidRDefault="000E76FB">
            <w:pPr>
              <w:rPr>
                <w:rFonts w:ascii="宋体"/>
              </w:rPr>
            </w:pPr>
          </w:p>
        </w:tc>
        <w:tc>
          <w:tcPr>
            <w:tcW w:w="543" w:type="pct"/>
            <w:shd w:val="clear" w:color="auto" w:fill="auto"/>
          </w:tcPr>
          <w:p w14:paraId="0C835310" w14:textId="77777777" w:rsidR="000E76FB" w:rsidRDefault="000E76FB">
            <w:pPr>
              <w:rPr>
                <w:rFonts w:ascii="宋体"/>
              </w:rPr>
            </w:pPr>
          </w:p>
        </w:tc>
        <w:tc>
          <w:tcPr>
            <w:tcW w:w="5" w:type="pct"/>
            <w:shd w:val="clear" w:color="auto" w:fill="auto"/>
          </w:tcPr>
          <w:p w14:paraId="0C835311" w14:textId="77777777" w:rsidR="000E76FB" w:rsidRDefault="000E76FB">
            <w:pPr>
              <w:rPr>
                <w:rFonts w:ascii="宋体"/>
              </w:rPr>
            </w:pPr>
          </w:p>
        </w:tc>
        <w:tc>
          <w:tcPr>
            <w:tcW w:w="5" w:type="pct"/>
            <w:shd w:val="clear" w:color="auto" w:fill="auto"/>
          </w:tcPr>
          <w:p w14:paraId="0C835312" w14:textId="77777777" w:rsidR="000E76FB" w:rsidRDefault="000E76FB">
            <w:pPr>
              <w:rPr>
                <w:rFonts w:ascii="宋体"/>
              </w:rPr>
            </w:pPr>
          </w:p>
        </w:tc>
        <w:tc>
          <w:tcPr>
            <w:tcW w:w="30" w:type="pct"/>
            <w:shd w:val="clear" w:color="auto" w:fill="auto"/>
          </w:tcPr>
          <w:p w14:paraId="0C835313" w14:textId="77777777" w:rsidR="000E76FB" w:rsidRDefault="000E76FB">
            <w:pPr>
              <w:rPr>
                <w:rFonts w:ascii="宋体"/>
              </w:rPr>
            </w:pPr>
          </w:p>
        </w:tc>
        <w:tc>
          <w:tcPr>
            <w:tcW w:w="5" w:type="pct"/>
            <w:shd w:val="clear" w:color="auto" w:fill="auto"/>
          </w:tcPr>
          <w:p w14:paraId="0C835314" w14:textId="77777777" w:rsidR="000E76FB" w:rsidRDefault="000E76FB">
            <w:pPr>
              <w:rPr>
                <w:rFonts w:ascii="宋体"/>
              </w:rPr>
            </w:pPr>
          </w:p>
        </w:tc>
        <w:tc>
          <w:tcPr>
            <w:tcW w:w="50" w:type="pct"/>
            <w:shd w:val="clear" w:color="auto" w:fill="auto"/>
          </w:tcPr>
          <w:p w14:paraId="0C835315" w14:textId="77777777" w:rsidR="000E76FB" w:rsidRDefault="000E76FB">
            <w:pPr>
              <w:rPr>
                <w:rFonts w:ascii="宋体"/>
              </w:rPr>
            </w:pPr>
          </w:p>
        </w:tc>
        <w:tc>
          <w:tcPr>
            <w:tcW w:w="543" w:type="pct"/>
            <w:shd w:val="clear" w:color="auto" w:fill="auto"/>
          </w:tcPr>
          <w:p w14:paraId="0C835316" w14:textId="77777777" w:rsidR="000E76FB" w:rsidRDefault="000E76FB">
            <w:pPr>
              <w:rPr>
                <w:rFonts w:ascii="宋体"/>
              </w:rPr>
            </w:pPr>
          </w:p>
        </w:tc>
        <w:tc>
          <w:tcPr>
            <w:tcW w:w="5" w:type="pct"/>
            <w:shd w:val="clear" w:color="auto" w:fill="auto"/>
          </w:tcPr>
          <w:p w14:paraId="0C835317" w14:textId="77777777" w:rsidR="000E76FB" w:rsidRDefault="000E76FB">
            <w:pPr>
              <w:rPr>
                <w:rFonts w:ascii="宋体"/>
              </w:rPr>
            </w:pPr>
          </w:p>
        </w:tc>
        <w:tc>
          <w:tcPr>
            <w:tcW w:w="5" w:type="pct"/>
            <w:shd w:val="clear" w:color="auto" w:fill="auto"/>
          </w:tcPr>
          <w:p w14:paraId="0C835318" w14:textId="77777777" w:rsidR="000E76FB" w:rsidRDefault="000E76FB">
            <w:pPr>
              <w:rPr>
                <w:rFonts w:ascii="宋体"/>
              </w:rPr>
            </w:pPr>
          </w:p>
        </w:tc>
        <w:tc>
          <w:tcPr>
            <w:tcW w:w="30" w:type="pct"/>
            <w:shd w:val="clear" w:color="auto" w:fill="auto"/>
          </w:tcPr>
          <w:p w14:paraId="0C835319" w14:textId="77777777" w:rsidR="000E76FB" w:rsidRDefault="000E76FB">
            <w:pPr>
              <w:rPr>
                <w:rFonts w:ascii="宋体"/>
              </w:rPr>
            </w:pPr>
          </w:p>
        </w:tc>
        <w:tc>
          <w:tcPr>
            <w:tcW w:w="5" w:type="pct"/>
            <w:shd w:val="clear" w:color="auto" w:fill="auto"/>
          </w:tcPr>
          <w:p w14:paraId="0C83531A" w14:textId="77777777" w:rsidR="000E76FB" w:rsidRDefault="000E76FB">
            <w:pPr>
              <w:rPr>
                <w:rFonts w:ascii="宋体"/>
              </w:rPr>
            </w:pPr>
          </w:p>
        </w:tc>
        <w:tc>
          <w:tcPr>
            <w:tcW w:w="50" w:type="pct"/>
            <w:shd w:val="clear" w:color="auto" w:fill="auto"/>
          </w:tcPr>
          <w:p w14:paraId="0C83531B" w14:textId="77777777" w:rsidR="000E76FB" w:rsidRDefault="000E76FB">
            <w:pPr>
              <w:rPr>
                <w:rFonts w:ascii="宋体"/>
              </w:rPr>
            </w:pPr>
          </w:p>
        </w:tc>
        <w:tc>
          <w:tcPr>
            <w:tcW w:w="543" w:type="pct"/>
            <w:shd w:val="clear" w:color="auto" w:fill="auto"/>
          </w:tcPr>
          <w:p w14:paraId="0C83531C" w14:textId="77777777" w:rsidR="000E76FB" w:rsidRDefault="000E76FB">
            <w:pPr>
              <w:rPr>
                <w:rFonts w:ascii="宋体"/>
              </w:rPr>
            </w:pPr>
          </w:p>
        </w:tc>
        <w:tc>
          <w:tcPr>
            <w:tcW w:w="5" w:type="pct"/>
            <w:shd w:val="clear" w:color="auto" w:fill="auto"/>
          </w:tcPr>
          <w:p w14:paraId="0C83531D" w14:textId="77777777" w:rsidR="000E76FB" w:rsidRDefault="000E76FB">
            <w:pPr>
              <w:rPr>
                <w:rFonts w:ascii="宋体"/>
              </w:rPr>
            </w:pPr>
          </w:p>
        </w:tc>
      </w:tr>
      <w:tr w:rsidR="000E76FB" w14:paraId="0C835325" w14:textId="77777777">
        <w:tc>
          <w:tcPr>
            <w:tcW w:w="0" w:type="auto"/>
            <w:gridSpan w:val="3"/>
            <w:shd w:val="clear" w:color="auto" w:fill="auto"/>
            <w:tcMar>
              <w:top w:w="40" w:type="dxa"/>
              <w:left w:w="20" w:type="dxa"/>
              <w:bottom w:w="40" w:type="dxa"/>
              <w:right w:w="20" w:type="dxa"/>
            </w:tcMar>
            <w:vAlign w:val="bottom"/>
          </w:tcPr>
          <w:p w14:paraId="0C83531F"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532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32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32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32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324" w14:textId="77777777" w:rsidR="000E76FB" w:rsidRDefault="000E76FB">
            <w:pPr>
              <w:rPr>
                <w:rFonts w:ascii="宋体"/>
              </w:rPr>
            </w:pPr>
          </w:p>
        </w:tc>
      </w:tr>
      <w:tr w:rsidR="000E76FB" w14:paraId="0C83532C" w14:textId="77777777">
        <w:tc>
          <w:tcPr>
            <w:tcW w:w="0" w:type="auto"/>
            <w:gridSpan w:val="3"/>
            <w:shd w:val="clear" w:color="auto" w:fill="auto"/>
            <w:tcMar>
              <w:top w:w="40" w:type="dxa"/>
              <w:left w:w="20" w:type="dxa"/>
              <w:bottom w:w="40" w:type="dxa"/>
              <w:right w:w="20" w:type="dxa"/>
            </w:tcMar>
            <w:vAlign w:val="bottom"/>
          </w:tcPr>
          <w:p w14:paraId="0C835326"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5327"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32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329"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532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32B" w14:textId="77777777" w:rsidR="000E76FB" w:rsidRDefault="004F4B24">
            <w:pPr>
              <w:jc w:val="right"/>
              <w:textAlignment w:val="bottom"/>
            </w:pPr>
            <w:r>
              <w:rPr>
                <w:rFonts w:ascii="Arial" w:eastAsia="宋体" w:hAnsi="Arial" w:cs="Arial"/>
                <w:color w:val="000000"/>
                <w:sz w:val="20"/>
                <w:szCs w:val="20"/>
              </w:rPr>
              <w:t>2018</w:t>
            </w:r>
          </w:p>
        </w:tc>
      </w:tr>
      <w:tr w:rsidR="000E76FB" w14:paraId="0C835336"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32D" w14:textId="77777777" w:rsidR="000E76FB" w:rsidRDefault="004F4B24">
            <w:pPr>
              <w:textAlignment w:val="top"/>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2E" w14:textId="77777777" w:rsidR="000E76FB" w:rsidRDefault="004F4B24">
            <w:pPr>
              <w:jc w:val="right"/>
              <w:textAlignment w:val="bottom"/>
            </w:pPr>
            <w:r>
              <w:rPr>
                <w:rFonts w:ascii="Arial" w:eastAsia="宋体" w:hAnsi="Arial" w:cs="Arial"/>
                <w:b/>
                <w:bCs/>
                <w:color w:val="000000"/>
                <w:sz w:val="20"/>
                <w:szCs w:val="20"/>
              </w:rPr>
              <w:t>$15,543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2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33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31" w14:textId="77777777" w:rsidR="000E76FB" w:rsidRDefault="004F4B24">
            <w:pPr>
              <w:jc w:val="right"/>
              <w:textAlignment w:val="bottom"/>
            </w:pPr>
            <w:r>
              <w:rPr>
                <w:rFonts w:ascii="Arial" w:eastAsia="宋体" w:hAnsi="Arial" w:cs="Arial"/>
                <w:color w:val="000000"/>
                <w:sz w:val="20"/>
                <w:szCs w:val="20"/>
              </w:rPr>
              <w:t>$18,468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3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33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34" w14:textId="77777777" w:rsidR="000E76FB" w:rsidRDefault="004F4B24">
            <w:pPr>
              <w:jc w:val="right"/>
              <w:textAlignment w:val="bottom"/>
            </w:pPr>
            <w:r>
              <w:rPr>
                <w:rFonts w:ascii="Arial" w:eastAsia="宋体" w:hAnsi="Arial" w:cs="Arial"/>
                <w:color w:val="000000"/>
                <w:sz w:val="20"/>
                <w:szCs w:val="20"/>
              </w:rPr>
              <w:t>$17,056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35" w14:textId="77777777" w:rsidR="000E76FB" w:rsidRDefault="000E76FB">
            <w:pPr>
              <w:rPr>
                <w:rFonts w:ascii="宋体"/>
              </w:rPr>
            </w:pPr>
          </w:p>
        </w:tc>
      </w:tr>
      <w:tr w:rsidR="000E76FB" w14:paraId="0C835340" w14:textId="77777777">
        <w:tc>
          <w:tcPr>
            <w:tcW w:w="0" w:type="auto"/>
            <w:gridSpan w:val="3"/>
            <w:shd w:val="clear" w:color="auto" w:fill="FFFFFF"/>
            <w:tcMar>
              <w:top w:w="40" w:type="dxa"/>
              <w:left w:w="20" w:type="dxa"/>
              <w:bottom w:w="40" w:type="dxa"/>
              <w:right w:w="20" w:type="dxa"/>
            </w:tcMar>
          </w:tcPr>
          <w:p w14:paraId="0C835337" w14:textId="77777777" w:rsidR="000E76FB" w:rsidRDefault="004F4B24">
            <w:pPr>
              <w:textAlignment w:val="top"/>
            </w:pPr>
            <w:r>
              <w:rPr>
                <w:rFonts w:ascii="Arial" w:eastAsia="宋体" w:hAnsi="Arial" w:cs="Arial"/>
                <w:color w:val="000000"/>
                <w:sz w:val="20"/>
                <w:szCs w:val="20"/>
              </w:rPr>
              <w:t>% of total company revenues</w:t>
            </w:r>
          </w:p>
        </w:tc>
        <w:tc>
          <w:tcPr>
            <w:tcW w:w="0" w:type="auto"/>
            <w:gridSpan w:val="2"/>
            <w:shd w:val="clear" w:color="auto" w:fill="FFFFFF"/>
            <w:tcMar>
              <w:top w:w="40" w:type="dxa"/>
              <w:left w:w="20" w:type="dxa"/>
              <w:bottom w:w="40" w:type="dxa"/>
              <w:right w:w="0" w:type="dxa"/>
            </w:tcMar>
            <w:vAlign w:val="bottom"/>
          </w:tcPr>
          <w:p w14:paraId="0C835338" w14:textId="77777777" w:rsidR="000E76FB" w:rsidRDefault="004F4B24">
            <w:pPr>
              <w:jc w:val="right"/>
              <w:textAlignment w:val="bottom"/>
            </w:pPr>
            <w:r>
              <w:rPr>
                <w:rFonts w:ascii="Arial" w:eastAsia="宋体" w:hAnsi="Arial" w:cs="Arial"/>
                <w:b/>
                <w:bCs/>
                <w:color w:val="000000"/>
                <w:sz w:val="20"/>
                <w:szCs w:val="20"/>
              </w:rPr>
              <w:t>27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339"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0C83533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33B" w14:textId="77777777" w:rsidR="000E76FB" w:rsidRDefault="004F4B24">
            <w:pPr>
              <w:jc w:val="right"/>
              <w:textAlignment w:val="bottom"/>
            </w:pPr>
            <w:r>
              <w:rPr>
                <w:rFonts w:ascii="Arial" w:eastAsia="宋体" w:hAnsi="Arial" w:cs="Arial"/>
                <w:color w:val="000000"/>
                <w:sz w:val="20"/>
                <w:szCs w:val="20"/>
              </w:rPr>
              <w:t>24 </w:t>
            </w:r>
          </w:p>
        </w:tc>
        <w:tc>
          <w:tcPr>
            <w:tcW w:w="0" w:type="auto"/>
            <w:shd w:val="clear" w:color="auto" w:fill="FFFFFF"/>
            <w:tcMar>
              <w:top w:w="40" w:type="dxa"/>
              <w:left w:w="0" w:type="dxa"/>
              <w:bottom w:w="40" w:type="dxa"/>
              <w:right w:w="20" w:type="dxa"/>
            </w:tcMar>
            <w:vAlign w:val="bottom"/>
          </w:tcPr>
          <w:p w14:paraId="0C83533C"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533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33E" w14:textId="77777777" w:rsidR="000E76FB" w:rsidRDefault="004F4B24">
            <w:pPr>
              <w:jc w:val="right"/>
              <w:textAlignment w:val="bottom"/>
            </w:pPr>
            <w:r>
              <w:rPr>
                <w:rFonts w:ascii="Arial" w:eastAsia="宋体" w:hAnsi="Arial" w:cs="Arial"/>
                <w:color w:val="000000"/>
                <w:sz w:val="20"/>
                <w:szCs w:val="20"/>
              </w:rPr>
              <w:t>17 </w:t>
            </w:r>
          </w:p>
        </w:tc>
        <w:tc>
          <w:tcPr>
            <w:tcW w:w="0" w:type="auto"/>
            <w:shd w:val="clear" w:color="auto" w:fill="FFFFFF"/>
            <w:tcMar>
              <w:top w:w="40" w:type="dxa"/>
              <w:left w:w="0" w:type="dxa"/>
              <w:bottom w:w="40" w:type="dxa"/>
              <w:right w:w="20" w:type="dxa"/>
            </w:tcMar>
            <w:vAlign w:val="bottom"/>
          </w:tcPr>
          <w:p w14:paraId="0C83533F" w14:textId="77777777" w:rsidR="000E76FB" w:rsidRDefault="004F4B24">
            <w:pPr>
              <w:jc w:val="right"/>
              <w:textAlignment w:val="bottom"/>
            </w:pPr>
            <w:r>
              <w:rPr>
                <w:rFonts w:ascii="Arial" w:eastAsia="宋体" w:hAnsi="Arial" w:cs="Arial"/>
                <w:color w:val="000000"/>
                <w:sz w:val="20"/>
                <w:szCs w:val="20"/>
              </w:rPr>
              <w:t>%</w:t>
            </w:r>
          </w:p>
        </w:tc>
      </w:tr>
      <w:tr w:rsidR="000E76FB" w14:paraId="0C83534A" w14:textId="77777777">
        <w:tc>
          <w:tcPr>
            <w:tcW w:w="0" w:type="auto"/>
            <w:gridSpan w:val="3"/>
            <w:shd w:val="clear" w:color="auto" w:fill="CCEEFF"/>
            <w:tcMar>
              <w:top w:w="40" w:type="dxa"/>
              <w:left w:w="20" w:type="dxa"/>
              <w:bottom w:w="40" w:type="dxa"/>
              <w:right w:w="20" w:type="dxa"/>
            </w:tcMar>
          </w:tcPr>
          <w:p w14:paraId="0C835341" w14:textId="77777777" w:rsidR="000E76FB" w:rsidRDefault="004F4B24">
            <w:pPr>
              <w:textAlignment w:val="top"/>
            </w:pPr>
            <w:r>
              <w:rPr>
                <w:rFonts w:ascii="Arial" w:eastAsia="宋体" w:hAnsi="Arial" w:cs="Arial"/>
                <w:color w:val="000000"/>
                <w:sz w:val="20"/>
                <w:szCs w:val="20"/>
              </w:rPr>
              <w:t>Earnings from operations</w:t>
            </w:r>
          </w:p>
        </w:tc>
        <w:tc>
          <w:tcPr>
            <w:tcW w:w="0" w:type="auto"/>
            <w:gridSpan w:val="2"/>
            <w:shd w:val="clear" w:color="auto" w:fill="CCEEFF"/>
            <w:tcMar>
              <w:top w:w="40" w:type="dxa"/>
              <w:left w:w="20" w:type="dxa"/>
              <w:bottom w:w="40" w:type="dxa"/>
              <w:right w:w="0" w:type="dxa"/>
            </w:tcMar>
            <w:vAlign w:val="bottom"/>
          </w:tcPr>
          <w:p w14:paraId="0C835342" w14:textId="77777777" w:rsidR="000E76FB" w:rsidRDefault="004F4B24">
            <w:pPr>
              <w:jc w:val="right"/>
              <w:textAlignment w:val="bottom"/>
            </w:pPr>
            <w:r>
              <w:rPr>
                <w:rFonts w:ascii="Arial" w:eastAsia="宋体" w:hAnsi="Arial" w:cs="Arial"/>
                <w:b/>
                <w:bCs/>
                <w:color w:val="000000"/>
                <w:sz w:val="20"/>
                <w:szCs w:val="20"/>
              </w:rPr>
              <w:t>$450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34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34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345" w14:textId="77777777" w:rsidR="000E76FB" w:rsidRDefault="004F4B24">
            <w:pPr>
              <w:jc w:val="right"/>
              <w:textAlignment w:val="bottom"/>
            </w:pPr>
            <w:r>
              <w:rPr>
                <w:rFonts w:ascii="Arial" w:eastAsia="宋体" w:hAnsi="Arial" w:cs="Arial"/>
                <w:color w:val="000000"/>
                <w:sz w:val="20"/>
                <w:szCs w:val="20"/>
              </w:rPr>
              <w:t>$2,697 </w:t>
            </w:r>
          </w:p>
        </w:tc>
        <w:tc>
          <w:tcPr>
            <w:tcW w:w="0" w:type="auto"/>
            <w:shd w:val="clear" w:color="auto" w:fill="CCEEFF"/>
            <w:tcMar>
              <w:top w:w="40" w:type="dxa"/>
              <w:left w:w="0" w:type="dxa"/>
              <w:bottom w:w="40" w:type="dxa"/>
              <w:right w:w="20" w:type="dxa"/>
            </w:tcMar>
            <w:vAlign w:val="bottom"/>
          </w:tcPr>
          <w:p w14:paraId="0C83534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34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348" w14:textId="77777777" w:rsidR="000E76FB" w:rsidRDefault="004F4B24">
            <w:pPr>
              <w:jc w:val="right"/>
              <w:textAlignment w:val="bottom"/>
            </w:pPr>
            <w:r>
              <w:rPr>
                <w:rFonts w:ascii="Arial" w:eastAsia="宋体" w:hAnsi="Arial" w:cs="Arial"/>
                <w:color w:val="000000"/>
                <w:sz w:val="20"/>
                <w:szCs w:val="20"/>
              </w:rPr>
              <w:t>$2,536 </w:t>
            </w:r>
          </w:p>
        </w:tc>
        <w:tc>
          <w:tcPr>
            <w:tcW w:w="0" w:type="auto"/>
            <w:shd w:val="clear" w:color="auto" w:fill="CCEEFF"/>
            <w:tcMar>
              <w:top w:w="40" w:type="dxa"/>
              <w:left w:w="0" w:type="dxa"/>
              <w:bottom w:w="40" w:type="dxa"/>
              <w:right w:w="20" w:type="dxa"/>
            </w:tcMar>
            <w:vAlign w:val="bottom"/>
          </w:tcPr>
          <w:p w14:paraId="0C835349" w14:textId="77777777" w:rsidR="000E76FB" w:rsidRDefault="000E76FB">
            <w:pPr>
              <w:rPr>
                <w:rFonts w:ascii="宋体"/>
              </w:rPr>
            </w:pPr>
          </w:p>
        </w:tc>
      </w:tr>
      <w:tr w:rsidR="000E76FB" w14:paraId="0C835354" w14:textId="77777777">
        <w:tc>
          <w:tcPr>
            <w:tcW w:w="0" w:type="auto"/>
            <w:gridSpan w:val="3"/>
            <w:tcBorders>
              <w:bottom w:val="double" w:sz="6" w:space="0" w:color="000000"/>
            </w:tcBorders>
            <w:shd w:val="clear" w:color="auto" w:fill="FFFFFF"/>
            <w:tcMar>
              <w:top w:w="40" w:type="dxa"/>
              <w:left w:w="20" w:type="dxa"/>
              <w:bottom w:w="40" w:type="dxa"/>
              <w:right w:w="20" w:type="dxa"/>
            </w:tcMar>
          </w:tcPr>
          <w:p w14:paraId="0C83534B" w14:textId="77777777" w:rsidR="000E76FB" w:rsidRDefault="004F4B24">
            <w:pPr>
              <w:textAlignment w:val="top"/>
            </w:pPr>
            <w:r>
              <w:rPr>
                <w:rFonts w:ascii="Arial" w:eastAsia="宋体" w:hAnsi="Arial" w:cs="Arial"/>
                <w:color w:val="000000"/>
                <w:sz w:val="20"/>
                <w:szCs w:val="20"/>
              </w:rPr>
              <w:t>Operating margins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534C" w14:textId="77777777" w:rsidR="000E76FB" w:rsidRDefault="004F4B24">
            <w:pPr>
              <w:jc w:val="right"/>
              <w:textAlignment w:val="bottom"/>
            </w:pPr>
            <w:r>
              <w:rPr>
                <w:rFonts w:ascii="Arial" w:eastAsia="宋体" w:hAnsi="Arial" w:cs="Arial"/>
                <w:b/>
                <w:bCs/>
                <w:color w:val="000000"/>
                <w:sz w:val="20"/>
                <w:szCs w:val="20"/>
              </w:rPr>
              <w:t>2.9</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534D"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0C83534E"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534F" w14:textId="77777777" w:rsidR="000E76FB" w:rsidRDefault="004F4B24">
            <w:pPr>
              <w:jc w:val="right"/>
              <w:textAlignment w:val="bottom"/>
            </w:pPr>
            <w:r>
              <w:rPr>
                <w:rFonts w:ascii="Arial" w:eastAsia="宋体" w:hAnsi="Arial" w:cs="Arial"/>
                <w:color w:val="000000"/>
                <w:sz w:val="20"/>
                <w:szCs w:val="20"/>
              </w:rPr>
              <w:t>14.6 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5350"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0C835351"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5352" w14:textId="77777777" w:rsidR="000E76FB" w:rsidRDefault="004F4B24">
            <w:pPr>
              <w:jc w:val="right"/>
              <w:textAlignment w:val="bottom"/>
            </w:pPr>
            <w:r>
              <w:rPr>
                <w:rFonts w:ascii="Arial" w:eastAsia="宋体" w:hAnsi="Arial" w:cs="Arial"/>
                <w:color w:val="000000"/>
                <w:sz w:val="20"/>
                <w:szCs w:val="20"/>
              </w:rPr>
              <w:t>14.9 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5353" w14:textId="77777777" w:rsidR="000E76FB" w:rsidRDefault="004F4B24">
            <w:pPr>
              <w:jc w:val="right"/>
              <w:textAlignment w:val="bottom"/>
            </w:pPr>
            <w:r>
              <w:rPr>
                <w:rFonts w:ascii="Arial" w:eastAsia="宋体" w:hAnsi="Arial" w:cs="Arial"/>
                <w:color w:val="000000"/>
                <w:sz w:val="20"/>
                <w:szCs w:val="20"/>
              </w:rPr>
              <w:t>%</w:t>
            </w:r>
          </w:p>
        </w:tc>
      </w:tr>
      <w:tr w:rsidR="000E76FB" w14:paraId="0C83535B" w14:textId="77777777">
        <w:trPr>
          <w:hidden/>
        </w:trPr>
        <w:tc>
          <w:tcPr>
            <w:tcW w:w="0" w:type="auto"/>
            <w:gridSpan w:val="3"/>
            <w:shd w:val="clear" w:color="auto" w:fill="auto"/>
          </w:tcPr>
          <w:p w14:paraId="0C835355" w14:textId="77777777" w:rsidR="000E76FB" w:rsidRDefault="000E76FB">
            <w:pPr>
              <w:rPr>
                <w:rFonts w:ascii="宋体"/>
                <w:vanish/>
              </w:rPr>
            </w:pPr>
          </w:p>
        </w:tc>
        <w:tc>
          <w:tcPr>
            <w:tcW w:w="0" w:type="auto"/>
            <w:gridSpan w:val="3"/>
            <w:shd w:val="clear" w:color="auto" w:fill="auto"/>
          </w:tcPr>
          <w:p w14:paraId="0C835356" w14:textId="77777777" w:rsidR="000E76FB" w:rsidRDefault="000E76FB">
            <w:pPr>
              <w:rPr>
                <w:rFonts w:ascii="宋体"/>
                <w:vanish/>
              </w:rPr>
            </w:pPr>
          </w:p>
        </w:tc>
        <w:tc>
          <w:tcPr>
            <w:tcW w:w="0" w:type="auto"/>
            <w:gridSpan w:val="3"/>
            <w:shd w:val="clear" w:color="auto" w:fill="auto"/>
          </w:tcPr>
          <w:p w14:paraId="0C835357" w14:textId="77777777" w:rsidR="000E76FB" w:rsidRDefault="000E76FB">
            <w:pPr>
              <w:rPr>
                <w:rFonts w:ascii="宋体"/>
                <w:vanish/>
              </w:rPr>
            </w:pPr>
          </w:p>
        </w:tc>
        <w:tc>
          <w:tcPr>
            <w:tcW w:w="0" w:type="auto"/>
            <w:gridSpan w:val="3"/>
            <w:shd w:val="clear" w:color="auto" w:fill="auto"/>
          </w:tcPr>
          <w:p w14:paraId="0C835358" w14:textId="77777777" w:rsidR="000E76FB" w:rsidRDefault="000E76FB">
            <w:pPr>
              <w:rPr>
                <w:rFonts w:ascii="宋体"/>
                <w:vanish/>
              </w:rPr>
            </w:pPr>
          </w:p>
        </w:tc>
        <w:tc>
          <w:tcPr>
            <w:tcW w:w="0" w:type="auto"/>
            <w:gridSpan w:val="3"/>
            <w:shd w:val="clear" w:color="auto" w:fill="auto"/>
          </w:tcPr>
          <w:p w14:paraId="0C835359" w14:textId="77777777" w:rsidR="000E76FB" w:rsidRDefault="000E76FB">
            <w:pPr>
              <w:rPr>
                <w:rFonts w:ascii="宋体"/>
                <w:vanish/>
              </w:rPr>
            </w:pPr>
          </w:p>
        </w:tc>
        <w:tc>
          <w:tcPr>
            <w:tcW w:w="0" w:type="auto"/>
            <w:gridSpan w:val="3"/>
            <w:shd w:val="clear" w:color="auto" w:fill="auto"/>
          </w:tcPr>
          <w:p w14:paraId="0C83535A" w14:textId="77777777" w:rsidR="000E76FB" w:rsidRDefault="000E76FB">
            <w:pPr>
              <w:rPr>
                <w:rFonts w:ascii="宋体"/>
                <w:vanish/>
              </w:rPr>
            </w:pPr>
          </w:p>
        </w:tc>
      </w:tr>
      <w:tr w:rsidR="000E76FB" w14:paraId="0C835362" w14:textId="77777777">
        <w:trPr>
          <w:hidden/>
        </w:trPr>
        <w:tc>
          <w:tcPr>
            <w:tcW w:w="0" w:type="auto"/>
            <w:gridSpan w:val="3"/>
            <w:shd w:val="clear" w:color="auto" w:fill="auto"/>
          </w:tcPr>
          <w:p w14:paraId="0C83535C" w14:textId="77777777" w:rsidR="000E76FB" w:rsidRDefault="000E76FB">
            <w:pPr>
              <w:rPr>
                <w:rFonts w:ascii="宋体"/>
                <w:vanish/>
              </w:rPr>
            </w:pPr>
          </w:p>
        </w:tc>
        <w:tc>
          <w:tcPr>
            <w:tcW w:w="0" w:type="auto"/>
            <w:gridSpan w:val="3"/>
            <w:shd w:val="clear" w:color="auto" w:fill="auto"/>
          </w:tcPr>
          <w:p w14:paraId="0C83535D" w14:textId="77777777" w:rsidR="000E76FB" w:rsidRDefault="000E76FB">
            <w:pPr>
              <w:rPr>
                <w:rFonts w:ascii="宋体"/>
                <w:vanish/>
              </w:rPr>
            </w:pPr>
          </w:p>
        </w:tc>
        <w:tc>
          <w:tcPr>
            <w:tcW w:w="0" w:type="auto"/>
            <w:gridSpan w:val="3"/>
            <w:shd w:val="clear" w:color="auto" w:fill="auto"/>
          </w:tcPr>
          <w:p w14:paraId="0C83535E" w14:textId="77777777" w:rsidR="000E76FB" w:rsidRDefault="000E76FB">
            <w:pPr>
              <w:rPr>
                <w:rFonts w:ascii="宋体"/>
                <w:vanish/>
              </w:rPr>
            </w:pPr>
          </w:p>
        </w:tc>
        <w:tc>
          <w:tcPr>
            <w:tcW w:w="0" w:type="auto"/>
            <w:gridSpan w:val="3"/>
            <w:shd w:val="clear" w:color="auto" w:fill="auto"/>
          </w:tcPr>
          <w:p w14:paraId="0C83535F" w14:textId="77777777" w:rsidR="000E76FB" w:rsidRDefault="000E76FB">
            <w:pPr>
              <w:rPr>
                <w:rFonts w:ascii="宋体"/>
                <w:vanish/>
              </w:rPr>
            </w:pPr>
          </w:p>
        </w:tc>
        <w:tc>
          <w:tcPr>
            <w:tcW w:w="0" w:type="auto"/>
            <w:gridSpan w:val="3"/>
            <w:shd w:val="clear" w:color="auto" w:fill="auto"/>
          </w:tcPr>
          <w:p w14:paraId="0C835360" w14:textId="77777777" w:rsidR="000E76FB" w:rsidRDefault="000E76FB">
            <w:pPr>
              <w:rPr>
                <w:rFonts w:ascii="宋体"/>
                <w:vanish/>
              </w:rPr>
            </w:pPr>
          </w:p>
        </w:tc>
        <w:tc>
          <w:tcPr>
            <w:tcW w:w="0" w:type="auto"/>
            <w:gridSpan w:val="3"/>
            <w:shd w:val="clear" w:color="auto" w:fill="auto"/>
          </w:tcPr>
          <w:p w14:paraId="0C835361" w14:textId="77777777" w:rsidR="000E76FB" w:rsidRDefault="000E76FB">
            <w:pPr>
              <w:rPr>
                <w:rFonts w:ascii="宋体"/>
                <w:vanish/>
              </w:rPr>
            </w:pPr>
          </w:p>
        </w:tc>
      </w:tr>
    </w:tbl>
    <w:p w14:paraId="0C835363" w14:textId="77777777" w:rsidR="000E76FB" w:rsidRDefault="004F4B24">
      <w:pPr>
        <w:spacing w:after="180"/>
        <w:jc w:val="both"/>
      </w:pPr>
      <w:r>
        <w:rPr>
          <w:rFonts w:ascii="Arial" w:eastAsia="宋体" w:hAnsi="Arial" w:cs="Arial"/>
          <w:b/>
          <w:bCs/>
          <w:color w:val="000000"/>
          <w:sz w:val="20"/>
          <w:szCs w:val="20"/>
        </w:rPr>
        <w:t xml:space="preserve">Revenues </w:t>
      </w:r>
    </w:p>
    <w:p w14:paraId="0C835364" w14:textId="77777777" w:rsidR="000E76FB" w:rsidRDefault="004F4B24">
      <w:pPr>
        <w:jc w:val="both"/>
      </w:pPr>
      <w:r>
        <w:rPr>
          <w:rFonts w:ascii="Arial" w:eastAsia="宋体" w:hAnsi="Arial" w:cs="Arial"/>
          <w:color w:val="000000"/>
          <w:sz w:val="20"/>
          <w:szCs w:val="20"/>
        </w:rPr>
        <w:t xml:space="preserve">BGS revenues in 2020 </w:t>
      </w:r>
      <w:r>
        <w:rPr>
          <w:rFonts w:ascii="Arial" w:eastAsia="宋体" w:hAnsi="Arial" w:cs="Arial"/>
          <w:color w:val="000000"/>
          <w:sz w:val="20"/>
          <w:szCs w:val="20"/>
        </w:rPr>
        <w:t>decreased by $2,925 million compared with 2019 due to lower commercial services revenue driven by impacts of the COVID-19 pandemic. The favorable impact of cumulative contract catch-up adjustments in 2020 was $101 million lower than the comparable period i</w:t>
      </w:r>
      <w:r>
        <w:rPr>
          <w:rFonts w:ascii="Arial" w:eastAsia="宋体" w:hAnsi="Arial" w:cs="Arial"/>
          <w:color w:val="000000"/>
          <w:sz w:val="20"/>
          <w:szCs w:val="20"/>
        </w:rPr>
        <w:t>n the prior year</w:t>
      </w:r>
      <w:r>
        <w:rPr>
          <w:rFonts w:ascii="Arial" w:eastAsia="宋体" w:hAnsi="Arial" w:cs="Arial"/>
          <w:b/>
          <w:bCs/>
          <w:color w:val="000000"/>
          <w:sz w:val="20"/>
          <w:szCs w:val="20"/>
        </w:rPr>
        <w:t>.</w:t>
      </w:r>
      <w:r>
        <w:rPr>
          <w:rFonts w:ascii="Arial" w:eastAsia="宋体" w:hAnsi="Arial" w:cs="Arial"/>
          <w:color w:val="000000"/>
          <w:sz w:val="20"/>
          <w:szCs w:val="20"/>
        </w:rPr>
        <w:t xml:space="preserve"> We expect the impacts of the COVID-19 pandemic to continue to reduce BGS commercial revenues in future quarters until the commercial airline industry environment recovers.</w:t>
      </w:r>
    </w:p>
    <w:p w14:paraId="0C835365" w14:textId="77777777" w:rsidR="000E76FB" w:rsidRDefault="000E76FB">
      <w:pPr>
        <w:jc w:val="both"/>
      </w:pPr>
    </w:p>
    <w:p w14:paraId="0C835366" w14:textId="77777777" w:rsidR="000E76FB" w:rsidRDefault="004F4B24">
      <w:pPr>
        <w:spacing w:after="300"/>
        <w:jc w:val="both"/>
      </w:pPr>
      <w:r>
        <w:rPr>
          <w:rFonts w:ascii="Arial" w:eastAsia="宋体" w:hAnsi="Arial" w:cs="Arial"/>
          <w:color w:val="000000"/>
          <w:sz w:val="20"/>
          <w:szCs w:val="20"/>
        </w:rPr>
        <w:t xml:space="preserve">BGS revenues in 2019 increased by $1,412 million compared </w:t>
      </w:r>
      <w:r>
        <w:rPr>
          <w:rFonts w:ascii="Arial" w:eastAsia="宋体" w:hAnsi="Arial" w:cs="Arial"/>
          <w:color w:val="000000"/>
          <w:sz w:val="20"/>
          <w:szCs w:val="20"/>
        </w:rPr>
        <w:t>with 2018 due to growth across our services portfolio, primarily driven by higher parts revenue, including the acquisition of KLX in the fourth quarter of 2018 and government services revenue, partially offset by lower commercial services revenue. The favo</w:t>
      </w:r>
      <w:r>
        <w:rPr>
          <w:rFonts w:ascii="Arial" w:eastAsia="宋体" w:hAnsi="Arial" w:cs="Arial"/>
          <w:color w:val="000000"/>
          <w:sz w:val="20"/>
          <w:szCs w:val="20"/>
        </w:rPr>
        <w:t>rable impact of cumulative contract catch-up adjustments in 2019 was $80 million higher than the comparable period in the prior year</w:t>
      </w:r>
      <w:r>
        <w:rPr>
          <w:rFonts w:ascii="Arial" w:eastAsia="宋体" w:hAnsi="Arial" w:cs="Arial"/>
          <w:b/>
          <w:bCs/>
          <w:color w:val="000000"/>
          <w:sz w:val="20"/>
          <w:szCs w:val="20"/>
        </w:rPr>
        <w:t>.</w:t>
      </w:r>
    </w:p>
    <w:p w14:paraId="0C835367" w14:textId="77777777" w:rsidR="000E76FB" w:rsidRDefault="004F4B24">
      <w:pPr>
        <w:spacing w:after="180"/>
        <w:jc w:val="center"/>
      </w:pPr>
      <w:r>
        <w:rPr>
          <w:rFonts w:ascii="Arial" w:eastAsia="宋体" w:hAnsi="Arial" w:cs="Arial"/>
          <w:color w:val="000000"/>
          <w:sz w:val="16"/>
          <w:szCs w:val="16"/>
        </w:rPr>
        <w:t>43</w:t>
      </w:r>
    </w:p>
    <w:p w14:paraId="0C835368" w14:textId="77777777" w:rsidR="000E76FB" w:rsidRDefault="004F4B24">
      <w:r>
        <w:pict w14:anchorId="0C83866A">
          <v:rect id="_x0000_i1069" style="width:415.3pt;height:1.5pt" o:hralign="center" o:hrstd="t" o:hr="t" fillcolor="#a0a0a0" stroked="f"/>
        </w:pict>
      </w:r>
    </w:p>
    <w:p w14:paraId="0C835369" w14:textId="77777777" w:rsidR="000E76FB" w:rsidRDefault="004F4B24">
      <w:pPr>
        <w:spacing w:after="180"/>
      </w:pPr>
      <w:hyperlink r:id="rId120" w:anchor="i96590b8c6e314800be0151fa0daac962_10" w:history="1">
        <w:r>
          <w:rPr>
            <w:rStyle w:val="a5"/>
            <w:rFonts w:ascii="Arial" w:eastAsia="宋体" w:hAnsi="Arial" w:cs="Arial"/>
            <w:sz w:val="20"/>
            <w:szCs w:val="20"/>
          </w:rPr>
          <w:t>Table of Contents</w:t>
        </w:r>
      </w:hyperlink>
    </w:p>
    <w:p w14:paraId="0C83536A" w14:textId="77777777" w:rsidR="000E76FB" w:rsidRDefault="004F4B24">
      <w:pPr>
        <w:spacing w:after="180"/>
        <w:jc w:val="both"/>
      </w:pPr>
      <w:r>
        <w:rPr>
          <w:rFonts w:ascii="Arial" w:eastAsia="宋体" w:hAnsi="Arial" w:cs="Arial"/>
          <w:b/>
          <w:bCs/>
          <w:color w:val="000000"/>
          <w:sz w:val="20"/>
          <w:szCs w:val="20"/>
        </w:rPr>
        <w:t xml:space="preserve">Earnings From Operations </w:t>
      </w:r>
    </w:p>
    <w:p w14:paraId="0C83536B" w14:textId="77777777" w:rsidR="000E76FB" w:rsidRDefault="004F4B24">
      <w:pPr>
        <w:spacing w:after="180"/>
        <w:jc w:val="both"/>
      </w:pPr>
      <w:r>
        <w:rPr>
          <w:rFonts w:ascii="Arial" w:eastAsia="宋体" w:hAnsi="Arial" w:cs="Arial"/>
          <w:color w:val="000000"/>
          <w:sz w:val="20"/>
          <w:szCs w:val="20"/>
        </w:rPr>
        <w:t>BGS earnings from operations in 2020 decreased by $2,247 million compared with 2019, primarily due to lower commercial services revenue as well as earnings charges in 2020, incl</w:t>
      </w:r>
      <w:r>
        <w:rPr>
          <w:rFonts w:ascii="Arial" w:eastAsia="宋体" w:hAnsi="Arial" w:cs="Arial"/>
          <w:color w:val="000000"/>
          <w:sz w:val="20"/>
          <w:szCs w:val="20"/>
        </w:rPr>
        <w:t>uding $531 million of inventory write-downs, $178 million of related impairments of distribution rights primarily driven by airlines' decisions to retire certain aircraft, $398 million for higher expected credit losses primarily driven by customer liquidit</w:t>
      </w:r>
      <w:r>
        <w:rPr>
          <w:rFonts w:ascii="Arial" w:eastAsia="宋体" w:hAnsi="Arial" w:cs="Arial"/>
          <w:color w:val="000000"/>
          <w:sz w:val="20"/>
          <w:szCs w:val="20"/>
        </w:rPr>
        <w:t>y issues, $115 million of contract termination and facility impairment charges, as well as $72 million of severance costs. These charges reflect the significant impacts of the COVID-19 pandemic on commercial airline customers’ liquidity and demand for cert</w:t>
      </w:r>
      <w:r>
        <w:rPr>
          <w:rFonts w:ascii="Arial" w:eastAsia="宋体" w:hAnsi="Arial" w:cs="Arial"/>
          <w:color w:val="000000"/>
          <w:sz w:val="20"/>
          <w:szCs w:val="20"/>
        </w:rPr>
        <w:t>ain products as customers' fleet plans evolve to adapt to the sharp reduction in demand for air travel. The favorable impact of cumulative contract catch-up adjustments in 2020 was consistent with the prior year</w:t>
      </w:r>
      <w:r>
        <w:rPr>
          <w:rFonts w:ascii="Arial" w:eastAsia="宋体" w:hAnsi="Arial" w:cs="Arial"/>
          <w:b/>
          <w:bCs/>
          <w:color w:val="000000"/>
          <w:sz w:val="20"/>
          <w:szCs w:val="20"/>
        </w:rPr>
        <w:t>.</w:t>
      </w:r>
    </w:p>
    <w:p w14:paraId="0C83536C" w14:textId="77777777" w:rsidR="000E76FB" w:rsidRDefault="004F4B24">
      <w:pPr>
        <w:spacing w:after="180"/>
        <w:jc w:val="both"/>
      </w:pPr>
      <w:r>
        <w:rPr>
          <w:rFonts w:ascii="Arial" w:eastAsia="宋体" w:hAnsi="Arial" w:cs="Arial"/>
          <w:color w:val="000000"/>
          <w:sz w:val="20"/>
          <w:szCs w:val="20"/>
        </w:rPr>
        <w:t>BGS earnings from operations in 2019 increa</w:t>
      </w:r>
      <w:r>
        <w:rPr>
          <w:rFonts w:ascii="Arial" w:eastAsia="宋体" w:hAnsi="Arial" w:cs="Arial"/>
          <w:color w:val="000000"/>
          <w:sz w:val="20"/>
          <w:szCs w:val="20"/>
        </w:rPr>
        <w:t xml:space="preserve">sed by $161 million compared with 2018 primarily due to higher revenues, partially offset by less favorable performance and mix. Earnings from operations for 2019 also includes a divestiture gain of $395 million and a charge of $293 million related to our </w:t>
      </w:r>
      <w:r>
        <w:rPr>
          <w:rFonts w:ascii="Arial" w:eastAsia="宋体" w:hAnsi="Arial" w:cs="Arial"/>
          <w:color w:val="000000"/>
          <w:sz w:val="20"/>
          <w:szCs w:val="20"/>
        </w:rPr>
        <w:t>decision in the fourth quarter to retire the Aviall brand and trade name. The favorable impact of cumulative contract catch-up adjustments in 2019 was $21 million higher than the comparable period in the prior year</w:t>
      </w:r>
      <w:r>
        <w:rPr>
          <w:rFonts w:ascii="Arial" w:eastAsia="宋体" w:hAnsi="Arial" w:cs="Arial"/>
          <w:b/>
          <w:bCs/>
          <w:color w:val="000000"/>
          <w:sz w:val="20"/>
          <w:szCs w:val="20"/>
        </w:rPr>
        <w:t>.</w:t>
      </w:r>
    </w:p>
    <w:p w14:paraId="0C83536D" w14:textId="77777777" w:rsidR="000E76FB" w:rsidRDefault="004F4B24">
      <w:pPr>
        <w:spacing w:after="180"/>
        <w:jc w:val="both"/>
      </w:pPr>
      <w:r>
        <w:rPr>
          <w:rFonts w:ascii="Arial" w:eastAsia="宋体" w:hAnsi="Arial" w:cs="Arial"/>
          <w:b/>
          <w:bCs/>
          <w:color w:val="000000"/>
          <w:sz w:val="20"/>
          <w:szCs w:val="20"/>
        </w:rPr>
        <w:t>Backlog</w:t>
      </w:r>
    </w:p>
    <w:p w14:paraId="0C83536E" w14:textId="77777777" w:rsidR="000E76FB" w:rsidRDefault="004F4B24">
      <w:pPr>
        <w:spacing w:after="180"/>
        <w:jc w:val="both"/>
      </w:pPr>
      <w:r>
        <w:rPr>
          <w:rFonts w:ascii="Arial" w:eastAsia="宋体" w:hAnsi="Arial" w:cs="Arial"/>
          <w:color w:val="000000"/>
          <w:sz w:val="20"/>
          <w:szCs w:val="20"/>
        </w:rPr>
        <w:t xml:space="preserve">BGS total backlog of </w:t>
      </w:r>
      <w:r>
        <w:rPr>
          <w:rFonts w:ascii="Arial" w:eastAsia="宋体" w:hAnsi="Arial" w:cs="Arial"/>
          <w:color w:val="000000"/>
          <w:sz w:val="20"/>
          <w:szCs w:val="20"/>
        </w:rPr>
        <w:t>$20,632 million at December 31, 2020 decreased by 10% from $22,902 million at December 31, 2019, primarily due to a reduction for commercial orders that, in our assessment, no longer meet the accounting requirements of ASC 606 for inclusion in backlog.</w:t>
      </w:r>
    </w:p>
    <w:p w14:paraId="0C83536F" w14:textId="77777777" w:rsidR="000E76FB" w:rsidRDefault="004F4B24">
      <w:pPr>
        <w:spacing w:before="300" w:after="180"/>
        <w:jc w:val="both"/>
      </w:pPr>
      <w:r>
        <w:rPr>
          <w:rFonts w:ascii="Arial" w:eastAsia="宋体" w:hAnsi="Arial" w:cs="Arial"/>
          <w:b/>
          <w:bCs/>
          <w:color w:val="000000"/>
          <w:sz w:val="20"/>
          <w:szCs w:val="20"/>
        </w:rPr>
        <w:t>Boe</w:t>
      </w:r>
      <w:r>
        <w:rPr>
          <w:rFonts w:ascii="Arial" w:eastAsia="宋体" w:hAnsi="Arial" w:cs="Arial"/>
          <w:b/>
          <w:bCs/>
          <w:color w:val="000000"/>
          <w:sz w:val="20"/>
          <w:szCs w:val="20"/>
        </w:rPr>
        <w:t>ing Capital</w:t>
      </w:r>
    </w:p>
    <w:p w14:paraId="0C835370" w14:textId="77777777" w:rsidR="000E76FB" w:rsidRDefault="004F4B24">
      <w:pPr>
        <w:spacing w:after="180"/>
        <w:jc w:val="both"/>
      </w:pPr>
      <w:r>
        <w:rPr>
          <w:rFonts w:ascii="Arial" w:eastAsia="宋体" w:hAnsi="Arial" w:cs="Arial"/>
          <w:b/>
          <w:bCs/>
          <w:color w:val="000000"/>
          <w:sz w:val="20"/>
          <w:szCs w:val="20"/>
        </w:rPr>
        <w:t>Business Environment and Trends</w:t>
      </w:r>
    </w:p>
    <w:p w14:paraId="0C835371" w14:textId="77777777" w:rsidR="000E76FB" w:rsidRDefault="004F4B24">
      <w:pPr>
        <w:spacing w:after="180"/>
        <w:jc w:val="both"/>
      </w:pPr>
      <w:r>
        <w:rPr>
          <w:rFonts w:ascii="Arial" w:eastAsia="宋体" w:hAnsi="Arial" w:cs="Arial"/>
          <w:color w:val="000000"/>
          <w:sz w:val="20"/>
          <w:szCs w:val="20"/>
        </w:rPr>
        <w:t>BCC’s gross customer financing and investment portfolio at December 31, 2020 totaled $1,974 million. A substantial portion of BCC’s portfolio is related to customers that we believe have less than investment-grad</w:t>
      </w:r>
      <w:r>
        <w:rPr>
          <w:rFonts w:ascii="Arial" w:eastAsia="宋体" w:hAnsi="Arial" w:cs="Arial"/>
          <w:color w:val="000000"/>
          <w:sz w:val="20"/>
          <w:szCs w:val="20"/>
        </w:rPr>
        <w:t>e credit. BCC’s portfolio is also concentrated by varying degrees across Boeing aircraft product types, most notably 717 and 747-8 aircraft.</w:t>
      </w:r>
    </w:p>
    <w:p w14:paraId="0C835372" w14:textId="77777777" w:rsidR="000E76FB" w:rsidRDefault="004F4B24">
      <w:pPr>
        <w:spacing w:after="180"/>
        <w:jc w:val="both"/>
      </w:pPr>
      <w:r>
        <w:rPr>
          <w:rFonts w:ascii="Arial" w:eastAsia="宋体" w:hAnsi="Arial" w:cs="Arial"/>
          <w:color w:val="000000"/>
          <w:sz w:val="20"/>
          <w:szCs w:val="20"/>
        </w:rPr>
        <w:t>BCC provided customer financing of $14 million and $419 million during 2020 and 2019. While we may be required to f</w:t>
      </w:r>
      <w:r>
        <w:rPr>
          <w:rFonts w:ascii="Arial" w:eastAsia="宋体" w:hAnsi="Arial" w:cs="Arial"/>
          <w:color w:val="000000"/>
          <w:sz w:val="20"/>
          <w:szCs w:val="20"/>
        </w:rPr>
        <w:t xml:space="preserve">und a number of new aircraft deliveries in 2021 and/or provide refinancing for existing bridge debt, we expect alternative financing will be available at reasonable prices from broad and globally diverse sources. </w:t>
      </w:r>
    </w:p>
    <w:p w14:paraId="0C835373" w14:textId="77777777" w:rsidR="000E76FB" w:rsidRDefault="004F4B24">
      <w:pPr>
        <w:spacing w:after="300"/>
        <w:jc w:val="both"/>
      </w:pPr>
      <w:r>
        <w:rPr>
          <w:rFonts w:ascii="Arial" w:eastAsia="宋体" w:hAnsi="Arial" w:cs="Arial"/>
          <w:color w:val="000000"/>
          <w:sz w:val="20"/>
          <w:szCs w:val="20"/>
        </w:rPr>
        <w:t>Aircraft values and lease rates are impact</w:t>
      </w:r>
      <w:r>
        <w:rPr>
          <w:rFonts w:ascii="Arial" w:eastAsia="宋体" w:hAnsi="Arial" w:cs="Arial"/>
          <w:color w:val="000000"/>
          <w:sz w:val="20"/>
          <w:szCs w:val="20"/>
        </w:rPr>
        <w:t>ed by the number and type of aircraft that are currently out of service. Approximately 7,300 western-built commercial jet aircraft (29.4% of current world fleet) were parked at the end of 2020, including both in-production and out-of-production aircraft ty</w:t>
      </w:r>
      <w:r>
        <w:rPr>
          <w:rFonts w:ascii="Arial" w:eastAsia="宋体" w:hAnsi="Arial" w:cs="Arial"/>
          <w:color w:val="000000"/>
          <w:sz w:val="20"/>
          <w:szCs w:val="20"/>
        </w:rPr>
        <w:t xml:space="preserve">pes. Of these parked aircraft, a larger portion are expected to be retired compared to the pre-COVID-19 period, which directly impacts the Company in terms of number of new aircraft deliveries and financing opportunities, the ability of existing customers </w:t>
      </w:r>
      <w:r>
        <w:rPr>
          <w:rFonts w:ascii="Arial" w:eastAsia="宋体" w:hAnsi="Arial" w:cs="Arial"/>
          <w:color w:val="000000"/>
          <w:sz w:val="20"/>
          <w:szCs w:val="20"/>
        </w:rPr>
        <w:t>to meet current payment obligations and the value of aircraft in its portfolio. We continue to work closely with our customers to mitigate the risk. At the end of 2019 and 2018, 8.5% and 6.7% of the western-built commercial jet aircraft were parked. Aircra</w:t>
      </w:r>
      <w:r>
        <w:rPr>
          <w:rFonts w:ascii="Arial" w:eastAsia="宋体" w:hAnsi="Arial" w:cs="Arial"/>
          <w:color w:val="000000"/>
          <w:sz w:val="20"/>
          <w:szCs w:val="20"/>
        </w:rPr>
        <w:t>ft valuations could decline if significant numbers of additional aircraft, particularly types with relatively few operators, are placed out of service. See Overview to Management’s Discussion and Analysis of Financial Condition and Results of Operations fo</w:t>
      </w:r>
      <w:r>
        <w:rPr>
          <w:rFonts w:ascii="Arial" w:eastAsia="宋体" w:hAnsi="Arial" w:cs="Arial"/>
          <w:color w:val="000000"/>
          <w:sz w:val="20"/>
          <w:szCs w:val="20"/>
        </w:rPr>
        <w:t>r a discussion of the impacts of COVID-19 on the airline industry environment.</w:t>
      </w:r>
    </w:p>
    <w:p w14:paraId="0C835374" w14:textId="77777777" w:rsidR="000E76FB" w:rsidRDefault="004F4B24">
      <w:pPr>
        <w:spacing w:after="180"/>
        <w:jc w:val="center"/>
      </w:pPr>
      <w:r>
        <w:rPr>
          <w:rFonts w:ascii="Arial" w:eastAsia="宋体" w:hAnsi="Arial" w:cs="Arial"/>
          <w:color w:val="000000"/>
          <w:sz w:val="16"/>
          <w:szCs w:val="16"/>
        </w:rPr>
        <w:t>44</w:t>
      </w:r>
    </w:p>
    <w:p w14:paraId="0C835375" w14:textId="77777777" w:rsidR="000E76FB" w:rsidRDefault="004F4B24">
      <w:r>
        <w:pict w14:anchorId="0C83866B">
          <v:rect id="_x0000_i1070" style="width:415.3pt;height:1.5pt" o:hralign="center" o:hrstd="t" o:hr="t" fillcolor="#a0a0a0" stroked="f"/>
        </w:pict>
      </w:r>
    </w:p>
    <w:p w14:paraId="0C835376" w14:textId="77777777" w:rsidR="000E76FB" w:rsidRDefault="004F4B24">
      <w:pPr>
        <w:spacing w:after="180"/>
      </w:pPr>
      <w:hyperlink r:id="rId121" w:anchor="i96590b8c6e314800be0151fa0daac962_10" w:history="1">
        <w:r>
          <w:rPr>
            <w:rStyle w:val="a5"/>
            <w:rFonts w:ascii="Arial" w:eastAsia="宋体" w:hAnsi="Arial" w:cs="Arial"/>
            <w:sz w:val="20"/>
            <w:szCs w:val="20"/>
          </w:rPr>
          <w:t>Table of Contents</w:t>
        </w:r>
      </w:hyperlink>
    </w:p>
    <w:p w14:paraId="0C835377" w14:textId="77777777" w:rsidR="000E76FB" w:rsidRDefault="004F4B24">
      <w:pPr>
        <w:spacing w:before="300" w:after="100"/>
        <w:jc w:val="both"/>
      </w:pPr>
      <w:r>
        <w:rPr>
          <w:rFonts w:ascii="Arial" w:eastAsia="宋体" w:hAnsi="Arial" w:cs="Arial"/>
          <w:b/>
          <w:bCs/>
          <w:color w:val="000000"/>
          <w:sz w:val="20"/>
          <w:szCs w:val="20"/>
        </w:rPr>
        <w:t>Re</w:t>
      </w:r>
      <w:r>
        <w:rPr>
          <w:rFonts w:ascii="Arial" w:eastAsia="宋体" w:hAnsi="Arial" w:cs="Arial"/>
          <w:b/>
          <w:bCs/>
          <w:color w:val="000000"/>
          <w:sz w:val="20"/>
          <w:szCs w:val="20"/>
        </w:rPr>
        <w:t>sults of Operations    </w:t>
      </w:r>
    </w:p>
    <w:tbl>
      <w:tblPr>
        <w:tblW w:w="4984" w:type="pct"/>
        <w:tblCellMar>
          <w:top w:w="15" w:type="dxa"/>
          <w:left w:w="15" w:type="dxa"/>
          <w:bottom w:w="15" w:type="dxa"/>
          <w:right w:w="15" w:type="dxa"/>
        </w:tblCellMar>
        <w:tblLook w:val="04A0" w:firstRow="1" w:lastRow="0" w:firstColumn="1" w:lastColumn="0" w:noHBand="0" w:noVBand="1"/>
      </w:tblPr>
      <w:tblGrid>
        <w:gridCol w:w="38"/>
        <w:gridCol w:w="5816"/>
        <w:gridCol w:w="37"/>
        <w:gridCol w:w="61"/>
        <w:gridCol w:w="505"/>
        <w:gridCol w:w="198"/>
        <w:gridCol w:w="36"/>
        <w:gridCol w:w="36"/>
        <w:gridCol w:w="36"/>
        <w:gridCol w:w="61"/>
        <w:gridCol w:w="460"/>
        <w:gridCol w:w="198"/>
        <w:gridCol w:w="36"/>
        <w:gridCol w:w="36"/>
        <w:gridCol w:w="36"/>
        <w:gridCol w:w="61"/>
        <w:gridCol w:w="460"/>
        <w:gridCol w:w="198"/>
      </w:tblGrid>
      <w:tr w:rsidR="000E76FB" w14:paraId="0C83538A" w14:textId="77777777">
        <w:tc>
          <w:tcPr>
            <w:tcW w:w="50" w:type="pct"/>
            <w:shd w:val="clear" w:color="auto" w:fill="auto"/>
          </w:tcPr>
          <w:p w14:paraId="0C835378" w14:textId="77777777" w:rsidR="000E76FB" w:rsidRDefault="000E76FB">
            <w:pPr>
              <w:rPr>
                <w:rFonts w:ascii="宋体"/>
              </w:rPr>
            </w:pPr>
          </w:p>
        </w:tc>
        <w:tc>
          <w:tcPr>
            <w:tcW w:w="3559" w:type="pct"/>
            <w:shd w:val="clear" w:color="auto" w:fill="auto"/>
          </w:tcPr>
          <w:p w14:paraId="0C835379" w14:textId="77777777" w:rsidR="000E76FB" w:rsidRDefault="000E76FB">
            <w:pPr>
              <w:rPr>
                <w:rFonts w:ascii="宋体"/>
              </w:rPr>
            </w:pPr>
          </w:p>
        </w:tc>
        <w:tc>
          <w:tcPr>
            <w:tcW w:w="5" w:type="pct"/>
            <w:shd w:val="clear" w:color="auto" w:fill="auto"/>
          </w:tcPr>
          <w:p w14:paraId="0C83537A" w14:textId="77777777" w:rsidR="000E76FB" w:rsidRDefault="000E76FB">
            <w:pPr>
              <w:rPr>
                <w:rFonts w:ascii="宋体"/>
              </w:rPr>
            </w:pPr>
          </w:p>
        </w:tc>
        <w:tc>
          <w:tcPr>
            <w:tcW w:w="50" w:type="pct"/>
            <w:shd w:val="clear" w:color="auto" w:fill="auto"/>
          </w:tcPr>
          <w:p w14:paraId="0C83537B" w14:textId="77777777" w:rsidR="000E76FB" w:rsidRDefault="000E76FB">
            <w:pPr>
              <w:rPr>
                <w:rFonts w:ascii="宋体"/>
              </w:rPr>
            </w:pPr>
          </w:p>
        </w:tc>
        <w:tc>
          <w:tcPr>
            <w:tcW w:w="379" w:type="pct"/>
            <w:shd w:val="clear" w:color="auto" w:fill="auto"/>
          </w:tcPr>
          <w:p w14:paraId="0C83537C" w14:textId="77777777" w:rsidR="000E76FB" w:rsidRDefault="000E76FB">
            <w:pPr>
              <w:rPr>
                <w:rFonts w:ascii="宋体"/>
              </w:rPr>
            </w:pPr>
          </w:p>
        </w:tc>
        <w:tc>
          <w:tcPr>
            <w:tcW w:w="5" w:type="pct"/>
            <w:shd w:val="clear" w:color="auto" w:fill="auto"/>
          </w:tcPr>
          <w:p w14:paraId="0C83537D" w14:textId="77777777" w:rsidR="000E76FB" w:rsidRDefault="000E76FB">
            <w:pPr>
              <w:rPr>
                <w:rFonts w:ascii="宋体"/>
              </w:rPr>
            </w:pPr>
          </w:p>
        </w:tc>
        <w:tc>
          <w:tcPr>
            <w:tcW w:w="5" w:type="pct"/>
            <w:shd w:val="clear" w:color="auto" w:fill="auto"/>
          </w:tcPr>
          <w:p w14:paraId="0C83537E" w14:textId="77777777" w:rsidR="000E76FB" w:rsidRDefault="000E76FB">
            <w:pPr>
              <w:rPr>
                <w:rFonts w:ascii="宋体"/>
              </w:rPr>
            </w:pPr>
          </w:p>
        </w:tc>
        <w:tc>
          <w:tcPr>
            <w:tcW w:w="30" w:type="pct"/>
            <w:shd w:val="clear" w:color="auto" w:fill="auto"/>
          </w:tcPr>
          <w:p w14:paraId="0C83537F" w14:textId="77777777" w:rsidR="000E76FB" w:rsidRDefault="000E76FB">
            <w:pPr>
              <w:rPr>
                <w:rFonts w:ascii="宋体"/>
              </w:rPr>
            </w:pPr>
          </w:p>
        </w:tc>
        <w:tc>
          <w:tcPr>
            <w:tcW w:w="5" w:type="pct"/>
            <w:shd w:val="clear" w:color="auto" w:fill="auto"/>
          </w:tcPr>
          <w:p w14:paraId="0C835380" w14:textId="77777777" w:rsidR="000E76FB" w:rsidRDefault="000E76FB">
            <w:pPr>
              <w:rPr>
                <w:rFonts w:ascii="宋体"/>
              </w:rPr>
            </w:pPr>
          </w:p>
        </w:tc>
        <w:tc>
          <w:tcPr>
            <w:tcW w:w="50" w:type="pct"/>
            <w:shd w:val="clear" w:color="auto" w:fill="auto"/>
          </w:tcPr>
          <w:p w14:paraId="0C835381" w14:textId="77777777" w:rsidR="000E76FB" w:rsidRDefault="000E76FB">
            <w:pPr>
              <w:rPr>
                <w:rFonts w:ascii="宋体"/>
              </w:rPr>
            </w:pPr>
          </w:p>
        </w:tc>
        <w:tc>
          <w:tcPr>
            <w:tcW w:w="379" w:type="pct"/>
            <w:shd w:val="clear" w:color="auto" w:fill="auto"/>
          </w:tcPr>
          <w:p w14:paraId="0C835382" w14:textId="77777777" w:rsidR="000E76FB" w:rsidRDefault="000E76FB">
            <w:pPr>
              <w:rPr>
                <w:rFonts w:ascii="宋体"/>
              </w:rPr>
            </w:pPr>
          </w:p>
        </w:tc>
        <w:tc>
          <w:tcPr>
            <w:tcW w:w="5" w:type="pct"/>
            <w:shd w:val="clear" w:color="auto" w:fill="auto"/>
          </w:tcPr>
          <w:p w14:paraId="0C835383" w14:textId="77777777" w:rsidR="000E76FB" w:rsidRDefault="000E76FB">
            <w:pPr>
              <w:rPr>
                <w:rFonts w:ascii="宋体"/>
              </w:rPr>
            </w:pPr>
          </w:p>
        </w:tc>
        <w:tc>
          <w:tcPr>
            <w:tcW w:w="5" w:type="pct"/>
            <w:shd w:val="clear" w:color="auto" w:fill="auto"/>
          </w:tcPr>
          <w:p w14:paraId="0C835384" w14:textId="77777777" w:rsidR="000E76FB" w:rsidRDefault="000E76FB">
            <w:pPr>
              <w:rPr>
                <w:rFonts w:ascii="宋体"/>
              </w:rPr>
            </w:pPr>
          </w:p>
        </w:tc>
        <w:tc>
          <w:tcPr>
            <w:tcW w:w="30" w:type="pct"/>
            <w:shd w:val="clear" w:color="auto" w:fill="auto"/>
          </w:tcPr>
          <w:p w14:paraId="0C835385" w14:textId="77777777" w:rsidR="000E76FB" w:rsidRDefault="000E76FB">
            <w:pPr>
              <w:rPr>
                <w:rFonts w:ascii="宋体"/>
              </w:rPr>
            </w:pPr>
          </w:p>
        </w:tc>
        <w:tc>
          <w:tcPr>
            <w:tcW w:w="5" w:type="pct"/>
            <w:shd w:val="clear" w:color="auto" w:fill="auto"/>
          </w:tcPr>
          <w:p w14:paraId="0C835386" w14:textId="77777777" w:rsidR="000E76FB" w:rsidRDefault="000E76FB">
            <w:pPr>
              <w:rPr>
                <w:rFonts w:ascii="宋体"/>
              </w:rPr>
            </w:pPr>
          </w:p>
        </w:tc>
        <w:tc>
          <w:tcPr>
            <w:tcW w:w="50" w:type="pct"/>
            <w:shd w:val="clear" w:color="auto" w:fill="auto"/>
          </w:tcPr>
          <w:p w14:paraId="0C835387" w14:textId="77777777" w:rsidR="000E76FB" w:rsidRDefault="000E76FB">
            <w:pPr>
              <w:rPr>
                <w:rFonts w:ascii="宋体"/>
              </w:rPr>
            </w:pPr>
          </w:p>
        </w:tc>
        <w:tc>
          <w:tcPr>
            <w:tcW w:w="379" w:type="pct"/>
            <w:shd w:val="clear" w:color="auto" w:fill="auto"/>
          </w:tcPr>
          <w:p w14:paraId="0C835388" w14:textId="77777777" w:rsidR="000E76FB" w:rsidRDefault="000E76FB">
            <w:pPr>
              <w:rPr>
                <w:rFonts w:ascii="宋体"/>
              </w:rPr>
            </w:pPr>
          </w:p>
        </w:tc>
        <w:tc>
          <w:tcPr>
            <w:tcW w:w="5" w:type="pct"/>
            <w:shd w:val="clear" w:color="auto" w:fill="auto"/>
          </w:tcPr>
          <w:p w14:paraId="0C835389" w14:textId="77777777" w:rsidR="000E76FB" w:rsidRDefault="000E76FB">
            <w:pPr>
              <w:rPr>
                <w:rFonts w:ascii="宋体"/>
              </w:rPr>
            </w:pPr>
          </w:p>
        </w:tc>
      </w:tr>
      <w:tr w:rsidR="000E76FB" w14:paraId="0C835391" w14:textId="77777777">
        <w:tc>
          <w:tcPr>
            <w:tcW w:w="0" w:type="auto"/>
            <w:gridSpan w:val="3"/>
            <w:shd w:val="clear" w:color="auto" w:fill="auto"/>
            <w:tcMar>
              <w:top w:w="40" w:type="dxa"/>
              <w:left w:w="20" w:type="dxa"/>
              <w:bottom w:w="40" w:type="dxa"/>
              <w:right w:w="20" w:type="dxa"/>
            </w:tcMar>
            <w:vAlign w:val="bottom"/>
          </w:tcPr>
          <w:p w14:paraId="0C83538B"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0" w:type="dxa"/>
              <w:left w:w="20" w:type="dxa"/>
              <w:bottom w:w="0" w:type="dxa"/>
              <w:right w:w="20" w:type="dxa"/>
            </w:tcMar>
          </w:tcPr>
          <w:p w14:paraId="0C83538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38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38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38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390" w14:textId="77777777" w:rsidR="000E76FB" w:rsidRDefault="000E76FB">
            <w:pPr>
              <w:rPr>
                <w:rFonts w:ascii="宋体"/>
              </w:rPr>
            </w:pPr>
          </w:p>
        </w:tc>
      </w:tr>
      <w:tr w:rsidR="000E76FB" w14:paraId="0C835398" w14:textId="77777777">
        <w:tc>
          <w:tcPr>
            <w:tcW w:w="0" w:type="auto"/>
            <w:gridSpan w:val="3"/>
            <w:shd w:val="clear" w:color="auto" w:fill="auto"/>
            <w:tcMar>
              <w:top w:w="40" w:type="dxa"/>
              <w:left w:w="20" w:type="dxa"/>
              <w:bottom w:w="40" w:type="dxa"/>
              <w:right w:w="20" w:type="dxa"/>
            </w:tcMar>
            <w:vAlign w:val="bottom"/>
          </w:tcPr>
          <w:p w14:paraId="0C835392"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5393"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39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395"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539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397" w14:textId="77777777" w:rsidR="000E76FB" w:rsidRDefault="004F4B24">
            <w:pPr>
              <w:jc w:val="right"/>
              <w:textAlignment w:val="bottom"/>
            </w:pPr>
            <w:r>
              <w:rPr>
                <w:rFonts w:ascii="Arial" w:eastAsia="宋体" w:hAnsi="Arial" w:cs="Arial"/>
                <w:color w:val="000000"/>
                <w:sz w:val="20"/>
                <w:szCs w:val="20"/>
              </w:rPr>
              <w:t>2018</w:t>
            </w:r>
          </w:p>
        </w:tc>
      </w:tr>
      <w:tr w:rsidR="000E76FB" w14:paraId="0C8353A2"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399" w14:textId="77777777" w:rsidR="000E76FB" w:rsidRDefault="004F4B24">
            <w:pPr>
              <w:textAlignment w:val="top"/>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9A" w14:textId="77777777" w:rsidR="000E76FB" w:rsidRDefault="004F4B24">
            <w:pPr>
              <w:jc w:val="right"/>
              <w:textAlignment w:val="bottom"/>
            </w:pPr>
            <w:r>
              <w:rPr>
                <w:rFonts w:ascii="Arial" w:eastAsia="宋体" w:hAnsi="Arial" w:cs="Arial"/>
                <w:b/>
                <w:bCs/>
                <w:color w:val="000000"/>
                <w:sz w:val="20"/>
                <w:szCs w:val="20"/>
              </w:rPr>
              <w:t>$261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9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39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9D" w14:textId="77777777" w:rsidR="000E76FB" w:rsidRDefault="004F4B24">
            <w:pPr>
              <w:jc w:val="right"/>
              <w:textAlignment w:val="bottom"/>
            </w:pPr>
            <w:r>
              <w:rPr>
                <w:rFonts w:ascii="Arial" w:eastAsia="宋体" w:hAnsi="Arial" w:cs="Arial"/>
                <w:color w:val="000000"/>
                <w:sz w:val="20"/>
                <w:szCs w:val="20"/>
              </w:rPr>
              <w:t>$244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9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39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A0" w14:textId="77777777" w:rsidR="000E76FB" w:rsidRDefault="004F4B24">
            <w:pPr>
              <w:jc w:val="right"/>
              <w:textAlignment w:val="bottom"/>
            </w:pPr>
            <w:r>
              <w:rPr>
                <w:rFonts w:ascii="Arial" w:eastAsia="宋体" w:hAnsi="Arial" w:cs="Arial"/>
                <w:color w:val="000000"/>
                <w:sz w:val="20"/>
                <w:szCs w:val="20"/>
              </w:rPr>
              <w:t>$274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A1" w14:textId="77777777" w:rsidR="000E76FB" w:rsidRDefault="000E76FB">
            <w:pPr>
              <w:rPr>
                <w:rFonts w:ascii="宋体"/>
              </w:rPr>
            </w:pPr>
          </w:p>
        </w:tc>
      </w:tr>
      <w:tr w:rsidR="000E76FB" w14:paraId="0C8353AC" w14:textId="77777777">
        <w:tc>
          <w:tcPr>
            <w:tcW w:w="0" w:type="auto"/>
            <w:gridSpan w:val="3"/>
            <w:shd w:val="clear" w:color="auto" w:fill="FFFFFF"/>
            <w:tcMar>
              <w:top w:w="40" w:type="dxa"/>
              <w:left w:w="20" w:type="dxa"/>
              <w:bottom w:w="40" w:type="dxa"/>
              <w:right w:w="20" w:type="dxa"/>
            </w:tcMar>
          </w:tcPr>
          <w:p w14:paraId="0C8353A3" w14:textId="77777777" w:rsidR="000E76FB" w:rsidRDefault="004F4B24">
            <w:pPr>
              <w:textAlignment w:val="top"/>
            </w:pPr>
            <w:r>
              <w:rPr>
                <w:rFonts w:ascii="Arial" w:eastAsia="宋体" w:hAnsi="Arial" w:cs="Arial"/>
                <w:color w:val="000000"/>
                <w:sz w:val="20"/>
                <w:szCs w:val="20"/>
              </w:rPr>
              <w:t>Earnings from operations</w:t>
            </w:r>
          </w:p>
        </w:tc>
        <w:tc>
          <w:tcPr>
            <w:tcW w:w="0" w:type="auto"/>
            <w:gridSpan w:val="2"/>
            <w:shd w:val="clear" w:color="auto" w:fill="FFFFFF"/>
            <w:tcMar>
              <w:top w:w="40" w:type="dxa"/>
              <w:left w:w="20" w:type="dxa"/>
              <w:bottom w:w="40" w:type="dxa"/>
              <w:right w:w="0" w:type="dxa"/>
            </w:tcMar>
            <w:vAlign w:val="bottom"/>
          </w:tcPr>
          <w:p w14:paraId="0C8353A4" w14:textId="77777777" w:rsidR="000E76FB" w:rsidRDefault="004F4B24">
            <w:pPr>
              <w:jc w:val="right"/>
              <w:textAlignment w:val="bottom"/>
            </w:pPr>
            <w:r>
              <w:rPr>
                <w:rFonts w:ascii="Arial" w:eastAsia="宋体" w:hAnsi="Arial" w:cs="Arial"/>
                <w:b/>
                <w:bCs/>
                <w:color w:val="000000"/>
                <w:sz w:val="20"/>
                <w:szCs w:val="20"/>
              </w:rPr>
              <w:t>$63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3A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3A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3A7" w14:textId="77777777" w:rsidR="000E76FB" w:rsidRDefault="004F4B24">
            <w:pPr>
              <w:jc w:val="right"/>
              <w:textAlignment w:val="bottom"/>
            </w:pPr>
            <w:r>
              <w:rPr>
                <w:rFonts w:ascii="Arial" w:eastAsia="宋体" w:hAnsi="Arial" w:cs="Arial"/>
                <w:color w:val="000000"/>
                <w:sz w:val="20"/>
                <w:szCs w:val="20"/>
              </w:rPr>
              <w:t>$28 </w:t>
            </w:r>
          </w:p>
        </w:tc>
        <w:tc>
          <w:tcPr>
            <w:tcW w:w="0" w:type="auto"/>
            <w:shd w:val="clear" w:color="auto" w:fill="FFFFFF"/>
            <w:tcMar>
              <w:top w:w="40" w:type="dxa"/>
              <w:left w:w="0" w:type="dxa"/>
              <w:bottom w:w="40" w:type="dxa"/>
              <w:right w:w="20" w:type="dxa"/>
            </w:tcMar>
            <w:vAlign w:val="bottom"/>
          </w:tcPr>
          <w:p w14:paraId="0C8353A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3A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3AA" w14:textId="77777777" w:rsidR="000E76FB" w:rsidRDefault="004F4B24">
            <w:pPr>
              <w:jc w:val="right"/>
              <w:textAlignment w:val="bottom"/>
            </w:pPr>
            <w:r>
              <w:rPr>
                <w:rFonts w:ascii="Arial" w:eastAsia="宋体" w:hAnsi="Arial" w:cs="Arial"/>
                <w:color w:val="000000"/>
                <w:sz w:val="20"/>
                <w:szCs w:val="20"/>
              </w:rPr>
              <w:t>$79 </w:t>
            </w:r>
          </w:p>
        </w:tc>
        <w:tc>
          <w:tcPr>
            <w:tcW w:w="0" w:type="auto"/>
            <w:shd w:val="clear" w:color="auto" w:fill="FFFFFF"/>
            <w:tcMar>
              <w:top w:w="40" w:type="dxa"/>
              <w:left w:w="0" w:type="dxa"/>
              <w:bottom w:w="40" w:type="dxa"/>
              <w:right w:w="20" w:type="dxa"/>
            </w:tcMar>
            <w:vAlign w:val="bottom"/>
          </w:tcPr>
          <w:p w14:paraId="0C8353AB" w14:textId="77777777" w:rsidR="000E76FB" w:rsidRDefault="000E76FB">
            <w:pPr>
              <w:rPr>
                <w:rFonts w:ascii="宋体"/>
              </w:rPr>
            </w:pPr>
          </w:p>
        </w:tc>
      </w:tr>
      <w:tr w:rsidR="000E76FB" w14:paraId="0C8353B6" w14:textId="77777777">
        <w:tc>
          <w:tcPr>
            <w:tcW w:w="0" w:type="auto"/>
            <w:gridSpan w:val="3"/>
            <w:tcBorders>
              <w:bottom w:val="double" w:sz="6" w:space="0" w:color="000000"/>
            </w:tcBorders>
            <w:shd w:val="clear" w:color="auto" w:fill="CCEEFF"/>
            <w:tcMar>
              <w:top w:w="40" w:type="dxa"/>
              <w:left w:w="20" w:type="dxa"/>
              <w:bottom w:w="40" w:type="dxa"/>
              <w:right w:w="20" w:type="dxa"/>
            </w:tcMar>
          </w:tcPr>
          <w:p w14:paraId="0C8353AD" w14:textId="77777777" w:rsidR="000E76FB" w:rsidRDefault="004F4B24">
            <w:pPr>
              <w:textAlignment w:val="top"/>
            </w:pPr>
            <w:r>
              <w:rPr>
                <w:rFonts w:ascii="Arial" w:eastAsia="宋体" w:hAnsi="Arial" w:cs="Arial"/>
                <w:color w:val="000000"/>
                <w:sz w:val="20"/>
                <w:szCs w:val="20"/>
              </w:rPr>
              <w:t>Operating margins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53AE" w14:textId="77777777" w:rsidR="000E76FB" w:rsidRDefault="004F4B24">
            <w:pPr>
              <w:jc w:val="right"/>
              <w:textAlignment w:val="bottom"/>
            </w:pPr>
            <w:r>
              <w:rPr>
                <w:rFonts w:ascii="Arial" w:eastAsia="宋体" w:hAnsi="Arial" w:cs="Arial"/>
                <w:b/>
                <w:bCs/>
                <w:color w:val="000000"/>
                <w:sz w:val="20"/>
                <w:szCs w:val="20"/>
              </w:rPr>
              <w:t>24</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53AF"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0C8353B0"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53B1" w14:textId="77777777" w:rsidR="000E76FB" w:rsidRDefault="004F4B24">
            <w:pPr>
              <w:jc w:val="right"/>
              <w:textAlignment w:val="bottom"/>
            </w:pPr>
            <w:r>
              <w:rPr>
                <w:rFonts w:ascii="Arial" w:eastAsia="宋体" w:hAnsi="Arial" w:cs="Arial"/>
                <w:color w:val="000000"/>
                <w:sz w:val="20"/>
                <w:szCs w:val="20"/>
              </w:rPr>
              <w:t>11 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53B2"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0C8353B3"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53B4" w14:textId="77777777" w:rsidR="000E76FB" w:rsidRDefault="004F4B24">
            <w:pPr>
              <w:jc w:val="right"/>
              <w:textAlignment w:val="bottom"/>
            </w:pPr>
            <w:r>
              <w:rPr>
                <w:rFonts w:ascii="Arial" w:eastAsia="宋体" w:hAnsi="Arial" w:cs="Arial"/>
                <w:color w:val="000000"/>
                <w:sz w:val="20"/>
                <w:szCs w:val="20"/>
              </w:rPr>
              <w:t>29 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53B5" w14:textId="77777777" w:rsidR="000E76FB" w:rsidRDefault="004F4B24">
            <w:pPr>
              <w:jc w:val="right"/>
              <w:textAlignment w:val="bottom"/>
            </w:pPr>
            <w:r>
              <w:rPr>
                <w:rFonts w:ascii="Arial" w:eastAsia="宋体" w:hAnsi="Arial" w:cs="Arial"/>
                <w:color w:val="000000"/>
                <w:sz w:val="20"/>
                <w:szCs w:val="20"/>
              </w:rPr>
              <w:t>%</w:t>
            </w:r>
          </w:p>
        </w:tc>
      </w:tr>
    </w:tbl>
    <w:p w14:paraId="0C8353B7" w14:textId="77777777" w:rsidR="000E76FB" w:rsidRDefault="004F4B24">
      <w:pPr>
        <w:spacing w:after="180"/>
        <w:jc w:val="both"/>
      </w:pPr>
      <w:r>
        <w:rPr>
          <w:rFonts w:ascii="Arial" w:eastAsia="宋体" w:hAnsi="Arial" w:cs="Arial"/>
          <w:b/>
          <w:bCs/>
          <w:color w:val="000000"/>
          <w:sz w:val="20"/>
          <w:szCs w:val="20"/>
        </w:rPr>
        <w:t xml:space="preserve">Revenues </w:t>
      </w:r>
    </w:p>
    <w:p w14:paraId="0C8353B8" w14:textId="77777777" w:rsidR="000E76FB" w:rsidRDefault="004F4B24">
      <w:pPr>
        <w:spacing w:after="300"/>
        <w:jc w:val="both"/>
      </w:pPr>
      <w:r>
        <w:rPr>
          <w:rFonts w:ascii="Arial" w:eastAsia="宋体" w:hAnsi="Arial" w:cs="Arial"/>
          <w:color w:val="000000"/>
          <w:sz w:val="20"/>
          <w:szCs w:val="20"/>
        </w:rPr>
        <w:t xml:space="preserve">BCC </w:t>
      </w:r>
      <w:r>
        <w:rPr>
          <w:rFonts w:ascii="Arial" w:eastAsia="宋体" w:hAnsi="Arial" w:cs="Arial"/>
          <w:color w:val="000000"/>
          <w:sz w:val="20"/>
          <w:szCs w:val="20"/>
        </w:rPr>
        <w:t xml:space="preserve">segment revenues consist principally of lease income from equipment under operating lease, interest income from financing receivables and notes, and other income. BCC’s revenues in 2020 increased by $17 million compared with 2019 primarily due to gains on </w:t>
      </w:r>
      <w:r>
        <w:rPr>
          <w:rFonts w:ascii="Arial" w:eastAsia="宋体" w:hAnsi="Arial" w:cs="Arial"/>
          <w:color w:val="000000"/>
          <w:sz w:val="20"/>
          <w:szCs w:val="20"/>
        </w:rPr>
        <w:t>re-lease of assets. BCC’s revenues in 2019 decreased by $30 million compared with 2018 primarily due to lower gains on the sale of assets.</w:t>
      </w:r>
    </w:p>
    <w:p w14:paraId="0C8353B9" w14:textId="77777777" w:rsidR="000E76FB" w:rsidRDefault="004F4B24">
      <w:pPr>
        <w:spacing w:after="180"/>
        <w:jc w:val="both"/>
      </w:pPr>
      <w:r>
        <w:rPr>
          <w:rFonts w:ascii="Arial" w:eastAsia="宋体" w:hAnsi="Arial" w:cs="Arial"/>
          <w:b/>
          <w:bCs/>
          <w:color w:val="000000"/>
          <w:sz w:val="20"/>
          <w:szCs w:val="20"/>
        </w:rPr>
        <w:t xml:space="preserve">Earnings From Operations </w:t>
      </w:r>
    </w:p>
    <w:p w14:paraId="0C8353BA" w14:textId="77777777" w:rsidR="000E76FB" w:rsidRDefault="004F4B24">
      <w:pPr>
        <w:spacing w:after="300"/>
        <w:jc w:val="both"/>
      </w:pPr>
      <w:r>
        <w:rPr>
          <w:rFonts w:ascii="Arial" w:eastAsia="宋体" w:hAnsi="Arial" w:cs="Arial"/>
          <w:color w:val="000000"/>
          <w:sz w:val="20"/>
          <w:szCs w:val="20"/>
        </w:rPr>
        <w:t>BCC’s earnings from operations are presented net of interest expense, provision for (recove</w:t>
      </w:r>
      <w:r>
        <w:rPr>
          <w:rFonts w:ascii="Arial" w:eastAsia="宋体" w:hAnsi="Arial" w:cs="Arial"/>
          <w:color w:val="000000"/>
          <w:sz w:val="20"/>
          <w:szCs w:val="20"/>
        </w:rPr>
        <w:t>ry of) losses, asset impairment expense, depreciation on leased equipment and other operating expenses. Earnings from operations in 2020 increased by $35 million compared with 2019 primarily due to higher revenues, lower asset impairment expenses and lower</w:t>
      </w:r>
      <w:r>
        <w:rPr>
          <w:rFonts w:ascii="Arial" w:eastAsia="宋体" w:hAnsi="Arial" w:cs="Arial"/>
          <w:color w:val="000000"/>
          <w:sz w:val="20"/>
          <w:szCs w:val="20"/>
        </w:rPr>
        <w:t xml:space="preserve"> interest expenses. Earnings from operations in 2019 decreased by $51 million compared with 2018 primarily due to lower revenues and higher asset impairment expenses.</w:t>
      </w:r>
    </w:p>
    <w:p w14:paraId="0C8353BB" w14:textId="77777777" w:rsidR="000E76FB" w:rsidRDefault="004F4B24">
      <w:pPr>
        <w:spacing w:after="180"/>
        <w:jc w:val="both"/>
      </w:pPr>
      <w:r>
        <w:rPr>
          <w:rFonts w:ascii="Arial" w:eastAsia="宋体" w:hAnsi="Arial" w:cs="Arial"/>
          <w:b/>
          <w:bCs/>
          <w:color w:val="000000"/>
          <w:sz w:val="20"/>
          <w:szCs w:val="20"/>
        </w:rPr>
        <w:t>Financial Position</w:t>
      </w:r>
    </w:p>
    <w:p w14:paraId="0C8353BC" w14:textId="77777777" w:rsidR="000E76FB" w:rsidRDefault="004F4B24">
      <w:pPr>
        <w:spacing w:after="100"/>
        <w:jc w:val="both"/>
      </w:pPr>
      <w:r>
        <w:rPr>
          <w:rFonts w:ascii="Arial" w:eastAsia="宋体" w:hAnsi="Arial" w:cs="Arial"/>
          <w:color w:val="000000"/>
          <w:sz w:val="20"/>
          <w:szCs w:val="20"/>
        </w:rPr>
        <w:t>The following table presents selected financial data for BCC as of Dec</w:t>
      </w:r>
      <w:r>
        <w:rPr>
          <w:rFonts w:ascii="Arial" w:eastAsia="宋体" w:hAnsi="Arial" w:cs="Arial"/>
          <w:color w:val="000000"/>
          <w:sz w:val="20"/>
          <w:szCs w:val="20"/>
        </w:rPr>
        <w:t>ember 31:</w:t>
      </w:r>
    </w:p>
    <w:tbl>
      <w:tblPr>
        <w:tblW w:w="5000" w:type="pct"/>
        <w:tblCellMar>
          <w:top w:w="15" w:type="dxa"/>
          <w:left w:w="15" w:type="dxa"/>
          <w:bottom w:w="15" w:type="dxa"/>
          <w:right w:w="15" w:type="dxa"/>
        </w:tblCellMar>
        <w:tblLook w:val="04A0" w:firstRow="1" w:lastRow="0" w:firstColumn="1" w:lastColumn="0" w:noHBand="0" w:noVBand="1"/>
      </w:tblPr>
      <w:tblGrid>
        <w:gridCol w:w="63"/>
        <w:gridCol w:w="6334"/>
        <w:gridCol w:w="39"/>
        <w:gridCol w:w="64"/>
        <w:gridCol w:w="799"/>
        <w:gridCol w:w="36"/>
        <w:gridCol w:w="36"/>
        <w:gridCol w:w="36"/>
        <w:gridCol w:w="36"/>
        <w:gridCol w:w="64"/>
        <w:gridCol w:w="793"/>
        <w:gridCol w:w="36"/>
      </w:tblGrid>
      <w:tr w:rsidR="000E76FB" w14:paraId="0C8353C9" w14:textId="77777777">
        <w:tc>
          <w:tcPr>
            <w:tcW w:w="50" w:type="pct"/>
            <w:shd w:val="clear" w:color="auto" w:fill="auto"/>
          </w:tcPr>
          <w:p w14:paraId="0C8353BD" w14:textId="77777777" w:rsidR="000E76FB" w:rsidRDefault="000E76FB">
            <w:pPr>
              <w:rPr>
                <w:rFonts w:ascii="宋体"/>
              </w:rPr>
            </w:pPr>
          </w:p>
        </w:tc>
        <w:tc>
          <w:tcPr>
            <w:tcW w:w="3809" w:type="pct"/>
            <w:shd w:val="clear" w:color="auto" w:fill="auto"/>
          </w:tcPr>
          <w:p w14:paraId="0C8353BE" w14:textId="77777777" w:rsidR="000E76FB" w:rsidRDefault="000E76FB">
            <w:pPr>
              <w:rPr>
                <w:rFonts w:ascii="宋体"/>
              </w:rPr>
            </w:pPr>
          </w:p>
        </w:tc>
        <w:tc>
          <w:tcPr>
            <w:tcW w:w="5" w:type="pct"/>
            <w:shd w:val="clear" w:color="auto" w:fill="auto"/>
          </w:tcPr>
          <w:p w14:paraId="0C8353BF" w14:textId="77777777" w:rsidR="000E76FB" w:rsidRDefault="000E76FB">
            <w:pPr>
              <w:rPr>
                <w:rFonts w:ascii="宋体"/>
              </w:rPr>
            </w:pPr>
          </w:p>
        </w:tc>
        <w:tc>
          <w:tcPr>
            <w:tcW w:w="50" w:type="pct"/>
            <w:shd w:val="clear" w:color="auto" w:fill="auto"/>
          </w:tcPr>
          <w:p w14:paraId="0C8353C0" w14:textId="77777777" w:rsidR="000E76FB" w:rsidRDefault="000E76FB">
            <w:pPr>
              <w:rPr>
                <w:rFonts w:ascii="宋体"/>
              </w:rPr>
            </w:pPr>
          </w:p>
        </w:tc>
        <w:tc>
          <w:tcPr>
            <w:tcW w:w="492" w:type="pct"/>
            <w:shd w:val="clear" w:color="auto" w:fill="auto"/>
          </w:tcPr>
          <w:p w14:paraId="0C8353C1" w14:textId="77777777" w:rsidR="000E76FB" w:rsidRDefault="000E76FB">
            <w:pPr>
              <w:rPr>
                <w:rFonts w:ascii="宋体"/>
              </w:rPr>
            </w:pPr>
          </w:p>
        </w:tc>
        <w:tc>
          <w:tcPr>
            <w:tcW w:w="5" w:type="pct"/>
            <w:shd w:val="clear" w:color="auto" w:fill="auto"/>
          </w:tcPr>
          <w:p w14:paraId="0C8353C2" w14:textId="77777777" w:rsidR="000E76FB" w:rsidRDefault="000E76FB">
            <w:pPr>
              <w:rPr>
                <w:rFonts w:ascii="宋体"/>
              </w:rPr>
            </w:pPr>
          </w:p>
        </w:tc>
        <w:tc>
          <w:tcPr>
            <w:tcW w:w="5" w:type="pct"/>
            <w:shd w:val="clear" w:color="auto" w:fill="auto"/>
          </w:tcPr>
          <w:p w14:paraId="0C8353C3" w14:textId="77777777" w:rsidR="000E76FB" w:rsidRDefault="000E76FB">
            <w:pPr>
              <w:rPr>
                <w:rFonts w:ascii="宋体"/>
              </w:rPr>
            </w:pPr>
          </w:p>
        </w:tc>
        <w:tc>
          <w:tcPr>
            <w:tcW w:w="30" w:type="pct"/>
            <w:shd w:val="clear" w:color="auto" w:fill="auto"/>
          </w:tcPr>
          <w:p w14:paraId="0C8353C4" w14:textId="77777777" w:rsidR="000E76FB" w:rsidRDefault="000E76FB">
            <w:pPr>
              <w:rPr>
                <w:rFonts w:ascii="宋体"/>
              </w:rPr>
            </w:pPr>
          </w:p>
        </w:tc>
        <w:tc>
          <w:tcPr>
            <w:tcW w:w="5" w:type="pct"/>
            <w:shd w:val="clear" w:color="auto" w:fill="auto"/>
          </w:tcPr>
          <w:p w14:paraId="0C8353C5" w14:textId="77777777" w:rsidR="000E76FB" w:rsidRDefault="000E76FB">
            <w:pPr>
              <w:rPr>
                <w:rFonts w:ascii="宋体"/>
              </w:rPr>
            </w:pPr>
          </w:p>
        </w:tc>
        <w:tc>
          <w:tcPr>
            <w:tcW w:w="50" w:type="pct"/>
            <w:shd w:val="clear" w:color="auto" w:fill="auto"/>
          </w:tcPr>
          <w:p w14:paraId="0C8353C6" w14:textId="77777777" w:rsidR="000E76FB" w:rsidRDefault="000E76FB">
            <w:pPr>
              <w:rPr>
                <w:rFonts w:ascii="宋体"/>
              </w:rPr>
            </w:pPr>
          </w:p>
        </w:tc>
        <w:tc>
          <w:tcPr>
            <w:tcW w:w="492" w:type="pct"/>
            <w:shd w:val="clear" w:color="auto" w:fill="auto"/>
          </w:tcPr>
          <w:p w14:paraId="0C8353C7" w14:textId="77777777" w:rsidR="000E76FB" w:rsidRDefault="000E76FB">
            <w:pPr>
              <w:rPr>
                <w:rFonts w:ascii="宋体"/>
              </w:rPr>
            </w:pPr>
          </w:p>
        </w:tc>
        <w:tc>
          <w:tcPr>
            <w:tcW w:w="5" w:type="pct"/>
            <w:shd w:val="clear" w:color="auto" w:fill="auto"/>
          </w:tcPr>
          <w:p w14:paraId="0C8353C8" w14:textId="77777777" w:rsidR="000E76FB" w:rsidRDefault="000E76FB">
            <w:pPr>
              <w:rPr>
                <w:rFonts w:ascii="宋体"/>
              </w:rPr>
            </w:pPr>
          </w:p>
        </w:tc>
      </w:tr>
      <w:tr w:rsidR="000E76FB" w14:paraId="0C8353CE" w14:textId="77777777">
        <w:tc>
          <w:tcPr>
            <w:tcW w:w="0" w:type="auto"/>
            <w:gridSpan w:val="3"/>
            <w:shd w:val="clear" w:color="auto" w:fill="auto"/>
            <w:tcMar>
              <w:top w:w="40" w:type="dxa"/>
              <w:left w:w="20" w:type="dxa"/>
              <w:bottom w:w="40" w:type="dxa"/>
              <w:right w:w="20" w:type="dxa"/>
            </w:tcMar>
            <w:vAlign w:val="bottom"/>
          </w:tcPr>
          <w:p w14:paraId="0C8353CA"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40" w:type="dxa"/>
              <w:left w:w="20" w:type="dxa"/>
              <w:bottom w:w="40" w:type="dxa"/>
              <w:right w:w="20" w:type="dxa"/>
            </w:tcMar>
            <w:vAlign w:val="bottom"/>
          </w:tcPr>
          <w:p w14:paraId="0C8353CB"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3CC"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3CD" w14:textId="77777777" w:rsidR="000E76FB" w:rsidRDefault="004F4B24">
            <w:pPr>
              <w:jc w:val="right"/>
              <w:textAlignment w:val="bottom"/>
            </w:pPr>
            <w:r>
              <w:rPr>
                <w:rFonts w:ascii="Arial" w:eastAsia="宋体" w:hAnsi="Arial" w:cs="Arial"/>
                <w:color w:val="000000"/>
                <w:sz w:val="20"/>
                <w:szCs w:val="20"/>
              </w:rPr>
              <w:t>2019</w:t>
            </w:r>
          </w:p>
        </w:tc>
      </w:tr>
      <w:tr w:rsidR="000E76FB" w14:paraId="0C8353D5"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3CF" w14:textId="77777777" w:rsidR="000E76FB" w:rsidRDefault="004F4B24">
            <w:pPr>
              <w:textAlignment w:val="bottom"/>
            </w:pPr>
            <w:r>
              <w:rPr>
                <w:rFonts w:ascii="Arial" w:eastAsia="宋体" w:hAnsi="Arial" w:cs="Arial"/>
                <w:color w:val="000000"/>
                <w:sz w:val="20"/>
                <w:szCs w:val="20"/>
              </w:rPr>
              <w:t>Customer financing and investment portfolio,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D0" w14:textId="77777777" w:rsidR="000E76FB" w:rsidRDefault="004F4B24">
            <w:pPr>
              <w:jc w:val="right"/>
              <w:textAlignment w:val="bottom"/>
            </w:pPr>
            <w:r>
              <w:rPr>
                <w:rFonts w:ascii="Arial" w:eastAsia="宋体" w:hAnsi="Arial" w:cs="Arial"/>
                <w:b/>
                <w:bCs/>
                <w:color w:val="000000"/>
                <w:sz w:val="20"/>
                <w:szCs w:val="20"/>
              </w:rPr>
              <w:t>$1,961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D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3D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D3" w14:textId="77777777" w:rsidR="000E76FB" w:rsidRDefault="004F4B24">
            <w:pPr>
              <w:jc w:val="right"/>
              <w:textAlignment w:val="bottom"/>
            </w:pPr>
            <w:r>
              <w:rPr>
                <w:rFonts w:ascii="Arial" w:eastAsia="宋体" w:hAnsi="Arial" w:cs="Arial"/>
                <w:color w:val="000000"/>
                <w:sz w:val="20"/>
                <w:szCs w:val="20"/>
              </w:rPr>
              <w:t>$2,251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D4" w14:textId="77777777" w:rsidR="000E76FB" w:rsidRDefault="000E76FB">
            <w:pPr>
              <w:rPr>
                <w:rFonts w:ascii="宋体"/>
              </w:rPr>
            </w:pPr>
          </w:p>
        </w:tc>
      </w:tr>
      <w:tr w:rsidR="000E76FB" w14:paraId="0C8353DC" w14:textId="77777777">
        <w:tc>
          <w:tcPr>
            <w:tcW w:w="0" w:type="auto"/>
            <w:gridSpan w:val="3"/>
            <w:shd w:val="clear" w:color="auto" w:fill="FFFFFF"/>
            <w:tcMar>
              <w:top w:w="40" w:type="dxa"/>
              <w:left w:w="20" w:type="dxa"/>
              <w:bottom w:w="40" w:type="dxa"/>
              <w:right w:w="20" w:type="dxa"/>
            </w:tcMar>
            <w:vAlign w:val="bottom"/>
          </w:tcPr>
          <w:p w14:paraId="0C8353D6" w14:textId="77777777" w:rsidR="000E76FB" w:rsidRDefault="004F4B24">
            <w:pPr>
              <w:textAlignment w:val="bottom"/>
            </w:pPr>
            <w:r>
              <w:rPr>
                <w:rFonts w:ascii="Arial" w:eastAsia="宋体" w:hAnsi="Arial" w:cs="Arial"/>
                <w:color w:val="000000"/>
                <w:sz w:val="20"/>
                <w:szCs w:val="20"/>
              </w:rPr>
              <w:t>Other assets, primarily cash and short-term investments</w:t>
            </w:r>
          </w:p>
        </w:tc>
        <w:tc>
          <w:tcPr>
            <w:tcW w:w="0" w:type="auto"/>
            <w:gridSpan w:val="2"/>
            <w:shd w:val="clear" w:color="auto" w:fill="FFFFFF"/>
            <w:tcMar>
              <w:top w:w="40" w:type="dxa"/>
              <w:left w:w="20" w:type="dxa"/>
              <w:bottom w:w="40" w:type="dxa"/>
              <w:right w:w="0" w:type="dxa"/>
            </w:tcMar>
            <w:vAlign w:val="bottom"/>
          </w:tcPr>
          <w:p w14:paraId="0C8353D7" w14:textId="77777777" w:rsidR="000E76FB" w:rsidRDefault="004F4B24">
            <w:pPr>
              <w:jc w:val="right"/>
              <w:textAlignment w:val="bottom"/>
            </w:pPr>
            <w:r>
              <w:rPr>
                <w:rFonts w:ascii="Arial" w:eastAsia="宋体" w:hAnsi="Arial" w:cs="Arial"/>
                <w:b/>
                <w:bCs/>
                <w:color w:val="000000"/>
                <w:sz w:val="20"/>
                <w:szCs w:val="20"/>
              </w:rPr>
              <w:t>402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3D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3D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3DA" w14:textId="77777777" w:rsidR="000E76FB" w:rsidRDefault="004F4B24">
            <w:pPr>
              <w:jc w:val="right"/>
              <w:textAlignment w:val="bottom"/>
            </w:pPr>
            <w:r>
              <w:rPr>
                <w:rFonts w:ascii="Arial" w:eastAsia="宋体" w:hAnsi="Arial" w:cs="Arial"/>
                <w:color w:val="000000"/>
                <w:sz w:val="20"/>
                <w:szCs w:val="20"/>
              </w:rPr>
              <w:t>535 </w:t>
            </w:r>
          </w:p>
        </w:tc>
        <w:tc>
          <w:tcPr>
            <w:tcW w:w="0" w:type="auto"/>
            <w:shd w:val="clear" w:color="auto" w:fill="FFFFFF"/>
            <w:tcMar>
              <w:top w:w="40" w:type="dxa"/>
              <w:left w:w="0" w:type="dxa"/>
              <w:bottom w:w="40" w:type="dxa"/>
              <w:right w:w="20" w:type="dxa"/>
            </w:tcMar>
            <w:vAlign w:val="bottom"/>
          </w:tcPr>
          <w:p w14:paraId="0C8353DB" w14:textId="77777777" w:rsidR="000E76FB" w:rsidRDefault="000E76FB">
            <w:pPr>
              <w:rPr>
                <w:rFonts w:ascii="宋体"/>
              </w:rPr>
            </w:pPr>
          </w:p>
        </w:tc>
      </w:tr>
      <w:tr w:rsidR="000E76FB" w14:paraId="0C8353E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3DD" w14:textId="77777777" w:rsidR="000E76FB" w:rsidRDefault="004F4B24">
            <w:pPr>
              <w:textAlignment w:val="bottom"/>
            </w:pPr>
            <w:r>
              <w:rPr>
                <w:rFonts w:ascii="Arial" w:eastAsia="宋体" w:hAnsi="Arial" w:cs="Arial"/>
                <w:color w:val="000000"/>
                <w:sz w:val="20"/>
                <w:szCs w:val="20"/>
              </w:rPr>
              <w:t>Total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DE" w14:textId="77777777" w:rsidR="000E76FB" w:rsidRDefault="004F4B24">
            <w:pPr>
              <w:jc w:val="right"/>
              <w:textAlignment w:val="bottom"/>
            </w:pPr>
            <w:r>
              <w:rPr>
                <w:rFonts w:ascii="Arial" w:eastAsia="宋体" w:hAnsi="Arial" w:cs="Arial"/>
                <w:b/>
                <w:bCs/>
                <w:color w:val="000000"/>
                <w:sz w:val="20"/>
                <w:szCs w:val="20"/>
              </w:rPr>
              <w:t>$2,363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D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3E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3E1" w14:textId="77777777" w:rsidR="000E76FB" w:rsidRDefault="004F4B24">
            <w:pPr>
              <w:jc w:val="right"/>
              <w:textAlignment w:val="bottom"/>
            </w:pPr>
            <w:r>
              <w:rPr>
                <w:rFonts w:ascii="Arial" w:eastAsia="宋体" w:hAnsi="Arial" w:cs="Arial"/>
                <w:color w:val="000000"/>
                <w:sz w:val="20"/>
                <w:szCs w:val="20"/>
              </w:rPr>
              <w:t>$2,786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3E2" w14:textId="77777777" w:rsidR="000E76FB" w:rsidRDefault="000E76FB">
            <w:pPr>
              <w:rPr>
                <w:rFonts w:ascii="宋体"/>
              </w:rPr>
            </w:pPr>
          </w:p>
        </w:tc>
      </w:tr>
      <w:tr w:rsidR="000E76FB" w14:paraId="0C8353E8" w14:textId="77777777">
        <w:trPr>
          <w:trHeight w:val="120"/>
        </w:trPr>
        <w:tc>
          <w:tcPr>
            <w:tcW w:w="0" w:type="auto"/>
            <w:gridSpan w:val="3"/>
            <w:tcBorders>
              <w:top w:val="double" w:sz="6" w:space="0" w:color="000000"/>
            </w:tcBorders>
            <w:shd w:val="clear" w:color="auto" w:fill="FFFFFF"/>
            <w:tcMar>
              <w:top w:w="0" w:type="dxa"/>
              <w:left w:w="20" w:type="dxa"/>
              <w:bottom w:w="0" w:type="dxa"/>
              <w:right w:w="20" w:type="dxa"/>
            </w:tcMar>
          </w:tcPr>
          <w:p w14:paraId="0C8353E4"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3E5"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3E6"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3E7" w14:textId="77777777" w:rsidR="000E76FB" w:rsidRDefault="000E76FB">
            <w:pPr>
              <w:rPr>
                <w:rFonts w:ascii="宋体"/>
              </w:rPr>
            </w:pPr>
          </w:p>
        </w:tc>
      </w:tr>
      <w:tr w:rsidR="000E76FB" w14:paraId="0C8353EF" w14:textId="77777777">
        <w:tc>
          <w:tcPr>
            <w:tcW w:w="0" w:type="auto"/>
            <w:gridSpan w:val="3"/>
            <w:shd w:val="clear" w:color="auto" w:fill="CCEEFF"/>
            <w:tcMar>
              <w:top w:w="40" w:type="dxa"/>
              <w:left w:w="20" w:type="dxa"/>
              <w:bottom w:w="40" w:type="dxa"/>
              <w:right w:w="20" w:type="dxa"/>
            </w:tcMar>
            <w:vAlign w:val="bottom"/>
          </w:tcPr>
          <w:p w14:paraId="0C8353E9" w14:textId="77777777" w:rsidR="000E76FB" w:rsidRDefault="004F4B24">
            <w:pPr>
              <w:textAlignment w:val="bottom"/>
            </w:pPr>
            <w:r>
              <w:rPr>
                <w:rFonts w:ascii="Arial" w:eastAsia="宋体" w:hAnsi="Arial" w:cs="Arial"/>
                <w:color w:val="000000"/>
                <w:sz w:val="20"/>
                <w:szCs w:val="20"/>
              </w:rPr>
              <w:t xml:space="preserve">Other </w:t>
            </w:r>
            <w:r>
              <w:rPr>
                <w:rFonts w:ascii="Arial" w:eastAsia="宋体" w:hAnsi="Arial" w:cs="Arial"/>
                <w:color w:val="000000"/>
                <w:sz w:val="20"/>
                <w:szCs w:val="20"/>
              </w:rPr>
              <w:t>liabilities, primarily deferred income taxes</w:t>
            </w:r>
          </w:p>
        </w:tc>
        <w:tc>
          <w:tcPr>
            <w:tcW w:w="0" w:type="auto"/>
            <w:gridSpan w:val="2"/>
            <w:shd w:val="clear" w:color="auto" w:fill="CCEEFF"/>
            <w:tcMar>
              <w:top w:w="40" w:type="dxa"/>
              <w:left w:w="20" w:type="dxa"/>
              <w:bottom w:w="40" w:type="dxa"/>
              <w:right w:w="0" w:type="dxa"/>
            </w:tcMar>
            <w:vAlign w:val="bottom"/>
          </w:tcPr>
          <w:p w14:paraId="0C8353EA" w14:textId="77777777" w:rsidR="000E76FB" w:rsidRDefault="004F4B24">
            <w:pPr>
              <w:jc w:val="right"/>
              <w:textAlignment w:val="bottom"/>
            </w:pPr>
            <w:r>
              <w:rPr>
                <w:rFonts w:ascii="Arial" w:eastAsia="宋体" w:hAnsi="Arial" w:cs="Arial"/>
                <w:b/>
                <w:bCs/>
                <w:color w:val="000000"/>
                <w:sz w:val="20"/>
                <w:szCs w:val="20"/>
              </w:rPr>
              <w:t>$392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3E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3E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3ED" w14:textId="77777777" w:rsidR="000E76FB" w:rsidRDefault="004F4B24">
            <w:pPr>
              <w:jc w:val="right"/>
              <w:textAlignment w:val="bottom"/>
            </w:pPr>
            <w:r>
              <w:rPr>
                <w:rFonts w:ascii="Arial" w:eastAsia="宋体" w:hAnsi="Arial" w:cs="Arial"/>
                <w:color w:val="000000"/>
                <w:sz w:val="20"/>
                <w:szCs w:val="20"/>
              </w:rPr>
              <w:t>$432 </w:t>
            </w:r>
          </w:p>
        </w:tc>
        <w:tc>
          <w:tcPr>
            <w:tcW w:w="0" w:type="auto"/>
            <w:shd w:val="clear" w:color="auto" w:fill="CCEEFF"/>
            <w:tcMar>
              <w:top w:w="40" w:type="dxa"/>
              <w:left w:w="0" w:type="dxa"/>
              <w:bottom w:w="40" w:type="dxa"/>
              <w:right w:w="20" w:type="dxa"/>
            </w:tcMar>
            <w:vAlign w:val="bottom"/>
          </w:tcPr>
          <w:p w14:paraId="0C8353EE" w14:textId="77777777" w:rsidR="000E76FB" w:rsidRDefault="000E76FB">
            <w:pPr>
              <w:rPr>
                <w:rFonts w:ascii="宋体"/>
              </w:rPr>
            </w:pPr>
          </w:p>
        </w:tc>
      </w:tr>
      <w:tr w:rsidR="000E76FB" w14:paraId="0C8353F6" w14:textId="77777777">
        <w:tc>
          <w:tcPr>
            <w:tcW w:w="0" w:type="auto"/>
            <w:gridSpan w:val="3"/>
            <w:shd w:val="clear" w:color="auto" w:fill="FFFFFF"/>
            <w:tcMar>
              <w:top w:w="40" w:type="dxa"/>
              <w:left w:w="20" w:type="dxa"/>
              <w:bottom w:w="40" w:type="dxa"/>
              <w:right w:w="20" w:type="dxa"/>
            </w:tcMar>
            <w:vAlign w:val="bottom"/>
          </w:tcPr>
          <w:p w14:paraId="0C8353F0" w14:textId="77777777" w:rsidR="000E76FB" w:rsidRDefault="004F4B24">
            <w:pPr>
              <w:textAlignment w:val="bottom"/>
            </w:pPr>
            <w:r>
              <w:rPr>
                <w:rFonts w:ascii="Arial" w:eastAsia="宋体" w:hAnsi="Arial" w:cs="Arial"/>
                <w:color w:val="000000"/>
                <w:sz w:val="20"/>
                <w:szCs w:val="20"/>
              </w:rPr>
              <w:t>Debt, including intercompany loans</w:t>
            </w:r>
          </w:p>
        </w:tc>
        <w:tc>
          <w:tcPr>
            <w:tcW w:w="0" w:type="auto"/>
            <w:gridSpan w:val="2"/>
            <w:shd w:val="clear" w:color="auto" w:fill="FFFFFF"/>
            <w:tcMar>
              <w:top w:w="40" w:type="dxa"/>
              <w:left w:w="20" w:type="dxa"/>
              <w:bottom w:w="40" w:type="dxa"/>
              <w:right w:w="0" w:type="dxa"/>
            </w:tcMar>
            <w:vAlign w:val="bottom"/>
          </w:tcPr>
          <w:p w14:paraId="0C8353F1" w14:textId="77777777" w:rsidR="000E76FB" w:rsidRDefault="004F4B24">
            <w:pPr>
              <w:jc w:val="right"/>
              <w:textAlignment w:val="bottom"/>
            </w:pPr>
            <w:r>
              <w:rPr>
                <w:rFonts w:ascii="Arial" w:eastAsia="宋体" w:hAnsi="Arial" w:cs="Arial"/>
                <w:b/>
                <w:bCs/>
                <w:color w:val="000000"/>
                <w:sz w:val="20"/>
                <w:szCs w:val="20"/>
              </w:rPr>
              <w:t>1,640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3F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3F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3F4" w14:textId="77777777" w:rsidR="000E76FB" w:rsidRDefault="004F4B24">
            <w:pPr>
              <w:jc w:val="right"/>
              <w:textAlignment w:val="bottom"/>
            </w:pPr>
            <w:r>
              <w:rPr>
                <w:rFonts w:ascii="Arial" w:eastAsia="宋体" w:hAnsi="Arial" w:cs="Arial"/>
                <w:color w:val="000000"/>
                <w:sz w:val="20"/>
                <w:szCs w:val="20"/>
              </w:rPr>
              <w:t>1,960 </w:t>
            </w:r>
          </w:p>
        </w:tc>
        <w:tc>
          <w:tcPr>
            <w:tcW w:w="0" w:type="auto"/>
            <w:shd w:val="clear" w:color="auto" w:fill="FFFFFF"/>
            <w:tcMar>
              <w:top w:w="40" w:type="dxa"/>
              <w:left w:w="0" w:type="dxa"/>
              <w:bottom w:w="40" w:type="dxa"/>
              <w:right w:w="20" w:type="dxa"/>
            </w:tcMar>
            <w:vAlign w:val="bottom"/>
          </w:tcPr>
          <w:p w14:paraId="0C8353F5" w14:textId="77777777" w:rsidR="000E76FB" w:rsidRDefault="000E76FB">
            <w:pPr>
              <w:jc w:val="right"/>
              <w:rPr>
                <w:rFonts w:ascii="宋体"/>
              </w:rPr>
            </w:pPr>
          </w:p>
        </w:tc>
      </w:tr>
      <w:tr w:rsidR="000E76FB" w14:paraId="0C8353FD" w14:textId="77777777">
        <w:tc>
          <w:tcPr>
            <w:tcW w:w="0" w:type="auto"/>
            <w:gridSpan w:val="3"/>
            <w:shd w:val="clear" w:color="auto" w:fill="CCEEFF"/>
            <w:tcMar>
              <w:top w:w="40" w:type="dxa"/>
              <w:left w:w="20" w:type="dxa"/>
              <w:bottom w:w="40" w:type="dxa"/>
              <w:right w:w="20" w:type="dxa"/>
            </w:tcMar>
            <w:vAlign w:val="bottom"/>
          </w:tcPr>
          <w:p w14:paraId="0C8353F7" w14:textId="77777777" w:rsidR="000E76FB" w:rsidRDefault="004F4B24">
            <w:pPr>
              <w:textAlignment w:val="bottom"/>
            </w:pPr>
            <w:r>
              <w:rPr>
                <w:rFonts w:ascii="Arial" w:eastAsia="宋体" w:hAnsi="Arial" w:cs="Arial"/>
                <w:color w:val="000000"/>
                <w:sz w:val="20"/>
                <w:szCs w:val="20"/>
              </w:rPr>
              <w:t>Equity</w:t>
            </w:r>
          </w:p>
        </w:tc>
        <w:tc>
          <w:tcPr>
            <w:tcW w:w="0" w:type="auto"/>
            <w:gridSpan w:val="2"/>
            <w:shd w:val="clear" w:color="auto" w:fill="CCEEFF"/>
            <w:tcMar>
              <w:top w:w="40" w:type="dxa"/>
              <w:left w:w="20" w:type="dxa"/>
              <w:bottom w:w="40" w:type="dxa"/>
              <w:right w:w="0" w:type="dxa"/>
            </w:tcMar>
            <w:vAlign w:val="bottom"/>
          </w:tcPr>
          <w:p w14:paraId="0C8353F8" w14:textId="77777777" w:rsidR="000E76FB" w:rsidRDefault="004F4B24">
            <w:pPr>
              <w:jc w:val="right"/>
              <w:textAlignment w:val="bottom"/>
            </w:pPr>
            <w:r>
              <w:rPr>
                <w:rFonts w:ascii="Arial" w:eastAsia="宋体" w:hAnsi="Arial" w:cs="Arial"/>
                <w:b/>
                <w:bCs/>
                <w:color w:val="000000"/>
                <w:sz w:val="20"/>
                <w:szCs w:val="20"/>
              </w:rPr>
              <w:t>331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3F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3F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3FB" w14:textId="77777777" w:rsidR="000E76FB" w:rsidRDefault="004F4B24">
            <w:pPr>
              <w:jc w:val="right"/>
              <w:textAlignment w:val="bottom"/>
            </w:pPr>
            <w:r>
              <w:rPr>
                <w:rFonts w:ascii="Arial" w:eastAsia="宋体" w:hAnsi="Arial" w:cs="Arial"/>
                <w:color w:val="000000"/>
                <w:sz w:val="20"/>
                <w:szCs w:val="20"/>
              </w:rPr>
              <w:t>394 </w:t>
            </w:r>
          </w:p>
        </w:tc>
        <w:tc>
          <w:tcPr>
            <w:tcW w:w="0" w:type="auto"/>
            <w:shd w:val="clear" w:color="auto" w:fill="CCEEFF"/>
            <w:tcMar>
              <w:top w:w="40" w:type="dxa"/>
              <w:left w:w="0" w:type="dxa"/>
              <w:bottom w:w="40" w:type="dxa"/>
              <w:right w:w="20" w:type="dxa"/>
            </w:tcMar>
            <w:vAlign w:val="bottom"/>
          </w:tcPr>
          <w:p w14:paraId="0C8353FC" w14:textId="77777777" w:rsidR="000E76FB" w:rsidRDefault="000E76FB">
            <w:pPr>
              <w:jc w:val="right"/>
              <w:rPr>
                <w:rFonts w:ascii="宋体"/>
              </w:rPr>
            </w:pPr>
          </w:p>
        </w:tc>
      </w:tr>
      <w:tr w:rsidR="000E76FB" w14:paraId="0C835404"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53FE" w14:textId="77777777" w:rsidR="000E76FB" w:rsidRDefault="004F4B24">
            <w:pPr>
              <w:textAlignment w:val="bottom"/>
            </w:pPr>
            <w:r>
              <w:rPr>
                <w:rFonts w:ascii="Arial" w:eastAsia="宋体" w:hAnsi="Arial" w:cs="Arial"/>
                <w:color w:val="000000"/>
                <w:sz w:val="20"/>
                <w:szCs w:val="20"/>
              </w:rPr>
              <w:t>Total liabilities and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3FF" w14:textId="77777777" w:rsidR="000E76FB" w:rsidRDefault="004F4B24">
            <w:pPr>
              <w:jc w:val="right"/>
              <w:textAlignment w:val="bottom"/>
            </w:pPr>
            <w:r>
              <w:rPr>
                <w:rFonts w:ascii="Arial" w:eastAsia="宋体" w:hAnsi="Arial" w:cs="Arial"/>
                <w:b/>
                <w:bCs/>
                <w:color w:val="000000"/>
                <w:sz w:val="20"/>
                <w:szCs w:val="20"/>
              </w:rPr>
              <w:t>$2,363</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400"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401"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402" w14:textId="77777777" w:rsidR="000E76FB" w:rsidRDefault="004F4B24">
            <w:pPr>
              <w:jc w:val="right"/>
              <w:textAlignment w:val="bottom"/>
            </w:pPr>
            <w:r>
              <w:rPr>
                <w:rFonts w:ascii="Arial" w:eastAsia="宋体" w:hAnsi="Arial" w:cs="Arial"/>
                <w:color w:val="000000"/>
                <w:sz w:val="20"/>
                <w:szCs w:val="20"/>
              </w:rPr>
              <w:t>$2,786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403" w14:textId="77777777" w:rsidR="000E76FB" w:rsidRDefault="000E76FB">
            <w:pPr>
              <w:rPr>
                <w:rFonts w:ascii="宋体"/>
              </w:rPr>
            </w:pPr>
          </w:p>
        </w:tc>
      </w:tr>
      <w:tr w:rsidR="000E76FB" w14:paraId="0C835409" w14:textId="77777777">
        <w:trPr>
          <w:trHeight w:val="120"/>
        </w:trPr>
        <w:tc>
          <w:tcPr>
            <w:tcW w:w="0" w:type="auto"/>
            <w:gridSpan w:val="3"/>
            <w:tcBorders>
              <w:top w:val="double" w:sz="6" w:space="0" w:color="000000"/>
            </w:tcBorders>
            <w:shd w:val="clear" w:color="auto" w:fill="auto"/>
            <w:tcMar>
              <w:top w:w="0" w:type="dxa"/>
              <w:left w:w="20" w:type="dxa"/>
              <w:bottom w:w="0" w:type="dxa"/>
              <w:right w:w="20" w:type="dxa"/>
            </w:tcMar>
          </w:tcPr>
          <w:p w14:paraId="0C835405"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5406"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5407"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5408" w14:textId="77777777" w:rsidR="000E76FB" w:rsidRDefault="000E76FB">
            <w:pPr>
              <w:rPr>
                <w:rFonts w:ascii="宋体"/>
              </w:rPr>
            </w:pPr>
          </w:p>
        </w:tc>
      </w:tr>
      <w:tr w:rsidR="000E76FB" w14:paraId="0C83540E"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540A" w14:textId="77777777" w:rsidR="000E76FB" w:rsidRDefault="004F4B24">
            <w:pPr>
              <w:textAlignment w:val="top"/>
            </w:pPr>
            <w:r>
              <w:rPr>
                <w:rFonts w:ascii="Arial" w:eastAsia="宋体" w:hAnsi="Arial" w:cs="Arial"/>
                <w:color w:val="000000"/>
                <w:sz w:val="20"/>
                <w:szCs w:val="20"/>
              </w:rPr>
              <w:t>Debt-to-equity ratio</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540B" w14:textId="77777777" w:rsidR="000E76FB" w:rsidRDefault="004F4B24">
            <w:pPr>
              <w:jc w:val="right"/>
              <w:textAlignment w:val="bottom"/>
            </w:pPr>
            <w:r>
              <w:rPr>
                <w:rFonts w:ascii="Arial" w:eastAsia="宋体" w:hAnsi="Arial" w:cs="Arial"/>
                <w:b/>
                <w:bCs/>
                <w:color w:val="000000"/>
                <w:sz w:val="20"/>
                <w:szCs w:val="20"/>
              </w:rPr>
              <w:t>5-to-1</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40C"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540D" w14:textId="77777777" w:rsidR="000E76FB" w:rsidRDefault="004F4B24">
            <w:pPr>
              <w:jc w:val="right"/>
              <w:textAlignment w:val="bottom"/>
            </w:pPr>
            <w:r>
              <w:rPr>
                <w:rFonts w:ascii="Arial" w:eastAsia="宋体" w:hAnsi="Arial" w:cs="Arial"/>
                <w:color w:val="000000"/>
                <w:sz w:val="20"/>
                <w:szCs w:val="20"/>
              </w:rPr>
              <w:t>5-to-1</w:t>
            </w:r>
          </w:p>
        </w:tc>
      </w:tr>
    </w:tbl>
    <w:p w14:paraId="0C83540F" w14:textId="77777777" w:rsidR="000E76FB" w:rsidRDefault="004F4B24">
      <w:pPr>
        <w:spacing w:before="180" w:after="180"/>
        <w:jc w:val="both"/>
      </w:pPr>
      <w:r>
        <w:rPr>
          <w:rFonts w:ascii="Arial" w:eastAsia="宋体" w:hAnsi="Arial" w:cs="Arial"/>
          <w:color w:val="000000"/>
          <w:sz w:val="20"/>
          <w:szCs w:val="20"/>
        </w:rPr>
        <w:t xml:space="preserve">BCC’s customer financing and investment portfolio at December 31, 2020 decreased from December 31, 2019, primarily due to $321 million of note payoffs and portfolio run-off. </w:t>
      </w:r>
    </w:p>
    <w:p w14:paraId="0C835410" w14:textId="77777777" w:rsidR="000E76FB" w:rsidRDefault="004F4B24">
      <w:pPr>
        <w:spacing w:after="180"/>
        <w:jc w:val="both"/>
      </w:pPr>
      <w:r>
        <w:rPr>
          <w:rFonts w:ascii="Arial" w:eastAsia="宋体" w:hAnsi="Arial" w:cs="Arial"/>
          <w:color w:val="000000"/>
          <w:sz w:val="20"/>
          <w:szCs w:val="20"/>
        </w:rPr>
        <w:t>BCC enters into certain transactions with Boeing, reflected in Unallocated items,</w:t>
      </w:r>
      <w:r>
        <w:rPr>
          <w:rFonts w:ascii="Arial" w:eastAsia="宋体" w:hAnsi="Arial" w:cs="Arial"/>
          <w:color w:val="000000"/>
          <w:sz w:val="20"/>
          <w:szCs w:val="20"/>
        </w:rPr>
        <w:t xml:space="preserve"> eliminations and other, in the form of intercompany guarantees and other subsidies that mitigate the effects of certain credit quality or asset impairment issues on the BCC segment.</w:t>
      </w:r>
    </w:p>
    <w:p w14:paraId="0C835411" w14:textId="77777777" w:rsidR="000E76FB" w:rsidRDefault="004F4B24">
      <w:pPr>
        <w:spacing w:after="300"/>
        <w:jc w:val="both"/>
      </w:pPr>
      <w:r>
        <w:rPr>
          <w:rFonts w:ascii="Arial" w:eastAsia="宋体" w:hAnsi="Arial" w:cs="Arial"/>
          <w:color w:val="000000"/>
          <w:sz w:val="20"/>
          <w:szCs w:val="20"/>
        </w:rPr>
        <w:t>Leased aircraft with a carrying value of approximately $57 million are sc</w:t>
      </w:r>
      <w:r>
        <w:rPr>
          <w:rFonts w:ascii="Arial" w:eastAsia="宋体" w:hAnsi="Arial" w:cs="Arial"/>
          <w:color w:val="000000"/>
          <w:sz w:val="20"/>
          <w:szCs w:val="20"/>
        </w:rPr>
        <w:t>heduled to be returned off lease during 2021. We are seeking to remarket these aircraft or have the leases extended.</w:t>
      </w:r>
    </w:p>
    <w:p w14:paraId="0C835412" w14:textId="77777777" w:rsidR="000E76FB" w:rsidRDefault="004F4B24">
      <w:pPr>
        <w:spacing w:after="180"/>
        <w:jc w:val="center"/>
      </w:pPr>
      <w:r>
        <w:rPr>
          <w:rFonts w:ascii="Arial" w:eastAsia="宋体" w:hAnsi="Arial" w:cs="Arial"/>
          <w:color w:val="000000"/>
          <w:sz w:val="16"/>
          <w:szCs w:val="16"/>
        </w:rPr>
        <w:t>45</w:t>
      </w:r>
    </w:p>
    <w:p w14:paraId="0C835413" w14:textId="77777777" w:rsidR="000E76FB" w:rsidRDefault="004F4B24">
      <w:r>
        <w:pict w14:anchorId="0C83866C">
          <v:rect id="_x0000_i1071" style="width:415.3pt;height:1.5pt" o:hralign="center" o:hrstd="t" o:hr="t" fillcolor="#a0a0a0" stroked="f"/>
        </w:pict>
      </w:r>
    </w:p>
    <w:p w14:paraId="0C835414" w14:textId="77777777" w:rsidR="000E76FB" w:rsidRDefault="004F4B24">
      <w:pPr>
        <w:spacing w:after="180"/>
      </w:pPr>
      <w:hyperlink r:id="rId122" w:anchor="i96590b8c6e314800be0151fa0daac962_10" w:history="1">
        <w:r>
          <w:rPr>
            <w:rStyle w:val="a5"/>
            <w:rFonts w:ascii="Arial" w:eastAsia="宋体" w:hAnsi="Arial" w:cs="Arial"/>
            <w:sz w:val="20"/>
            <w:szCs w:val="20"/>
          </w:rPr>
          <w:t>Table of Contents</w:t>
        </w:r>
      </w:hyperlink>
    </w:p>
    <w:p w14:paraId="0C835415" w14:textId="77777777" w:rsidR="000E76FB" w:rsidRDefault="004F4B24">
      <w:pPr>
        <w:spacing w:before="180" w:after="180"/>
        <w:jc w:val="both"/>
      </w:pPr>
      <w:r>
        <w:rPr>
          <w:rFonts w:ascii="Arial" w:eastAsia="宋体" w:hAnsi="Arial" w:cs="Arial"/>
          <w:b/>
          <w:bCs/>
          <w:color w:val="000000"/>
          <w:sz w:val="20"/>
          <w:szCs w:val="20"/>
        </w:rPr>
        <w:t>Liquidity and Capital Resources</w:t>
      </w:r>
    </w:p>
    <w:p w14:paraId="0C835416" w14:textId="77777777" w:rsidR="000E76FB" w:rsidRDefault="004F4B24">
      <w:pPr>
        <w:jc w:val="both"/>
      </w:pPr>
      <w:r>
        <w:rPr>
          <w:rFonts w:ascii="Arial" w:eastAsia="宋体" w:hAnsi="Arial" w:cs="Arial"/>
          <w:b/>
          <w:bCs/>
          <w:color w:val="000000"/>
          <w:sz w:val="20"/>
          <w:szCs w:val="20"/>
        </w:rPr>
        <w:t>Cash Flow Summary</w:t>
      </w:r>
    </w:p>
    <w:tbl>
      <w:tblPr>
        <w:tblW w:w="5000" w:type="pct"/>
        <w:tblCellMar>
          <w:top w:w="15" w:type="dxa"/>
          <w:left w:w="15" w:type="dxa"/>
          <w:bottom w:w="15" w:type="dxa"/>
          <w:right w:w="15" w:type="dxa"/>
        </w:tblCellMar>
        <w:tblLook w:val="04A0" w:firstRow="1" w:lastRow="0" w:firstColumn="1" w:lastColumn="0" w:noHBand="0" w:noVBand="1"/>
      </w:tblPr>
      <w:tblGrid>
        <w:gridCol w:w="60"/>
        <w:gridCol w:w="5351"/>
        <w:gridCol w:w="40"/>
        <w:gridCol w:w="81"/>
        <w:gridCol w:w="796"/>
        <w:gridCol w:w="36"/>
        <w:gridCol w:w="36"/>
        <w:gridCol w:w="36"/>
        <w:gridCol w:w="36"/>
        <w:gridCol w:w="64"/>
        <w:gridCol w:w="769"/>
        <w:gridCol w:w="36"/>
        <w:gridCol w:w="36"/>
        <w:gridCol w:w="36"/>
        <w:gridCol w:w="36"/>
        <w:gridCol w:w="74"/>
        <w:gridCol w:w="777"/>
        <w:gridCol w:w="36"/>
      </w:tblGrid>
      <w:tr w:rsidR="000E76FB" w14:paraId="0C835429" w14:textId="77777777">
        <w:tc>
          <w:tcPr>
            <w:tcW w:w="50" w:type="pct"/>
            <w:shd w:val="clear" w:color="auto" w:fill="auto"/>
          </w:tcPr>
          <w:p w14:paraId="0C835417" w14:textId="77777777" w:rsidR="000E76FB" w:rsidRDefault="000E76FB">
            <w:pPr>
              <w:rPr>
                <w:rFonts w:ascii="宋体"/>
              </w:rPr>
            </w:pPr>
          </w:p>
        </w:tc>
        <w:tc>
          <w:tcPr>
            <w:tcW w:w="3221" w:type="pct"/>
            <w:shd w:val="clear" w:color="auto" w:fill="auto"/>
          </w:tcPr>
          <w:p w14:paraId="0C835418" w14:textId="77777777" w:rsidR="000E76FB" w:rsidRDefault="000E76FB">
            <w:pPr>
              <w:rPr>
                <w:rFonts w:ascii="宋体"/>
              </w:rPr>
            </w:pPr>
          </w:p>
        </w:tc>
        <w:tc>
          <w:tcPr>
            <w:tcW w:w="5" w:type="pct"/>
            <w:shd w:val="clear" w:color="auto" w:fill="auto"/>
          </w:tcPr>
          <w:p w14:paraId="0C835419" w14:textId="77777777" w:rsidR="000E76FB" w:rsidRDefault="000E76FB">
            <w:pPr>
              <w:rPr>
                <w:rFonts w:ascii="宋体"/>
              </w:rPr>
            </w:pPr>
          </w:p>
        </w:tc>
        <w:tc>
          <w:tcPr>
            <w:tcW w:w="50" w:type="pct"/>
            <w:shd w:val="clear" w:color="auto" w:fill="auto"/>
          </w:tcPr>
          <w:p w14:paraId="0C83541A" w14:textId="77777777" w:rsidR="000E76FB" w:rsidRDefault="000E76FB">
            <w:pPr>
              <w:rPr>
                <w:rFonts w:ascii="宋体"/>
              </w:rPr>
            </w:pPr>
          </w:p>
        </w:tc>
        <w:tc>
          <w:tcPr>
            <w:tcW w:w="492" w:type="pct"/>
            <w:shd w:val="clear" w:color="auto" w:fill="auto"/>
          </w:tcPr>
          <w:p w14:paraId="0C83541B" w14:textId="77777777" w:rsidR="000E76FB" w:rsidRDefault="000E76FB">
            <w:pPr>
              <w:rPr>
                <w:rFonts w:ascii="宋体"/>
              </w:rPr>
            </w:pPr>
          </w:p>
        </w:tc>
        <w:tc>
          <w:tcPr>
            <w:tcW w:w="5" w:type="pct"/>
            <w:shd w:val="clear" w:color="auto" w:fill="auto"/>
          </w:tcPr>
          <w:p w14:paraId="0C83541C" w14:textId="77777777" w:rsidR="000E76FB" w:rsidRDefault="000E76FB">
            <w:pPr>
              <w:rPr>
                <w:rFonts w:ascii="宋体"/>
              </w:rPr>
            </w:pPr>
          </w:p>
        </w:tc>
        <w:tc>
          <w:tcPr>
            <w:tcW w:w="5" w:type="pct"/>
            <w:shd w:val="clear" w:color="auto" w:fill="auto"/>
          </w:tcPr>
          <w:p w14:paraId="0C83541D" w14:textId="77777777" w:rsidR="000E76FB" w:rsidRDefault="000E76FB">
            <w:pPr>
              <w:rPr>
                <w:rFonts w:ascii="宋体"/>
              </w:rPr>
            </w:pPr>
          </w:p>
        </w:tc>
        <w:tc>
          <w:tcPr>
            <w:tcW w:w="30" w:type="pct"/>
            <w:shd w:val="clear" w:color="auto" w:fill="auto"/>
          </w:tcPr>
          <w:p w14:paraId="0C83541E" w14:textId="77777777" w:rsidR="000E76FB" w:rsidRDefault="000E76FB">
            <w:pPr>
              <w:rPr>
                <w:rFonts w:ascii="宋体"/>
              </w:rPr>
            </w:pPr>
          </w:p>
        </w:tc>
        <w:tc>
          <w:tcPr>
            <w:tcW w:w="5" w:type="pct"/>
            <w:shd w:val="clear" w:color="auto" w:fill="auto"/>
          </w:tcPr>
          <w:p w14:paraId="0C83541F" w14:textId="77777777" w:rsidR="000E76FB" w:rsidRDefault="000E76FB">
            <w:pPr>
              <w:rPr>
                <w:rFonts w:ascii="宋体"/>
              </w:rPr>
            </w:pPr>
          </w:p>
        </w:tc>
        <w:tc>
          <w:tcPr>
            <w:tcW w:w="50" w:type="pct"/>
            <w:shd w:val="clear" w:color="auto" w:fill="auto"/>
          </w:tcPr>
          <w:p w14:paraId="0C835420" w14:textId="77777777" w:rsidR="000E76FB" w:rsidRDefault="000E76FB">
            <w:pPr>
              <w:rPr>
                <w:rFonts w:ascii="宋体"/>
              </w:rPr>
            </w:pPr>
          </w:p>
        </w:tc>
        <w:tc>
          <w:tcPr>
            <w:tcW w:w="492" w:type="pct"/>
            <w:shd w:val="clear" w:color="auto" w:fill="auto"/>
          </w:tcPr>
          <w:p w14:paraId="0C835421" w14:textId="77777777" w:rsidR="000E76FB" w:rsidRDefault="000E76FB">
            <w:pPr>
              <w:rPr>
                <w:rFonts w:ascii="宋体"/>
              </w:rPr>
            </w:pPr>
          </w:p>
        </w:tc>
        <w:tc>
          <w:tcPr>
            <w:tcW w:w="5" w:type="pct"/>
            <w:shd w:val="clear" w:color="auto" w:fill="auto"/>
          </w:tcPr>
          <w:p w14:paraId="0C835422" w14:textId="77777777" w:rsidR="000E76FB" w:rsidRDefault="000E76FB">
            <w:pPr>
              <w:rPr>
                <w:rFonts w:ascii="宋体"/>
              </w:rPr>
            </w:pPr>
          </w:p>
        </w:tc>
        <w:tc>
          <w:tcPr>
            <w:tcW w:w="5" w:type="pct"/>
            <w:shd w:val="clear" w:color="auto" w:fill="auto"/>
          </w:tcPr>
          <w:p w14:paraId="0C835423" w14:textId="77777777" w:rsidR="000E76FB" w:rsidRDefault="000E76FB">
            <w:pPr>
              <w:rPr>
                <w:rFonts w:ascii="宋体"/>
              </w:rPr>
            </w:pPr>
          </w:p>
        </w:tc>
        <w:tc>
          <w:tcPr>
            <w:tcW w:w="30" w:type="pct"/>
            <w:shd w:val="clear" w:color="auto" w:fill="auto"/>
          </w:tcPr>
          <w:p w14:paraId="0C835424" w14:textId="77777777" w:rsidR="000E76FB" w:rsidRDefault="000E76FB">
            <w:pPr>
              <w:rPr>
                <w:rFonts w:ascii="宋体"/>
              </w:rPr>
            </w:pPr>
          </w:p>
        </w:tc>
        <w:tc>
          <w:tcPr>
            <w:tcW w:w="5" w:type="pct"/>
            <w:shd w:val="clear" w:color="auto" w:fill="auto"/>
          </w:tcPr>
          <w:p w14:paraId="0C835425" w14:textId="77777777" w:rsidR="000E76FB" w:rsidRDefault="000E76FB">
            <w:pPr>
              <w:rPr>
                <w:rFonts w:ascii="宋体"/>
              </w:rPr>
            </w:pPr>
          </w:p>
        </w:tc>
        <w:tc>
          <w:tcPr>
            <w:tcW w:w="50" w:type="pct"/>
            <w:shd w:val="clear" w:color="auto" w:fill="auto"/>
          </w:tcPr>
          <w:p w14:paraId="0C835426" w14:textId="77777777" w:rsidR="000E76FB" w:rsidRDefault="000E76FB">
            <w:pPr>
              <w:rPr>
                <w:rFonts w:ascii="宋体"/>
              </w:rPr>
            </w:pPr>
          </w:p>
        </w:tc>
        <w:tc>
          <w:tcPr>
            <w:tcW w:w="492" w:type="pct"/>
            <w:shd w:val="clear" w:color="auto" w:fill="auto"/>
          </w:tcPr>
          <w:p w14:paraId="0C835427" w14:textId="77777777" w:rsidR="000E76FB" w:rsidRDefault="000E76FB">
            <w:pPr>
              <w:rPr>
                <w:rFonts w:ascii="宋体"/>
              </w:rPr>
            </w:pPr>
          </w:p>
        </w:tc>
        <w:tc>
          <w:tcPr>
            <w:tcW w:w="5" w:type="pct"/>
            <w:shd w:val="clear" w:color="auto" w:fill="auto"/>
          </w:tcPr>
          <w:p w14:paraId="0C835428" w14:textId="77777777" w:rsidR="000E76FB" w:rsidRDefault="000E76FB">
            <w:pPr>
              <w:rPr>
                <w:rFonts w:ascii="宋体"/>
              </w:rPr>
            </w:pPr>
          </w:p>
        </w:tc>
      </w:tr>
      <w:tr w:rsidR="000E76FB" w14:paraId="0C835430" w14:textId="77777777">
        <w:tc>
          <w:tcPr>
            <w:tcW w:w="0" w:type="auto"/>
            <w:gridSpan w:val="3"/>
            <w:shd w:val="clear" w:color="auto" w:fill="auto"/>
            <w:tcMar>
              <w:top w:w="40" w:type="dxa"/>
              <w:left w:w="20" w:type="dxa"/>
              <w:bottom w:w="40" w:type="dxa"/>
              <w:right w:w="20" w:type="dxa"/>
            </w:tcMar>
            <w:vAlign w:val="bottom"/>
          </w:tcPr>
          <w:p w14:paraId="0C83542A" w14:textId="77777777" w:rsidR="000E76FB" w:rsidRDefault="004F4B24">
            <w:pPr>
              <w:jc w:val="both"/>
              <w:textAlignment w:val="bottom"/>
            </w:pPr>
            <w:r>
              <w:rPr>
                <w:rFonts w:ascii="Arial" w:eastAsia="宋体" w:hAnsi="Arial" w:cs="Arial"/>
                <w:i/>
                <w:iCs/>
                <w:color w:val="000000"/>
                <w:sz w:val="20"/>
                <w:szCs w:val="20"/>
              </w:rPr>
              <w:t xml:space="preserve">(Dollars in </w:t>
            </w:r>
            <w:r>
              <w:rPr>
                <w:rFonts w:ascii="Arial" w:eastAsia="宋体" w:hAnsi="Arial" w:cs="Arial"/>
                <w:i/>
                <w:iCs/>
                <w:color w:val="000000"/>
                <w:sz w:val="20"/>
                <w:szCs w:val="20"/>
              </w:rPr>
              <w:t>millions)</w:t>
            </w:r>
          </w:p>
        </w:tc>
        <w:tc>
          <w:tcPr>
            <w:tcW w:w="0" w:type="auto"/>
            <w:gridSpan w:val="3"/>
            <w:shd w:val="clear" w:color="auto" w:fill="auto"/>
            <w:tcMar>
              <w:top w:w="0" w:type="dxa"/>
              <w:left w:w="20" w:type="dxa"/>
              <w:bottom w:w="0" w:type="dxa"/>
              <w:right w:w="20" w:type="dxa"/>
            </w:tcMar>
          </w:tcPr>
          <w:p w14:paraId="0C83542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42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42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42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42F" w14:textId="77777777" w:rsidR="000E76FB" w:rsidRDefault="000E76FB">
            <w:pPr>
              <w:rPr>
                <w:rFonts w:ascii="宋体"/>
              </w:rPr>
            </w:pPr>
          </w:p>
        </w:tc>
      </w:tr>
      <w:tr w:rsidR="000E76FB" w14:paraId="0C835437" w14:textId="77777777">
        <w:tc>
          <w:tcPr>
            <w:tcW w:w="0" w:type="auto"/>
            <w:gridSpan w:val="3"/>
            <w:shd w:val="clear" w:color="auto" w:fill="auto"/>
            <w:tcMar>
              <w:top w:w="40" w:type="dxa"/>
              <w:left w:w="20" w:type="dxa"/>
              <w:bottom w:w="40" w:type="dxa"/>
              <w:right w:w="20" w:type="dxa"/>
            </w:tcMar>
            <w:vAlign w:val="bottom"/>
          </w:tcPr>
          <w:p w14:paraId="0C835431"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5432"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43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434"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543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436" w14:textId="77777777" w:rsidR="000E76FB" w:rsidRDefault="004F4B24">
            <w:pPr>
              <w:jc w:val="right"/>
              <w:textAlignment w:val="bottom"/>
            </w:pPr>
            <w:r>
              <w:rPr>
                <w:rFonts w:ascii="Arial" w:eastAsia="宋体" w:hAnsi="Arial" w:cs="Arial"/>
                <w:color w:val="000000"/>
                <w:sz w:val="20"/>
                <w:szCs w:val="20"/>
              </w:rPr>
              <w:t>2018</w:t>
            </w:r>
          </w:p>
        </w:tc>
      </w:tr>
      <w:tr w:rsidR="000E76FB" w14:paraId="0C835441"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438" w14:textId="77777777" w:rsidR="000E76FB" w:rsidRDefault="004F4B24">
            <w:pPr>
              <w:textAlignment w:val="top"/>
            </w:pPr>
            <w:r>
              <w:rPr>
                <w:rFonts w:ascii="Arial" w:eastAsia="宋体" w:hAnsi="Arial" w:cs="Arial"/>
                <w:color w:val="000000"/>
                <w:sz w:val="20"/>
                <w:szCs w:val="20"/>
              </w:rPr>
              <w:t>Net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439" w14:textId="77777777" w:rsidR="000E76FB" w:rsidRDefault="004F4B24">
            <w:pPr>
              <w:jc w:val="right"/>
              <w:textAlignment w:val="bottom"/>
            </w:pPr>
            <w:r>
              <w:rPr>
                <w:rFonts w:ascii="Arial" w:eastAsia="宋体" w:hAnsi="Arial" w:cs="Arial"/>
                <w:b/>
                <w:bCs/>
                <w:color w:val="000000"/>
                <w:sz w:val="20"/>
                <w:szCs w:val="20"/>
              </w:rPr>
              <w:t>($11,941)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43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43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43C" w14:textId="77777777" w:rsidR="000E76FB" w:rsidRDefault="004F4B24">
            <w:pPr>
              <w:jc w:val="right"/>
              <w:textAlignment w:val="bottom"/>
            </w:pPr>
            <w:r>
              <w:rPr>
                <w:rFonts w:ascii="Arial" w:eastAsia="宋体" w:hAnsi="Arial" w:cs="Arial"/>
                <w:color w:val="000000"/>
                <w:sz w:val="20"/>
                <w:szCs w:val="20"/>
              </w:rPr>
              <w:t>($636)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43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43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43F" w14:textId="77777777" w:rsidR="000E76FB" w:rsidRDefault="004F4B24">
            <w:pPr>
              <w:jc w:val="right"/>
              <w:textAlignment w:val="bottom"/>
            </w:pPr>
            <w:r>
              <w:rPr>
                <w:rFonts w:ascii="Arial" w:eastAsia="宋体" w:hAnsi="Arial" w:cs="Arial"/>
                <w:color w:val="000000"/>
                <w:sz w:val="20"/>
                <w:szCs w:val="20"/>
              </w:rPr>
              <w:t>$10,460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440" w14:textId="77777777" w:rsidR="000E76FB" w:rsidRDefault="000E76FB">
            <w:pPr>
              <w:rPr>
                <w:rFonts w:ascii="宋体"/>
              </w:rPr>
            </w:pPr>
          </w:p>
        </w:tc>
      </w:tr>
      <w:tr w:rsidR="000E76FB" w14:paraId="0C83544B" w14:textId="77777777">
        <w:tc>
          <w:tcPr>
            <w:tcW w:w="0" w:type="auto"/>
            <w:gridSpan w:val="3"/>
            <w:shd w:val="clear" w:color="auto" w:fill="FFFFFF"/>
            <w:tcMar>
              <w:top w:w="40" w:type="dxa"/>
              <w:left w:w="380" w:type="dxa"/>
              <w:bottom w:w="40" w:type="dxa"/>
              <w:right w:w="20" w:type="dxa"/>
            </w:tcMar>
          </w:tcPr>
          <w:p w14:paraId="0C835442" w14:textId="77777777" w:rsidR="000E76FB" w:rsidRDefault="004F4B24">
            <w:pPr>
              <w:textAlignment w:val="top"/>
            </w:pPr>
            <w:r>
              <w:rPr>
                <w:rFonts w:ascii="Arial" w:eastAsia="宋体" w:hAnsi="Arial" w:cs="Arial"/>
                <w:color w:val="000000"/>
                <w:sz w:val="20"/>
                <w:szCs w:val="20"/>
              </w:rPr>
              <w:t>Non-cash items</w:t>
            </w:r>
          </w:p>
        </w:tc>
        <w:tc>
          <w:tcPr>
            <w:tcW w:w="0" w:type="auto"/>
            <w:gridSpan w:val="2"/>
            <w:shd w:val="clear" w:color="auto" w:fill="FFFFFF"/>
            <w:tcMar>
              <w:top w:w="40" w:type="dxa"/>
              <w:left w:w="20" w:type="dxa"/>
              <w:bottom w:w="40" w:type="dxa"/>
              <w:right w:w="0" w:type="dxa"/>
            </w:tcMar>
            <w:vAlign w:val="bottom"/>
          </w:tcPr>
          <w:p w14:paraId="0C835443" w14:textId="77777777" w:rsidR="000E76FB" w:rsidRDefault="004F4B24">
            <w:pPr>
              <w:jc w:val="right"/>
              <w:textAlignment w:val="bottom"/>
            </w:pPr>
            <w:r>
              <w:rPr>
                <w:rFonts w:ascii="Arial" w:eastAsia="宋体" w:hAnsi="Arial" w:cs="Arial"/>
                <w:b/>
                <w:bCs/>
                <w:color w:val="000000"/>
                <w:sz w:val="20"/>
                <w:szCs w:val="20"/>
              </w:rPr>
              <w:t>10,866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44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44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446" w14:textId="77777777" w:rsidR="000E76FB" w:rsidRDefault="004F4B24">
            <w:pPr>
              <w:jc w:val="right"/>
              <w:textAlignment w:val="bottom"/>
            </w:pPr>
            <w:r>
              <w:rPr>
                <w:rFonts w:ascii="Arial" w:eastAsia="宋体" w:hAnsi="Arial" w:cs="Arial"/>
                <w:color w:val="000000"/>
                <w:sz w:val="20"/>
                <w:szCs w:val="20"/>
              </w:rPr>
              <w:t>2,819 </w:t>
            </w:r>
          </w:p>
        </w:tc>
        <w:tc>
          <w:tcPr>
            <w:tcW w:w="0" w:type="auto"/>
            <w:shd w:val="clear" w:color="auto" w:fill="FFFFFF"/>
            <w:tcMar>
              <w:top w:w="40" w:type="dxa"/>
              <w:left w:w="0" w:type="dxa"/>
              <w:bottom w:w="40" w:type="dxa"/>
              <w:right w:w="20" w:type="dxa"/>
            </w:tcMar>
            <w:vAlign w:val="bottom"/>
          </w:tcPr>
          <w:p w14:paraId="0C83544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44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449" w14:textId="77777777" w:rsidR="000E76FB" w:rsidRDefault="004F4B24">
            <w:pPr>
              <w:jc w:val="right"/>
              <w:textAlignment w:val="bottom"/>
            </w:pPr>
            <w:r>
              <w:rPr>
                <w:rFonts w:ascii="Arial" w:eastAsia="宋体" w:hAnsi="Arial" w:cs="Arial"/>
                <w:color w:val="000000"/>
                <w:sz w:val="20"/>
                <w:szCs w:val="20"/>
              </w:rPr>
              <w:t>2,578 </w:t>
            </w:r>
          </w:p>
        </w:tc>
        <w:tc>
          <w:tcPr>
            <w:tcW w:w="0" w:type="auto"/>
            <w:shd w:val="clear" w:color="auto" w:fill="FFFFFF"/>
            <w:tcMar>
              <w:top w:w="40" w:type="dxa"/>
              <w:left w:w="0" w:type="dxa"/>
              <w:bottom w:w="40" w:type="dxa"/>
              <w:right w:w="20" w:type="dxa"/>
            </w:tcMar>
            <w:vAlign w:val="bottom"/>
          </w:tcPr>
          <w:p w14:paraId="0C83544A" w14:textId="77777777" w:rsidR="000E76FB" w:rsidRDefault="000E76FB">
            <w:pPr>
              <w:jc w:val="right"/>
              <w:rPr>
                <w:rFonts w:ascii="宋体"/>
              </w:rPr>
            </w:pPr>
          </w:p>
        </w:tc>
      </w:tr>
      <w:tr w:rsidR="000E76FB" w14:paraId="0C835455" w14:textId="77777777">
        <w:tc>
          <w:tcPr>
            <w:tcW w:w="0" w:type="auto"/>
            <w:gridSpan w:val="3"/>
            <w:shd w:val="clear" w:color="auto" w:fill="CCEEFF"/>
            <w:tcMar>
              <w:top w:w="40" w:type="dxa"/>
              <w:left w:w="380" w:type="dxa"/>
              <w:bottom w:w="40" w:type="dxa"/>
              <w:right w:w="20" w:type="dxa"/>
            </w:tcMar>
          </w:tcPr>
          <w:p w14:paraId="0C83544C" w14:textId="77777777" w:rsidR="000E76FB" w:rsidRDefault="004F4B24">
            <w:pPr>
              <w:textAlignment w:val="top"/>
            </w:pPr>
            <w:r>
              <w:rPr>
                <w:rFonts w:ascii="Arial" w:eastAsia="宋体" w:hAnsi="Arial" w:cs="Arial"/>
                <w:color w:val="000000"/>
                <w:sz w:val="20"/>
                <w:szCs w:val="20"/>
              </w:rPr>
              <w:t>Changes in working capital</w:t>
            </w:r>
          </w:p>
        </w:tc>
        <w:tc>
          <w:tcPr>
            <w:tcW w:w="0" w:type="auto"/>
            <w:gridSpan w:val="2"/>
            <w:shd w:val="clear" w:color="auto" w:fill="CCEEFF"/>
            <w:tcMar>
              <w:top w:w="40" w:type="dxa"/>
              <w:left w:w="20" w:type="dxa"/>
              <w:bottom w:w="40" w:type="dxa"/>
              <w:right w:w="0" w:type="dxa"/>
            </w:tcMar>
            <w:vAlign w:val="bottom"/>
          </w:tcPr>
          <w:p w14:paraId="0C83544D" w14:textId="77777777" w:rsidR="000E76FB" w:rsidRDefault="004F4B24">
            <w:pPr>
              <w:jc w:val="right"/>
              <w:textAlignment w:val="bottom"/>
            </w:pPr>
            <w:r>
              <w:rPr>
                <w:rFonts w:ascii="Arial" w:eastAsia="宋体" w:hAnsi="Arial" w:cs="Arial"/>
                <w:b/>
                <w:bCs/>
                <w:color w:val="000000"/>
                <w:sz w:val="20"/>
                <w:szCs w:val="20"/>
              </w:rPr>
              <w:t>(17,335)</w:t>
            </w:r>
          </w:p>
        </w:tc>
        <w:tc>
          <w:tcPr>
            <w:tcW w:w="0" w:type="auto"/>
            <w:shd w:val="clear" w:color="auto" w:fill="CCEEFF"/>
            <w:tcMar>
              <w:top w:w="40" w:type="dxa"/>
              <w:left w:w="0" w:type="dxa"/>
              <w:bottom w:w="40" w:type="dxa"/>
              <w:right w:w="20" w:type="dxa"/>
            </w:tcMar>
            <w:vAlign w:val="bottom"/>
          </w:tcPr>
          <w:p w14:paraId="0C83544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44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450" w14:textId="77777777" w:rsidR="000E76FB" w:rsidRDefault="004F4B24">
            <w:pPr>
              <w:jc w:val="right"/>
              <w:textAlignment w:val="bottom"/>
            </w:pPr>
            <w:r>
              <w:rPr>
                <w:rFonts w:ascii="Arial" w:eastAsia="宋体" w:hAnsi="Arial" w:cs="Arial"/>
                <w:color w:val="000000"/>
                <w:sz w:val="20"/>
                <w:szCs w:val="20"/>
              </w:rPr>
              <w:t>(4,629)</w:t>
            </w:r>
          </w:p>
        </w:tc>
        <w:tc>
          <w:tcPr>
            <w:tcW w:w="0" w:type="auto"/>
            <w:shd w:val="clear" w:color="auto" w:fill="CCEEFF"/>
            <w:tcMar>
              <w:top w:w="40" w:type="dxa"/>
              <w:left w:w="0" w:type="dxa"/>
              <w:bottom w:w="40" w:type="dxa"/>
              <w:right w:w="20" w:type="dxa"/>
            </w:tcMar>
            <w:vAlign w:val="bottom"/>
          </w:tcPr>
          <w:p w14:paraId="0C83545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45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453" w14:textId="77777777" w:rsidR="000E76FB" w:rsidRDefault="004F4B24">
            <w:pPr>
              <w:jc w:val="right"/>
              <w:textAlignment w:val="bottom"/>
            </w:pPr>
            <w:r>
              <w:rPr>
                <w:rFonts w:ascii="Arial" w:eastAsia="宋体" w:hAnsi="Arial" w:cs="Arial"/>
                <w:color w:val="000000"/>
                <w:sz w:val="20"/>
                <w:szCs w:val="20"/>
              </w:rPr>
              <w:t>2,284 </w:t>
            </w:r>
          </w:p>
        </w:tc>
        <w:tc>
          <w:tcPr>
            <w:tcW w:w="0" w:type="auto"/>
            <w:shd w:val="clear" w:color="auto" w:fill="CCEEFF"/>
            <w:tcMar>
              <w:top w:w="40" w:type="dxa"/>
              <w:left w:w="0" w:type="dxa"/>
              <w:bottom w:w="40" w:type="dxa"/>
              <w:right w:w="20" w:type="dxa"/>
            </w:tcMar>
            <w:vAlign w:val="bottom"/>
          </w:tcPr>
          <w:p w14:paraId="0C835454" w14:textId="77777777" w:rsidR="000E76FB" w:rsidRDefault="000E76FB">
            <w:pPr>
              <w:jc w:val="right"/>
              <w:rPr>
                <w:rFonts w:ascii="宋体"/>
              </w:rPr>
            </w:pPr>
          </w:p>
        </w:tc>
      </w:tr>
      <w:tr w:rsidR="000E76FB" w14:paraId="0C83545F" w14:textId="77777777">
        <w:tc>
          <w:tcPr>
            <w:tcW w:w="0" w:type="auto"/>
            <w:gridSpan w:val="3"/>
            <w:tcBorders>
              <w:top w:val="single" w:sz="8" w:space="0" w:color="000000"/>
            </w:tcBorders>
            <w:shd w:val="clear" w:color="auto" w:fill="FFFFFF"/>
            <w:tcMar>
              <w:top w:w="40" w:type="dxa"/>
              <w:left w:w="35" w:type="dxa"/>
              <w:bottom w:w="40" w:type="dxa"/>
              <w:right w:w="20" w:type="dxa"/>
            </w:tcMar>
          </w:tcPr>
          <w:p w14:paraId="0C835456" w14:textId="77777777" w:rsidR="000E76FB" w:rsidRDefault="004F4B24">
            <w:pPr>
              <w:textAlignment w:val="top"/>
            </w:pPr>
            <w:r>
              <w:rPr>
                <w:rFonts w:ascii="Arial" w:eastAsia="宋体" w:hAnsi="Arial" w:cs="Arial"/>
                <w:color w:val="000000"/>
                <w:sz w:val="20"/>
                <w:szCs w:val="20"/>
              </w:rPr>
              <w:t xml:space="preserve">Net cash (used)/provided by </w:t>
            </w:r>
            <w:r>
              <w:rPr>
                <w:rFonts w:ascii="Arial" w:eastAsia="宋体" w:hAnsi="Arial" w:cs="Arial"/>
                <w:color w:val="000000"/>
                <w:sz w:val="20"/>
                <w:szCs w:val="20"/>
              </w:rPr>
              <w:t>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457" w14:textId="77777777" w:rsidR="000E76FB" w:rsidRDefault="004F4B24">
            <w:pPr>
              <w:jc w:val="right"/>
              <w:textAlignment w:val="bottom"/>
            </w:pPr>
            <w:r>
              <w:rPr>
                <w:rFonts w:ascii="Arial" w:eastAsia="宋体" w:hAnsi="Arial" w:cs="Arial"/>
                <w:b/>
                <w:bCs/>
                <w:color w:val="000000"/>
                <w:sz w:val="20"/>
                <w:szCs w:val="20"/>
              </w:rPr>
              <w:t>(18,410)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458"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459"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45A" w14:textId="77777777" w:rsidR="000E76FB" w:rsidRDefault="004F4B24">
            <w:pPr>
              <w:jc w:val="right"/>
              <w:textAlignment w:val="bottom"/>
            </w:pPr>
            <w:r>
              <w:rPr>
                <w:rFonts w:ascii="Arial" w:eastAsia="宋体" w:hAnsi="Arial" w:cs="Arial"/>
                <w:color w:val="000000"/>
                <w:sz w:val="20"/>
                <w:szCs w:val="20"/>
              </w:rPr>
              <w:t>(2,446)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45B"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45C"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45D" w14:textId="77777777" w:rsidR="000E76FB" w:rsidRDefault="004F4B24">
            <w:pPr>
              <w:jc w:val="right"/>
              <w:textAlignment w:val="bottom"/>
            </w:pPr>
            <w:r>
              <w:rPr>
                <w:rFonts w:ascii="Arial" w:eastAsia="宋体" w:hAnsi="Arial" w:cs="Arial"/>
                <w:color w:val="000000"/>
                <w:sz w:val="20"/>
                <w:szCs w:val="20"/>
              </w:rPr>
              <w:t>15,322 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45E" w14:textId="77777777" w:rsidR="000E76FB" w:rsidRDefault="000E76FB">
            <w:pPr>
              <w:jc w:val="right"/>
              <w:rPr>
                <w:rFonts w:ascii="宋体"/>
              </w:rPr>
            </w:pPr>
          </w:p>
        </w:tc>
      </w:tr>
      <w:tr w:rsidR="000E76FB" w14:paraId="0C835469" w14:textId="77777777">
        <w:tc>
          <w:tcPr>
            <w:tcW w:w="0" w:type="auto"/>
            <w:gridSpan w:val="3"/>
            <w:shd w:val="clear" w:color="auto" w:fill="CCEEFF"/>
            <w:tcMar>
              <w:top w:w="40" w:type="dxa"/>
              <w:left w:w="35" w:type="dxa"/>
              <w:bottom w:w="40" w:type="dxa"/>
              <w:right w:w="20" w:type="dxa"/>
            </w:tcMar>
          </w:tcPr>
          <w:p w14:paraId="0C835460" w14:textId="77777777" w:rsidR="000E76FB" w:rsidRDefault="004F4B24">
            <w:pPr>
              <w:textAlignment w:val="top"/>
            </w:pPr>
            <w:r>
              <w:rPr>
                <w:rFonts w:ascii="Arial" w:eastAsia="宋体" w:hAnsi="Arial" w:cs="Arial"/>
                <w:color w:val="000000"/>
                <w:sz w:val="20"/>
                <w:szCs w:val="20"/>
              </w:rPr>
              <w:t>Net cash used by investing activities</w:t>
            </w:r>
          </w:p>
        </w:tc>
        <w:tc>
          <w:tcPr>
            <w:tcW w:w="0" w:type="auto"/>
            <w:gridSpan w:val="2"/>
            <w:shd w:val="clear" w:color="auto" w:fill="CCEEFF"/>
            <w:tcMar>
              <w:top w:w="40" w:type="dxa"/>
              <w:left w:w="20" w:type="dxa"/>
              <w:bottom w:w="40" w:type="dxa"/>
              <w:right w:w="0" w:type="dxa"/>
            </w:tcMar>
            <w:vAlign w:val="bottom"/>
          </w:tcPr>
          <w:p w14:paraId="0C835461" w14:textId="77777777" w:rsidR="000E76FB" w:rsidRDefault="004F4B24">
            <w:pPr>
              <w:jc w:val="right"/>
              <w:textAlignment w:val="bottom"/>
            </w:pPr>
            <w:r>
              <w:rPr>
                <w:rFonts w:ascii="Arial" w:eastAsia="宋体" w:hAnsi="Arial" w:cs="Arial"/>
                <w:b/>
                <w:bCs/>
                <w:color w:val="000000"/>
                <w:sz w:val="20"/>
                <w:szCs w:val="20"/>
              </w:rPr>
              <w:t>(18,366)</w:t>
            </w:r>
          </w:p>
        </w:tc>
        <w:tc>
          <w:tcPr>
            <w:tcW w:w="0" w:type="auto"/>
            <w:shd w:val="clear" w:color="auto" w:fill="CCEEFF"/>
            <w:tcMar>
              <w:top w:w="40" w:type="dxa"/>
              <w:left w:w="0" w:type="dxa"/>
              <w:bottom w:w="40" w:type="dxa"/>
              <w:right w:w="20" w:type="dxa"/>
            </w:tcMar>
            <w:vAlign w:val="bottom"/>
          </w:tcPr>
          <w:p w14:paraId="0C83546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46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464" w14:textId="77777777" w:rsidR="000E76FB" w:rsidRDefault="004F4B24">
            <w:pPr>
              <w:jc w:val="right"/>
              <w:textAlignment w:val="bottom"/>
            </w:pPr>
            <w:r>
              <w:rPr>
                <w:rFonts w:ascii="Arial" w:eastAsia="宋体" w:hAnsi="Arial" w:cs="Arial"/>
                <w:color w:val="000000"/>
                <w:sz w:val="20"/>
                <w:szCs w:val="20"/>
              </w:rPr>
              <w:t>(1,530)</w:t>
            </w:r>
          </w:p>
        </w:tc>
        <w:tc>
          <w:tcPr>
            <w:tcW w:w="0" w:type="auto"/>
            <w:shd w:val="clear" w:color="auto" w:fill="CCEEFF"/>
            <w:tcMar>
              <w:top w:w="40" w:type="dxa"/>
              <w:left w:w="0" w:type="dxa"/>
              <w:bottom w:w="40" w:type="dxa"/>
              <w:right w:w="20" w:type="dxa"/>
            </w:tcMar>
            <w:vAlign w:val="bottom"/>
          </w:tcPr>
          <w:p w14:paraId="0C83546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46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467" w14:textId="77777777" w:rsidR="000E76FB" w:rsidRDefault="004F4B24">
            <w:pPr>
              <w:jc w:val="right"/>
              <w:textAlignment w:val="bottom"/>
            </w:pPr>
            <w:r>
              <w:rPr>
                <w:rFonts w:ascii="Arial" w:eastAsia="宋体" w:hAnsi="Arial" w:cs="Arial"/>
                <w:color w:val="000000"/>
                <w:sz w:val="20"/>
                <w:szCs w:val="20"/>
              </w:rPr>
              <w:t>(4,621)</w:t>
            </w:r>
          </w:p>
        </w:tc>
        <w:tc>
          <w:tcPr>
            <w:tcW w:w="0" w:type="auto"/>
            <w:shd w:val="clear" w:color="auto" w:fill="CCEEFF"/>
            <w:tcMar>
              <w:top w:w="40" w:type="dxa"/>
              <w:left w:w="0" w:type="dxa"/>
              <w:bottom w:w="40" w:type="dxa"/>
              <w:right w:w="20" w:type="dxa"/>
            </w:tcMar>
            <w:vAlign w:val="bottom"/>
          </w:tcPr>
          <w:p w14:paraId="0C835468" w14:textId="77777777" w:rsidR="000E76FB" w:rsidRDefault="000E76FB">
            <w:pPr>
              <w:jc w:val="right"/>
              <w:rPr>
                <w:rFonts w:ascii="宋体"/>
              </w:rPr>
            </w:pPr>
          </w:p>
        </w:tc>
      </w:tr>
      <w:tr w:rsidR="000E76FB" w14:paraId="0C835473" w14:textId="77777777">
        <w:tc>
          <w:tcPr>
            <w:tcW w:w="0" w:type="auto"/>
            <w:gridSpan w:val="3"/>
            <w:shd w:val="clear" w:color="auto" w:fill="FFFFFF"/>
            <w:tcMar>
              <w:top w:w="40" w:type="dxa"/>
              <w:left w:w="35" w:type="dxa"/>
              <w:bottom w:w="40" w:type="dxa"/>
              <w:right w:w="20" w:type="dxa"/>
            </w:tcMar>
          </w:tcPr>
          <w:p w14:paraId="0C83546A" w14:textId="77777777" w:rsidR="000E76FB" w:rsidRDefault="004F4B24">
            <w:pPr>
              <w:textAlignment w:val="top"/>
            </w:pPr>
            <w:r>
              <w:rPr>
                <w:rFonts w:ascii="Arial" w:eastAsia="宋体" w:hAnsi="Arial" w:cs="Arial"/>
                <w:color w:val="000000"/>
                <w:sz w:val="20"/>
                <w:szCs w:val="20"/>
              </w:rPr>
              <w:t>Net cash provided/(used) by financing activities</w:t>
            </w:r>
          </w:p>
        </w:tc>
        <w:tc>
          <w:tcPr>
            <w:tcW w:w="0" w:type="auto"/>
            <w:gridSpan w:val="2"/>
            <w:shd w:val="clear" w:color="auto" w:fill="FFFFFF"/>
            <w:tcMar>
              <w:top w:w="40" w:type="dxa"/>
              <w:left w:w="20" w:type="dxa"/>
              <w:bottom w:w="40" w:type="dxa"/>
              <w:right w:w="0" w:type="dxa"/>
            </w:tcMar>
            <w:vAlign w:val="bottom"/>
          </w:tcPr>
          <w:p w14:paraId="0C83546B" w14:textId="77777777" w:rsidR="000E76FB" w:rsidRDefault="004F4B24">
            <w:pPr>
              <w:jc w:val="right"/>
              <w:textAlignment w:val="bottom"/>
            </w:pPr>
            <w:r>
              <w:rPr>
                <w:rFonts w:ascii="Arial" w:eastAsia="宋体" w:hAnsi="Arial" w:cs="Arial"/>
                <w:b/>
                <w:bCs/>
                <w:color w:val="000000"/>
                <w:sz w:val="20"/>
                <w:szCs w:val="20"/>
              </w:rPr>
              <w:t>34,955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46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46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46E" w14:textId="77777777" w:rsidR="000E76FB" w:rsidRDefault="004F4B24">
            <w:pPr>
              <w:jc w:val="right"/>
              <w:textAlignment w:val="bottom"/>
            </w:pPr>
            <w:r>
              <w:rPr>
                <w:rFonts w:ascii="Arial" w:eastAsia="宋体" w:hAnsi="Arial" w:cs="Arial"/>
                <w:color w:val="000000"/>
                <w:sz w:val="20"/>
                <w:szCs w:val="20"/>
              </w:rPr>
              <w:t>5,739 </w:t>
            </w:r>
          </w:p>
        </w:tc>
        <w:tc>
          <w:tcPr>
            <w:tcW w:w="0" w:type="auto"/>
            <w:shd w:val="clear" w:color="auto" w:fill="FFFFFF"/>
            <w:tcMar>
              <w:top w:w="40" w:type="dxa"/>
              <w:left w:w="0" w:type="dxa"/>
              <w:bottom w:w="40" w:type="dxa"/>
              <w:right w:w="20" w:type="dxa"/>
            </w:tcMar>
            <w:vAlign w:val="bottom"/>
          </w:tcPr>
          <w:p w14:paraId="0C83546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47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471" w14:textId="77777777" w:rsidR="000E76FB" w:rsidRDefault="004F4B24">
            <w:pPr>
              <w:jc w:val="right"/>
              <w:textAlignment w:val="bottom"/>
            </w:pPr>
            <w:r>
              <w:rPr>
                <w:rFonts w:ascii="Arial" w:eastAsia="宋体" w:hAnsi="Arial" w:cs="Arial"/>
                <w:color w:val="000000"/>
                <w:sz w:val="20"/>
                <w:szCs w:val="20"/>
              </w:rPr>
              <w:t>(11,722)</w:t>
            </w:r>
          </w:p>
        </w:tc>
        <w:tc>
          <w:tcPr>
            <w:tcW w:w="0" w:type="auto"/>
            <w:shd w:val="clear" w:color="auto" w:fill="FFFFFF"/>
            <w:tcMar>
              <w:top w:w="40" w:type="dxa"/>
              <w:left w:w="0" w:type="dxa"/>
              <w:bottom w:w="40" w:type="dxa"/>
              <w:right w:w="20" w:type="dxa"/>
            </w:tcMar>
            <w:vAlign w:val="bottom"/>
          </w:tcPr>
          <w:p w14:paraId="0C835472" w14:textId="77777777" w:rsidR="000E76FB" w:rsidRDefault="000E76FB">
            <w:pPr>
              <w:jc w:val="right"/>
              <w:rPr>
                <w:rFonts w:ascii="宋体"/>
              </w:rPr>
            </w:pPr>
          </w:p>
        </w:tc>
      </w:tr>
      <w:tr w:rsidR="000E76FB" w14:paraId="0C83547D" w14:textId="77777777">
        <w:tc>
          <w:tcPr>
            <w:tcW w:w="0" w:type="auto"/>
            <w:gridSpan w:val="3"/>
            <w:shd w:val="clear" w:color="auto" w:fill="CCEEFF"/>
            <w:tcMar>
              <w:top w:w="40" w:type="dxa"/>
              <w:left w:w="20" w:type="dxa"/>
              <w:bottom w:w="40" w:type="dxa"/>
              <w:right w:w="20" w:type="dxa"/>
            </w:tcMar>
          </w:tcPr>
          <w:p w14:paraId="0C835474" w14:textId="77777777" w:rsidR="000E76FB" w:rsidRDefault="004F4B24">
            <w:pPr>
              <w:textAlignment w:val="top"/>
            </w:pPr>
            <w:r>
              <w:rPr>
                <w:rFonts w:ascii="Arial" w:eastAsia="宋体" w:hAnsi="Arial" w:cs="Arial"/>
                <w:color w:val="000000"/>
                <w:sz w:val="20"/>
                <w:szCs w:val="20"/>
              </w:rPr>
              <w:t xml:space="preserve">Effect of exchange rate changes on cash and cash </w:t>
            </w:r>
            <w:r>
              <w:rPr>
                <w:rFonts w:ascii="Arial" w:eastAsia="宋体" w:hAnsi="Arial" w:cs="Arial"/>
                <w:color w:val="000000"/>
                <w:sz w:val="20"/>
                <w:szCs w:val="20"/>
              </w:rPr>
              <w:t>equivalents</w:t>
            </w:r>
          </w:p>
        </w:tc>
        <w:tc>
          <w:tcPr>
            <w:tcW w:w="0" w:type="auto"/>
            <w:gridSpan w:val="2"/>
            <w:shd w:val="clear" w:color="auto" w:fill="CCEEFF"/>
            <w:tcMar>
              <w:top w:w="40" w:type="dxa"/>
              <w:left w:w="20" w:type="dxa"/>
              <w:bottom w:w="40" w:type="dxa"/>
              <w:right w:w="0" w:type="dxa"/>
            </w:tcMar>
            <w:vAlign w:val="bottom"/>
          </w:tcPr>
          <w:p w14:paraId="0C835475" w14:textId="77777777" w:rsidR="000E76FB" w:rsidRDefault="004F4B24">
            <w:pPr>
              <w:jc w:val="right"/>
              <w:textAlignment w:val="bottom"/>
            </w:pPr>
            <w:r>
              <w:rPr>
                <w:rFonts w:ascii="Arial" w:eastAsia="宋体" w:hAnsi="Arial" w:cs="Arial"/>
                <w:b/>
                <w:bCs/>
                <w:color w:val="000000"/>
                <w:sz w:val="20"/>
                <w:szCs w:val="20"/>
              </w:rPr>
              <w:t>85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47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47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478" w14:textId="77777777" w:rsidR="000E76FB" w:rsidRDefault="004F4B24">
            <w:pPr>
              <w:jc w:val="right"/>
              <w:textAlignment w:val="bottom"/>
            </w:pPr>
            <w:r>
              <w:rPr>
                <w:rFonts w:ascii="Arial" w:eastAsia="宋体" w:hAnsi="Arial" w:cs="Arial"/>
                <w:color w:val="000000"/>
                <w:sz w:val="20"/>
                <w:szCs w:val="20"/>
              </w:rPr>
              <w:t>(5)</w:t>
            </w:r>
          </w:p>
        </w:tc>
        <w:tc>
          <w:tcPr>
            <w:tcW w:w="0" w:type="auto"/>
            <w:shd w:val="clear" w:color="auto" w:fill="CCEEFF"/>
            <w:tcMar>
              <w:top w:w="40" w:type="dxa"/>
              <w:left w:w="0" w:type="dxa"/>
              <w:bottom w:w="40" w:type="dxa"/>
              <w:right w:w="20" w:type="dxa"/>
            </w:tcMar>
            <w:vAlign w:val="bottom"/>
          </w:tcPr>
          <w:p w14:paraId="0C83547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47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47B" w14:textId="77777777" w:rsidR="000E76FB" w:rsidRDefault="004F4B24">
            <w:pPr>
              <w:jc w:val="right"/>
              <w:textAlignment w:val="bottom"/>
            </w:pPr>
            <w:r>
              <w:rPr>
                <w:rFonts w:ascii="Arial" w:eastAsia="宋体" w:hAnsi="Arial" w:cs="Arial"/>
                <w:color w:val="000000"/>
                <w:sz w:val="20"/>
                <w:szCs w:val="20"/>
              </w:rPr>
              <w:t>(53)</w:t>
            </w:r>
          </w:p>
        </w:tc>
        <w:tc>
          <w:tcPr>
            <w:tcW w:w="0" w:type="auto"/>
            <w:shd w:val="clear" w:color="auto" w:fill="CCEEFF"/>
            <w:tcMar>
              <w:top w:w="40" w:type="dxa"/>
              <w:left w:w="0" w:type="dxa"/>
              <w:bottom w:w="40" w:type="dxa"/>
              <w:right w:w="20" w:type="dxa"/>
            </w:tcMar>
            <w:vAlign w:val="bottom"/>
          </w:tcPr>
          <w:p w14:paraId="0C83547C" w14:textId="77777777" w:rsidR="000E76FB" w:rsidRDefault="000E76FB">
            <w:pPr>
              <w:rPr>
                <w:rFonts w:ascii="宋体"/>
              </w:rPr>
            </w:pPr>
          </w:p>
        </w:tc>
      </w:tr>
      <w:tr w:rsidR="000E76FB" w14:paraId="0C835487"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547E" w14:textId="77777777" w:rsidR="000E76FB" w:rsidRDefault="004F4B24">
            <w:pPr>
              <w:textAlignment w:val="top"/>
            </w:pPr>
            <w:r>
              <w:rPr>
                <w:rFonts w:ascii="Arial" w:eastAsia="宋体" w:hAnsi="Arial" w:cs="Arial"/>
                <w:color w:val="000000"/>
                <w:sz w:val="20"/>
                <w:szCs w:val="20"/>
              </w:rPr>
              <w:t>Net (decrease)/increase in cash &amp; cash equivalents, including restricted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47F" w14:textId="77777777" w:rsidR="000E76FB" w:rsidRDefault="004F4B24">
            <w:pPr>
              <w:jc w:val="right"/>
              <w:textAlignment w:val="bottom"/>
            </w:pPr>
            <w:r>
              <w:rPr>
                <w:rFonts w:ascii="Arial" w:eastAsia="宋体" w:hAnsi="Arial" w:cs="Arial"/>
                <w:b/>
                <w:bCs/>
                <w:color w:val="000000"/>
                <w:sz w:val="20"/>
                <w:szCs w:val="20"/>
              </w:rPr>
              <w:t>(1,736)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480"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481"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482" w14:textId="77777777" w:rsidR="000E76FB" w:rsidRDefault="004F4B24">
            <w:pPr>
              <w:jc w:val="right"/>
              <w:textAlignment w:val="bottom"/>
            </w:pPr>
            <w:r>
              <w:rPr>
                <w:rFonts w:ascii="Arial" w:eastAsia="宋体" w:hAnsi="Arial" w:cs="Arial"/>
                <w:color w:val="000000"/>
                <w:sz w:val="20"/>
                <w:szCs w:val="20"/>
              </w:rPr>
              <w:t>1,758 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483"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48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485" w14:textId="77777777" w:rsidR="000E76FB" w:rsidRDefault="004F4B24">
            <w:pPr>
              <w:jc w:val="right"/>
              <w:textAlignment w:val="bottom"/>
            </w:pPr>
            <w:r>
              <w:rPr>
                <w:rFonts w:ascii="Arial" w:eastAsia="宋体" w:hAnsi="Arial" w:cs="Arial"/>
                <w:color w:val="000000"/>
                <w:sz w:val="20"/>
                <w:szCs w:val="20"/>
              </w:rPr>
              <w:t>(1,074)</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486" w14:textId="77777777" w:rsidR="000E76FB" w:rsidRDefault="000E76FB">
            <w:pPr>
              <w:jc w:val="right"/>
              <w:rPr>
                <w:rFonts w:ascii="宋体"/>
              </w:rPr>
            </w:pPr>
          </w:p>
        </w:tc>
      </w:tr>
      <w:tr w:rsidR="000E76FB" w14:paraId="0C835491" w14:textId="77777777">
        <w:tc>
          <w:tcPr>
            <w:tcW w:w="0" w:type="auto"/>
            <w:gridSpan w:val="3"/>
            <w:shd w:val="clear" w:color="auto" w:fill="CCEEFF"/>
            <w:tcMar>
              <w:top w:w="40" w:type="dxa"/>
              <w:left w:w="20" w:type="dxa"/>
              <w:bottom w:w="40" w:type="dxa"/>
              <w:right w:w="20" w:type="dxa"/>
            </w:tcMar>
          </w:tcPr>
          <w:p w14:paraId="0C835488" w14:textId="77777777" w:rsidR="000E76FB" w:rsidRDefault="004F4B24">
            <w:pPr>
              <w:textAlignment w:val="top"/>
            </w:pPr>
            <w:r>
              <w:rPr>
                <w:rFonts w:ascii="Arial" w:eastAsia="宋体" w:hAnsi="Arial" w:cs="Arial"/>
                <w:color w:val="000000"/>
                <w:sz w:val="20"/>
                <w:szCs w:val="20"/>
              </w:rPr>
              <w:t>Cash &amp; cash equivalents, including restricted, at beginning of year</w:t>
            </w:r>
          </w:p>
        </w:tc>
        <w:tc>
          <w:tcPr>
            <w:tcW w:w="0" w:type="auto"/>
            <w:gridSpan w:val="2"/>
            <w:shd w:val="clear" w:color="auto" w:fill="CCEEFF"/>
            <w:tcMar>
              <w:top w:w="40" w:type="dxa"/>
              <w:left w:w="20" w:type="dxa"/>
              <w:bottom w:w="40" w:type="dxa"/>
              <w:right w:w="0" w:type="dxa"/>
            </w:tcMar>
            <w:vAlign w:val="bottom"/>
          </w:tcPr>
          <w:p w14:paraId="0C835489" w14:textId="77777777" w:rsidR="000E76FB" w:rsidRDefault="004F4B24">
            <w:pPr>
              <w:jc w:val="right"/>
              <w:textAlignment w:val="bottom"/>
            </w:pPr>
            <w:r>
              <w:rPr>
                <w:rFonts w:ascii="Arial" w:eastAsia="宋体" w:hAnsi="Arial" w:cs="Arial"/>
                <w:b/>
                <w:bCs/>
                <w:color w:val="000000"/>
                <w:sz w:val="20"/>
                <w:szCs w:val="20"/>
              </w:rPr>
              <w:t>9,571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48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48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48C" w14:textId="77777777" w:rsidR="000E76FB" w:rsidRDefault="004F4B24">
            <w:pPr>
              <w:jc w:val="right"/>
              <w:textAlignment w:val="bottom"/>
            </w:pPr>
            <w:r>
              <w:rPr>
                <w:rFonts w:ascii="Arial" w:eastAsia="宋体" w:hAnsi="Arial" w:cs="Arial"/>
                <w:color w:val="000000"/>
                <w:sz w:val="20"/>
                <w:szCs w:val="20"/>
              </w:rPr>
              <w:t>7,813 </w:t>
            </w:r>
          </w:p>
        </w:tc>
        <w:tc>
          <w:tcPr>
            <w:tcW w:w="0" w:type="auto"/>
            <w:shd w:val="clear" w:color="auto" w:fill="CCEEFF"/>
            <w:tcMar>
              <w:top w:w="40" w:type="dxa"/>
              <w:left w:w="0" w:type="dxa"/>
              <w:bottom w:w="40" w:type="dxa"/>
              <w:right w:w="20" w:type="dxa"/>
            </w:tcMar>
            <w:vAlign w:val="bottom"/>
          </w:tcPr>
          <w:p w14:paraId="0C83548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48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48F" w14:textId="77777777" w:rsidR="000E76FB" w:rsidRDefault="004F4B24">
            <w:pPr>
              <w:jc w:val="right"/>
              <w:textAlignment w:val="bottom"/>
            </w:pPr>
            <w:r>
              <w:rPr>
                <w:rFonts w:ascii="Arial" w:eastAsia="宋体" w:hAnsi="Arial" w:cs="Arial"/>
                <w:color w:val="000000"/>
                <w:sz w:val="20"/>
                <w:szCs w:val="20"/>
              </w:rPr>
              <w:t>8,887 </w:t>
            </w:r>
          </w:p>
        </w:tc>
        <w:tc>
          <w:tcPr>
            <w:tcW w:w="0" w:type="auto"/>
            <w:shd w:val="clear" w:color="auto" w:fill="CCEEFF"/>
            <w:tcMar>
              <w:top w:w="40" w:type="dxa"/>
              <w:left w:w="0" w:type="dxa"/>
              <w:bottom w:w="40" w:type="dxa"/>
              <w:right w:w="20" w:type="dxa"/>
            </w:tcMar>
            <w:vAlign w:val="bottom"/>
          </w:tcPr>
          <w:p w14:paraId="0C835490" w14:textId="77777777" w:rsidR="000E76FB" w:rsidRDefault="000E76FB">
            <w:pPr>
              <w:jc w:val="right"/>
              <w:rPr>
                <w:rFonts w:ascii="宋体"/>
              </w:rPr>
            </w:pPr>
          </w:p>
        </w:tc>
      </w:tr>
      <w:tr w:rsidR="000E76FB" w14:paraId="0C83549B"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5492" w14:textId="77777777" w:rsidR="000E76FB" w:rsidRDefault="004F4B24">
            <w:pPr>
              <w:textAlignment w:val="bottom"/>
            </w:pPr>
            <w:r>
              <w:rPr>
                <w:rFonts w:ascii="Arial" w:eastAsia="宋体" w:hAnsi="Arial" w:cs="Arial"/>
                <w:color w:val="000000"/>
                <w:sz w:val="20"/>
                <w:szCs w:val="20"/>
              </w:rPr>
              <w:t xml:space="preserve">Cash &amp; cash </w:t>
            </w:r>
            <w:r>
              <w:rPr>
                <w:rFonts w:ascii="Arial" w:eastAsia="宋体" w:hAnsi="Arial" w:cs="Arial"/>
                <w:color w:val="000000"/>
                <w:sz w:val="20"/>
                <w:szCs w:val="20"/>
              </w:rPr>
              <w:t>equivalents, including restricted, at end of year</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5493" w14:textId="77777777" w:rsidR="000E76FB" w:rsidRDefault="004F4B24">
            <w:pPr>
              <w:jc w:val="right"/>
              <w:textAlignment w:val="bottom"/>
            </w:pPr>
            <w:r>
              <w:rPr>
                <w:rFonts w:ascii="Arial" w:eastAsia="宋体" w:hAnsi="Arial" w:cs="Arial"/>
                <w:b/>
                <w:bCs/>
                <w:color w:val="000000"/>
                <w:sz w:val="20"/>
                <w:szCs w:val="20"/>
              </w:rPr>
              <w:t>$7,835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5494"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5495"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5496" w14:textId="77777777" w:rsidR="000E76FB" w:rsidRDefault="004F4B24">
            <w:pPr>
              <w:jc w:val="right"/>
              <w:textAlignment w:val="bottom"/>
            </w:pPr>
            <w:r>
              <w:rPr>
                <w:rFonts w:ascii="Arial" w:eastAsia="宋体" w:hAnsi="Arial" w:cs="Arial"/>
                <w:color w:val="000000"/>
                <w:sz w:val="20"/>
                <w:szCs w:val="20"/>
              </w:rPr>
              <w:t>$9,571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549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549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5499" w14:textId="77777777" w:rsidR="000E76FB" w:rsidRDefault="004F4B24">
            <w:pPr>
              <w:jc w:val="right"/>
              <w:textAlignment w:val="bottom"/>
            </w:pPr>
            <w:r>
              <w:rPr>
                <w:rFonts w:ascii="Arial" w:eastAsia="宋体" w:hAnsi="Arial" w:cs="Arial"/>
                <w:color w:val="000000"/>
                <w:sz w:val="20"/>
                <w:szCs w:val="20"/>
              </w:rPr>
              <w:t>$7,813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549A" w14:textId="77777777" w:rsidR="000E76FB" w:rsidRDefault="000E76FB">
            <w:pPr>
              <w:rPr>
                <w:rFonts w:ascii="宋体"/>
              </w:rPr>
            </w:pPr>
          </w:p>
        </w:tc>
      </w:tr>
    </w:tbl>
    <w:p w14:paraId="0C83549C" w14:textId="77777777" w:rsidR="000E76FB" w:rsidRDefault="004F4B24">
      <w:pPr>
        <w:spacing w:after="180"/>
        <w:jc w:val="both"/>
      </w:pPr>
      <w:r>
        <w:rPr>
          <w:rFonts w:ascii="Arial" w:eastAsia="宋体" w:hAnsi="Arial" w:cs="Arial"/>
          <w:b/>
          <w:bCs/>
          <w:color w:val="000000"/>
          <w:sz w:val="20"/>
          <w:szCs w:val="20"/>
        </w:rPr>
        <w:t>Operating Activities</w:t>
      </w:r>
      <w:r>
        <w:rPr>
          <w:rFonts w:ascii="Arial" w:eastAsia="宋体" w:hAnsi="Arial" w:cs="Arial"/>
          <w:color w:val="000000"/>
          <w:sz w:val="20"/>
          <w:szCs w:val="20"/>
        </w:rPr>
        <w:t xml:space="preserve"> Net cash used by operating activities was $18.4 billion during 2020, compared with net cash used by operating activities of $2.4 billion during 2019 and net cash provided by operating activities of $15.3 billion in 2018. The decrease in operating cash flo</w:t>
      </w:r>
      <w:r>
        <w:rPr>
          <w:rFonts w:ascii="Arial" w:eastAsia="宋体" w:hAnsi="Arial" w:cs="Arial"/>
          <w:color w:val="000000"/>
          <w:sz w:val="20"/>
          <w:szCs w:val="20"/>
        </w:rPr>
        <w:t>ws in 2020 is primarily driven by our net loss in 2020 and changes in working capital, partially offset by an increase in non-cash items. Non-cash items include the $6.5 billion reach-forward loss on the 777X program in 2020, which was recorded as a reduct</w:t>
      </w:r>
      <w:r>
        <w:rPr>
          <w:rFonts w:ascii="Arial" w:eastAsia="宋体" w:hAnsi="Arial" w:cs="Arial"/>
          <w:color w:val="000000"/>
          <w:sz w:val="20"/>
          <w:szCs w:val="20"/>
        </w:rPr>
        <w:t>ion to inventory. The year-over-year increase in non-cash items also reflects higher inventory write-downs and higher allowances for expected credit losses in 2020. The changes in working capital reflect increases in commercial airplane inventory due to th</w:t>
      </w:r>
      <w:r>
        <w:rPr>
          <w:rFonts w:ascii="Arial" w:eastAsia="宋体" w:hAnsi="Arial" w:cs="Arial"/>
          <w:color w:val="000000"/>
          <w:sz w:val="20"/>
          <w:szCs w:val="20"/>
        </w:rPr>
        <w:t>e large number of undelivered aircraft in 2019 resulting from the 737 MAX grounding, and in 2020 due to the 737 MAX grounding, 787 production issues and COVID-19 impacts. Cash used by Advances and progress billings was $1.1 billion in 2020, as compared wit</w:t>
      </w:r>
      <w:r>
        <w:rPr>
          <w:rFonts w:ascii="Arial" w:eastAsia="宋体" w:hAnsi="Arial" w:cs="Arial"/>
          <w:color w:val="000000"/>
          <w:sz w:val="20"/>
          <w:szCs w:val="20"/>
        </w:rPr>
        <w:t>h $0.7 billion provided by Advances and progress billings in 2019. The changes in working capital in 2020 also reflect lower accounts payable due to reductions in commercial purchases from suppliers and lower supply chain financing. Compensation payments t</w:t>
      </w:r>
      <w:r>
        <w:rPr>
          <w:rFonts w:ascii="Arial" w:eastAsia="宋体" w:hAnsi="Arial" w:cs="Arial"/>
          <w:color w:val="000000"/>
          <w:sz w:val="20"/>
          <w:szCs w:val="20"/>
        </w:rPr>
        <w:t>o 737 MAX customers totaled $2.2 billion during 2020 and $1.2 billion during 2019. The accrued liability for 737 MAX customer considerations at December 31, 2019 resulted in a $7.4 billion favorable change to working capital in 2019. The impacts of the COV</w:t>
      </w:r>
      <w:r>
        <w:rPr>
          <w:rFonts w:ascii="Arial" w:eastAsia="宋体" w:hAnsi="Arial" w:cs="Arial"/>
          <w:color w:val="000000"/>
          <w:sz w:val="20"/>
          <w:szCs w:val="20"/>
        </w:rPr>
        <w:t>ID-19 pandemic and the 737 MAX grounding are expected to continue to have a significant negative impact on our operating cash flows during 2021.</w:t>
      </w:r>
    </w:p>
    <w:p w14:paraId="0C83549D" w14:textId="77777777" w:rsidR="000E76FB" w:rsidRDefault="004F4B24">
      <w:pPr>
        <w:spacing w:after="180"/>
        <w:jc w:val="both"/>
      </w:pPr>
      <w:r>
        <w:rPr>
          <w:rFonts w:ascii="Arial" w:eastAsia="宋体" w:hAnsi="Arial" w:cs="Arial"/>
          <w:color w:val="000000"/>
          <w:sz w:val="20"/>
          <w:szCs w:val="20"/>
        </w:rPr>
        <w:t>The decrease in operating cash flows in 2019 compared to 2018 primarily reflected the impacts of the 737 MAX gr</w:t>
      </w:r>
      <w:r>
        <w:rPr>
          <w:rFonts w:ascii="Arial" w:eastAsia="宋体" w:hAnsi="Arial" w:cs="Arial"/>
          <w:color w:val="000000"/>
          <w:sz w:val="20"/>
          <w:szCs w:val="20"/>
        </w:rPr>
        <w:t>ounding resulting in lower earnings, higher inventory and lower advances and progress payments. In addition, compensation payments to 737 MAX customers of $1.2 billion for disruption to their operations also reduced 2019 cash from operating activities. Cas</w:t>
      </w:r>
      <w:r>
        <w:rPr>
          <w:rFonts w:ascii="Arial" w:eastAsia="宋体" w:hAnsi="Arial" w:cs="Arial"/>
          <w:color w:val="000000"/>
          <w:sz w:val="20"/>
          <w:szCs w:val="20"/>
        </w:rPr>
        <w:t xml:space="preserve">h used to fund inventory was $12.4 billion during 2019 as we continued to produce aircraft while deliveries were suspended. Cash provided by Advances and progress billings was $0.7 billion in 2019, compared with $2.6 billion in 2018. </w:t>
      </w:r>
    </w:p>
    <w:p w14:paraId="0C83549E" w14:textId="77777777" w:rsidR="000E76FB" w:rsidRDefault="004F4B24">
      <w:pPr>
        <w:spacing w:after="180"/>
        <w:jc w:val="both"/>
      </w:pPr>
      <w:r>
        <w:rPr>
          <w:rFonts w:ascii="Arial" w:eastAsia="宋体" w:hAnsi="Arial" w:cs="Arial"/>
          <w:color w:val="000000"/>
          <w:sz w:val="20"/>
          <w:szCs w:val="20"/>
        </w:rPr>
        <w:t>Payables to suppliers</w:t>
      </w:r>
      <w:r>
        <w:rPr>
          <w:rFonts w:ascii="Arial" w:eastAsia="宋体" w:hAnsi="Arial" w:cs="Arial"/>
          <w:color w:val="000000"/>
          <w:sz w:val="20"/>
          <w:szCs w:val="20"/>
        </w:rPr>
        <w:t xml:space="preserve"> who elected to participate in supply chain financing programs declined by $1.9 billion for the year ended December 31, 2020, and increased by $2.6 billion and $0.6 billion for the same period in 2019 and 2018. Supply chain financing is not material to our</w:t>
      </w:r>
      <w:r>
        <w:rPr>
          <w:rFonts w:ascii="Arial" w:eastAsia="宋体" w:hAnsi="Arial" w:cs="Arial"/>
          <w:color w:val="000000"/>
          <w:sz w:val="20"/>
          <w:szCs w:val="20"/>
        </w:rPr>
        <w:t xml:space="preserve"> overall liquidity. The decline for the year ended December 31, 2020 was primarily due to reductions in commercial purchases from suppliers. The increase for the years ended December 31, 2019 and 2018 reflects a combination of higher purchases, an extensio</w:t>
      </w:r>
      <w:r>
        <w:rPr>
          <w:rFonts w:ascii="Arial" w:eastAsia="宋体" w:hAnsi="Arial" w:cs="Arial"/>
          <w:color w:val="000000"/>
          <w:sz w:val="20"/>
          <w:szCs w:val="20"/>
        </w:rPr>
        <w:t>n of payment terms with certain suppliers, and increased utilization of our supply chain financing programs.</w:t>
      </w:r>
    </w:p>
    <w:p w14:paraId="0C83549F" w14:textId="77777777" w:rsidR="000E76FB" w:rsidRDefault="004F4B24">
      <w:pPr>
        <w:spacing w:after="180"/>
        <w:jc w:val="center"/>
      </w:pPr>
      <w:r>
        <w:rPr>
          <w:rFonts w:ascii="Arial" w:eastAsia="宋体" w:hAnsi="Arial" w:cs="Arial"/>
          <w:color w:val="000000"/>
          <w:sz w:val="16"/>
          <w:szCs w:val="16"/>
        </w:rPr>
        <w:t>46</w:t>
      </w:r>
    </w:p>
    <w:p w14:paraId="0C8354A0" w14:textId="77777777" w:rsidR="000E76FB" w:rsidRDefault="004F4B24">
      <w:r>
        <w:pict w14:anchorId="0C83866D">
          <v:rect id="_x0000_i1072" style="width:415.3pt;height:1.5pt" o:hralign="center" o:hrstd="t" o:hr="t" fillcolor="#a0a0a0" stroked="f"/>
        </w:pict>
      </w:r>
    </w:p>
    <w:p w14:paraId="0C8354A1" w14:textId="77777777" w:rsidR="000E76FB" w:rsidRDefault="004F4B24">
      <w:pPr>
        <w:spacing w:after="180"/>
      </w:pPr>
      <w:hyperlink r:id="rId123" w:anchor="i96590b8c6e314800be0151fa0daac962_10" w:history="1">
        <w:r>
          <w:rPr>
            <w:rStyle w:val="a5"/>
            <w:rFonts w:ascii="Arial" w:eastAsia="宋体" w:hAnsi="Arial" w:cs="Arial"/>
            <w:sz w:val="20"/>
            <w:szCs w:val="20"/>
          </w:rPr>
          <w:t>Table of Contents</w:t>
        </w:r>
      </w:hyperlink>
    </w:p>
    <w:p w14:paraId="0C8354A2" w14:textId="77777777" w:rsidR="000E76FB" w:rsidRDefault="004F4B24">
      <w:pPr>
        <w:spacing w:after="180"/>
        <w:jc w:val="both"/>
      </w:pPr>
      <w:r>
        <w:rPr>
          <w:rFonts w:ascii="Arial" w:eastAsia="宋体" w:hAnsi="Arial" w:cs="Arial"/>
          <w:b/>
          <w:bCs/>
          <w:color w:val="000000"/>
          <w:sz w:val="20"/>
          <w:szCs w:val="20"/>
        </w:rPr>
        <w:t>Investing Activities</w:t>
      </w:r>
      <w:r>
        <w:rPr>
          <w:rFonts w:ascii="Arial" w:eastAsia="宋体" w:hAnsi="Arial" w:cs="Arial"/>
          <w:color w:val="000000"/>
          <w:sz w:val="20"/>
          <w:szCs w:val="20"/>
        </w:rPr>
        <w:t xml:space="preserve"> Cash used by investing activities during 2020, 2019 and 2018 was $18.4 billion, $1.5 billion and $4.6 billion. The increase in cash outflows in 2020 compared to 2019 is primarily due to $17.4 billion of high</w:t>
      </w:r>
      <w:r>
        <w:rPr>
          <w:rFonts w:ascii="Arial" w:eastAsia="宋体" w:hAnsi="Arial" w:cs="Arial"/>
          <w:color w:val="000000"/>
          <w:sz w:val="20"/>
          <w:szCs w:val="20"/>
        </w:rPr>
        <w:t>er net contributions to investments. The reduction in cash outflows in 2019 compared with 2018 is primarily due to acquisitions completed in the second half of 2018 and the timing of investments. Acquisitions net of cash acquired were $0.5 billion in 2019,</w:t>
      </w:r>
      <w:r>
        <w:rPr>
          <w:rFonts w:ascii="Arial" w:eastAsia="宋体" w:hAnsi="Arial" w:cs="Arial"/>
          <w:color w:val="000000"/>
          <w:sz w:val="20"/>
          <w:szCs w:val="20"/>
        </w:rPr>
        <w:t xml:space="preserve"> primarily related to the acquisition of KLX. Proceeds from dispositions was $0.5 billion in 2019 as a result of the divestiture of two businesses. Capital expenditures totaled $1.3 billion in 2020, compared with $1.8 billion in 2019 and $1.7 billion 2018.</w:t>
      </w:r>
      <w:r>
        <w:rPr>
          <w:rFonts w:ascii="Arial" w:eastAsia="宋体" w:hAnsi="Arial" w:cs="Arial"/>
          <w:color w:val="000000"/>
          <w:sz w:val="20"/>
          <w:szCs w:val="20"/>
        </w:rPr>
        <w:t xml:space="preserve"> We expect capital expenditures in 2021 to be relatively consistent with 2020. Net contributions to investments were $17.3 billion in 2020, compared with net proceeds from investments of $0.1 billion in 2019 and $0.3 billion in 2018.</w:t>
      </w:r>
    </w:p>
    <w:p w14:paraId="0C8354A3" w14:textId="77777777" w:rsidR="000E76FB" w:rsidRDefault="004F4B24">
      <w:pPr>
        <w:spacing w:after="180"/>
        <w:jc w:val="both"/>
      </w:pPr>
      <w:r>
        <w:rPr>
          <w:rFonts w:ascii="Arial" w:eastAsia="宋体" w:hAnsi="Arial" w:cs="Arial"/>
          <w:b/>
          <w:bCs/>
          <w:color w:val="000000"/>
          <w:sz w:val="20"/>
          <w:szCs w:val="20"/>
        </w:rPr>
        <w:t>Financing Activities</w:t>
      </w:r>
      <w:r>
        <w:rPr>
          <w:rFonts w:ascii="Arial" w:eastAsia="宋体" w:hAnsi="Arial" w:cs="Arial"/>
          <w:color w:val="000000"/>
          <w:sz w:val="20"/>
          <w:szCs w:val="20"/>
        </w:rPr>
        <w:t xml:space="preserve"> C</w:t>
      </w:r>
      <w:r>
        <w:rPr>
          <w:rFonts w:ascii="Arial" w:eastAsia="宋体" w:hAnsi="Arial" w:cs="Arial"/>
          <w:color w:val="000000"/>
          <w:sz w:val="20"/>
          <w:szCs w:val="20"/>
        </w:rPr>
        <w:t>ash provided by financing activities was $35.0 billion during 2020, compared with cash provided by financing activities of $5.7 billion in 2019 and cash used by financing activities of $11.7 billion in 2018. The increase of $29.3 billion compared with 2019</w:t>
      </w:r>
      <w:r>
        <w:rPr>
          <w:rFonts w:ascii="Arial" w:eastAsia="宋体" w:hAnsi="Arial" w:cs="Arial"/>
          <w:color w:val="000000"/>
          <w:sz w:val="20"/>
          <w:szCs w:val="20"/>
        </w:rPr>
        <w:t xml:space="preserve"> primarily reflects higher net borrowings, lower share repurchases, and lower dividend payments. Cash provided by financing activities increased $17.5 billion compared with 2018 primarily due to higher net borrowings and lower share repurchases, partially </w:t>
      </w:r>
      <w:r>
        <w:rPr>
          <w:rFonts w:ascii="Arial" w:eastAsia="宋体" w:hAnsi="Arial" w:cs="Arial"/>
          <w:color w:val="000000"/>
          <w:sz w:val="20"/>
          <w:szCs w:val="20"/>
        </w:rPr>
        <w:t>offset by higher dividend payments in 2019. During the twelve months ended December 31, 2020, new borrowings net of repayments were $36.3 billion compared with $13.2 billion and $1.4 billion in the same period in 2019 and 2018. The increase in 2020 is prim</w:t>
      </w:r>
      <w:r>
        <w:rPr>
          <w:rFonts w:ascii="Arial" w:eastAsia="宋体" w:hAnsi="Arial" w:cs="Arial"/>
          <w:color w:val="000000"/>
          <w:sz w:val="20"/>
          <w:szCs w:val="20"/>
        </w:rPr>
        <w:t xml:space="preserve">arily due to $29.9 billion of fixed rate senior notes issued in 2020 and $13.8 billion of new borrowings under a two-year delayed draw term loan agreement entered into in the first quarter of 2020. For further discussion see Liquidity Matters in Note 1 to </w:t>
      </w:r>
      <w:r>
        <w:rPr>
          <w:rFonts w:ascii="Arial" w:eastAsia="宋体" w:hAnsi="Arial" w:cs="Arial"/>
          <w:color w:val="000000"/>
          <w:sz w:val="20"/>
          <w:szCs w:val="20"/>
        </w:rPr>
        <w:t>our Consolidated Financial Statements.</w:t>
      </w:r>
    </w:p>
    <w:p w14:paraId="0C8354A4" w14:textId="77777777" w:rsidR="000E76FB" w:rsidRDefault="004F4B24">
      <w:pPr>
        <w:spacing w:after="180"/>
        <w:jc w:val="both"/>
      </w:pPr>
      <w:r>
        <w:rPr>
          <w:rFonts w:ascii="Arial" w:eastAsia="宋体" w:hAnsi="Arial" w:cs="Arial"/>
          <w:color w:val="000000"/>
          <w:sz w:val="20"/>
          <w:szCs w:val="20"/>
        </w:rPr>
        <w:t>At December 31, 2020 and 2019 the recorded balance of debt was $63.6 billion and $27.3 billion, of which $1.7 billion and $7.3 billion were classified as short-term. This included $1.6 billion and $2.0 billion of debt</w:t>
      </w:r>
      <w:r>
        <w:rPr>
          <w:rFonts w:ascii="Arial" w:eastAsia="宋体" w:hAnsi="Arial" w:cs="Arial"/>
          <w:color w:val="000000"/>
          <w:sz w:val="20"/>
          <w:szCs w:val="20"/>
        </w:rPr>
        <w:t xml:space="preserve"> attributable to BCC at December 31, 2020 and 2019, of which $0.9 billion and $0.5 billion were classified as short-term.</w:t>
      </w:r>
    </w:p>
    <w:p w14:paraId="0C8354A5" w14:textId="77777777" w:rsidR="000E76FB" w:rsidRDefault="004F4B24">
      <w:pPr>
        <w:spacing w:after="180"/>
        <w:jc w:val="both"/>
      </w:pPr>
      <w:r>
        <w:rPr>
          <w:rFonts w:ascii="Arial" w:eastAsia="宋体" w:hAnsi="Arial" w:cs="Arial"/>
          <w:color w:val="000000"/>
          <w:sz w:val="20"/>
          <w:szCs w:val="20"/>
        </w:rPr>
        <w:t>During the year ended December 31, 2020, we did not repurchase any shares through our open market share repurchase program compared to</w:t>
      </w:r>
      <w:r>
        <w:rPr>
          <w:rFonts w:ascii="Arial" w:eastAsia="宋体" w:hAnsi="Arial" w:cs="Arial"/>
          <w:color w:val="000000"/>
          <w:sz w:val="20"/>
          <w:szCs w:val="20"/>
        </w:rPr>
        <w:t xml:space="preserve"> repurchases of 6.9 million and 26.1 million shares in 2019 and 2018 totaling $2.7 billion and $9.0 billion. Share repurchases under this plan had been suspended since April 2019. In March 2020, the Board of Directors terminated its prior authorization to </w:t>
      </w:r>
      <w:r>
        <w:rPr>
          <w:rFonts w:ascii="Arial" w:eastAsia="宋体" w:hAnsi="Arial" w:cs="Arial"/>
          <w:color w:val="000000"/>
          <w:sz w:val="20"/>
          <w:szCs w:val="20"/>
        </w:rPr>
        <w:t>repurchase shares of the Company's outstanding common stock. We had 0.6 million, 0.6 million, and 0.7 million shares transferred to us from employee tax withholdings in 2020, 2019, and 2018, respectively. During the twelve months ended December 31, 2020 we</w:t>
      </w:r>
      <w:r>
        <w:rPr>
          <w:rFonts w:ascii="Arial" w:eastAsia="宋体" w:hAnsi="Arial" w:cs="Arial"/>
          <w:color w:val="000000"/>
          <w:sz w:val="20"/>
          <w:szCs w:val="20"/>
        </w:rPr>
        <w:t xml:space="preserve"> paid dividends of $1.2 billion compared with $4.6 billion and $3.9 billion in the same period in 2019 and 2018. In March 2020, the Company announced that our dividend will be suspended until further notice. In December 2018 we increased our quarterly divi</w:t>
      </w:r>
      <w:r>
        <w:rPr>
          <w:rFonts w:ascii="Arial" w:eastAsia="宋体" w:hAnsi="Arial" w:cs="Arial"/>
          <w:color w:val="000000"/>
          <w:sz w:val="20"/>
          <w:szCs w:val="20"/>
        </w:rPr>
        <w:t>dend from $1.71 to $2.055, which resulted in $684 million of higher dividend payments in 2019 compared with 2018.</w:t>
      </w:r>
    </w:p>
    <w:p w14:paraId="0C8354A6" w14:textId="77777777" w:rsidR="000E76FB" w:rsidRDefault="004F4B24">
      <w:pPr>
        <w:spacing w:after="180"/>
        <w:jc w:val="both"/>
      </w:pPr>
      <w:r>
        <w:rPr>
          <w:rFonts w:ascii="Arial" w:eastAsia="宋体" w:hAnsi="Arial" w:cs="Arial"/>
          <w:b/>
          <w:bCs/>
          <w:color w:val="000000"/>
          <w:sz w:val="20"/>
          <w:szCs w:val="20"/>
        </w:rPr>
        <w:t>Capital Resources</w:t>
      </w:r>
      <w:r>
        <w:rPr>
          <w:rFonts w:ascii="Arial" w:eastAsia="宋体" w:hAnsi="Arial" w:cs="Arial"/>
          <w:color w:val="000000"/>
          <w:sz w:val="20"/>
          <w:szCs w:val="20"/>
        </w:rPr>
        <w:t xml:space="preserve"> The impacts of the COVID-19 pandemic and 737 MAX grounding are having a significant negative impact on our liquidity and ong</w:t>
      </w:r>
      <w:r>
        <w:rPr>
          <w:rFonts w:ascii="Arial" w:eastAsia="宋体" w:hAnsi="Arial" w:cs="Arial"/>
          <w:color w:val="000000"/>
          <w:sz w:val="20"/>
          <w:szCs w:val="20"/>
        </w:rPr>
        <w:t>oing operations and creating significant uncertainty. We have and are continuing to take significant actions to manage and preserve our liquidity.</w:t>
      </w:r>
      <w:r>
        <w:rPr>
          <w:rFonts w:ascii="Arial" w:eastAsia="宋体" w:hAnsi="Arial" w:cs="Arial"/>
          <w:color w:val="000000"/>
        </w:rPr>
        <w:t xml:space="preserve"> </w:t>
      </w:r>
      <w:r>
        <w:rPr>
          <w:rFonts w:ascii="Arial" w:eastAsia="宋体" w:hAnsi="Arial" w:cs="Arial"/>
          <w:color w:val="000000"/>
          <w:sz w:val="20"/>
          <w:szCs w:val="20"/>
        </w:rPr>
        <w:t>For further discussion see Liquidity Matters in Note 1 to our Consolidated Financial Statements.</w:t>
      </w:r>
    </w:p>
    <w:p w14:paraId="0C8354A7" w14:textId="77777777" w:rsidR="000E76FB" w:rsidRDefault="004F4B24">
      <w:pPr>
        <w:spacing w:after="180"/>
        <w:jc w:val="both"/>
      </w:pPr>
      <w:r>
        <w:rPr>
          <w:rFonts w:ascii="Arial" w:eastAsia="宋体" w:hAnsi="Arial" w:cs="Arial"/>
          <w:color w:val="000000"/>
          <w:sz w:val="20"/>
          <w:szCs w:val="20"/>
        </w:rPr>
        <w:t xml:space="preserve">At </w:t>
      </w:r>
      <w:r>
        <w:rPr>
          <w:rFonts w:ascii="Arial" w:eastAsia="宋体" w:hAnsi="Arial" w:cs="Arial"/>
          <w:color w:val="000000"/>
          <w:sz w:val="20"/>
          <w:szCs w:val="20"/>
        </w:rPr>
        <w:t>December 31, 2020, we had $7.8 billion of cash and $17.8 billion of short term investments. At December 31, 2020, we had $9.5 billion of unused borrowing capacity on revolving credit line agreements. We anticipate that these credit lines will primarily ser</w:t>
      </w:r>
      <w:r>
        <w:rPr>
          <w:rFonts w:ascii="Arial" w:eastAsia="宋体" w:hAnsi="Arial" w:cs="Arial"/>
          <w:color w:val="000000"/>
          <w:sz w:val="20"/>
          <w:szCs w:val="20"/>
        </w:rPr>
        <w:t>ve as backup liquidity to support our general corporate borrowing needs. The $9.5 billion of unused borrowing capacity includes a $3.1 billion 364-day revolving credit facility, which expires in October 2021. We had no commercial paper borrowings at Decemb</w:t>
      </w:r>
      <w:r>
        <w:rPr>
          <w:rFonts w:ascii="Arial" w:eastAsia="宋体" w:hAnsi="Arial" w:cs="Arial"/>
          <w:color w:val="000000"/>
          <w:sz w:val="20"/>
          <w:szCs w:val="20"/>
        </w:rPr>
        <w:t>er 31, 2020, compared to commercial paper borrowings of $6.1 billion and $1.9 billion at December 31, 2019 and 2018, which were supported by unused commitments under the revolving credit agreement.</w:t>
      </w:r>
    </w:p>
    <w:p w14:paraId="0C8354A8" w14:textId="77777777" w:rsidR="000E76FB" w:rsidRDefault="004F4B24">
      <w:pPr>
        <w:spacing w:after="180"/>
        <w:jc w:val="center"/>
      </w:pPr>
      <w:r>
        <w:rPr>
          <w:rFonts w:ascii="Arial" w:eastAsia="宋体" w:hAnsi="Arial" w:cs="Arial"/>
          <w:color w:val="000000"/>
          <w:sz w:val="16"/>
          <w:szCs w:val="16"/>
        </w:rPr>
        <w:t>47</w:t>
      </w:r>
    </w:p>
    <w:p w14:paraId="0C8354A9" w14:textId="77777777" w:rsidR="000E76FB" w:rsidRDefault="004F4B24">
      <w:r>
        <w:pict w14:anchorId="0C83866E">
          <v:rect id="_x0000_i1073" style="width:415.3pt;height:1.5pt" o:hralign="center" o:hrstd="t" o:hr="t" fillcolor="#a0a0a0" stroked="f"/>
        </w:pict>
      </w:r>
    </w:p>
    <w:p w14:paraId="0C8354AA" w14:textId="77777777" w:rsidR="000E76FB" w:rsidRDefault="004F4B24">
      <w:pPr>
        <w:spacing w:after="180"/>
      </w:pPr>
      <w:hyperlink r:id="rId124" w:anchor="i96590b8c6e314800be0151fa0daac962_10" w:history="1">
        <w:r>
          <w:rPr>
            <w:rStyle w:val="a5"/>
            <w:rFonts w:ascii="Arial" w:eastAsia="宋体" w:hAnsi="Arial" w:cs="Arial"/>
            <w:sz w:val="20"/>
            <w:szCs w:val="20"/>
          </w:rPr>
          <w:t>Table of Contents</w:t>
        </w:r>
      </w:hyperlink>
    </w:p>
    <w:p w14:paraId="0C8354AB" w14:textId="77777777" w:rsidR="000E76FB" w:rsidRDefault="004F4B24">
      <w:pPr>
        <w:spacing w:after="180"/>
        <w:jc w:val="both"/>
      </w:pPr>
      <w:r>
        <w:rPr>
          <w:rFonts w:ascii="Arial" w:eastAsia="宋体" w:hAnsi="Arial" w:cs="Arial"/>
          <w:color w:val="000000"/>
          <w:sz w:val="20"/>
          <w:szCs w:val="20"/>
        </w:rPr>
        <w:t>Our debt balances have increased significantly since 2019, and we are continuing to actively manage our liquidity.</w:t>
      </w:r>
      <w:r>
        <w:rPr>
          <w:rFonts w:ascii="Arial" w:eastAsia="宋体" w:hAnsi="Arial" w:cs="Arial"/>
          <w:color w:val="000000"/>
        </w:rPr>
        <w:t xml:space="preserve"> </w:t>
      </w:r>
      <w:r>
        <w:rPr>
          <w:rFonts w:ascii="Arial" w:eastAsia="宋体" w:hAnsi="Arial" w:cs="Arial"/>
          <w:color w:val="000000"/>
          <w:sz w:val="20"/>
          <w:szCs w:val="20"/>
        </w:rPr>
        <w:t>Scheduled principal paym</w:t>
      </w:r>
      <w:r>
        <w:rPr>
          <w:rFonts w:ascii="Arial" w:eastAsia="宋体" w:hAnsi="Arial" w:cs="Arial"/>
          <w:color w:val="000000"/>
          <w:sz w:val="20"/>
          <w:szCs w:val="20"/>
        </w:rPr>
        <w:t>ents for debt for the next five years are as follows:</w:t>
      </w:r>
    </w:p>
    <w:tbl>
      <w:tblPr>
        <w:tblW w:w="4992" w:type="pct"/>
        <w:tblCellMar>
          <w:top w:w="15" w:type="dxa"/>
          <w:left w:w="15" w:type="dxa"/>
          <w:bottom w:w="15" w:type="dxa"/>
          <w:right w:w="15" w:type="dxa"/>
        </w:tblCellMar>
        <w:tblLook w:val="04A0" w:firstRow="1" w:lastRow="0" w:firstColumn="1" w:lastColumn="0" w:noHBand="0" w:noVBand="1"/>
      </w:tblPr>
      <w:tblGrid>
        <w:gridCol w:w="57"/>
        <w:gridCol w:w="3853"/>
        <w:gridCol w:w="36"/>
        <w:gridCol w:w="71"/>
        <w:gridCol w:w="686"/>
        <w:gridCol w:w="36"/>
        <w:gridCol w:w="36"/>
        <w:gridCol w:w="36"/>
        <w:gridCol w:w="36"/>
        <w:gridCol w:w="83"/>
        <w:gridCol w:w="716"/>
        <w:gridCol w:w="36"/>
        <w:gridCol w:w="36"/>
        <w:gridCol w:w="36"/>
        <w:gridCol w:w="36"/>
        <w:gridCol w:w="71"/>
        <w:gridCol w:w="646"/>
        <w:gridCol w:w="36"/>
        <w:gridCol w:w="36"/>
        <w:gridCol w:w="36"/>
        <w:gridCol w:w="36"/>
        <w:gridCol w:w="71"/>
        <w:gridCol w:w="674"/>
        <w:gridCol w:w="36"/>
        <w:gridCol w:w="36"/>
        <w:gridCol w:w="36"/>
        <w:gridCol w:w="36"/>
        <w:gridCol w:w="71"/>
        <w:gridCol w:w="676"/>
        <w:gridCol w:w="36"/>
      </w:tblGrid>
      <w:tr w:rsidR="000E76FB" w14:paraId="0C8354CA" w14:textId="77777777">
        <w:tc>
          <w:tcPr>
            <w:tcW w:w="50" w:type="pct"/>
            <w:shd w:val="clear" w:color="auto" w:fill="auto"/>
          </w:tcPr>
          <w:p w14:paraId="0C8354AC" w14:textId="77777777" w:rsidR="000E76FB" w:rsidRDefault="000E76FB">
            <w:pPr>
              <w:rPr>
                <w:rFonts w:ascii="宋体"/>
              </w:rPr>
            </w:pPr>
          </w:p>
        </w:tc>
        <w:tc>
          <w:tcPr>
            <w:tcW w:w="2326" w:type="pct"/>
            <w:shd w:val="clear" w:color="auto" w:fill="auto"/>
          </w:tcPr>
          <w:p w14:paraId="0C8354AD" w14:textId="77777777" w:rsidR="000E76FB" w:rsidRDefault="000E76FB">
            <w:pPr>
              <w:rPr>
                <w:rFonts w:ascii="宋体"/>
              </w:rPr>
            </w:pPr>
          </w:p>
        </w:tc>
        <w:tc>
          <w:tcPr>
            <w:tcW w:w="5" w:type="pct"/>
            <w:shd w:val="clear" w:color="auto" w:fill="auto"/>
          </w:tcPr>
          <w:p w14:paraId="0C8354AE" w14:textId="77777777" w:rsidR="000E76FB" w:rsidRDefault="000E76FB">
            <w:pPr>
              <w:rPr>
                <w:rFonts w:ascii="宋体"/>
              </w:rPr>
            </w:pPr>
          </w:p>
        </w:tc>
        <w:tc>
          <w:tcPr>
            <w:tcW w:w="50" w:type="pct"/>
            <w:shd w:val="clear" w:color="auto" w:fill="auto"/>
          </w:tcPr>
          <w:p w14:paraId="0C8354AF" w14:textId="77777777" w:rsidR="000E76FB" w:rsidRDefault="000E76FB">
            <w:pPr>
              <w:rPr>
                <w:rFonts w:ascii="宋体"/>
              </w:rPr>
            </w:pPr>
          </w:p>
        </w:tc>
        <w:tc>
          <w:tcPr>
            <w:tcW w:w="435" w:type="pct"/>
            <w:shd w:val="clear" w:color="auto" w:fill="auto"/>
          </w:tcPr>
          <w:p w14:paraId="0C8354B0" w14:textId="77777777" w:rsidR="000E76FB" w:rsidRDefault="000E76FB">
            <w:pPr>
              <w:rPr>
                <w:rFonts w:ascii="宋体"/>
              </w:rPr>
            </w:pPr>
          </w:p>
        </w:tc>
        <w:tc>
          <w:tcPr>
            <w:tcW w:w="5" w:type="pct"/>
            <w:shd w:val="clear" w:color="auto" w:fill="auto"/>
          </w:tcPr>
          <w:p w14:paraId="0C8354B1" w14:textId="77777777" w:rsidR="000E76FB" w:rsidRDefault="000E76FB">
            <w:pPr>
              <w:rPr>
                <w:rFonts w:ascii="宋体"/>
              </w:rPr>
            </w:pPr>
          </w:p>
        </w:tc>
        <w:tc>
          <w:tcPr>
            <w:tcW w:w="5" w:type="pct"/>
            <w:shd w:val="clear" w:color="auto" w:fill="auto"/>
          </w:tcPr>
          <w:p w14:paraId="0C8354B2" w14:textId="77777777" w:rsidR="000E76FB" w:rsidRDefault="000E76FB">
            <w:pPr>
              <w:rPr>
                <w:rFonts w:ascii="宋体"/>
              </w:rPr>
            </w:pPr>
          </w:p>
        </w:tc>
        <w:tc>
          <w:tcPr>
            <w:tcW w:w="30" w:type="pct"/>
            <w:shd w:val="clear" w:color="auto" w:fill="auto"/>
          </w:tcPr>
          <w:p w14:paraId="0C8354B3" w14:textId="77777777" w:rsidR="000E76FB" w:rsidRDefault="000E76FB">
            <w:pPr>
              <w:rPr>
                <w:rFonts w:ascii="宋体"/>
              </w:rPr>
            </w:pPr>
          </w:p>
        </w:tc>
        <w:tc>
          <w:tcPr>
            <w:tcW w:w="5" w:type="pct"/>
            <w:shd w:val="clear" w:color="auto" w:fill="auto"/>
          </w:tcPr>
          <w:p w14:paraId="0C8354B4" w14:textId="77777777" w:rsidR="000E76FB" w:rsidRDefault="000E76FB">
            <w:pPr>
              <w:rPr>
                <w:rFonts w:ascii="宋体"/>
              </w:rPr>
            </w:pPr>
          </w:p>
        </w:tc>
        <w:tc>
          <w:tcPr>
            <w:tcW w:w="50" w:type="pct"/>
            <w:shd w:val="clear" w:color="auto" w:fill="auto"/>
          </w:tcPr>
          <w:p w14:paraId="0C8354B5" w14:textId="77777777" w:rsidR="000E76FB" w:rsidRDefault="000E76FB">
            <w:pPr>
              <w:rPr>
                <w:rFonts w:ascii="宋体"/>
              </w:rPr>
            </w:pPr>
          </w:p>
        </w:tc>
        <w:tc>
          <w:tcPr>
            <w:tcW w:w="435" w:type="pct"/>
            <w:shd w:val="clear" w:color="auto" w:fill="auto"/>
          </w:tcPr>
          <w:p w14:paraId="0C8354B6" w14:textId="77777777" w:rsidR="000E76FB" w:rsidRDefault="000E76FB">
            <w:pPr>
              <w:rPr>
                <w:rFonts w:ascii="宋体"/>
              </w:rPr>
            </w:pPr>
          </w:p>
        </w:tc>
        <w:tc>
          <w:tcPr>
            <w:tcW w:w="5" w:type="pct"/>
            <w:shd w:val="clear" w:color="auto" w:fill="auto"/>
          </w:tcPr>
          <w:p w14:paraId="0C8354B7" w14:textId="77777777" w:rsidR="000E76FB" w:rsidRDefault="000E76FB">
            <w:pPr>
              <w:rPr>
                <w:rFonts w:ascii="宋体"/>
              </w:rPr>
            </w:pPr>
          </w:p>
        </w:tc>
        <w:tc>
          <w:tcPr>
            <w:tcW w:w="5" w:type="pct"/>
            <w:shd w:val="clear" w:color="auto" w:fill="auto"/>
          </w:tcPr>
          <w:p w14:paraId="0C8354B8" w14:textId="77777777" w:rsidR="000E76FB" w:rsidRDefault="000E76FB">
            <w:pPr>
              <w:rPr>
                <w:rFonts w:ascii="宋体"/>
              </w:rPr>
            </w:pPr>
          </w:p>
        </w:tc>
        <w:tc>
          <w:tcPr>
            <w:tcW w:w="30" w:type="pct"/>
            <w:shd w:val="clear" w:color="auto" w:fill="auto"/>
          </w:tcPr>
          <w:p w14:paraId="0C8354B9" w14:textId="77777777" w:rsidR="000E76FB" w:rsidRDefault="000E76FB">
            <w:pPr>
              <w:rPr>
                <w:rFonts w:ascii="宋体"/>
              </w:rPr>
            </w:pPr>
          </w:p>
        </w:tc>
        <w:tc>
          <w:tcPr>
            <w:tcW w:w="5" w:type="pct"/>
            <w:shd w:val="clear" w:color="auto" w:fill="auto"/>
          </w:tcPr>
          <w:p w14:paraId="0C8354BA" w14:textId="77777777" w:rsidR="000E76FB" w:rsidRDefault="000E76FB">
            <w:pPr>
              <w:rPr>
                <w:rFonts w:ascii="宋体"/>
              </w:rPr>
            </w:pPr>
          </w:p>
        </w:tc>
        <w:tc>
          <w:tcPr>
            <w:tcW w:w="50" w:type="pct"/>
            <w:shd w:val="clear" w:color="auto" w:fill="auto"/>
          </w:tcPr>
          <w:p w14:paraId="0C8354BB" w14:textId="77777777" w:rsidR="000E76FB" w:rsidRDefault="000E76FB">
            <w:pPr>
              <w:rPr>
                <w:rFonts w:ascii="宋体"/>
              </w:rPr>
            </w:pPr>
          </w:p>
        </w:tc>
        <w:tc>
          <w:tcPr>
            <w:tcW w:w="435" w:type="pct"/>
            <w:shd w:val="clear" w:color="auto" w:fill="auto"/>
          </w:tcPr>
          <w:p w14:paraId="0C8354BC" w14:textId="77777777" w:rsidR="000E76FB" w:rsidRDefault="000E76FB">
            <w:pPr>
              <w:rPr>
                <w:rFonts w:ascii="宋体"/>
              </w:rPr>
            </w:pPr>
          </w:p>
        </w:tc>
        <w:tc>
          <w:tcPr>
            <w:tcW w:w="5" w:type="pct"/>
            <w:shd w:val="clear" w:color="auto" w:fill="auto"/>
          </w:tcPr>
          <w:p w14:paraId="0C8354BD" w14:textId="77777777" w:rsidR="000E76FB" w:rsidRDefault="000E76FB">
            <w:pPr>
              <w:rPr>
                <w:rFonts w:ascii="宋体"/>
              </w:rPr>
            </w:pPr>
          </w:p>
        </w:tc>
        <w:tc>
          <w:tcPr>
            <w:tcW w:w="5" w:type="pct"/>
            <w:shd w:val="clear" w:color="auto" w:fill="auto"/>
          </w:tcPr>
          <w:p w14:paraId="0C8354BE" w14:textId="77777777" w:rsidR="000E76FB" w:rsidRDefault="000E76FB">
            <w:pPr>
              <w:rPr>
                <w:rFonts w:ascii="宋体"/>
              </w:rPr>
            </w:pPr>
          </w:p>
        </w:tc>
        <w:tc>
          <w:tcPr>
            <w:tcW w:w="30" w:type="pct"/>
            <w:shd w:val="clear" w:color="auto" w:fill="auto"/>
          </w:tcPr>
          <w:p w14:paraId="0C8354BF" w14:textId="77777777" w:rsidR="000E76FB" w:rsidRDefault="000E76FB">
            <w:pPr>
              <w:rPr>
                <w:rFonts w:ascii="宋体"/>
              </w:rPr>
            </w:pPr>
          </w:p>
        </w:tc>
        <w:tc>
          <w:tcPr>
            <w:tcW w:w="5" w:type="pct"/>
            <w:shd w:val="clear" w:color="auto" w:fill="auto"/>
          </w:tcPr>
          <w:p w14:paraId="0C8354C0" w14:textId="77777777" w:rsidR="000E76FB" w:rsidRDefault="000E76FB">
            <w:pPr>
              <w:rPr>
                <w:rFonts w:ascii="宋体"/>
              </w:rPr>
            </w:pPr>
          </w:p>
        </w:tc>
        <w:tc>
          <w:tcPr>
            <w:tcW w:w="50" w:type="pct"/>
            <w:shd w:val="clear" w:color="auto" w:fill="auto"/>
          </w:tcPr>
          <w:p w14:paraId="0C8354C1" w14:textId="77777777" w:rsidR="000E76FB" w:rsidRDefault="000E76FB">
            <w:pPr>
              <w:rPr>
                <w:rFonts w:ascii="宋体"/>
              </w:rPr>
            </w:pPr>
          </w:p>
        </w:tc>
        <w:tc>
          <w:tcPr>
            <w:tcW w:w="435" w:type="pct"/>
            <w:shd w:val="clear" w:color="auto" w:fill="auto"/>
          </w:tcPr>
          <w:p w14:paraId="0C8354C2" w14:textId="77777777" w:rsidR="000E76FB" w:rsidRDefault="000E76FB">
            <w:pPr>
              <w:rPr>
                <w:rFonts w:ascii="宋体"/>
              </w:rPr>
            </w:pPr>
          </w:p>
        </w:tc>
        <w:tc>
          <w:tcPr>
            <w:tcW w:w="5" w:type="pct"/>
            <w:shd w:val="clear" w:color="auto" w:fill="auto"/>
          </w:tcPr>
          <w:p w14:paraId="0C8354C3" w14:textId="77777777" w:rsidR="000E76FB" w:rsidRDefault="000E76FB">
            <w:pPr>
              <w:rPr>
                <w:rFonts w:ascii="宋体"/>
              </w:rPr>
            </w:pPr>
          </w:p>
        </w:tc>
        <w:tc>
          <w:tcPr>
            <w:tcW w:w="5" w:type="pct"/>
            <w:shd w:val="clear" w:color="auto" w:fill="auto"/>
          </w:tcPr>
          <w:p w14:paraId="0C8354C4" w14:textId="77777777" w:rsidR="000E76FB" w:rsidRDefault="000E76FB">
            <w:pPr>
              <w:rPr>
                <w:rFonts w:ascii="宋体"/>
              </w:rPr>
            </w:pPr>
          </w:p>
        </w:tc>
        <w:tc>
          <w:tcPr>
            <w:tcW w:w="30" w:type="pct"/>
            <w:shd w:val="clear" w:color="auto" w:fill="auto"/>
          </w:tcPr>
          <w:p w14:paraId="0C8354C5" w14:textId="77777777" w:rsidR="000E76FB" w:rsidRDefault="000E76FB">
            <w:pPr>
              <w:rPr>
                <w:rFonts w:ascii="宋体"/>
              </w:rPr>
            </w:pPr>
          </w:p>
        </w:tc>
        <w:tc>
          <w:tcPr>
            <w:tcW w:w="5" w:type="pct"/>
            <w:shd w:val="clear" w:color="auto" w:fill="auto"/>
          </w:tcPr>
          <w:p w14:paraId="0C8354C6" w14:textId="77777777" w:rsidR="000E76FB" w:rsidRDefault="000E76FB">
            <w:pPr>
              <w:rPr>
                <w:rFonts w:ascii="宋体"/>
              </w:rPr>
            </w:pPr>
          </w:p>
        </w:tc>
        <w:tc>
          <w:tcPr>
            <w:tcW w:w="50" w:type="pct"/>
            <w:shd w:val="clear" w:color="auto" w:fill="auto"/>
          </w:tcPr>
          <w:p w14:paraId="0C8354C7" w14:textId="77777777" w:rsidR="000E76FB" w:rsidRDefault="000E76FB">
            <w:pPr>
              <w:rPr>
                <w:rFonts w:ascii="宋体"/>
              </w:rPr>
            </w:pPr>
          </w:p>
        </w:tc>
        <w:tc>
          <w:tcPr>
            <w:tcW w:w="436" w:type="pct"/>
            <w:shd w:val="clear" w:color="auto" w:fill="auto"/>
          </w:tcPr>
          <w:p w14:paraId="0C8354C8" w14:textId="77777777" w:rsidR="000E76FB" w:rsidRDefault="000E76FB">
            <w:pPr>
              <w:rPr>
                <w:rFonts w:ascii="宋体"/>
              </w:rPr>
            </w:pPr>
          </w:p>
        </w:tc>
        <w:tc>
          <w:tcPr>
            <w:tcW w:w="5" w:type="pct"/>
            <w:shd w:val="clear" w:color="auto" w:fill="auto"/>
          </w:tcPr>
          <w:p w14:paraId="0C8354C9" w14:textId="77777777" w:rsidR="000E76FB" w:rsidRDefault="000E76FB">
            <w:pPr>
              <w:rPr>
                <w:rFonts w:ascii="宋体"/>
              </w:rPr>
            </w:pPr>
          </w:p>
        </w:tc>
      </w:tr>
      <w:tr w:rsidR="000E76FB" w14:paraId="0C8354D5" w14:textId="77777777">
        <w:tc>
          <w:tcPr>
            <w:tcW w:w="0" w:type="auto"/>
            <w:gridSpan w:val="3"/>
            <w:shd w:val="clear" w:color="auto" w:fill="auto"/>
            <w:tcMar>
              <w:top w:w="0" w:type="dxa"/>
              <w:left w:w="20" w:type="dxa"/>
              <w:bottom w:w="0" w:type="dxa"/>
              <w:right w:w="20" w:type="dxa"/>
            </w:tcMar>
          </w:tcPr>
          <w:p w14:paraId="0C8354C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4CC" w14:textId="77777777" w:rsidR="000E76FB" w:rsidRDefault="004F4B24">
            <w:pPr>
              <w:jc w:val="right"/>
              <w:textAlignment w:val="bottom"/>
            </w:pPr>
            <w:r>
              <w:rPr>
                <w:rFonts w:ascii="Arial" w:eastAsia="宋体" w:hAnsi="Arial" w:cs="Arial"/>
                <w:color w:val="000000"/>
                <w:sz w:val="20"/>
                <w:szCs w:val="20"/>
              </w:rPr>
              <w:t>2021</w:t>
            </w:r>
          </w:p>
        </w:tc>
        <w:tc>
          <w:tcPr>
            <w:tcW w:w="0" w:type="auto"/>
            <w:gridSpan w:val="3"/>
            <w:shd w:val="clear" w:color="auto" w:fill="auto"/>
            <w:tcMar>
              <w:top w:w="0" w:type="dxa"/>
              <w:left w:w="20" w:type="dxa"/>
              <w:bottom w:w="0" w:type="dxa"/>
              <w:right w:w="20" w:type="dxa"/>
            </w:tcMar>
          </w:tcPr>
          <w:p w14:paraId="0C8354C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4CE" w14:textId="77777777" w:rsidR="000E76FB" w:rsidRDefault="004F4B24">
            <w:pPr>
              <w:jc w:val="right"/>
              <w:textAlignment w:val="bottom"/>
            </w:pPr>
            <w:r>
              <w:rPr>
                <w:rFonts w:ascii="Arial" w:eastAsia="宋体" w:hAnsi="Arial" w:cs="Arial"/>
                <w:color w:val="000000"/>
                <w:sz w:val="20"/>
                <w:szCs w:val="20"/>
              </w:rPr>
              <w:t>2022</w:t>
            </w:r>
          </w:p>
        </w:tc>
        <w:tc>
          <w:tcPr>
            <w:tcW w:w="0" w:type="auto"/>
            <w:gridSpan w:val="3"/>
            <w:shd w:val="clear" w:color="auto" w:fill="auto"/>
            <w:tcMar>
              <w:top w:w="0" w:type="dxa"/>
              <w:left w:w="20" w:type="dxa"/>
              <w:bottom w:w="0" w:type="dxa"/>
              <w:right w:w="20" w:type="dxa"/>
            </w:tcMar>
          </w:tcPr>
          <w:p w14:paraId="0C8354C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4D0" w14:textId="77777777" w:rsidR="000E76FB" w:rsidRDefault="004F4B24">
            <w:pPr>
              <w:jc w:val="right"/>
              <w:textAlignment w:val="bottom"/>
            </w:pPr>
            <w:r>
              <w:rPr>
                <w:rFonts w:ascii="Arial" w:eastAsia="宋体" w:hAnsi="Arial" w:cs="Arial"/>
                <w:color w:val="000000"/>
                <w:sz w:val="20"/>
                <w:szCs w:val="20"/>
              </w:rPr>
              <w:t>2023</w:t>
            </w:r>
          </w:p>
        </w:tc>
        <w:tc>
          <w:tcPr>
            <w:tcW w:w="0" w:type="auto"/>
            <w:gridSpan w:val="3"/>
            <w:shd w:val="clear" w:color="auto" w:fill="auto"/>
            <w:tcMar>
              <w:top w:w="0" w:type="dxa"/>
              <w:left w:w="20" w:type="dxa"/>
              <w:bottom w:w="0" w:type="dxa"/>
              <w:right w:w="20" w:type="dxa"/>
            </w:tcMar>
          </w:tcPr>
          <w:p w14:paraId="0C8354D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4D2" w14:textId="77777777" w:rsidR="000E76FB" w:rsidRDefault="004F4B24">
            <w:pPr>
              <w:jc w:val="right"/>
              <w:textAlignment w:val="bottom"/>
            </w:pPr>
            <w:r>
              <w:rPr>
                <w:rFonts w:ascii="Arial" w:eastAsia="宋体" w:hAnsi="Arial" w:cs="Arial"/>
                <w:color w:val="000000"/>
                <w:sz w:val="20"/>
                <w:szCs w:val="20"/>
              </w:rPr>
              <w:t>2024</w:t>
            </w:r>
          </w:p>
        </w:tc>
        <w:tc>
          <w:tcPr>
            <w:tcW w:w="0" w:type="auto"/>
            <w:gridSpan w:val="3"/>
            <w:shd w:val="clear" w:color="auto" w:fill="auto"/>
            <w:tcMar>
              <w:top w:w="0" w:type="dxa"/>
              <w:left w:w="20" w:type="dxa"/>
              <w:bottom w:w="0" w:type="dxa"/>
              <w:right w:w="20" w:type="dxa"/>
            </w:tcMar>
          </w:tcPr>
          <w:p w14:paraId="0C8354D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4D4" w14:textId="77777777" w:rsidR="000E76FB" w:rsidRDefault="004F4B24">
            <w:pPr>
              <w:jc w:val="right"/>
              <w:textAlignment w:val="bottom"/>
            </w:pPr>
            <w:r>
              <w:rPr>
                <w:rFonts w:ascii="Arial" w:eastAsia="宋体" w:hAnsi="Arial" w:cs="Arial"/>
                <w:color w:val="000000"/>
                <w:sz w:val="20"/>
                <w:szCs w:val="20"/>
              </w:rPr>
              <w:t>2025</w:t>
            </w:r>
          </w:p>
        </w:tc>
      </w:tr>
      <w:tr w:rsidR="000E76FB" w14:paraId="0C8354E0" w14:textId="77777777">
        <w:trPr>
          <w:hidden/>
        </w:trPr>
        <w:tc>
          <w:tcPr>
            <w:tcW w:w="0" w:type="auto"/>
            <w:gridSpan w:val="3"/>
            <w:shd w:val="clear" w:color="auto" w:fill="auto"/>
          </w:tcPr>
          <w:p w14:paraId="0C8354D6" w14:textId="77777777" w:rsidR="000E76FB" w:rsidRDefault="000E76FB">
            <w:pPr>
              <w:rPr>
                <w:rFonts w:ascii="宋体"/>
                <w:vanish/>
              </w:rPr>
            </w:pPr>
          </w:p>
        </w:tc>
        <w:tc>
          <w:tcPr>
            <w:tcW w:w="0" w:type="auto"/>
            <w:gridSpan w:val="3"/>
            <w:shd w:val="clear" w:color="auto" w:fill="auto"/>
          </w:tcPr>
          <w:p w14:paraId="0C8354D7" w14:textId="77777777" w:rsidR="000E76FB" w:rsidRDefault="000E76FB">
            <w:pPr>
              <w:rPr>
                <w:rFonts w:ascii="宋体"/>
                <w:vanish/>
              </w:rPr>
            </w:pPr>
          </w:p>
        </w:tc>
        <w:tc>
          <w:tcPr>
            <w:tcW w:w="0" w:type="auto"/>
            <w:gridSpan w:val="3"/>
            <w:shd w:val="clear" w:color="auto" w:fill="auto"/>
          </w:tcPr>
          <w:p w14:paraId="0C8354D8" w14:textId="77777777" w:rsidR="000E76FB" w:rsidRDefault="000E76FB">
            <w:pPr>
              <w:rPr>
                <w:rFonts w:ascii="宋体"/>
                <w:vanish/>
              </w:rPr>
            </w:pPr>
          </w:p>
        </w:tc>
        <w:tc>
          <w:tcPr>
            <w:tcW w:w="0" w:type="auto"/>
            <w:gridSpan w:val="3"/>
            <w:shd w:val="clear" w:color="auto" w:fill="auto"/>
          </w:tcPr>
          <w:p w14:paraId="0C8354D9" w14:textId="77777777" w:rsidR="000E76FB" w:rsidRDefault="000E76FB">
            <w:pPr>
              <w:rPr>
                <w:rFonts w:ascii="宋体"/>
                <w:vanish/>
              </w:rPr>
            </w:pPr>
          </w:p>
        </w:tc>
        <w:tc>
          <w:tcPr>
            <w:tcW w:w="0" w:type="auto"/>
            <w:gridSpan w:val="3"/>
            <w:shd w:val="clear" w:color="auto" w:fill="auto"/>
          </w:tcPr>
          <w:p w14:paraId="0C8354DA" w14:textId="77777777" w:rsidR="000E76FB" w:rsidRDefault="000E76FB">
            <w:pPr>
              <w:rPr>
                <w:rFonts w:ascii="宋体"/>
                <w:vanish/>
              </w:rPr>
            </w:pPr>
          </w:p>
        </w:tc>
        <w:tc>
          <w:tcPr>
            <w:tcW w:w="0" w:type="auto"/>
            <w:gridSpan w:val="3"/>
            <w:shd w:val="clear" w:color="auto" w:fill="auto"/>
          </w:tcPr>
          <w:p w14:paraId="0C8354DB" w14:textId="77777777" w:rsidR="000E76FB" w:rsidRDefault="000E76FB">
            <w:pPr>
              <w:rPr>
                <w:rFonts w:ascii="宋体"/>
                <w:vanish/>
              </w:rPr>
            </w:pPr>
          </w:p>
        </w:tc>
        <w:tc>
          <w:tcPr>
            <w:tcW w:w="0" w:type="auto"/>
            <w:gridSpan w:val="3"/>
            <w:shd w:val="clear" w:color="auto" w:fill="auto"/>
          </w:tcPr>
          <w:p w14:paraId="0C8354DC" w14:textId="77777777" w:rsidR="000E76FB" w:rsidRDefault="000E76FB">
            <w:pPr>
              <w:rPr>
                <w:rFonts w:ascii="宋体"/>
                <w:vanish/>
              </w:rPr>
            </w:pPr>
          </w:p>
        </w:tc>
        <w:tc>
          <w:tcPr>
            <w:tcW w:w="0" w:type="auto"/>
            <w:gridSpan w:val="3"/>
            <w:shd w:val="clear" w:color="auto" w:fill="auto"/>
          </w:tcPr>
          <w:p w14:paraId="0C8354DD" w14:textId="77777777" w:rsidR="000E76FB" w:rsidRDefault="000E76FB">
            <w:pPr>
              <w:rPr>
                <w:rFonts w:ascii="宋体"/>
                <w:vanish/>
              </w:rPr>
            </w:pPr>
          </w:p>
        </w:tc>
        <w:tc>
          <w:tcPr>
            <w:tcW w:w="0" w:type="auto"/>
            <w:gridSpan w:val="3"/>
            <w:shd w:val="clear" w:color="auto" w:fill="auto"/>
          </w:tcPr>
          <w:p w14:paraId="0C8354DE" w14:textId="77777777" w:rsidR="000E76FB" w:rsidRDefault="000E76FB">
            <w:pPr>
              <w:rPr>
                <w:rFonts w:ascii="宋体"/>
                <w:vanish/>
              </w:rPr>
            </w:pPr>
          </w:p>
        </w:tc>
        <w:tc>
          <w:tcPr>
            <w:tcW w:w="0" w:type="auto"/>
            <w:gridSpan w:val="3"/>
            <w:shd w:val="clear" w:color="auto" w:fill="auto"/>
          </w:tcPr>
          <w:p w14:paraId="0C8354DF" w14:textId="77777777" w:rsidR="000E76FB" w:rsidRDefault="000E76FB">
            <w:pPr>
              <w:rPr>
                <w:rFonts w:ascii="宋体"/>
                <w:vanish/>
              </w:rPr>
            </w:pPr>
          </w:p>
        </w:tc>
      </w:tr>
      <w:tr w:rsidR="000E76FB" w14:paraId="0C8354EB" w14:textId="77777777">
        <w:trPr>
          <w:hidden/>
        </w:trPr>
        <w:tc>
          <w:tcPr>
            <w:tcW w:w="0" w:type="auto"/>
            <w:gridSpan w:val="3"/>
            <w:shd w:val="clear" w:color="auto" w:fill="auto"/>
          </w:tcPr>
          <w:p w14:paraId="0C8354E1" w14:textId="77777777" w:rsidR="000E76FB" w:rsidRDefault="000E76FB">
            <w:pPr>
              <w:rPr>
                <w:rFonts w:ascii="宋体"/>
                <w:vanish/>
              </w:rPr>
            </w:pPr>
          </w:p>
        </w:tc>
        <w:tc>
          <w:tcPr>
            <w:tcW w:w="0" w:type="auto"/>
            <w:gridSpan w:val="3"/>
            <w:shd w:val="clear" w:color="auto" w:fill="auto"/>
          </w:tcPr>
          <w:p w14:paraId="0C8354E2" w14:textId="77777777" w:rsidR="000E76FB" w:rsidRDefault="000E76FB">
            <w:pPr>
              <w:rPr>
                <w:rFonts w:ascii="宋体"/>
                <w:vanish/>
              </w:rPr>
            </w:pPr>
          </w:p>
        </w:tc>
        <w:tc>
          <w:tcPr>
            <w:tcW w:w="0" w:type="auto"/>
            <w:gridSpan w:val="3"/>
            <w:shd w:val="clear" w:color="auto" w:fill="auto"/>
          </w:tcPr>
          <w:p w14:paraId="0C8354E3" w14:textId="77777777" w:rsidR="000E76FB" w:rsidRDefault="000E76FB">
            <w:pPr>
              <w:rPr>
                <w:rFonts w:ascii="宋体"/>
                <w:vanish/>
              </w:rPr>
            </w:pPr>
          </w:p>
        </w:tc>
        <w:tc>
          <w:tcPr>
            <w:tcW w:w="0" w:type="auto"/>
            <w:gridSpan w:val="3"/>
            <w:shd w:val="clear" w:color="auto" w:fill="auto"/>
          </w:tcPr>
          <w:p w14:paraId="0C8354E4" w14:textId="77777777" w:rsidR="000E76FB" w:rsidRDefault="000E76FB">
            <w:pPr>
              <w:rPr>
                <w:rFonts w:ascii="宋体"/>
                <w:vanish/>
              </w:rPr>
            </w:pPr>
          </w:p>
        </w:tc>
        <w:tc>
          <w:tcPr>
            <w:tcW w:w="0" w:type="auto"/>
            <w:gridSpan w:val="3"/>
            <w:shd w:val="clear" w:color="auto" w:fill="auto"/>
          </w:tcPr>
          <w:p w14:paraId="0C8354E5" w14:textId="77777777" w:rsidR="000E76FB" w:rsidRDefault="000E76FB">
            <w:pPr>
              <w:rPr>
                <w:rFonts w:ascii="宋体"/>
                <w:vanish/>
              </w:rPr>
            </w:pPr>
          </w:p>
        </w:tc>
        <w:tc>
          <w:tcPr>
            <w:tcW w:w="0" w:type="auto"/>
            <w:gridSpan w:val="3"/>
            <w:shd w:val="clear" w:color="auto" w:fill="auto"/>
          </w:tcPr>
          <w:p w14:paraId="0C8354E6" w14:textId="77777777" w:rsidR="000E76FB" w:rsidRDefault="000E76FB">
            <w:pPr>
              <w:rPr>
                <w:rFonts w:ascii="宋体"/>
                <w:vanish/>
              </w:rPr>
            </w:pPr>
          </w:p>
        </w:tc>
        <w:tc>
          <w:tcPr>
            <w:tcW w:w="0" w:type="auto"/>
            <w:gridSpan w:val="3"/>
            <w:shd w:val="clear" w:color="auto" w:fill="auto"/>
          </w:tcPr>
          <w:p w14:paraId="0C8354E7" w14:textId="77777777" w:rsidR="000E76FB" w:rsidRDefault="000E76FB">
            <w:pPr>
              <w:rPr>
                <w:rFonts w:ascii="宋体"/>
                <w:vanish/>
              </w:rPr>
            </w:pPr>
          </w:p>
        </w:tc>
        <w:tc>
          <w:tcPr>
            <w:tcW w:w="0" w:type="auto"/>
            <w:gridSpan w:val="3"/>
            <w:shd w:val="clear" w:color="auto" w:fill="auto"/>
          </w:tcPr>
          <w:p w14:paraId="0C8354E8" w14:textId="77777777" w:rsidR="000E76FB" w:rsidRDefault="000E76FB">
            <w:pPr>
              <w:rPr>
                <w:rFonts w:ascii="宋体"/>
                <w:vanish/>
              </w:rPr>
            </w:pPr>
          </w:p>
        </w:tc>
        <w:tc>
          <w:tcPr>
            <w:tcW w:w="0" w:type="auto"/>
            <w:gridSpan w:val="3"/>
            <w:shd w:val="clear" w:color="auto" w:fill="auto"/>
          </w:tcPr>
          <w:p w14:paraId="0C8354E9" w14:textId="77777777" w:rsidR="000E76FB" w:rsidRDefault="000E76FB">
            <w:pPr>
              <w:rPr>
                <w:rFonts w:ascii="宋体"/>
                <w:vanish/>
              </w:rPr>
            </w:pPr>
          </w:p>
        </w:tc>
        <w:tc>
          <w:tcPr>
            <w:tcW w:w="0" w:type="auto"/>
            <w:gridSpan w:val="3"/>
            <w:shd w:val="clear" w:color="auto" w:fill="auto"/>
          </w:tcPr>
          <w:p w14:paraId="0C8354EA" w14:textId="77777777" w:rsidR="000E76FB" w:rsidRDefault="000E76FB">
            <w:pPr>
              <w:rPr>
                <w:rFonts w:ascii="宋体"/>
                <w:vanish/>
              </w:rPr>
            </w:pPr>
          </w:p>
        </w:tc>
      </w:tr>
      <w:tr w:rsidR="000E76FB" w14:paraId="0C8354FB"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54EC" w14:textId="77777777" w:rsidR="000E76FB" w:rsidRDefault="004F4B24">
            <w:pPr>
              <w:textAlignment w:val="top"/>
            </w:pPr>
            <w:r>
              <w:rPr>
                <w:rFonts w:ascii="Arial" w:eastAsia="宋体" w:hAnsi="Arial" w:cs="Arial"/>
                <w:color w:val="000000"/>
                <w:sz w:val="20"/>
                <w:szCs w:val="20"/>
              </w:rPr>
              <w:t>Debt</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4ED" w14:textId="77777777" w:rsidR="000E76FB" w:rsidRDefault="004F4B24">
            <w:pPr>
              <w:jc w:val="right"/>
              <w:textAlignment w:val="bottom"/>
            </w:pPr>
            <w:r>
              <w:rPr>
                <w:rFonts w:ascii="Arial" w:eastAsia="宋体" w:hAnsi="Arial" w:cs="Arial"/>
                <w:color w:val="000000"/>
                <w:sz w:val="20"/>
                <w:szCs w:val="20"/>
              </w:rPr>
              <w:t>$1,630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4EE"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4EF"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4F0" w14:textId="77777777" w:rsidR="000E76FB" w:rsidRDefault="004F4B24">
            <w:pPr>
              <w:jc w:val="right"/>
              <w:textAlignment w:val="bottom"/>
            </w:pPr>
            <w:r>
              <w:rPr>
                <w:rFonts w:ascii="Arial" w:eastAsia="宋体" w:hAnsi="Arial" w:cs="Arial"/>
                <w:color w:val="000000"/>
                <w:sz w:val="20"/>
                <w:szCs w:val="20"/>
              </w:rPr>
              <w:t>$14,976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4F1"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4F2"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4F3" w14:textId="77777777" w:rsidR="000E76FB" w:rsidRDefault="004F4B24">
            <w:pPr>
              <w:jc w:val="right"/>
              <w:textAlignment w:val="bottom"/>
            </w:pPr>
            <w:r>
              <w:rPr>
                <w:rFonts w:ascii="Arial" w:eastAsia="宋体" w:hAnsi="Arial" w:cs="Arial"/>
                <w:color w:val="000000"/>
                <w:sz w:val="20"/>
                <w:szCs w:val="20"/>
              </w:rPr>
              <w:t>$3,776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4F4"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4F5"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4F6" w14:textId="77777777" w:rsidR="000E76FB" w:rsidRDefault="004F4B24">
            <w:pPr>
              <w:jc w:val="right"/>
              <w:textAlignment w:val="bottom"/>
            </w:pPr>
            <w:r>
              <w:rPr>
                <w:rFonts w:ascii="Arial" w:eastAsia="宋体" w:hAnsi="Arial" w:cs="Arial"/>
                <w:color w:val="000000"/>
                <w:sz w:val="20"/>
                <w:szCs w:val="20"/>
              </w:rPr>
              <w:t>$2,001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4F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4F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4F9" w14:textId="77777777" w:rsidR="000E76FB" w:rsidRDefault="004F4B24">
            <w:pPr>
              <w:jc w:val="right"/>
              <w:textAlignment w:val="bottom"/>
            </w:pPr>
            <w:r>
              <w:rPr>
                <w:rFonts w:ascii="Arial" w:eastAsia="宋体" w:hAnsi="Arial" w:cs="Arial"/>
                <w:color w:val="000000"/>
                <w:sz w:val="20"/>
                <w:szCs w:val="20"/>
              </w:rPr>
              <w:t>$4,301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4FA" w14:textId="77777777" w:rsidR="000E76FB" w:rsidRDefault="000E76FB">
            <w:pPr>
              <w:rPr>
                <w:rFonts w:ascii="宋体"/>
              </w:rPr>
            </w:pPr>
          </w:p>
        </w:tc>
      </w:tr>
    </w:tbl>
    <w:p w14:paraId="0C8354FC" w14:textId="77777777" w:rsidR="000E76FB" w:rsidRDefault="004F4B24">
      <w:pPr>
        <w:spacing w:after="180"/>
        <w:jc w:val="both"/>
      </w:pPr>
      <w:r>
        <w:rPr>
          <w:rFonts w:ascii="Arial" w:eastAsia="宋体" w:hAnsi="Arial" w:cs="Arial"/>
          <w:color w:val="000000"/>
          <w:sz w:val="20"/>
          <w:szCs w:val="20"/>
        </w:rPr>
        <w:t>Our increased debt balance has also resulted in downgrades to our credit ratings. We expect to be able to access capital markets when we require addi</w:t>
      </w:r>
      <w:r>
        <w:rPr>
          <w:rFonts w:ascii="Arial" w:eastAsia="宋体" w:hAnsi="Arial" w:cs="Arial"/>
          <w:color w:val="000000"/>
          <w:sz w:val="20"/>
          <w:szCs w:val="20"/>
        </w:rPr>
        <w:t>tional funding in order to pay off existing debt, address further impacts to our business related to market developments, fund outstanding financing commitments, or meet other business requirements. A number of factors could cause us to incur increased bor</w:t>
      </w:r>
      <w:r>
        <w:rPr>
          <w:rFonts w:ascii="Arial" w:eastAsia="宋体" w:hAnsi="Arial" w:cs="Arial"/>
          <w:color w:val="000000"/>
          <w:sz w:val="20"/>
          <w:szCs w:val="20"/>
        </w:rPr>
        <w:t>rowing costs and to have greater difficulty accessing public and private markets for debt. These factors include disruptions or declines in the global capital markets and/or a decline in our financial performance, outlook or credit ratings, including impac</w:t>
      </w:r>
      <w:r>
        <w:rPr>
          <w:rFonts w:ascii="Arial" w:eastAsia="宋体" w:hAnsi="Arial" w:cs="Arial"/>
          <w:color w:val="000000"/>
          <w:sz w:val="20"/>
          <w:szCs w:val="20"/>
        </w:rPr>
        <w:t>ts described above related to the COVID-19 pandemic and/or associated changes in demand for our products and services. These risks will be particularly acute if we are subject to further credit rating downgrades. The occurrence of any or all of these event</w:t>
      </w:r>
      <w:r>
        <w:rPr>
          <w:rFonts w:ascii="Arial" w:eastAsia="宋体" w:hAnsi="Arial" w:cs="Arial"/>
          <w:color w:val="000000"/>
          <w:sz w:val="20"/>
          <w:szCs w:val="20"/>
        </w:rPr>
        <w:t>s may adversely affect our ability to fund our operations and financing or contractual commitments.</w:t>
      </w:r>
      <w:r>
        <w:rPr>
          <w:rFonts w:ascii="Arial" w:eastAsia="宋体" w:hAnsi="Arial" w:cs="Arial"/>
          <w:color w:val="000000"/>
        </w:rPr>
        <w:t xml:space="preserve"> </w:t>
      </w:r>
    </w:p>
    <w:p w14:paraId="0C8354FD" w14:textId="77777777" w:rsidR="000E76FB" w:rsidRDefault="004F4B24">
      <w:pPr>
        <w:spacing w:after="180"/>
        <w:jc w:val="both"/>
      </w:pPr>
      <w:r>
        <w:rPr>
          <w:rFonts w:ascii="Arial" w:eastAsia="宋体" w:hAnsi="Arial" w:cs="Arial"/>
          <w:color w:val="000000"/>
          <w:sz w:val="20"/>
          <w:szCs w:val="20"/>
        </w:rPr>
        <w:t>Any future borrowings may affect our credit ratings and are subject to various debt covenants. At December 31, 2020, we were in compliance with the covenan</w:t>
      </w:r>
      <w:r>
        <w:rPr>
          <w:rFonts w:ascii="Arial" w:eastAsia="宋体" w:hAnsi="Arial" w:cs="Arial"/>
          <w:color w:val="000000"/>
          <w:sz w:val="20"/>
          <w:szCs w:val="20"/>
        </w:rPr>
        <w:t>ts for our debt and credit facilities. The most restrictive covenants include a limitation on mortgage debt and sale and leaseback transactions as a percentage of consolidated net tangible assets (as defined in the credit agreements), and a limitation on c</w:t>
      </w:r>
      <w:r>
        <w:rPr>
          <w:rFonts w:ascii="Arial" w:eastAsia="宋体" w:hAnsi="Arial" w:cs="Arial"/>
          <w:color w:val="000000"/>
          <w:sz w:val="20"/>
          <w:szCs w:val="20"/>
        </w:rPr>
        <w:t>onsolidated debt as a percentage of total capital (as defined). When considering debt covenants, we continue to have substantial borrowing capacity.</w:t>
      </w:r>
    </w:p>
    <w:p w14:paraId="0C8354FE" w14:textId="77777777" w:rsidR="000E76FB" w:rsidRDefault="004F4B24">
      <w:pPr>
        <w:spacing w:after="180"/>
        <w:jc w:val="both"/>
      </w:pPr>
      <w:r>
        <w:rPr>
          <w:rFonts w:ascii="Arial" w:eastAsia="宋体" w:hAnsi="Arial" w:cs="Arial"/>
          <w:color w:val="000000"/>
          <w:sz w:val="20"/>
          <w:szCs w:val="20"/>
        </w:rPr>
        <w:t>Customer financing commitments totaled $11.5 billion and $13.4 billion at December 31, 2020 and 2019. The d</w:t>
      </w:r>
      <w:r>
        <w:rPr>
          <w:rFonts w:ascii="Arial" w:eastAsia="宋体" w:hAnsi="Arial" w:cs="Arial"/>
          <w:color w:val="000000"/>
          <w:sz w:val="20"/>
          <w:szCs w:val="20"/>
        </w:rPr>
        <w:t>ecrease primarily relates to financing commitment amendments and expirations. We anticipate that we will not be required to fund a significant portion of our financing commitments as we continue to work with third party financiers to provide alternative fi</w:t>
      </w:r>
      <w:r>
        <w:rPr>
          <w:rFonts w:ascii="Arial" w:eastAsia="宋体" w:hAnsi="Arial" w:cs="Arial"/>
          <w:color w:val="000000"/>
          <w:sz w:val="20"/>
          <w:szCs w:val="20"/>
        </w:rPr>
        <w:t xml:space="preserve">nancing to customers. Historically, we have not been required to fund significant amounts of outstanding commitments. However, there can be no assurances that we will not be required to fund greater amounts than historically required. </w:t>
      </w:r>
    </w:p>
    <w:p w14:paraId="0C8354FF" w14:textId="77777777" w:rsidR="000E76FB" w:rsidRDefault="004F4B24">
      <w:pPr>
        <w:spacing w:after="180"/>
        <w:jc w:val="both"/>
      </w:pPr>
      <w:r>
        <w:rPr>
          <w:rFonts w:ascii="Arial" w:eastAsia="宋体" w:hAnsi="Arial" w:cs="Arial"/>
          <w:color w:val="000000"/>
          <w:sz w:val="20"/>
          <w:szCs w:val="20"/>
        </w:rPr>
        <w:t>At December 31, 2020</w:t>
      </w:r>
      <w:r>
        <w:rPr>
          <w:rFonts w:ascii="Arial" w:eastAsia="宋体" w:hAnsi="Arial" w:cs="Arial"/>
          <w:color w:val="000000"/>
          <w:sz w:val="20"/>
          <w:szCs w:val="20"/>
        </w:rPr>
        <w:t xml:space="preserve"> and 2019, our pension plans were $13.7 billion and $15.9 billion underfunded as measured under GAAP. On an Employee Retirement Income Security Act (ERISA) basis our plans are more than 100% funded at December 31, 2020. We do not expect to make significant</w:t>
      </w:r>
      <w:r>
        <w:rPr>
          <w:rFonts w:ascii="Arial" w:eastAsia="宋体" w:hAnsi="Arial" w:cs="Arial"/>
          <w:color w:val="000000"/>
          <w:sz w:val="20"/>
          <w:szCs w:val="20"/>
        </w:rPr>
        <w:t xml:space="preserve"> contributions to our pension plans in 2021. We may be required to make higher contributions to our pension plans in future years.</w:t>
      </w:r>
    </w:p>
    <w:p w14:paraId="0C835500" w14:textId="77777777" w:rsidR="000E76FB" w:rsidRDefault="004F4B24">
      <w:pPr>
        <w:spacing w:after="180"/>
        <w:jc w:val="both"/>
      </w:pPr>
      <w:r>
        <w:rPr>
          <w:rFonts w:ascii="Arial" w:eastAsia="宋体" w:hAnsi="Arial" w:cs="Arial"/>
          <w:color w:val="000000"/>
          <w:sz w:val="20"/>
          <w:szCs w:val="20"/>
        </w:rPr>
        <w:t>In the fourth quarter of 2020, we contributed $3 billion of our common stock to our pension fund. In the fourth quarter of 20</w:t>
      </w:r>
      <w:r>
        <w:rPr>
          <w:rFonts w:ascii="Arial" w:eastAsia="宋体" w:hAnsi="Arial" w:cs="Arial"/>
          <w:color w:val="000000"/>
          <w:sz w:val="20"/>
          <w:szCs w:val="20"/>
        </w:rPr>
        <w:t>20, we also began using our common stock in lieu of cash to fund Company contributions to our 401(k) plans for the foreseeable future, which we estimate will conserve approximately $1 billion of cash over the next 12 months. Under this approach, common sto</w:t>
      </w:r>
      <w:r>
        <w:rPr>
          <w:rFonts w:ascii="Arial" w:eastAsia="宋体" w:hAnsi="Arial" w:cs="Arial"/>
          <w:color w:val="000000"/>
          <w:sz w:val="20"/>
          <w:szCs w:val="20"/>
        </w:rPr>
        <w:t>ck is contributed to our 401(k) plans following each pay period. We expect this measure to further enable the Company to conserve cash. We have retained an independent fiduciary to manage and liquidate stock contributed to these plans at its discretion.</w:t>
      </w:r>
    </w:p>
    <w:p w14:paraId="0C835501" w14:textId="77777777" w:rsidR="000E76FB" w:rsidRDefault="004F4B24">
      <w:pPr>
        <w:spacing w:after="180"/>
        <w:jc w:val="center"/>
      </w:pPr>
      <w:r>
        <w:rPr>
          <w:rFonts w:ascii="Arial" w:eastAsia="宋体" w:hAnsi="Arial" w:cs="Arial"/>
          <w:color w:val="000000"/>
          <w:sz w:val="16"/>
          <w:szCs w:val="16"/>
        </w:rPr>
        <w:t>48</w:t>
      </w:r>
    </w:p>
    <w:p w14:paraId="0C835502" w14:textId="77777777" w:rsidR="000E76FB" w:rsidRDefault="004F4B24">
      <w:r>
        <w:pict w14:anchorId="0C83866F">
          <v:rect id="_x0000_i1074" style="width:415.3pt;height:1.5pt" o:hralign="center" o:hrstd="t" o:hr="t" fillcolor="#a0a0a0" stroked="f"/>
        </w:pict>
      </w:r>
    </w:p>
    <w:p w14:paraId="0C835503" w14:textId="77777777" w:rsidR="000E76FB" w:rsidRDefault="004F4B24">
      <w:pPr>
        <w:spacing w:after="180"/>
      </w:pPr>
      <w:hyperlink r:id="rId125" w:anchor="i96590b8c6e314800be0151fa0daac962_10" w:history="1">
        <w:r>
          <w:rPr>
            <w:rStyle w:val="a5"/>
            <w:rFonts w:ascii="Arial" w:eastAsia="宋体" w:hAnsi="Arial" w:cs="Arial"/>
            <w:sz w:val="20"/>
            <w:szCs w:val="20"/>
          </w:rPr>
          <w:t>Table of Contents</w:t>
        </w:r>
      </w:hyperlink>
    </w:p>
    <w:p w14:paraId="0C835504" w14:textId="77777777" w:rsidR="000E76FB" w:rsidRDefault="004F4B24">
      <w:pPr>
        <w:spacing w:before="300" w:after="180"/>
        <w:jc w:val="both"/>
      </w:pPr>
      <w:r>
        <w:rPr>
          <w:rFonts w:ascii="Arial" w:eastAsia="宋体" w:hAnsi="Arial" w:cs="Arial"/>
          <w:b/>
          <w:bCs/>
          <w:color w:val="000000"/>
          <w:sz w:val="20"/>
          <w:szCs w:val="20"/>
        </w:rPr>
        <w:t>Contractual Obligations</w:t>
      </w:r>
    </w:p>
    <w:p w14:paraId="0C835505" w14:textId="77777777" w:rsidR="000E76FB" w:rsidRDefault="004F4B24">
      <w:pPr>
        <w:spacing w:after="100"/>
        <w:jc w:val="both"/>
      </w:pPr>
      <w:r>
        <w:rPr>
          <w:rFonts w:ascii="Arial" w:eastAsia="宋体" w:hAnsi="Arial" w:cs="Arial"/>
          <w:color w:val="000000"/>
          <w:sz w:val="20"/>
          <w:szCs w:val="20"/>
        </w:rPr>
        <w:t xml:space="preserve">The following table summarizes our known </w:t>
      </w:r>
      <w:r>
        <w:rPr>
          <w:rFonts w:ascii="Arial" w:eastAsia="宋体" w:hAnsi="Arial" w:cs="Arial"/>
          <w:color w:val="000000"/>
          <w:sz w:val="20"/>
          <w:szCs w:val="20"/>
        </w:rPr>
        <w:t>obligations to make future payments pursuant to certain contracts as of December 31, 2020, and the estimated timing thereof.</w:t>
      </w:r>
    </w:p>
    <w:tbl>
      <w:tblPr>
        <w:tblW w:w="4975" w:type="pct"/>
        <w:tblCellMar>
          <w:top w:w="15" w:type="dxa"/>
          <w:left w:w="15" w:type="dxa"/>
          <w:bottom w:w="15" w:type="dxa"/>
          <w:right w:w="15" w:type="dxa"/>
        </w:tblCellMar>
        <w:tblLook w:val="04A0" w:firstRow="1" w:lastRow="0" w:firstColumn="1" w:lastColumn="0" w:noHBand="0" w:noVBand="1"/>
      </w:tblPr>
      <w:tblGrid>
        <w:gridCol w:w="58"/>
        <w:gridCol w:w="3714"/>
        <w:gridCol w:w="39"/>
        <w:gridCol w:w="79"/>
        <w:gridCol w:w="742"/>
        <w:gridCol w:w="36"/>
        <w:gridCol w:w="36"/>
        <w:gridCol w:w="36"/>
        <w:gridCol w:w="36"/>
        <w:gridCol w:w="73"/>
        <w:gridCol w:w="685"/>
        <w:gridCol w:w="36"/>
        <w:gridCol w:w="36"/>
        <w:gridCol w:w="36"/>
        <w:gridCol w:w="36"/>
        <w:gridCol w:w="73"/>
        <w:gridCol w:w="691"/>
        <w:gridCol w:w="36"/>
        <w:gridCol w:w="36"/>
        <w:gridCol w:w="36"/>
        <w:gridCol w:w="36"/>
        <w:gridCol w:w="73"/>
        <w:gridCol w:w="691"/>
        <w:gridCol w:w="36"/>
        <w:gridCol w:w="36"/>
        <w:gridCol w:w="36"/>
        <w:gridCol w:w="36"/>
        <w:gridCol w:w="73"/>
        <w:gridCol w:w="691"/>
        <w:gridCol w:w="36"/>
      </w:tblGrid>
      <w:tr w:rsidR="000E76FB" w14:paraId="0C835524" w14:textId="77777777">
        <w:tc>
          <w:tcPr>
            <w:tcW w:w="50" w:type="pct"/>
            <w:shd w:val="clear" w:color="auto" w:fill="auto"/>
          </w:tcPr>
          <w:p w14:paraId="0C835506" w14:textId="77777777" w:rsidR="000E76FB" w:rsidRDefault="000E76FB">
            <w:pPr>
              <w:rPr>
                <w:rFonts w:ascii="宋体"/>
              </w:rPr>
            </w:pPr>
          </w:p>
        </w:tc>
        <w:tc>
          <w:tcPr>
            <w:tcW w:w="2252" w:type="pct"/>
            <w:shd w:val="clear" w:color="auto" w:fill="auto"/>
          </w:tcPr>
          <w:p w14:paraId="0C835507" w14:textId="77777777" w:rsidR="000E76FB" w:rsidRDefault="000E76FB">
            <w:pPr>
              <w:rPr>
                <w:rFonts w:ascii="宋体"/>
              </w:rPr>
            </w:pPr>
          </w:p>
        </w:tc>
        <w:tc>
          <w:tcPr>
            <w:tcW w:w="5" w:type="pct"/>
            <w:shd w:val="clear" w:color="auto" w:fill="auto"/>
          </w:tcPr>
          <w:p w14:paraId="0C835508" w14:textId="77777777" w:rsidR="000E76FB" w:rsidRDefault="000E76FB">
            <w:pPr>
              <w:rPr>
                <w:rFonts w:ascii="宋体"/>
              </w:rPr>
            </w:pPr>
          </w:p>
        </w:tc>
        <w:tc>
          <w:tcPr>
            <w:tcW w:w="50" w:type="pct"/>
            <w:shd w:val="clear" w:color="auto" w:fill="auto"/>
          </w:tcPr>
          <w:p w14:paraId="0C835509" w14:textId="77777777" w:rsidR="000E76FB" w:rsidRDefault="000E76FB">
            <w:pPr>
              <w:rPr>
                <w:rFonts w:ascii="宋体"/>
              </w:rPr>
            </w:pPr>
          </w:p>
        </w:tc>
        <w:tc>
          <w:tcPr>
            <w:tcW w:w="470" w:type="pct"/>
            <w:shd w:val="clear" w:color="auto" w:fill="auto"/>
          </w:tcPr>
          <w:p w14:paraId="0C83550A" w14:textId="77777777" w:rsidR="000E76FB" w:rsidRDefault="000E76FB">
            <w:pPr>
              <w:rPr>
                <w:rFonts w:ascii="宋体"/>
              </w:rPr>
            </w:pPr>
          </w:p>
        </w:tc>
        <w:tc>
          <w:tcPr>
            <w:tcW w:w="5" w:type="pct"/>
            <w:shd w:val="clear" w:color="auto" w:fill="auto"/>
          </w:tcPr>
          <w:p w14:paraId="0C83550B" w14:textId="77777777" w:rsidR="000E76FB" w:rsidRDefault="000E76FB">
            <w:pPr>
              <w:rPr>
                <w:rFonts w:ascii="宋体"/>
              </w:rPr>
            </w:pPr>
          </w:p>
        </w:tc>
        <w:tc>
          <w:tcPr>
            <w:tcW w:w="5" w:type="pct"/>
            <w:shd w:val="clear" w:color="auto" w:fill="auto"/>
          </w:tcPr>
          <w:p w14:paraId="0C83550C" w14:textId="77777777" w:rsidR="000E76FB" w:rsidRDefault="000E76FB">
            <w:pPr>
              <w:rPr>
                <w:rFonts w:ascii="宋体"/>
              </w:rPr>
            </w:pPr>
          </w:p>
        </w:tc>
        <w:tc>
          <w:tcPr>
            <w:tcW w:w="31" w:type="pct"/>
            <w:shd w:val="clear" w:color="auto" w:fill="auto"/>
          </w:tcPr>
          <w:p w14:paraId="0C83550D" w14:textId="77777777" w:rsidR="000E76FB" w:rsidRDefault="000E76FB">
            <w:pPr>
              <w:rPr>
                <w:rFonts w:ascii="宋体"/>
              </w:rPr>
            </w:pPr>
          </w:p>
        </w:tc>
        <w:tc>
          <w:tcPr>
            <w:tcW w:w="5" w:type="pct"/>
            <w:shd w:val="clear" w:color="auto" w:fill="auto"/>
          </w:tcPr>
          <w:p w14:paraId="0C83550E" w14:textId="77777777" w:rsidR="000E76FB" w:rsidRDefault="000E76FB">
            <w:pPr>
              <w:rPr>
                <w:rFonts w:ascii="宋体"/>
              </w:rPr>
            </w:pPr>
          </w:p>
        </w:tc>
        <w:tc>
          <w:tcPr>
            <w:tcW w:w="50" w:type="pct"/>
            <w:shd w:val="clear" w:color="auto" w:fill="auto"/>
          </w:tcPr>
          <w:p w14:paraId="0C83550F" w14:textId="77777777" w:rsidR="000E76FB" w:rsidRDefault="000E76FB">
            <w:pPr>
              <w:rPr>
                <w:rFonts w:ascii="宋体"/>
              </w:rPr>
            </w:pPr>
          </w:p>
        </w:tc>
        <w:tc>
          <w:tcPr>
            <w:tcW w:w="445" w:type="pct"/>
            <w:shd w:val="clear" w:color="auto" w:fill="auto"/>
          </w:tcPr>
          <w:p w14:paraId="0C835510" w14:textId="77777777" w:rsidR="000E76FB" w:rsidRDefault="000E76FB">
            <w:pPr>
              <w:rPr>
                <w:rFonts w:ascii="宋体"/>
              </w:rPr>
            </w:pPr>
          </w:p>
        </w:tc>
        <w:tc>
          <w:tcPr>
            <w:tcW w:w="5" w:type="pct"/>
            <w:shd w:val="clear" w:color="auto" w:fill="auto"/>
          </w:tcPr>
          <w:p w14:paraId="0C835511" w14:textId="77777777" w:rsidR="000E76FB" w:rsidRDefault="000E76FB">
            <w:pPr>
              <w:rPr>
                <w:rFonts w:ascii="宋体"/>
              </w:rPr>
            </w:pPr>
          </w:p>
        </w:tc>
        <w:tc>
          <w:tcPr>
            <w:tcW w:w="5" w:type="pct"/>
            <w:shd w:val="clear" w:color="auto" w:fill="auto"/>
          </w:tcPr>
          <w:p w14:paraId="0C835512" w14:textId="77777777" w:rsidR="000E76FB" w:rsidRDefault="000E76FB">
            <w:pPr>
              <w:rPr>
                <w:rFonts w:ascii="宋体"/>
              </w:rPr>
            </w:pPr>
          </w:p>
        </w:tc>
        <w:tc>
          <w:tcPr>
            <w:tcW w:w="31" w:type="pct"/>
            <w:shd w:val="clear" w:color="auto" w:fill="auto"/>
          </w:tcPr>
          <w:p w14:paraId="0C835513" w14:textId="77777777" w:rsidR="000E76FB" w:rsidRDefault="000E76FB">
            <w:pPr>
              <w:rPr>
                <w:rFonts w:ascii="宋体"/>
              </w:rPr>
            </w:pPr>
          </w:p>
        </w:tc>
        <w:tc>
          <w:tcPr>
            <w:tcW w:w="5" w:type="pct"/>
            <w:shd w:val="clear" w:color="auto" w:fill="auto"/>
          </w:tcPr>
          <w:p w14:paraId="0C835514" w14:textId="77777777" w:rsidR="000E76FB" w:rsidRDefault="000E76FB">
            <w:pPr>
              <w:rPr>
                <w:rFonts w:ascii="宋体"/>
              </w:rPr>
            </w:pPr>
          </w:p>
        </w:tc>
        <w:tc>
          <w:tcPr>
            <w:tcW w:w="50" w:type="pct"/>
            <w:shd w:val="clear" w:color="auto" w:fill="auto"/>
          </w:tcPr>
          <w:p w14:paraId="0C835515" w14:textId="77777777" w:rsidR="000E76FB" w:rsidRDefault="000E76FB">
            <w:pPr>
              <w:rPr>
                <w:rFonts w:ascii="宋体"/>
              </w:rPr>
            </w:pPr>
          </w:p>
        </w:tc>
        <w:tc>
          <w:tcPr>
            <w:tcW w:w="445" w:type="pct"/>
            <w:shd w:val="clear" w:color="auto" w:fill="auto"/>
          </w:tcPr>
          <w:p w14:paraId="0C835516" w14:textId="77777777" w:rsidR="000E76FB" w:rsidRDefault="000E76FB">
            <w:pPr>
              <w:rPr>
                <w:rFonts w:ascii="宋体"/>
              </w:rPr>
            </w:pPr>
          </w:p>
        </w:tc>
        <w:tc>
          <w:tcPr>
            <w:tcW w:w="5" w:type="pct"/>
            <w:shd w:val="clear" w:color="auto" w:fill="auto"/>
          </w:tcPr>
          <w:p w14:paraId="0C835517" w14:textId="77777777" w:rsidR="000E76FB" w:rsidRDefault="000E76FB">
            <w:pPr>
              <w:rPr>
                <w:rFonts w:ascii="宋体"/>
              </w:rPr>
            </w:pPr>
          </w:p>
        </w:tc>
        <w:tc>
          <w:tcPr>
            <w:tcW w:w="5" w:type="pct"/>
            <w:shd w:val="clear" w:color="auto" w:fill="auto"/>
          </w:tcPr>
          <w:p w14:paraId="0C835518" w14:textId="77777777" w:rsidR="000E76FB" w:rsidRDefault="000E76FB">
            <w:pPr>
              <w:rPr>
                <w:rFonts w:ascii="宋体"/>
              </w:rPr>
            </w:pPr>
          </w:p>
        </w:tc>
        <w:tc>
          <w:tcPr>
            <w:tcW w:w="31" w:type="pct"/>
            <w:shd w:val="clear" w:color="auto" w:fill="auto"/>
          </w:tcPr>
          <w:p w14:paraId="0C835519" w14:textId="77777777" w:rsidR="000E76FB" w:rsidRDefault="000E76FB">
            <w:pPr>
              <w:rPr>
                <w:rFonts w:ascii="宋体"/>
              </w:rPr>
            </w:pPr>
          </w:p>
        </w:tc>
        <w:tc>
          <w:tcPr>
            <w:tcW w:w="5" w:type="pct"/>
            <w:shd w:val="clear" w:color="auto" w:fill="auto"/>
          </w:tcPr>
          <w:p w14:paraId="0C83551A" w14:textId="77777777" w:rsidR="000E76FB" w:rsidRDefault="000E76FB">
            <w:pPr>
              <w:rPr>
                <w:rFonts w:ascii="宋体"/>
              </w:rPr>
            </w:pPr>
          </w:p>
        </w:tc>
        <w:tc>
          <w:tcPr>
            <w:tcW w:w="50" w:type="pct"/>
            <w:shd w:val="clear" w:color="auto" w:fill="auto"/>
          </w:tcPr>
          <w:p w14:paraId="0C83551B" w14:textId="77777777" w:rsidR="000E76FB" w:rsidRDefault="000E76FB">
            <w:pPr>
              <w:rPr>
                <w:rFonts w:ascii="宋体"/>
              </w:rPr>
            </w:pPr>
          </w:p>
        </w:tc>
        <w:tc>
          <w:tcPr>
            <w:tcW w:w="445" w:type="pct"/>
            <w:shd w:val="clear" w:color="auto" w:fill="auto"/>
          </w:tcPr>
          <w:p w14:paraId="0C83551C" w14:textId="77777777" w:rsidR="000E76FB" w:rsidRDefault="000E76FB">
            <w:pPr>
              <w:rPr>
                <w:rFonts w:ascii="宋体"/>
              </w:rPr>
            </w:pPr>
          </w:p>
        </w:tc>
        <w:tc>
          <w:tcPr>
            <w:tcW w:w="5" w:type="pct"/>
            <w:shd w:val="clear" w:color="auto" w:fill="auto"/>
          </w:tcPr>
          <w:p w14:paraId="0C83551D" w14:textId="77777777" w:rsidR="000E76FB" w:rsidRDefault="000E76FB">
            <w:pPr>
              <w:rPr>
                <w:rFonts w:ascii="宋体"/>
              </w:rPr>
            </w:pPr>
          </w:p>
        </w:tc>
        <w:tc>
          <w:tcPr>
            <w:tcW w:w="5" w:type="pct"/>
            <w:shd w:val="clear" w:color="auto" w:fill="auto"/>
          </w:tcPr>
          <w:p w14:paraId="0C83551E" w14:textId="77777777" w:rsidR="000E76FB" w:rsidRDefault="000E76FB">
            <w:pPr>
              <w:rPr>
                <w:rFonts w:ascii="宋体"/>
              </w:rPr>
            </w:pPr>
          </w:p>
        </w:tc>
        <w:tc>
          <w:tcPr>
            <w:tcW w:w="31" w:type="pct"/>
            <w:shd w:val="clear" w:color="auto" w:fill="auto"/>
          </w:tcPr>
          <w:p w14:paraId="0C83551F" w14:textId="77777777" w:rsidR="000E76FB" w:rsidRDefault="000E76FB">
            <w:pPr>
              <w:rPr>
                <w:rFonts w:ascii="宋体"/>
              </w:rPr>
            </w:pPr>
          </w:p>
        </w:tc>
        <w:tc>
          <w:tcPr>
            <w:tcW w:w="5" w:type="pct"/>
            <w:shd w:val="clear" w:color="auto" w:fill="auto"/>
          </w:tcPr>
          <w:p w14:paraId="0C835520" w14:textId="77777777" w:rsidR="000E76FB" w:rsidRDefault="000E76FB">
            <w:pPr>
              <w:rPr>
                <w:rFonts w:ascii="宋体"/>
              </w:rPr>
            </w:pPr>
          </w:p>
        </w:tc>
        <w:tc>
          <w:tcPr>
            <w:tcW w:w="50" w:type="pct"/>
            <w:shd w:val="clear" w:color="auto" w:fill="auto"/>
          </w:tcPr>
          <w:p w14:paraId="0C835521" w14:textId="77777777" w:rsidR="000E76FB" w:rsidRDefault="000E76FB">
            <w:pPr>
              <w:rPr>
                <w:rFonts w:ascii="宋体"/>
              </w:rPr>
            </w:pPr>
          </w:p>
        </w:tc>
        <w:tc>
          <w:tcPr>
            <w:tcW w:w="445" w:type="pct"/>
            <w:shd w:val="clear" w:color="auto" w:fill="auto"/>
          </w:tcPr>
          <w:p w14:paraId="0C835522" w14:textId="77777777" w:rsidR="000E76FB" w:rsidRDefault="000E76FB">
            <w:pPr>
              <w:rPr>
                <w:rFonts w:ascii="宋体"/>
              </w:rPr>
            </w:pPr>
          </w:p>
        </w:tc>
        <w:tc>
          <w:tcPr>
            <w:tcW w:w="5" w:type="pct"/>
            <w:shd w:val="clear" w:color="auto" w:fill="auto"/>
          </w:tcPr>
          <w:p w14:paraId="0C835523" w14:textId="77777777" w:rsidR="000E76FB" w:rsidRDefault="000E76FB">
            <w:pPr>
              <w:rPr>
                <w:rFonts w:ascii="宋体"/>
              </w:rPr>
            </w:pPr>
          </w:p>
        </w:tc>
      </w:tr>
      <w:tr w:rsidR="000E76FB" w14:paraId="0C83552F" w14:textId="77777777">
        <w:tc>
          <w:tcPr>
            <w:tcW w:w="0" w:type="auto"/>
            <w:gridSpan w:val="3"/>
            <w:shd w:val="clear" w:color="auto" w:fill="auto"/>
            <w:tcMar>
              <w:top w:w="40" w:type="dxa"/>
              <w:left w:w="20" w:type="dxa"/>
              <w:bottom w:w="40" w:type="dxa"/>
              <w:right w:w="20" w:type="dxa"/>
            </w:tcMar>
            <w:vAlign w:val="bottom"/>
          </w:tcPr>
          <w:p w14:paraId="0C835525" w14:textId="77777777" w:rsidR="000E76FB" w:rsidRDefault="004F4B24">
            <w:pPr>
              <w:textAlignment w:val="bottom"/>
            </w:pPr>
            <w:r>
              <w:rPr>
                <w:rFonts w:ascii="Arial" w:eastAsia="宋体" w:hAnsi="Arial" w:cs="Arial"/>
                <w:i/>
                <w:iCs/>
                <w:color w:val="000000"/>
                <w:sz w:val="18"/>
                <w:szCs w:val="18"/>
              </w:rPr>
              <w:t>(Dollars in millions)</w:t>
            </w:r>
          </w:p>
        </w:tc>
        <w:tc>
          <w:tcPr>
            <w:tcW w:w="0" w:type="auto"/>
            <w:gridSpan w:val="3"/>
            <w:shd w:val="clear" w:color="auto" w:fill="auto"/>
            <w:tcMar>
              <w:top w:w="40" w:type="dxa"/>
              <w:left w:w="20" w:type="dxa"/>
              <w:bottom w:w="40" w:type="dxa"/>
              <w:right w:w="20" w:type="dxa"/>
            </w:tcMar>
            <w:vAlign w:val="bottom"/>
          </w:tcPr>
          <w:p w14:paraId="0C835526" w14:textId="77777777" w:rsidR="000E76FB" w:rsidRDefault="004F4B24">
            <w:pPr>
              <w:jc w:val="right"/>
              <w:textAlignment w:val="bottom"/>
            </w:pPr>
            <w:r>
              <w:rPr>
                <w:rFonts w:ascii="Arial" w:eastAsia="宋体" w:hAnsi="Arial" w:cs="Arial"/>
                <w:color w:val="000000"/>
                <w:sz w:val="18"/>
                <w:szCs w:val="18"/>
              </w:rPr>
              <w:t>Total</w:t>
            </w:r>
          </w:p>
        </w:tc>
        <w:tc>
          <w:tcPr>
            <w:tcW w:w="0" w:type="auto"/>
            <w:gridSpan w:val="3"/>
            <w:shd w:val="clear" w:color="auto" w:fill="auto"/>
            <w:tcMar>
              <w:top w:w="0" w:type="dxa"/>
              <w:left w:w="20" w:type="dxa"/>
              <w:bottom w:w="0" w:type="dxa"/>
              <w:right w:w="20" w:type="dxa"/>
            </w:tcMar>
          </w:tcPr>
          <w:p w14:paraId="0C83552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528" w14:textId="77777777" w:rsidR="000E76FB" w:rsidRDefault="004F4B24">
            <w:pPr>
              <w:jc w:val="right"/>
              <w:textAlignment w:val="bottom"/>
            </w:pPr>
            <w:r>
              <w:rPr>
                <w:rFonts w:ascii="Arial" w:eastAsia="宋体" w:hAnsi="Arial" w:cs="Arial"/>
                <w:color w:val="000000"/>
                <w:sz w:val="18"/>
                <w:szCs w:val="18"/>
              </w:rPr>
              <w:t>Less</w:t>
            </w:r>
            <w:r>
              <w:rPr>
                <w:rFonts w:ascii="Arial" w:eastAsia="宋体" w:hAnsi="Arial" w:cs="Arial"/>
                <w:color w:val="000000"/>
                <w:sz w:val="18"/>
                <w:szCs w:val="18"/>
              </w:rPr>
              <w:br/>
              <w:t>than 1</w:t>
            </w:r>
            <w:r>
              <w:rPr>
                <w:rFonts w:ascii="Arial" w:eastAsia="宋体" w:hAnsi="Arial" w:cs="Arial"/>
                <w:color w:val="000000"/>
                <w:sz w:val="18"/>
                <w:szCs w:val="18"/>
              </w:rPr>
              <w:br/>
              <w:t>year</w:t>
            </w:r>
          </w:p>
        </w:tc>
        <w:tc>
          <w:tcPr>
            <w:tcW w:w="0" w:type="auto"/>
            <w:gridSpan w:val="3"/>
            <w:shd w:val="clear" w:color="auto" w:fill="auto"/>
            <w:tcMar>
              <w:top w:w="0" w:type="dxa"/>
              <w:left w:w="20" w:type="dxa"/>
              <w:bottom w:w="0" w:type="dxa"/>
              <w:right w:w="20" w:type="dxa"/>
            </w:tcMar>
          </w:tcPr>
          <w:p w14:paraId="0C83552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52A" w14:textId="77777777" w:rsidR="000E76FB" w:rsidRDefault="004F4B24">
            <w:pPr>
              <w:jc w:val="right"/>
              <w:textAlignment w:val="bottom"/>
            </w:pPr>
            <w:r>
              <w:rPr>
                <w:rFonts w:ascii="Arial" w:eastAsia="宋体" w:hAnsi="Arial" w:cs="Arial"/>
                <w:color w:val="000000"/>
                <w:sz w:val="18"/>
                <w:szCs w:val="18"/>
              </w:rPr>
              <w:t>1-3</w:t>
            </w:r>
            <w:r>
              <w:rPr>
                <w:rFonts w:ascii="Arial" w:eastAsia="宋体" w:hAnsi="Arial" w:cs="Arial"/>
                <w:color w:val="000000"/>
                <w:sz w:val="18"/>
                <w:szCs w:val="18"/>
              </w:rPr>
              <w:br/>
              <w:t>years</w:t>
            </w:r>
          </w:p>
        </w:tc>
        <w:tc>
          <w:tcPr>
            <w:tcW w:w="0" w:type="auto"/>
            <w:gridSpan w:val="3"/>
            <w:shd w:val="clear" w:color="auto" w:fill="auto"/>
            <w:tcMar>
              <w:top w:w="0" w:type="dxa"/>
              <w:left w:w="20" w:type="dxa"/>
              <w:bottom w:w="0" w:type="dxa"/>
              <w:right w:w="20" w:type="dxa"/>
            </w:tcMar>
          </w:tcPr>
          <w:p w14:paraId="0C83552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52C" w14:textId="77777777" w:rsidR="000E76FB" w:rsidRDefault="004F4B24">
            <w:pPr>
              <w:jc w:val="right"/>
              <w:textAlignment w:val="bottom"/>
            </w:pPr>
            <w:r>
              <w:rPr>
                <w:rFonts w:ascii="Arial" w:eastAsia="宋体" w:hAnsi="Arial" w:cs="Arial"/>
                <w:color w:val="000000"/>
                <w:sz w:val="18"/>
                <w:szCs w:val="18"/>
              </w:rPr>
              <w:t>3-5</w:t>
            </w:r>
            <w:r>
              <w:rPr>
                <w:rFonts w:ascii="Arial" w:eastAsia="宋体" w:hAnsi="Arial" w:cs="Arial"/>
                <w:color w:val="000000"/>
                <w:sz w:val="18"/>
                <w:szCs w:val="18"/>
              </w:rPr>
              <w:br/>
              <w:t>years</w:t>
            </w:r>
          </w:p>
        </w:tc>
        <w:tc>
          <w:tcPr>
            <w:tcW w:w="0" w:type="auto"/>
            <w:gridSpan w:val="3"/>
            <w:shd w:val="clear" w:color="auto" w:fill="auto"/>
            <w:tcMar>
              <w:top w:w="0" w:type="dxa"/>
              <w:left w:w="20" w:type="dxa"/>
              <w:bottom w:w="0" w:type="dxa"/>
              <w:right w:w="20" w:type="dxa"/>
            </w:tcMar>
          </w:tcPr>
          <w:p w14:paraId="0C83552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52E" w14:textId="77777777" w:rsidR="000E76FB" w:rsidRDefault="004F4B24">
            <w:pPr>
              <w:jc w:val="right"/>
              <w:textAlignment w:val="bottom"/>
            </w:pPr>
            <w:r>
              <w:rPr>
                <w:rFonts w:ascii="Arial" w:eastAsia="宋体" w:hAnsi="Arial" w:cs="Arial"/>
                <w:color w:val="000000"/>
                <w:sz w:val="18"/>
                <w:szCs w:val="18"/>
              </w:rPr>
              <w:t>After 5</w:t>
            </w:r>
            <w:r>
              <w:rPr>
                <w:rFonts w:ascii="Arial" w:eastAsia="宋体" w:hAnsi="Arial" w:cs="Arial"/>
                <w:color w:val="000000"/>
                <w:sz w:val="18"/>
                <w:szCs w:val="18"/>
              </w:rPr>
              <w:br/>
              <w:t>years</w:t>
            </w:r>
          </w:p>
        </w:tc>
      </w:tr>
      <w:tr w:rsidR="000E76FB" w14:paraId="0C83553F"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530" w14:textId="77777777" w:rsidR="000E76FB" w:rsidRDefault="004F4B24">
            <w:pPr>
              <w:textAlignment w:val="top"/>
            </w:pPr>
            <w:r>
              <w:rPr>
                <w:rFonts w:ascii="Arial" w:eastAsia="宋体" w:hAnsi="Arial" w:cs="Arial"/>
                <w:color w:val="000000"/>
                <w:sz w:val="18"/>
                <w:szCs w:val="18"/>
              </w:rPr>
              <w:t>Long-term debt (including current portion)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31" w14:textId="77777777" w:rsidR="000E76FB" w:rsidRDefault="004F4B24">
            <w:pPr>
              <w:jc w:val="right"/>
              <w:textAlignment w:val="bottom"/>
            </w:pPr>
            <w:r>
              <w:rPr>
                <w:rFonts w:ascii="Arial" w:eastAsia="宋体" w:hAnsi="Arial" w:cs="Arial"/>
                <w:color w:val="000000"/>
                <w:sz w:val="18"/>
                <w:szCs w:val="18"/>
              </w:rPr>
              <w:t>$63,963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3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53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34" w14:textId="77777777" w:rsidR="000E76FB" w:rsidRDefault="004F4B24">
            <w:pPr>
              <w:jc w:val="right"/>
              <w:textAlignment w:val="bottom"/>
            </w:pPr>
            <w:r>
              <w:rPr>
                <w:rFonts w:ascii="Arial" w:eastAsia="宋体" w:hAnsi="Arial" w:cs="Arial"/>
                <w:color w:val="000000"/>
                <w:sz w:val="18"/>
                <w:szCs w:val="18"/>
              </w:rPr>
              <w:t>$1,630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3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53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37" w14:textId="77777777" w:rsidR="000E76FB" w:rsidRDefault="004F4B24">
            <w:pPr>
              <w:jc w:val="right"/>
              <w:textAlignment w:val="bottom"/>
            </w:pPr>
            <w:r>
              <w:rPr>
                <w:rFonts w:ascii="Arial" w:eastAsia="宋体" w:hAnsi="Arial" w:cs="Arial"/>
                <w:color w:val="000000"/>
                <w:sz w:val="18"/>
                <w:szCs w:val="18"/>
              </w:rPr>
              <w:t>$18,752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3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53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3A" w14:textId="77777777" w:rsidR="000E76FB" w:rsidRDefault="004F4B24">
            <w:pPr>
              <w:jc w:val="right"/>
              <w:textAlignment w:val="bottom"/>
            </w:pPr>
            <w:r>
              <w:rPr>
                <w:rFonts w:ascii="Arial" w:eastAsia="宋体" w:hAnsi="Arial" w:cs="Arial"/>
                <w:color w:val="000000"/>
                <w:sz w:val="18"/>
                <w:szCs w:val="18"/>
              </w:rPr>
              <w:t>$6,302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3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53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3D" w14:textId="77777777" w:rsidR="000E76FB" w:rsidRDefault="004F4B24">
            <w:pPr>
              <w:jc w:val="right"/>
              <w:textAlignment w:val="bottom"/>
            </w:pPr>
            <w:r>
              <w:rPr>
                <w:rFonts w:ascii="Arial" w:eastAsia="宋体" w:hAnsi="Arial" w:cs="Arial"/>
                <w:color w:val="000000"/>
                <w:sz w:val="18"/>
                <w:szCs w:val="18"/>
              </w:rPr>
              <w:t>$37,279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3E" w14:textId="77777777" w:rsidR="000E76FB" w:rsidRDefault="000E76FB">
            <w:pPr>
              <w:rPr>
                <w:rFonts w:ascii="宋体"/>
              </w:rPr>
            </w:pPr>
          </w:p>
        </w:tc>
      </w:tr>
      <w:tr w:rsidR="000E76FB" w14:paraId="0C83554F" w14:textId="77777777">
        <w:tc>
          <w:tcPr>
            <w:tcW w:w="0" w:type="auto"/>
            <w:gridSpan w:val="3"/>
            <w:shd w:val="clear" w:color="auto" w:fill="FFFFFF"/>
            <w:tcMar>
              <w:top w:w="40" w:type="dxa"/>
              <w:left w:w="20" w:type="dxa"/>
              <w:bottom w:w="40" w:type="dxa"/>
              <w:right w:w="20" w:type="dxa"/>
            </w:tcMar>
            <w:vAlign w:val="bottom"/>
          </w:tcPr>
          <w:p w14:paraId="0C835540" w14:textId="77777777" w:rsidR="000E76FB" w:rsidRDefault="004F4B24">
            <w:pPr>
              <w:textAlignment w:val="bottom"/>
            </w:pPr>
            <w:r>
              <w:rPr>
                <w:rFonts w:ascii="Arial" w:eastAsia="宋体" w:hAnsi="Arial" w:cs="Arial"/>
                <w:color w:val="000000"/>
                <w:sz w:val="18"/>
                <w:szCs w:val="18"/>
              </w:rPr>
              <w:t>Interest on debt</w:t>
            </w:r>
          </w:p>
        </w:tc>
        <w:tc>
          <w:tcPr>
            <w:tcW w:w="0" w:type="auto"/>
            <w:gridSpan w:val="2"/>
            <w:shd w:val="clear" w:color="auto" w:fill="FFFFFF"/>
            <w:tcMar>
              <w:top w:w="40" w:type="dxa"/>
              <w:left w:w="20" w:type="dxa"/>
              <w:bottom w:w="40" w:type="dxa"/>
              <w:right w:w="0" w:type="dxa"/>
            </w:tcMar>
            <w:vAlign w:val="bottom"/>
          </w:tcPr>
          <w:p w14:paraId="0C835541" w14:textId="77777777" w:rsidR="000E76FB" w:rsidRDefault="004F4B24">
            <w:pPr>
              <w:jc w:val="right"/>
              <w:textAlignment w:val="bottom"/>
            </w:pPr>
            <w:r>
              <w:rPr>
                <w:rFonts w:ascii="Arial" w:eastAsia="宋体" w:hAnsi="Arial" w:cs="Arial"/>
                <w:color w:val="000000"/>
                <w:sz w:val="18"/>
                <w:szCs w:val="18"/>
              </w:rPr>
              <w:t>37,614 </w:t>
            </w:r>
          </w:p>
        </w:tc>
        <w:tc>
          <w:tcPr>
            <w:tcW w:w="0" w:type="auto"/>
            <w:shd w:val="clear" w:color="auto" w:fill="FFFFFF"/>
            <w:tcMar>
              <w:top w:w="40" w:type="dxa"/>
              <w:left w:w="0" w:type="dxa"/>
              <w:bottom w:w="40" w:type="dxa"/>
              <w:right w:w="20" w:type="dxa"/>
            </w:tcMar>
            <w:vAlign w:val="bottom"/>
          </w:tcPr>
          <w:p w14:paraId="0C83554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4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44" w14:textId="77777777" w:rsidR="000E76FB" w:rsidRDefault="004F4B24">
            <w:pPr>
              <w:jc w:val="right"/>
              <w:textAlignment w:val="bottom"/>
            </w:pPr>
            <w:r>
              <w:rPr>
                <w:rFonts w:ascii="Arial" w:eastAsia="宋体" w:hAnsi="Arial" w:cs="Arial"/>
                <w:color w:val="000000"/>
                <w:sz w:val="18"/>
                <w:szCs w:val="18"/>
              </w:rPr>
              <w:t>2,271 </w:t>
            </w:r>
          </w:p>
        </w:tc>
        <w:tc>
          <w:tcPr>
            <w:tcW w:w="0" w:type="auto"/>
            <w:shd w:val="clear" w:color="auto" w:fill="FFFFFF"/>
            <w:tcMar>
              <w:top w:w="40" w:type="dxa"/>
              <w:left w:w="0" w:type="dxa"/>
              <w:bottom w:w="40" w:type="dxa"/>
              <w:right w:w="20" w:type="dxa"/>
            </w:tcMar>
            <w:vAlign w:val="bottom"/>
          </w:tcPr>
          <w:p w14:paraId="0C83554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4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47" w14:textId="77777777" w:rsidR="000E76FB" w:rsidRDefault="004F4B24">
            <w:pPr>
              <w:jc w:val="right"/>
              <w:textAlignment w:val="bottom"/>
            </w:pPr>
            <w:r>
              <w:rPr>
                <w:rFonts w:ascii="Arial" w:eastAsia="宋体" w:hAnsi="Arial" w:cs="Arial"/>
                <w:color w:val="000000"/>
                <w:sz w:val="18"/>
                <w:szCs w:val="18"/>
              </w:rPr>
              <w:t>4,274 </w:t>
            </w:r>
          </w:p>
        </w:tc>
        <w:tc>
          <w:tcPr>
            <w:tcW w:w="0" w:type="auto"/>
            <w:shd w:val="clear" w:color="auto" w:fill="FFFFFF"/>
            <w:tcMar>
              <w:top w:w="40" w:type="dxa"/>
              <w:left w:w="0" w:type="dxa"/>
              <w:bottom w:w="40" w:type="dxa"/>
              <w:right w:w="20" w:type="dxa"/>
            </w:tcMar>
            <w:vAlign w:val="bottom"/>
          </w:tcPr>
          <w:p w14:paraId="0C83554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4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4A" w14:textId="77777777" w:rsidR="000E76FB" w:rsidRDefault="004F4B24">
            <w:pPr>
              <w:jc w:val="right"/>
              <w:textAlignment w:val="bottom"/>
            </w:pPr>
            <w:r>
              <w:rPr>
                <w:rFonts w:ascii="Arial" w:eastAsia="宋体" w:hAnsi="Arial" w:cs="Arial"/>
                <w:color w:val="000000"/>
                <w:sz w:val="18"/>
                <w:szCs w:val="18"/>
              </w:rPr>
              <w:t>3,852 </w:t>
            </w:r>
          </w:p>
        </w:tc>
        <w:tc>
          <w:tcPr>
            <w:tcW w:w="0" w:type="auto"/>
            <w:shd w:val="clear" w:color="auto" w:fill="FFFFFF"/>
            <w:tcMar>
              <w:top w:w="40" w:type="dxa"/>
              <w:left w:w="0" w:type="dxa"/>
              <w:bottom w:w="40" w:type="dxa"/>
              <w:right w:w="20" w:type="dxa"/>
            </w:tcMar>
            <w:vAlign w:val="bottom"/>
          </w:tcPr>
          <w:p w14:paraId="0C83554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4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4D" w14:textId="77777777" w:rsidR="000E76FB" w:rsidRDefault="004F4B24">
            <w:pPr>
              <w:jc w:val="right"/>
              <w:textAlignment w:val="bottom"/>
            </w:pPr>
            <w:r>
              <w:rPr>
                <w:rFonts w:ascii="Arial" w:eastAsia="宋体" w:hAnsi="Arial" w:cs="Arial"/>
                <w:color w:val="000000"/>
                <w:sz w:val="18"/>
                <w:szCs w:val="18"/>
              </w:rPr>
              <w:t>27,217 </w:t>
            </w:r>
          </w:p>
        </w:tc>
        <w:tc>
          <w:tcPr>
            <w:tcW w:w="0" w:type="auto"/>
            <w:shd w:val="clear" w:color="auto" w:fill="FFFFFF"/>
            <w:tcMar>
              <w:top w:w="40" w:type="dxa"/>
              <w:left w:w="0" w:type="dxa"/>
              <w:bottom w:w="40" w:type="dxa"/>
              <w:right w:w="20" w:type="dxa"/>
            </w:tcMar>
            <w:vAlign w:val="bottom"/>
          </w:tcPr>
          <w:p w14:paraId="0C83554E" w14:textId="77777777" w:rsidR="000E76FB" w:rsidRDefault="000E76FB">
            <w:pPr>
              <w:jc w:val="right"/>
              <w:rPr>
                <w:rFonts w:ascii="宋体"/>
              </w:rPr>
            </w:pPr>
          </w:p>
        </w:tc>
      </w:tr>
      <w:tr w:rsidR="000E76FB" w14:paraId="0C83555F" w14:textId="77777777">
        <w:tc>
          <w:tcPr>
            <w:tcW w:w="0" w:type="auto"/>
            <w:gridSpan w:val="3"/>
            <w:shd w:val="clear" w:color="auto" w:fill="CCEEFF"/>
            <w:tcMar>
              <w:top w:w="40" w:type="dxa"/>
              <w:left w:w="20" w:type="dxa"/>
              <w:bottom w:w="40" w:type="dxa"/>
              <w:right w:w="20" w:type="dxa"/>
            </w:tcMar>
          </w:tcPr>
          <w:p w14:paraId="0C835550" w14:textId="77777777" w:rsidR="000E76FB" w:rsidRDefault="004F4B24">
            <w:pPr>
              <w:ind w:hanging="180"/>
              <w:textAlignment w:val="top"/>
            </w:pPr>
            <w:r>
              <w:rPr>
                <w:rFonts w:ascii="Arial" w:eastAsia="宋体" w:hAnsi="Arial" w:cs="Arial"/>
                <w:color w:val="000000"/>
                <w:sz w:val="18"/>
                <w:szCs w:val="18"/>
              </w:rPr>
              <w:t>Pension and other postretirement cash requirements</w:t>
            </w:r>
          </w:p>
        </w:tc>
        <w:tc>
          <w:tcPr>
            <w:tcW w:w="0" w:type="auto"/>
            <w:gridSpan w:val="2"/>
            <w:shd w:val="clear" w:color="auto" w:fill="CCEEFF"/>
            <w:tcMar>
              <w:top w:w="40" w:type="dxa"/>
              <w:left w:w="20" w:type="dxa"/>
              <w:bottom w:w="40" w:type="dxa"/>
              <w:right w:w="0" w:type="dxa"/>
            </w:tcMar>
            <w:vAlign w:val="bottom"/>
          </w:tcPr>
          <w:p w14:paraId="0C835551" w14:textId="77777777" w:rsidR="000E76FB" w:rsidRDefault="004F4B24">
            <w:pPr>
              <w:jc w:val="right"/>
              <w:textAlignment w:val="bottom"/>
            </w:pPr>
            <w:r>
              <w:rPr>
                <w:rFonts w:ascii="Arial" w:eastAsia="宋体" w:hAnsi="Arial" w:cs="Arial"/>
                <w:color w:val="000000"/>
                <w:sz w:val="18"/>
                <w:szCs w:val="18"/>
              </w:rPr>
              <w:t>5,077 </w:t>
            </w:r>
          </w:p>
        </w:tc>
        <w:tc>
          <w:tcPr>
            <w:tcW w:w="0" w:type="auto"/>
            <w:shd w:val="clear" w:color="auto" w:fill="CCEEFF"/>
            <w:tcMar>
              <w:top w:w="40" w:type="dxa"/>
              <w:left w:w="0" w:type="dxa"/>
              <w:bottom w:w="40" w:type="dxa"/>
              <w:right w:w="20" w:type="dxa"/>
            </w:tcMar>
            <w:vAlign w:val="bottom"/>
          </w:tcPr>
          <w:p w14:paraId="0C83555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5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54" w14:textId="77777777" w:rsidR="000E76FB" w:rsidRDefault="004F4B24">
            <w:pPr>
              <w:jc w:val="right"/>
              <w:textAlignment w:val="bottom"/>
            </w:pPr>
            <w:r>
              <w:rPr>
                <w:rFonts w:ascii="Arial" w:eastAsia="宋体" w:hAnsi="Arial" w:cs="Arial"/>
                <w:color w:val="000000"/>
                <w:sz w:val="18"/>
                <w:szCs w:val="18"/>
              </w:rPr>
              <w:t>610 </w:t>
            </w:r>
          </w:p>
        </w:tc>
        <w:tc>
          <w:tcPr>
            <w:tcW w:w="0" w:type="auto"/>
            <w:shd w:val="clear" w:color="auto" w:fill="CCEEFF"/>
            <w:tcMar>
              <w:top w:w="40" w:type="dxa"/>
              <w:left w:w="0" w:type="dxa"/>
              <w:bottom w:w="40" w:type="dxa"/>
              <w:right w:w="20" w:type="dxa"/>
            </w:tcMar>
            <w:vAlign w:val="bottom"/>
          </w:tcPr>
          <w:p w14:paraId="0C83555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5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57" w14:textId="77777777" w:rsidR="000E76FB" w:rsidRDefault="004F4B24">
            <w:pPr>
              <w:jc w:val="right"/>
              <w:textAlignment w:val="bottom"/>
            </w:pPr>
            <w:r>
              <w:rPr>
                <w:rFonts w:ascii="Arial" w:eastAsia="宋体" w:hAnsi="Arial" w:cs="Arial"/>
                <w:color w:val="000000"/>
                <w:sz w:val="18"/>
                <w:szCs w:val="18"/>
              </w:rPr>
              <w:t>1,163 </w:t>
            </w:r>
          </w:p>
        </w:tc>
        <w:tc>
          <w:tcPr>
            <w:tcW w:w="0" w:type="auto"/>
            <w:shd w:val="clear" w:color="auto" w:fill="CCEEFF"/>
            <w:tcMar>
              <w:top w:w="40" w:type="dxa"/>
              <w:left w:w="0" w:type="dxa"/>
              <w:bottom w:w="40" w:type="dxa"/>
              <w:right w:w="20" w:type="dxa"/>
            </w:tcMar>
            <w:vAlign w:val="bottom"/>
          </w:tcPr>
          <w:p w14:paraId="0C83555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5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5A" w14:textId="77777777" w:rsidR="000E76FB" w:rsidRDefault="004F4B24">
            <w:pPr>
              <w:jc w:val="right"/>
              <w:textAlignment w:val="bottom"/>
            </w:pPr>
            <w:r>
              <w:rPr>
                <w:rFonts w:ascii="Arial" w:eastAsia="宋体" w:hAnsi="Arial" w:cs="Arial"/>
                <w:color w:val="000000"/>
                <w:sz w:val="18"/>
                <w:szCs w:val="18"/>
              </w:rPr>
              <w:t>1,073 </w:t>
            </w:r>
          </w:p>
        </w:tc>
        <w:tc>
          <w:tcPr>
            <w:tcW w:w="0" w:type="auto"/>
            <w:shd w:val="clear" w:color="auto" w:fill="CCEEFF"/>
            <w:tcMar>
              <w:top w:w="40" w:type="dxa"/>
              <w:left w:w="0" w:type="dxa"/>
              <w:bottom w:w="40" w:type="dxa"/>
              <w:right w:w="20" w:type="dxa"/>
            </w:tcMar>
            <w:vAlign w:val="bottom"/>
          </w:tcPr>
          <w:p w14:paraId="0C83555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5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5D" w14:textId="77777777" w:rsidR="000E76FB" w:rsidRDefault="004F4B24">
            <w:pPr>
              <w:jc w:val="right"/>
              <w:textAlignment w:val="bottom"/>
            </w:pPr>
            <w:r>
              <w:rPr>
                <w:rFonts w:ascii="Arial" w:eastAsia="宋体" w:hAnsi="Arial" w:cs="Arial"/>
                <w:color w:val="000000"/>
                <w:sz w:val="18"/>
                <w:szCs w:val="18"/>
              </w:rPr>
              <w:t>2,231 </w:t>
            </w:r>
          </w:p>
        </w:tc>
        <w:tc>
          <w:tcPr>
            <w:tcW w:w="0" w:type="auto"/>
            <w:shd w:val="clear" w:color="auto" w:fill="CCEEFF"/>
            <w:tcMar>
              <w:top w:w="40" w:type="dxa"/>
              <w:left w:w="0" w:type="dxa"/>
              <w:bottom w:w="40" w:type="dxa"/>
              <w:right w:w="20" w:type="dxa"/>
            </w:tcMar>
            <w:vAlign w:val="bottom"/>
          </w:tcPr>
          <w:p w14:paraId="0C83555E" w14:textId="77777777" w:rsidR="000E76FB" w:rsidRDefault="000E76FB">
            <w:pPr>
              <w:jc w:val="right"/>
              <w:rPr>
                <w:rFonts w:ascii="宋体"/>
              </w:rPr>
            </w:pPr>
          </w:p>
        </w:tc>
      </w:tr>
      <w:tr w:rsidR="000E76FB" w14:paraId="0C83556F" w14:textId="77777777">
        <w:tc>
          <w:tcPr>
            <w:tcW w:w="0" w:type="auto"/>
            <w:gridSpan w:val="3"/>
            <w:shd w:val="clear" w:color="auto" w:fill="FFFFFF"/>
            <w:tcMar>
              <w:top w:w="40" w:type="dxa"/>
              <w:left w:w="20" w:type="dxa"/>
              <w:bottom w:w="40" w:type="dxa"/>
              <w:right w:w="20" w:type="dxa"/>
            </w:tcMar>
          </w:tcPr>
          <w:p w14:paraId="0C835560" w14:textId="77777777" w:rsidR="000E76FB" w:rsidRDefault="004F4B24">
            <w:pPr>
              <w:textAlignment w:val="top"/>
            </w:pPr>
            <w:r>
              <w:rPr>
                <w:rFonts w:ascii="Arial" w:eastAsia="宋体" w:hAnsi="Arial" w:cs="Arial"/>
                <w:color w:val="000000"/>
                <w:sz w:val="18"/>
                <w:szCs w:val="18"/>
              </w:rPr>
              <w:t>Finance lease obligations</w:t>
            </w:r>
          </w:p>
        </w:tc>
        <w:tc>
          <w:tcPr>
            <w:tcW w:w="0" w:type="auto"/>
            <w:gridSpan w:val="2"/>
            <w:shd w:val="clear" w:color="auto" w:fill="FFFFFF"/>
            <w:tcMar>
              <w:top w:w="40" w:type="dxa"/>
              <w:left w:w="20" w:type="dxa"/>
              <w:bottom w:w="40" w:type="dxa"/>
              <w:right w:w="0" w:type="dxa"/>
            </w:tcMar>
            <w:vAlign w:val="bottom"/>
          </w:tcPr>
          <w:p w14:paraId="0C835561" w14:textId="77777777" w:rsidR="000E76FB" w:rsidRDefault="004F4B24">
            <w:pPr>
              <w:jc w:val="right"/>
              <w:textAlignment w:val="bottom"/>
            </w:pPr>
            <w:r>
              <w:rPr>
                <w:rFonts w:ascii="Arial" w:eastAsia="宋体" w:hAnsi="Arial" w:cs="Arial"/>
                <w:color w:val="000000"/>
                <w:sz w:val="18"/>
                <w:szCs w:val="18"/>
              </w:rPr>
              <w:t>228 </w:t>
            </w:r>
          </w:p>
        </w:tc>
        <w:tc>
          <w:tcPr>
            <w:tcW w:w="0" w:type="auto"/>
            <w:shd w:val="clear" w:color="auto" w:fill="FFFFFF"/>
            <w:tcMar>
              <w:top w:w="40" w:type="dxa"/>
              <w:left w:w="0" w:type="dxa"/>
              <w:bottom w:w="40" w:type="dxa"/>
              <w:right w:w="20" w:type="dxa"/>
            </w:tcMar>
            <w:vAlign w:val="bottom"/>
          </w:tcPr>
          <w:p w14:paraId="0C83556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6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64" w14:textId="77777777" w:rsidR="000E76FB" w:rsidRDefault="004F4B24">
            <w:pPr>
              <w:jc w:val="right"/>
              <w:textAlignment w:val="bottom"/>
            </w:pPr>
            <w:r>
              <w:rPr>
                <w:rFonts w:ascii="Arial" w:eastAsia="宋体" w:hAnsi="Arial" w:cs="Arial"/>
                <w:color w:val="000000"/>
                <w:sz w:val="18"/>
                <w:szCs w:val="18"/>
              </w:rPr>
              <w:t>68 </w:t>
            </w:r>
          </w:p>
        </w:tc>
        <w:tc>
          <w:tcPr>
            <w:tcW w:w="0" w:type="auto"/>
            <w:shd w:val="clear" w:color="auto" w:fill="FFFFFF"/>
            <w:tcMar>
              <w:top w:w="40" w:type="dxa"/>
              <w:left w:w="0" w:type="dxa"/>
              <w:bottom w:w="40" w:type="dxa"/>
              <w:right w:w="20" w:type="dxa"/>
            </w:tcMar>
            <w:vAlign w:val="bottom"/>
          </w:tcPr>
          <w:p w14:paraId="0C83556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6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67" w14:textId="77777777" w:rsidR="000E76FB" w:rsidRDefault="004F4B24">
            <w:pPr>
              <w:jc w:val="right"/>
              <w:textAlignment w:val="bottom"/>
            </w:pPr>
            <w:r>
              <w:rPr>
                <w:rFonts w:ascii="Arial" w:eastAsia="宋体" w:hAnsi="Arial" w:cs="Arial"/>
                <w:color w:val="000000"/>
                <w:sz w:val="18"/>
                <w:szCs w:val="18"/>
              </w:rPr>
              <w:t>84 </w:t>
            </w:r>
          </w:p>
        </w:tc>
        <w:tc>
          <w:tcPr>
            <w:tcW w:w="0" w:type="auto"/>
            <w:shd w:val="clear" w:color="auto" w:fill="FFFFFF"/>
            <w:tcMar>
              <w:top w:w="40" w:type="dxa"/>
              <w:left w:w="0" w:type="dxa"/>
              <w:bottom w:w="40" w:type="dxa"/>
              <w:right w:w="20" w:type="dxa"/>
            </w:tcMar>
            <w:vAlign w:val="bottom"/>
          </w:tcPr>
          <w:p w14:paraId="0C83556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6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6A" w14:textId="77777777" w:rsidR="000E76FB" w:rsidRDefault="004F4B24">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0C83556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6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6D" w14:textId="77777777" w:rsidR="000E76FB" w:rsidRDefault="004F4B24">
            <w:pPr>
              <w:jc w:val="right"/>
              <w:textAlignment w:val="bottom"/>
            </w:pPr>
            <w:r>
              <w:rPr>
                <w:rFonts w:ascii="Arial" w:eastAsia="宋体" w:hAnsi="Arial" w:cs="Arial"/>
                <w:color w:val="000000"/>
                <w:sz w:val="18"/>
                <w:szCs w:val="18"/>
              </w:rPr>
              <w:t>56 </w:t>
            </w:r>
          </w:p>
        </w:tc>
        <w:tc>
          <w:tcPr>
            <w:tcW w:w="0" w:type="auto"/>
            <w:shd w:val="clear" w:color="auto" w:fill="FFFFFF"/>
            <w:tcMar>
              <w:top w:w="40" w:type="dxa"/>
              <w:left w:w="0" w:type="dxa"/>
              <w:bottom w:w="40" w:type="dxa"/>
              <w:right w:w="20" w:type="dxa"/>
            </w:tcMar>
            <w:vAlign w:val="bottom"/>
          </w:tcPr>
          <w:p w14:paraId="0C83556E" w14:textId="77777777" w:rsidR="000E76FB" w:rsidRDefault="000E76FB">
            <w:pPr>
              <w:jc w:val="right"/>
              <w:rPr>
                <w:rFonts w:ascii="宋体"/>
              </w:rPr>
            </w:pPr>
          </w:p>
        </w:tc>
      </w:tr>
      <w:tr w:rsidR="000E76FB" w14:paraId="0C83557F" w14:textId="77777777">
        <w:tc>
          <w:tcPr>
            <w:tcW w:w="0" w:type="auto"/>
            <w:gridSpan w:val="3"/>
            <w:shd w:val="clear" w:color="auto" w:fill="CCEEFF"/>
            <w:tcMar>
              <w:top w:w="40" w:type="dxa"/>
              <w:left w:w="20" w:type="dxa"/>
              <w:bottom w:w="40" w:type="dxa"/>
              <w:right w:w="20" w:type="dxa"/>
            </w:tcMar>
          </w:tcPr>
          <w:p w14:paraId="0C835570" w14:textId="77777777" w:rsidR="000E76FB" w:rsidRDefault="004F4B24">
            <w:pPr>
              <w:textAlignment w:val="top"/>
            </w:pPr>
            <w:r>
              <w:rPr>
                <w:rFonts w:ascii="Arial" w:eastAsia="宋体" w:hAnsi="Arial" w:cs="Arial"/>
                <w:color w:val="000000"/>
                <w:sz w:val="18"/>
                <w:szCs w:val="18"/>
              </w:rPr>
              <w:t>Operating leas</w:t>
            </w:r>
            <w:r>
              <w:rPr>
                <w:rFonts w:ascii="Arial" w:eastAsia="宋体" w:hAnsi="Arial" w:cs="Arial"/>
                <w:color w:val="000000"/>
                <w:sz w:val="18"/>
                <w:szCs w:val="18"/>
              </w:rPr>
              <w:t>e obligations</w:t>
            </w:r>
          </w:p>
        </w:tc>
        <w:tc>
          <w:tcPr>
            <w:tcW w:w="0" w:type="auto"/>
            <w:gridSpan w:val="2"/>
            <w:shd w:val="clear" w:color="auto" w:fill="CCEEFF"/>
            <w:tcMar>
              <w:top w:w="40" w:type="dxa"/>
              <w:left w:w="20" w:type="dxa"/>
              <w:bottom w:w="40" w:type="dxa"/>
              <w:right w:w="0" w:type="dxa"/>
            </w:tcMar>
            <w:vAlign w:val="bottom"/>
          </w:tcPr>
          <w:p w14:paraId="0C835571" w14:textId="77777777" w:rsidR="000E76FB" w:rsidRDefault="004F4B24">
            <w:pPr>
              <w:jc w:val="right"/>
              <w:textAlignment w:val="bottom"/>
            </w:pPr>
            <w:r>
              <w:rPr>
                <w:rFonts w:ascii="Arial" w:eastAsia="宋体" w:hAnsi="Arial" w:cs="Arial"/>
                <w:color w:val="000000"/>
                <w:sz w:val="18"/>
                <w:szCs w:val="18"/>
              </w:rPr>
              <w:t>1,781 </w:t>
            </w:r>
          </w:p>
        </w:tc>
        <w:tc>
          <w:tcPr>
            <w:tcW w:w="0" w:type="auto"/>
            <w:shd w:val="clear" w:color="auto" w:fill="CCEEFF"/>
            <w:tcMar>
              <w:top w:w="40" w:type="dxa"/>
              <w:left w:w="0" w:type="dxa"/>
              <w:bottom w:w="40" w:type="dxa"/>
              <w:right w:w="20" w:type="dxa"/>
            </w:tcMar>
            <w:vAlign w:val="bottom"/>
          </w:tcPr>
          <w:p w14:paraId="0C83557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7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74" w14:textId="77777777" w:rsidR="000E76FB" w:rsidRDefault="004F4B24">
            <w:pPr>
              <w:jc w:val="right"/>
              <w:textAlignment w:val="bottom"/>
            </w:pPr>
            <w:r>
              <w:rPr>
                <w:rFonts w:ascii="Arial" w:eastAsia="宋体" w:hAnsi="Arial" w:cs="Arial"/>
                <w:color w:val="000000"/>
                <w:sz w:val="18"/>
                <w:szCs w:val="18"/>
              </w:rPr>
              <w:t>307 </w:t>
            </w:r>
          </w:p>
        </w:tc>
        <w:tc>
          <w:tcPr>
            <w:tcW w:w="0" w:type="auto"/>
            <w:shd w:val="clear" w:color="auto" w:fill="CCEEFF"/>
            <w:tcMar>
              <w:top w:w="40" w:type="dxa"/>
              <w:left w:w="0" w:type="dxa"/>
              <w:bottom w:w="40" w:type="dxa"/>
              <w:right w:w="20" w:type="dxa"/>
            </w:tcMar>
            <w:vAlign w:val="bottom"/>
          </w:tcPr>
          <w:p w14:paraId="0C83557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7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77" w14:textId="77777777" w:rsidR="000E76FB" w:rsidRDefault="004F4B24">
            <w:pPr>
              <w:jc w:val="right"/>
              <w:textAlignment w:val="bottom"/>
            </w:pPr>
            <w:r>
              <w:rPr>
                <w:rFonts w:ascii="Arial" w:eastAsia="宋体" w:hAnsi="Arial" w:cs="Arial"/>
                <w:color w:val="000000"/>
                <w:sz w:val="18"/>
                <w:szCs w:val="18"/>
              </w:rPr>
              <w:t>432 </w:t>
            </w:r>
          </w:p>
        </w:tc>
        <w:tc>
          <w:tcPr>
            <w:tcW w:w="0" w:type="auto"/>
            <w:shd w:val="clear" w:color="auto" w:fill="CCEEFF"/>
            <w:tcMar>
              <w:top w:w="40" w:type="dxa"/>
              <w:left w:w="0" w:type="dxa"/>
              <w:bottom w:w="40" w:type="dxa"/>
              <w:right w:w="20" w:type="dxa"/>
            </w:tcMar>
            <w:vAlign w:val="bottom"/>
          </w:tcPr>
          <w:p w14:paraId="0C83557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7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7A" w14:textId="77777777" w:rsidR="000E76FB" w:rsidRDefault="004F4B24">
            <w:pPr>
              <w:jc w:val="right"/>
              <w:textAlignment w:val="bottom"/>
            </w:pPr>
            <w:r>
              <w:rPr>
                <w:rFonts w:ascii="Arial" w:eastAsia="宋体" w:hAnsi="Arial" w:cs="Arial"/>
                <w:color w:val="000000"/>
                <w:sz w:val="18"/>
                <w:szCs w:val="18"/>
              </w:rPr>
              <w:t>240 </w:t>
            </w:r>
          </w:p>
        </w:tc>
        <w:tc>
          <w:tcPr>
            <w:tcW w:w="0" w:type="auto"/>
            <w:shd w:val="clear" w:color="auto" w:fill="CCEEFF"/>
            <w:tcMar>
              <w:top w:w="40" w:type="dxa"/>
              <w:left w:w="0" w:type="dxa"/>
              <w:bottom w:w="40" w:type="dxa"/>
              <w:right w:w="20" w:type="dxa"/>
            </w:tcMar>
            <w:vAlign w:val="bottom"/>
          </w:tcPr>
          <w:p w14:paraId="0C83557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7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7D" w14:textId="77777777" w:rsidR="000E76FB" w:rsidRDefault="004F4B24">
            <w:pPr>
              <w:jc w:val="right"/>
              <w:textAlignment w:val="bottom"/>
            </w:pPr>
            <w:r>
              <w:rPr>
                <w:rFonts w:ascii="Arial" w:eastAsia="宋体" w:hAnsi="Arial" w:cs="Arial"/>
                <w:color w:val="000000"/>
                <w:sz w:val="18"/>
                <w:szCs w:val="18"/>
              </w:rPr>
              <w:t>802 </w:t>
            </w:r>
          </w:p>
        </w:tc>
        <w:tc>
          <w:tcPr>
            <w:tcW w:w="0" w:type="auto"/>
            <w:shd w:val="clear" w:color="auto" w:fill="CCEEFF"/>
            <w:tcMar>
              <w:top w:w="40" w:type="dxa"/>
              <w:left w:w="0" w:type="dxa"/>
              <w:bottom w:w="40" w:type="dxa"/>
              <w:right w:w="20" w:type="dxa"/>
            </w:tcMar>
            <w:vAlign w:val="bottom"/>
          </w:tcPr>
          <w:p w14:paraId="0C83557E" w14:textId="77777777" w:rsidR="000E76FB" w:rsidRDefault="000E76FB">
            <w:pPr>
              <w:jc w:val="right"/>
              <w:rPr>
                <w:rFonts w:ascii="宋体"/>
              </w:rPr>
            </w:pPr>
          </w:p>
        </w:tc>
      </w:tr>
      <w:tr w:rsidR="000E76FB" w14:paraId="0C83558F" w14:textId="77777777">
        <w:tc>
          <w:tcPr>
            <w:tcW w:w="0" w:type="auto"/>
            <w:gridSpan w:val="3"/>
            <w:shd w:val="clear" w:color="auto" w:fill="FFFFFF"/>
            <w:tcMar>
              <w:top w:w="40" w:type="dxa"/>
              <w:left w:w="20" w:type="dxa"/>
              <w:bottom w:w="40" w:type="dxa"/>
              <w:right w:w="20" w:type="dxa"/>
            </w:tcMar>
          </w:tcPr>
          <w:p w14:paraId="0C835580" w14:textId="77777777" w:rsidR="000E76FB" w:rsidRDefault="004F4B24">
            <w:pPr>
              <w:ind w:hanging="180"/>
              <w:textAlignment w:val="top"/>
            </w:pPr>
            <w:r>
              <w:rPr>
                <w:rFonts w:ascii="Arial" w:eastAsia="宋体" w:hAnsi="Arial" w:cs="Arial"/>
                <w:color w:val="000000"/>
                <w:sz w:val="18"/>
                <w:szCs w:val="18"/>
              </w:rPr>
              <w:t>Purchase obligations not recorded on the Consolidated Statements of Financial Position</w:t>
            </w:r>
          </w:p>
        </w:tc>
        <w:tc>
          <w:tcPr>
            <w:tcW w:w="0" w:type="auto"/>
            <w:gridSpan w:val="2"/>
            <w:shd w:val="clear" w:color="auto" w:fill="FFFFFF"/>
            <w:tcMar>
              <w:top w:w="40" w:type="dxa"/>
              <w:left w:w="20" w:type="dxa"/>
              <w:bottom w:w="40" w:type="dxa"/>
              <w:right w:w="0" w:type="dxa"/>
            </w:tcMar>
            <w:vAlign w:val="bottom"/>
          </w:tcPr>
          <w:p w14:paraId="0C835581" w14:textId="77777777" w:rsidR="000E76FB" w:rsidRDefault="004F4B24">
            <w:pPr>
              <w:jc w:val="right"/>
              <w:textAlignment w:val="bottom"/>
            </w:pPr>
            <w:r>
              <w:rPr>
                <w:rFonts w:ascii="Arial" w:eastAsia="宋体" w:hAnsi="Arial" w:cs="Arial"/>
                <w:color w:val="000000"/>
                <w:sz w:val="18"/>
                <w:szCs w:val="18"/>
              </w:rPr>
              <w:t>93,928 </w:t>
            </w:r>
          </w:p>
        </w:tc>
        <w:tc>
          <w:tcPr>
            <w:tcW w:w="0" w:type="auto"/>
            <w:shd w:val="clear" w:color="auto" w:fill="FFFFFF"/>
            <w:tcMar>
              <w:top w:w="40" w:type="dxa"/>
              <w:left w:w="0" w:type="dxa"/>
              <w:bottom w:w="40" w:type="dxa"/>
              <w:right w:w="20" w:type="dxa"/>
            </w:tcMar>
            <w:vAlign w:val="bottom"/>
          </w:tcPr>
          <w:p w14:paraId="0C83558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8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84" w14:textId="77777777" w:rsidR="000E76FB" w:rsidRDefault="004F4B24">
            <w:pPr>
              <w:jc w:val="right"/>
              <w:textAlignment w:val="bottom"/>
            </w:pPr>
            <w:r>
              <w:rPr>
                <w:rFonts w:ascii="Arial" w:eastAsia="宋体" w:hAnsi="Arial" w:cs="Arial"/>
                <w:color w:val="000000"/>
                <w:sz w:val="18"/>
                <w:szCs w:val="18"/>
              </w:rPr>
              <w:t>36,540 </w:t>
            </w:r>
          </w:p>
        </w:tc>
        <w:tc>
          <w:tcPr>
            <w:tcW w:w="0" w:type="auto"/>
            <w:shd w:val="clear" w:color="auto" w:fill="FFFFFF"/>
            <w:tcMar>
              <w:top w:w="40" w:type="dxa"/>
              <w:left w:w="0" w:type="dxa"/>
              <w:bottom w:w="40" w:type="dxa"/>
              <w:right w:w="20" w:type="dxa"/>
            </w:tcMar>
            <w:vAlign w:val="bottom"/>
          </w:tcPr>
          <w:p w14:paraId="0C83558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8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87" w14:textId="77777777" w:rsidR="000E76FB" w:rsidRDefault="004F4B24">
            <w:pPr>
              <w:jc w:val="right"/>
              <w:textAlignment w:val="bottom"/>
            </w:pPr>
            <w:r>
              <w:rPr>
                <w:rFonts w:ascii="Arial" w:eastAsia="宋体" w:hAnsi="Arial" w:cs="Arial"/>
                <w:color w:val="000000"/>
                <w:sz w:val="18"/>
                <w:szCs w:val="18"/>
              </w:rPr>
              <w:t>29,933 </w:t>
            </w:r>
          </w:p>
        </w:tc>
        <w:tc>
          <w:tcPr>
            <w:tcW w:w="0" w:type="auto"/>
            <w:shd w:val="clear" w:color="auto" w:fill="FFFFFF"/>
            <w:tcMar>
              <w:top w:w="40" w:type="dxa"/>
              <w:left w:w="0" w:type="dxa"/>
              <w:bottom w:w="40" w:type="dxa"/>
              <w:right w:w="20" w:type="dxa"/>
            </w:tcMar>
            <w:vAlign w:val="bottom"/>
          </w:tcPr>
          <w:p w14:paraId="0C83558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8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8A" w14:textId="77777777" w:rsidR="000E76FB" w:rsidRDefault="004F4B24">
            <w:pPr>
              <w:jc w:val="right"/>
              <w:textAlignment w:val="bottom"/>
            </w:pPr>
            <w:r>
              <w:rPr>
                <w:rFonts w:ascii="Arial" w:eastAsia="宋体" w:hAnsi="Arial" w:cs="Arial"/>
                <w:color w:val="000000"/>
                <w:sz w:val="18"/>
                <w:szCs w:val="18"/>
              </w:rPr>
              <w:t>16,367 </w:t>
            </w:r>
          </w:p>
        </w:tc>
        <w:tc>
          <w:tcPr>
            <w:tcW w:w="0" w:type="auto"/>
            <w:shd w:val="clear" w:color="auto" w:fill="FFFFFF"/>
            <w:tcMar>
              <w:top w:w="40" w:type="dxa"/>
              <w:left w:w="0" w:type="dxa"/>
              <w:bottom w:w="40" w:type="dxa"/>
              <w:right w:w="20" w:type="dxa"/>
            </w:tcMar>
            <w:vAlign w:val="bottom"/>
          </w:tcPr>
          <w:p w14:paraId="0C83558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58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58D" w14:textId="77777777" w:rsidR="000E76FB" w:rsidRDefault="004F4B24">
            <w:pPr>
              <w:jc w:val="right"/>
              <w:textAlignment w:val="bottom"/>
            </w:pPr>
            <w:r>
              <w:rPr>
                <w:rFonts w:ascii="Arial" w:eastAsia="宋体" w:hAnsi="Arial" w:cs="Arial"/>
                <w:color w:val="000000"/>
                <w:sz w:val="18"/>
                <w:szCs w:val="18"/>
              </w:rPr>
              <w:t>11,088 </w:t>
            </w:r>
          </w:p>
        </w:tc>
        <w:tc>
          <w:tcPr>
            <w:tcW w:w="0" w:type="auto"/>
            <w:shd w:val="clear" w:color="auto" w:fill="FFFFFF"/>
            <w:tcMar>
              <w:top w:w="40" w:type="dxa"/>
              <w:left w:w="0" w:type="dxa"/>
              <w:bottom w:w="40" w:type="dxa"/>
              <w:right w:w="20" w:type="dxa"/>
            </w:tcMar>
            <w:vAlign w:val="bottom"/>
          </w:tcPr>
          <w:p w14:paraId="0C83558E" w14:textId="77777777" w:rsidR="000E76FB" w:rsidRDefault="000E76FB">
            <w:pPr>
              <w:jc w:val="right"/>
              <w:rPr>
                <w:rFonts w:ascii="宋体"/>
              </w:rPr>
            </w:pPr>
          </w:p>
        </w:tc>
      </w:tr>
      <w:tr w:rsidR="000E76FB" w14:paraId="0C83559F" w14:textId="77777777">
        <w:tc>
          <w:tcPr>
            <w:tcW w:w="0" w:type="auto"/>
            <w:gridSpan w:val="3"/>
            <w:shd w:val="clear" w:color="auto" w:fill="CCEEFF"/>
            <w:tcMar>
              <w:top w:w="40" w:type="dxa"/>
              <w:left w:w="200" w:type="dxa"/>
              <w:bottom w:w="40" w:type="dxa"/>
              <w:right w:w="20" w:type="dxa"/>
            </w:tcMar>
          </w:tcPr>
          <w:p w14:paraId="0C835590" w14:textId="77777777" w:rsidR="000E76FB" w:rsidRDefault="004F4B24">
            <w:pPr>
              <w:ind w:hanging="180"/>
              <w:textAlignment w:val="top"/>
            </w:pPr>
            <w:r>
              <w:rPr>
                <w:rFonts w:ascii="Arial" w:eastAsia="宋体" w:hAnsi="Arial" w:cs="Arial"/>
                <w:color w:val="000000"/>
                <w:sz w:val="18"/>
                <w:szCs w:val="18"/>
              </w:rPr>
              <w:t>Purchase obligations recorded on the Consolidated Statements of Financial Position</w:t>
            </w:r>
          </w:p>
        </w:tc>
        <w:tc>
          <w:tcPr>
            <w:tcW w:w="0" w:type="auto"/>
            <w:gridSpan w:val="2"/>
            <w:shd w:val="clear" w:color="auto" w:fill="CCEEFF"/>
            <w:tcMar>
              <w:top w:w="40" w:type="dxa"/>
              <w:left w:w="20" w:type="dxa"/>
              <w:bottom w:w="40" w:type="dxa"/>
              <w:right w:w="0" w:type="dxa"/>
            </w:tcMar>
            <w:vAlign w:val="bottom"/>
          </w:tcPr>
          <w:p w14:paraId="0C835591" w14:textId="77777777" w:rsidR="000E76FB" w:rsidRDefault="004F4B24">
            <w:pPr>
              <w:jc w:val="right"/>
              <w:textAlignment w:val="bottom"/>
            </w:pPr>
            <w:r>
              <w:rPr>
                <w:rFonts w:ascii="Arial" w:eastAsia="宋体" w:hAnsi="Arial" w:cs="Arial"/>
                <w:color w:val="000000"/>
                <w:sz w:val="18"/>
                <w:szCs w:val="18"/>
              </w:rPr>
              <w:t>19,621 </w:t>
            </w:r>
          </w:p>
        </w:tc>
        <w:tc>
          <w:tcPr>
            <w:tcW w:w="0" w:type="auto"/>
            <w:shd w:val="clear" w:color="auto" w:fill="CCEEFF"/>
            <w:tcMar>
              <w:top w:w="40" w:type="dxa"/>
              <w:left w:w="0" w:type="dxa"/>
              <w:bottom w:w="40" w:type="dxa"/>
              <w:right w:w="20" w:type="dxa"/>
            </w:tcMar>
            <w:vAlign w:val="bottom"/>
          </w:tcPr>
          <w:p w14:paraId="0C83559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9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94" w14:textId="77777777" w:rsidR="000E76FB" w:rsidRDefault="004F4B24">
            <w:pPr>
              <w:jc w:val="right"/>
              <w:textAlignment w:val="bottom"/>
            </w:pPr>
            <w:r>
              <w:rPr>
                <w:rFonts w:ascii="Arial" w:eastAsia="宋体" w:hAnsi="Arial" w:cs="Arial"/>
                <w:color w:val="000000"/>
                <w:sz w:val="18"/>
                <w:szCs w:val="18"/>
              </w:rPr>
              <w:t>19,502 </w:t>
            </w:r>
          </w:p>
        </w:tc>
        <w:tc>
          <w:tcPr>
            <w:tcW w:w="0" w:type="auto"/>
            <w:shd w:val="clear" w:color="auto" w:fill="CCEEFF"/>
            <w:tcMar>
              <w:top w:w="40" w:type="dxa"/>
              <w:left w:w="0" w:type="dxa"/>
              <w:bottom w:w="40" w:type="dxa"/>
              <w:right w:w="20" w:type="dxa"/>
            </w:tcMar>
            <w:vAlign w:val="bottom"/>
          </w:tcPr>
          <w:p w14:paraId="0C83559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9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97" w14:textId="77777777" w:rsidR="000E76FB" w:rsidRDefault="004F4B24">
            <w:pPr>
              <w:jc w:val="right"/>
              <w:textAlignment w:val="bottom"/>
            </w:pPr>
            <w:r>
              <w:rPr>
                <w:rFonts w:ascii="Arial" w:eastAsia="宋体" w:hAnsi="Arial" w:cs="Arial"/>
                <w:color w:val="000000"/>
                <w:sz w:val="18"/>
                <w:szCs w:val="18"/>
              </w:rPr>
              <w:t>99 </w:t>
            </w:r>
          </w:p>
        </w:tc>
        <w:tc>
          <w:tcPr>
            <w:tcW w:w="0" w:type="auto"/>
            <w:shd w:val="clear" w:color="auto" w:fill="CCEEFF"/>
            <w:tcMar>
              <w:top w:w="40" w:type="dxa"/>
              <w:left w:w="0" w:type="dxa"/>
              <w:bottom w:w="40" w:type="dxa"/>
              <w:right w:w="20" w:type="dxa"/>
            </w:tcMar>
            <w:vAlign w:val="bottom"/>
          </w:tcPr>
          <w:p w14:paraId="0C83559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9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9A" w14:textId="77777777" w:rsidR="000E76FB" w:rsidRDefault="004F4B24">
            <w:pPr>
              <w:jc w:val="right"/>
              <w:textAlignment w:val="bottom"/>
            </w:pPr>
            <w:r>
              <w:rPr>
                <w:rFonts w:ascii="Arial" w:eastAsia="宋体" w:hAnsi="Arial" w:cs="Arial"/>
                <w:color w:val="000000"/>
                <w:sz w:val="18"/>
                <w:szCs w:val="18"/>
              </w:rPr>
              <w:t>7 </w:t>
            </w:r>
          </w:p>
        </w:tc>
        <w:tc>
          <w:tcPr>
            <w:tcW w:w="0" w:type="auto"/>
            <w:shd w:val="clear" w:color="auto" w:fill="CCEEFF"/>
            <w:tcMar>
              <w:top w:w="40" w:type="dxa"/>
              <w:left w:w="0" w:type="dxa"/>
              <w:bottom w:w="40" w:type="dxa"/>
              <w:right w:w="20" w:type="dxa"/>
            </w:tcMar>
            <w:vAlign w:val="bottom"/>
          </w:tcPr>
          <w:p w14:paraId="0C83559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59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59D" w14:textId="77777777" w:rsidR="000E76FB" w:rsidRDefault="004F4B24">
            <w:pPr>
              <w:jc w:val="right"/>
              <w:textAlignment w:val="bottom"/>
            </w:pPr>
            <w:r>
              <w:rPr>
                <w:rFonts w:ascii="Arial" w:eastAsia="宋体" w:hAnsi="Arial" w:cs="Arial"/>
                <w:color w:val="000000"/>
                <w:sz w:val="18"/>
                <w:szCs w:val="18"/>
              </w:rPr>
              <w:t>13 </w:t>
            </w:r>
          </w:p>
        </w:tc>
        <w:tc>
          <w:tcPr>
            <w:tcW w:w="0" w:type="auto"/>
            <w:shd w:val="clear" w:color="auto" w:fill="CCEEFF"/>
            <w:tcMar>
              <w:top w:w="40" w:type="dxa"/>
              <w:left w:w="0" w:type="dxa"/>
              <w:bottom w:w="40" w:type="dxa"/>
              <w:right w:w="20" w:type="dxa"/>
            </w:tcMar>
            <w:vAlign w:val="bottom"/>
          </w:tcPr>
          <w:p w14:paraId="0C83559E" w14:textId="77777777" w:rsidR="000E76FB" w:rsidRDefault="000E76FB">
            <w:pPr>
              <w:jc w:val="right"/>
              <w:rPr>
                <w:rFonts w:ascii="宋体"/>
              </w:rPr>
            </w:pPr>
          </w:p>
        </w:tc>
      </w:tr>
      <w:tr w:rsidR="000E76FB" w14:paraId="0C8355AA" w14:textId="77777777">
        <w:trPr>
          <w:hidden/>
        </w:trPr>
        <w:tc>
          <w:tcPr>
            <w:tcW w:w="0" w:type="auto"/>
            <w:gridSpan w:val="3"/>
            <w:shd w:val="clear" w:color="auto" w:fill="auto"/>
          </w:tcPr>
          <w:p w14:paraId="0C8355A0" w14:textId="77777777" w:rsidR="000E76FB" w:rsidRDefault="000E76FB">
            <w:pPr>
              <w:rPr>
                <w:rFonts w:ascii="宋体"/>
                <w:vanish/>
              </w:rPr>
            </w:pPr>
          </w:p>
        </w:tc>
        <w:tc>
          <w:tcPr>
            <w:tcW w:w="0" w:type="auto"/>
            <w:gridSpan w:val="3"/>
            <w:shd w:val="clear" w:color="auto" w:fill="auto"/>
          </w:tcPr>
          <w:p w14:paraId="0C8355A1" w14:textId="77777777" w:rsidR="000E76FB" w:rsidRDefault="000E76FB">
            <w:pPr>
              <w:rPr>
                <w:rFonts w:ascii="宋体"/>
                <w:vanish/>
              </w:rPr>
            </w:pPr>
          </w:p>
        </w:tc>
        <w:tc>
          <w:tcPr>
            <w:tcW w:w="0" w:type="auto"/>
            <w:gridSpan w:val="3"/>
            <w:shd w:val="clear" w:color="auto" w:fill="auto"/>
          </w:tcPr>
          <w:p w14:paraId="0C8355A2" w14:textId="77777777" w:rsidR="000E76FB" w:rsidRDefault="000E76FB">
            <w:pPr>
              <w:rPr>
                <w:rFonts w:ascii="宋体"/>
                <w:vanish/>
              </w:rPr>
            </w:pPr>
          </w:p>
        </w:tc>
        <w:tc>
          <w:tcPr>
            <w:tcW w:w="0" w:type="auto"/>
            <w:gridSpan w:val="3"/>
            <w:shd w:val="clear" w:color="auto" w:fill="auto"/>
          </w:tcPr>
          <w:p w14:paraId="0C8355A3" w14:textId="77777777" w:rsidR="000E76FB" w:rsidRDefault="000E76FB">
            <w:pPr>
              <w:rPr>
                <w:rFonts w:ascii="宋体"/>
                <w:vanish/>
              </w:rPr>
            </w:pPr>
          </w:p>
        </w:tc>
        <w:tc>
          <w:tcPr>
            <w:tcW w:w="0" w:type="auto"/>
            <w:gridSpan w:val="3"/>
            <w:shd w:val="clear" w:color="auto" w:fill="auto"/>
          </w:tcPr>
          <w:p w14:paraId="0C8355A4" w14:textId="77777777" w:rsidR="000E76FB" w:rsidRDefault="000E76FB">
            <w:pPr>
              <w:rPr>
                <w:rFonts w:ascii="宋体"/>
                <w:vanish/>
              </w:rPr>
            </w:pPr>
          </w:p>
        </w:tc>
        <w:tc>
          <w:tcPr>
            <w:tcW w:w="0" w:type="auto"/>
            <w:gridSpan w:val="3"/>
            <w:shd w:val="clear" w:color="auto" w:fill="auto"/>
          </w:tcPr>
          <w:p w14:paraId="0C8355A5" w14:textId="77777777" w:rsidR="000E76FB" w:rsidRDefault="000E76FB">
            <w:pPr>
              <w:rPr>
                <w:rFonts w:ascii="宋体"/>
                <w:vanish/>
              </w:rPr>
            </w:pPr>
          </w:p>
        </w:tc>
        <w:tc>
          <w:tcPr>
            <w:tcW w:w="0" w:type="auto"/>
            <w:gridSpan w:val="3"/>
            <w:shd w:val="clear" w:color="auto" w:fill="auto"/>
          </w:tcPr>
          <w:p w14:paraId="0C8355A6" w14:textId="77777777" w:rsidR="000E76FB" w:rsidRDefault="000E76FB">
            <w:pPr>
              <w:rPr>
                <w:rFonts w:ascii="宋体"/>
                <w:vanish/>
              </w:rPr>
            </w:pPr>
          </w:p>
        </w:tc>
        <w:tc>
          <w:tcPr>
            <w:tcW w:w="0" w:type="auto"/>
            <w:gridSpan w:val="3"/>
            <w:shd w:val="clear" w:color="auto" w:fill="auto"/>
          </w:tcPr>
          <w:p w14:paraId="0C8355A7" w14:textId="77777777" w:rsidR="000E76FB" w:rsidRDefault="000E76FB">
            <w:pPr>
              <w:rPr>
                <w:rFonts w:ascii="宋体"/>
                <w:vanish/>
              </w:rPr>
            </w:pPr>
          </w:p>
        </w:tc>
        <w:tc>
          <w:tcPr>
            <w:tcW w:w="0" w:type="auto"/>
            <w:gridSpan w:val="3"/>
            <w:shd w:val="clear" w:color="auto" w:fill="auto"/>
          </w:tcPr>
          <w:p w14:paraId="0C8355A8" w14:textId="77777777" w:rsidR="000E76FB" w:rsidRDefault="000E76FB">
            <w:pPr>
              <w:rPr>
                <w:rFonts w:ascii="宋体"/>
                <w:vanish/>
              </w:rPr>
            </w:pPr>
          </w:p>
        </w:tc>
        <w:tc>
          <w:tcPr>
            <w:tcW w:w="0" w:type="auto"/>
            <w:gridSpan w:val="3"/>
            <w:shd w:val="clear" w:color="auto" w:fill="auto"/>
          </w:tcPr>
          <w:p w14:paraId="0C8355A9" w14:textId="77777777" w:rsidR="000E76FB" w:rsidRDefault="000E76FB">
            <w:pPr>
              <w:rPr>
                <w:rFonts w:ascii="宋体"/>
                <w:vanish/>
              </w:rPr>
            </w:pPr>
          </w:p>
        </w:tc>
      </w:tr>
      <w:tr w:rsidR="000E76FB" w14:paraId="0C8355BA"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55AB" w14:textId="77777777" w:rsidR="000E76FB" w:rsidRDefault="004F4B24">
            <w:pPr>
              <w:textAlignment w:val="top"/>
            </w:pPr>
            <w:r>
              <w:rPr>
                <w:rFonts w:ascii="Arial" w:eastAsia="宋体" w:hAnsi="Arial" w:cs="Arial"/>
                <w:color w:val="000000"/>
                <w:sz w:val="18"/>
                <w:szCs w:val="18"/>
              </w:rPr>
              <w:t>Total contractual obligations</w:t>
            </w:r>
            <w:r>
              <w:rPr>
                <w:rFonts w:ascii="Arial" w:eastAsia="宋体" w:hAnsi="Arial" w:cs="Arial"/>
                <w:color w:val="000000"/>
                <w:sz w:val="11"/>
                <w:szCs w:val="11"/>
              </w:rPr>
              <w:t xml:space="preserve"> (1)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55AC" w14:textId="77777777" w:rsidR="000E76FB" w:rsidRDefault="004F4B24">
            <w:pPr>
              <w:jc w:val="right"/>
              <w:textAlignment w:val="bottom"/>
            </w:pPr>
            <w:r>
              <w:rPr>
                <w:rFonts w:ascii="Arial" w:eastAsia="宋体" w:hAnsi="Arial" w:cs="Arial"/>
                <w:color w:val="000000"/>
                <w:sz w:val="18"/>
                <w:szCs w:val="18"/>
              </w:rPr>
              <w:t>$222,212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55AD"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55A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55AF" w14:textId="77777777" w:rsidR="000E76FB" w:rsidRDefault="004F4B24">
            <w:pPr>
              <w:jc w:val="right"/>
              <w:textAlignment w:val="bottom"/>
            </w:pPr>
            <w:r>
              <w:rPr>
                <w:rFonts w:ascii="Arial" w:eastAsia="宋体" w:hAnsi="Arial" w:cs="Arial"/>
                <w:color w:val="000000"/>
                <w:sz w:val="18"/>
                <w:szCs w:val="18"/>
              </w:rPr>
              <w:t>$60,928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55B0"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55B1"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55B2" w14:textId="77777777" w:rsidR="000E76FB" w:rsidRDefault="004F4B24">
            <w:pPr>
              <w:jc w:val="right"/>
              <w:textAlignment w:val="bottom"/>
            </w:pPr>
            <w:r>
              <w:rPr>
                <w:rFonts w:ascii="Arial" w:eastAsia="宋体" w:hAnsi="Arial" w:cs="Arial"/>
                <w:color w:val="000000"/>
                <w:sz w:val="18"/>
                <w:szCs w:val="18"/>
              </w:rPr>
              <w:t>$54,737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55B3"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55B4"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55B5" w14:textId="77777777" w:rsidR="000E76FB" w:rsidRDefault="004F4B24">
            <w:pPr>
              <w:jc w:val="right"/>
              <w:textAlignment w:val="bottom"/>
            </w:pPr>
            <w:r>
              <w:rPr>
                <w:rFonts w:ascii="Arial" w:eastAsia="宋体" w:hAnsi="Arial" w:cs="Arial"/>
                <w:color w:val="000000"/>
                <w:sz w:val="18"/>
                <w:szCs w:val="18"/>
              </w:rPr>
              <w:t>$27,861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55B6"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55B7"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55B8" w14:textId="77777777" w:rsidR="000E76FB" w:rsidRDefault="004F4B24">
            <w:pPr>
              <w:jc w:val="right"/>
              <w:textAlignment w:val="bottom"/>
            </w:pPr>
            <w:r>
              <w:rPr>
                <w:rFonts w:ascii="Arial" w:eastAsia="宋体" w:hAnsi="Arial" w:cs="Arial"/>
                <w:color w:val="000000"/>
                <w:sz w:val="18"/>
                <w:szCs w:val="18"/>
              </w:rPr>
              <w:t>$78,686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55B9" w14:textId="77777777" w:rsidR="000E76FB" w:rsidRDefault="000E76FB">
            <w:pPr>
              <w:rPr>
                <w:rFonts w:ascii="宋体"/>
              </w:rPr>
            </w:pPr>
          </w:p>
        </w:tc>
      </w:tr>
    </w:tbl>
    <w:p w14:paraId="0C8355BB" w14:textId="77777777" w:rsidR="000E76FB" w:rsidRDefault="004F4B24">
      <w:pPr>
        <w:spacing w:after="180"/>
        <w:ind w:hanging="270"/>
        <w:jc w:val="both"/>
      </w:pPr>
      <w:r>
        <w:rPr>
          <w:rFonts w:ascii="Arial" w:eastAsia="宋体" w:hAnsi="Arial" w:cs="Arial"/>
          <w:color w:val="000000"/>
          <w:sz w:val="10"/>
          <w:szCs w:val="10"/>
        </w:rPr>
        <w:t>(1)    </w:t>
      </w:r>
      <w:r>
        <w:rPr>
          <w:rFonts w:ascii="Arial" w:eastAsia="宋体" w:hAnsi="Arial" w:cs="Arial"/>
          <w:color w:val="000000"/>
          <w:sz w:val="16"/>
          <w:szCs w:val="16"/>
        </w:rPr>
        <w:t xml:space="preserve">Excludes income tax matters. As of December 31, 2020, we have uncertain tax positions of $966 million. We are not able to reasonably estimate </w:t>
      </w:r>
      <w:r>
        <w:rPr>
          <w:rFonts w:ascii="Arial" w:eastAsia="宋体" w:hAnsi="Arial" w:cs="Arial"/>
          <w:color w:val="000000"/>
          <w:sz w:val="16"/>
          <w:szCs w:val="16"/>
        </w:rPr>
        <w:t xml:space="preserve">the timing of future cash flows related to uncertain tax positions. For further discussion of income taxes, see Note 4 to our Consolidated Financial Statements. </w:t>
      </w:r>
    </w:p>
    <w:p w14:paraId="0C8355BC" w14:textId="77777777" w:rsidR="000E76FB" w:rsidRDefault="004F4B24">
      <w:pPr>
        <w:spacing w:after="180"/>
        <w:jc w:val="both"/>
      </w:pPr>
      <w:r>
        <w:rPr>
          <w:rFonts w:ascii="Arial" w:eastAsia="宋体" w:hAnsi="Arial" w:cs="Arial"/>
          <w:b/>
          <w:bCs/>
          <w:color w:val="000000"/>
          <w:sz w:val="20"/>
          <w:szCs w:val="20"/>
        </w:rPr>
        <w:t>Pension and Other Postretirement Benefits</w:t>
      </w:r>
      <w:r>
        <w:rPr>
          <w:rFonts w:ascii="Arial" w:eastAsia="宋体" w:hAnsi="Arial" w:cs="Arial"/>
          <w:color w:val="000000"/>
          <w:sz w:val="20"/>
          <w:szCs w:val="20"/>
        </w:rPr>
        <w:t xml:space="preserve"> Pension cash requirements are based on an estimate o</w:t>
      </w:r>
      <w:r>
        <w:rPr>
          <w:rFonts w:ascii="Arial" w:eastAsia="宋体" w:hAnsi="Arial" w:cs="Arial"/>
          <w:color w:val="000000"/>
          <w:sz w:val="20"/>
          <w:szCs w:val="20"/>
        </w:rPr>
        <w:t>f our minimum funding requirements, pursuant to ERISA regulations, although we may make additional discretionary contributions. Estimates of other postretirement benefits are based on both our estimated future benefit payments and the estimated contributio</w:t>
      </w:r>
      <w:r>
        <w:rPr>
          <w:rFonts w:ascii="Arial" w:eastAsia="宋体" w:hAnsi="Arial" w:cs="Arial"/>
          <w:color w:val="000000"/>
          <w:sz w:val="20"/>
          <w:szCs w:val="20"/>
        </w:rPr>
        <w:t>ns to plans that are funded through trusts.</w:t>
      </w:r>
    </w:p>
    <w:p w14:paraId="0C8355BD" w14:textId="77777777" w:rsidR="000E76FB" w:rsidRDefault="004F4B24">
      <w:pPr>
        <w:spacing w:after="180"/>
        <w:jc w:val="both"/>
      </w:pPr>
      <w:r>
        <w:rPr>
          <w:rFonts w:ascii="Arial" w:eastAsia="宋体" w:hAnsi="Arial" w:cs="Arial"/>
          <w:b/>
          <w:bCs/>
          <w:color w:val="000000"/>
          <w:sz w:val="20"/>
          <w:szCs w:val="20"/>
        </w:rPr>
        <w:t>Purchase Obligations</w:t>
      </w:r>
      <w:r>
        <w:rPr>
          <w:rFonts w:ascii="Arial" w:eastAsia="宋体" w:hAnsi="Arial" w:cs="Arial"/>
          <w:color w:val="000000"/>
          <w:sz w:val="20"/>
          <w:szCs w:val="20"/>
        </w:rPr>
        <w:t xml:space="preserve"> Purchase obligations represent contractual agreements to purchase goods or services that are legally binding; specify a fixed, minimum or range of quantities; specify a fixed, minimum, variab</w:t>
      </w:r>
      <w:r>
        <w:rPr>
          <w:rFonts w:ascii="Arial" w:eastAsia="宋体" w:hAnsi="Arial" w:cs="Arial"/>
          <w:color w:val="000000"/>
          <w:sz w:val="20"/>
          <w:szCs w:val="20"/>
        </w:rPr>
        <w:t xml:space="preserve">le, or indexed price provision; and specify approximate timing of the transaction. Purchase obligations include amounts recorded as well as amounts that are not recorded on the Consolidated Statements of Financial Position. </w:t>
      </w:r>
    </w:p>
    <w:p w14:paraId="0C8355BE" w14:textId="77777777" w:rsidR="000E76FB" w:rsidRDefault="004F4B24">
      <w:pPr>
        <w:spacing w:after="180"/>
        <w:jc w:val="both"/>
      </w:pPr>
      <w:r>
        <w:rPr>
          <w:rFonts w:ascii="Arial" w:eastAsia="宋体" w:hAnsi="Arial" w:cs="Arial"/>
          <w:b/>
          <w:bCs/>
          <w:color w:val="000000"/>
          <w:sz w:val="20"/>
          <w:szCs w:val="20"/>
        </w:rPr>
        <w:t>Purchase Obligations Not Record</w:t>
      </w:r>
      <w:r>
        <w:rPr>
          <w:rFonts w:ascii="Arial" w:eastAsia="宋体" w:hAnsi="Arial" w:cs="Arial"/>
          <w:b/>
          <w:bCs/>
          <w:color w:val="000000"/>
          <w:sz w:val="20"/>
          <w:szCs w:val="20"/>
        </w:rPr>
        <w:t>ed on the Consolidated Statements of Financial Position</w:t>
      </w:r>
      <w:r>
        <w:rPr>
          <w:rFonts w:ascii="Arial" w:eastAsia="宋体" w:hAnsi="Arial" w:cs="Arial"/>
          <w:color w:val="000000"/>
          <w:sz w:val="20"/>
          <w:szCs w:val="20"/>
        </w:rPr>
        <w:t xml:space="preserve"> Purchase obligations not recorded on the Consolidated Statements of Financial Position include agreements for inventory procurement, tooling costs, electricity and natural gas contracts, property, pla</w:t>
      </w:r>
      <w:r>
        <w:rPr>
          <w:rFonts w:ascii="Arial" w:eastAsia="宋体" w:hAnsi="Arial" w:cs="Arial"/>
          <w:color w:val="000000"/>
          <w:sz w:val="20"/>
          <w:szCs w:val="20"/>
        </w:rPr>
        <w:t>nt and equipment, customer financing equipment, and other miscellaneous production related obligations. The most significant obligation relates to inventory procurement contracts. We have entered into certain significant inventory procurement contracts tha</w:t>
      </w:r>
      <w:r>
        <w:rPr>
          <w:rFonts w:ascii="Arial" w:eastAsia="宋体" w:hAnsi="Arial" w:cs="Arial"/>
          <w:color w:val="000000"/>
          <w:sz w:val="20"/>
          <w:szCs w:val="20"/>
        </w:rPr>
        <w:t xml:space="preserve">t specify determinable prices and quantities, and long-term delivery timeframes. In addition, we purchase raw materials on behalf of our suppliers. These agreements require suppliers and vendors to be prepared to build and deliver items in sufficient time </w:t>
      </w:r>
      <w:r>
        <w:rPr>
          <w:rFonts w:ascii="Arial" w:eastAsia="宋体" w:hAnsi="Arial" w:cs="Arial"/>
          <w:color w:val="000000"/>
          <w:sz w:val="20"/>
          <w:szCs w:val="20"/>
        </w:rPr>
        <w:t>to meet our production schedules. The need for such arrangements with suppliers and vendors arises from the extended production planning horizon for many of our products. A significant portion of these inventory commitments is supported by firm contracts a</w:t>
      </w:r>
      <w:r>
        <w:rPr>
          <w:rFonts w:ascii="Arial" w:eastAsia="宋体" w:hAnsi="Arial" w:cs="Arial"/>
          <w:color w:val="000000"/>
          <w:sz w:val="20"/>
          <w:szCs w:val="20"/>
        </w:rPr>
        <w:t>nd/or has historically resulted in settlement through reimbursement from customers for penalty payments to the supplier should the customer not take delivery. These amounts are also included in our forecasts of costs for program and contract accounting. So</w:t>
      </w:r>
      <w:r>
        <w:rPr>
          <w:rFonts w:ascii="Arial" w:eastAsia="宋体" w:hAnsi="Arial" w:cs="Arial"/>
          <w:color w:val="000000"/>
          <w:sz w:val="20"/>
          <w:szCs w:val="20"/>
        </w:rPr>
        <w:t>me inventory procurement contracts may include escalation adjustments. In these limited cases, we have included our best estimate of the effect of the escalation adjustment in the amounts disclosed in the table above.</w:t>
      </w:r>
    </w:p>
    <w:p w14:paraId="0C8355BF" w14:textId="77777777" w:rsidR="000E76FB" w:rsidRDefault="004F4B24">
      <w:pPr>
        <w:spacing w:after="180"/>
        <w:jc w:val="center"/>
      </w:pPr>
      <w:r>
        <w:rPr>
          <w:rFonts w:ascii="Arial" w:eastAsia="宋体" w:hAnsi="Arial" w:cs="Arial"/>
          <w:color w:val="000000"/>
          <w:sz w:val="16"/>
          <w:szCs w:val="16"/>
        </w:rPr>
        <w:t>49</w:t>
      </w:r>
    </w:p>
    <w:p w14:paraId="0C8355C0" w14:textId="77777777" w:rsidR="000E76FB" w:rsidRDefault="004F4B24">
      <w:r>
        <w:pict w14:anchorId="0C838670">
          <v:rect id="_x0000_i1075" style="width:415.3pt;height:1.5pt" o:hralign="center" o:hrstd="t" o:hr="t" fillcolor="#a0a0a0" stroked="f"/>
        </w:pict>
      </w:r>
    </w:p>
    <w:p w14:paraId="0C8355C1" w14:textId="77777777" w:rsidR="000E76FB" w:rsidRDefault="004F4B24">
      <w:pPr>
        <w:spacing w:after="180"/>
      </w:pPr>
      <w:hyperlink r:id="rId126" w:anchor="i96590b8c6e314800be0151fa0daac962_10" w:history="1">
        <w:r>
          <w:rPr>
            <w:rStyle w:val="a5"/>
            <w:rFonts w:ascii="Arial" w:eastAsia="宋体" w:hAnsi="Arial" w:cs="Arial"/>
            <w:sz w:val="20"/>
            <w:szCs w:val="20"/>
          </w:rPr>
          <w:t>Table of Contents</w:t>
        </w:r>
      </w:hyperlink>
    </w:p>
    <w:p w14:paraId="0C8355C2" w14:textId="77777777" w:rsidR="000E76FB" w:rsidRDefault="004F4B24">
      <w:pPr>
        <w:spacing w:after="180"/>
        <w:jc w:val="both"/>
      </w:pPr>
      <w:r>
        <w:rPr>
          <w:rFonts w:ascii="Arial" w:eastAsia="宋体" w:hAnsi="Arial" w:cs="Arial"/>
          <w:b/>
          <w:bCs/>
          <w:color w:val="000000"/>
          <w:sz w:val="20"/>
          <w:szCs w:val="20"/>
        </w:rPr>
        <w:t xml:space="preserve">Purchase Obligations Recorded on the Consolidated Statements of Financial </w:t>
      </w:r>
      <w:r>
        <w:rPr>
          <w:rFonts w:ascii="Arial" w:eastAsia="宋体" w:hAnsi="Arial" w:cs="Arial"/>
          <w:b/>
          <w:bCs/>
          <w:color w:val="000000"/>
          <w:sz w:val="20"/>
          <w:szCs w:val="20"/>
        </w:rPr>
        <w:t>Position</w:t>
      </w:r>
      <w:r>
        <w:rPr>
          <w:rFonts w:ascii="Arial" w:eastAsia="宋体" w:hAnsi="Arial" w:cs="Arial"/>
          <w:color w:val="000000"/>
          <w:sz w:val="20"/>
          <w:szCs w:val="20"/>
        </w:rPr>
        <w:t xml:space="preserve"> Purchase obligations recorded on the Consolidated Statements of Financial Position primarily include accounts payable and certain other current and long-term liabilities including accrued compensation.</w:t>
      </w:r>
    </w:p>
    <w:p w14:paraId="0C8355C3" w14:textId="77777777" w:rsidR="000E76FB" w:rsidRDefault="004F4B24">
      <w:pPr>
        <w:spacing w:after="300"/>
        <w:jc w:val="both"/>
      </w:pPr>
      <w:r>
        <w:rPr>
          <w:rFonts w:ascii="Arial" w:eastAsia="宋体" w:hAnsi="Arial" w:cs="Arial"/>
          <w:b/>
          <w:bCs/>
          <w:color w:val="000000"/>
          <w:sz w:val="20"/>
          <w:szCs w:val="20"/>
        </w:rPr>
        <w:t>Industrial Participation Agreements</w:t>
      </w:r>
      <w:r>
        <w:rPr>
          <w:rFonts w:ascii="Arial" w:eastAsia="宋体" w:hAnsi="Arial" w:cs="Arial"/>
          <w:color w:val="000000"/>
          <w:sz w:val="20"/>
          <w:szCs w:val="20"/>
        </w:rPr>
        <w:t xml:space="preserve"> We have e</w:t>
      </w:r>
      <w:r>
        <w:rPr>
          <w:rFonts w:ascii="Arial" w:eastAsia="宋体" w:hAnsi="Arial" w:cs="Arial"/>
          <w:color w:val="000000"/>
          <w:sz w:val="20"/>
          <w:szCs w:val="20"/>
        </w:rPr>
        <w:t xml:space="preserve">ntered into various industrial participation agreements with certain customers outside of the U.S. to facilitate economic flow back and/or technology or skills transfer to their businesses or government agencies as the result of their procurement of goods </w:t>
      </w:r>
      <w:r>
        <w:rPr>
          <w:rFonts w:ascii="Arial" w:eastAsia="宋体" w:hAnsi="Arial" w:cs="Arial"/>
          <w:color w:val="000000"/>
          <w:sz w:val="20"/>
          <w:szCs w:val="20"/>
        </w:rPr>
        <w:t>and/or services from us. These commitments may be satisfied by our local operations there, placement of direct work or vendor orders for supplies, opportunities to bid on supply contracts, transfer of technology or other forms of assistance. However, in ce</w:t>
      </w:r>
      <w:r>
        <w:rPr>
          <w:rFonts w:ascii="Arial" w:eastAsia="宋体" w:hAnsi="Arial" w:cs="Arial"/>
          <w:color w:val="000000"/>
          <w:sz w:val="20"/>
          <w:szCs w:val="20"/>
        </w:rPr>
        <w:t>rtain cases, our commitments may be satisfied through other parties (such as our vendors) who purchase supplies from our non-U.S. customers. In certain cases, penalties could be imposed if we do not meet our industrial participation commitments. During 202</w:t>
      </w:r>
      <w:r>
        <w:rPr>
          <w:rFonts w:ascii="Arial" w:eastAsia="宋体" w:hAnsi="Arial" w:cs="Arial"/>
          <w:color w:val="000000"/>
          <w:sz w:val="20"/>
          <w:szCs w:val="20"/>
        </w:rPr>
        <w:t xml:space="preserve">0, we incurred no such penalties. As of December 31, 2020, we have outstanding industrial participation agreements totaling $26.4 billion that extend through 2034. Purchase order commitments associated with industrial participation agreements are included </w:t>
      </w:r>
      <w:r>
        <w:rPr>
          <w:rFonts w:ascii="Arial" w:eastAsia="宋体" w:hAnsi="Arial" w:cs="Arial"/>
          <w:color w:val="000000"/>
          <w:sz w:val="20"/>
          <w:szCs w:val="20"/>
        </w:rPr>
        <w:t>in purchase obligations in the table above. To be eligible for such a purchase order commitment from us, a non-U.S. supplier must have sufficient capability to meet our requirements and must be competitive in cost, quality and schedule.</w:t>
      </w:r>
    </w:p>
    <w:p w14:paraId="0C8355C4" w14:textId="77777777" w:rsidR="000E76FB" w:rsidRDefault="004F4B24">
      <w:pPr>
        <w:spacing w:before="300" w:after="180"/>
        <w:jc w:val="both"/>
      </w:pPr>
      <w:r>
        <w:rPr>
          <w:rFonts w:ascii="Arial" w:eastAsia="宋体" w:hAnsi="Arial" w:cs="Arial"/>
          <w:b/>
          <w:bCs/>
          <w:color w:val="000000"/>
          <w:sz w:val="20"/>
          <w:szCs w:val="20"/>
        </w:rPr>
        <w:t>Commercial Commitme</w:t>
      </w:r>
      <w:r>
        <w:rPr>
          <w:rFonts w:ascii="Arial" w:eastAsia="宋体" w:hAnsi="Arial" w:cs="Arial"/>
          <w:b/>
          <w:bCs/>
          <w:color w:val="000000"/>
          <w:sz w:val="20"/>
          <w:szCs w:val="20"/>
        </w:rPr>
        <w:t>nts</w:t>
      </w:r>
    </w:p>
    <w:p w14:paraId="0C8355C5" w14:textId="77777777" w:rsidR="000E76FB" w:rsidRDefault="004F4B24">
      <w:pPr>
        <w:spacing w:after="100"/>
        <w:jc w:val="both"/>
      </w:pPr>
      <w:r>
        <w:rPr>
          <w:rFonts w:ascii="Arial" w:eastAsia="宋体" w:hAnsi="Arial" w:cs="Arial"/>
          <w:color w:val="000000"/>
          <w:sz w:val="20"/>
          <w:szCs w:val="20"/>
        </w:rPr>
        <w:t>The following table summarizes our commercial commitments outstanding as of December 31, 2020.</w:t>
      </w:r>
    </w:p>
    <w:tbl>
      <w:tblPr>
        <w:tblW w:w="4992" w:type="pct"/>
        <w:tblCellMar>
          <w:top w:w="15" w:type="dxa"/>
          <w:left w:w="15" w:type="dxa"/>
          <w:bottom w:w="15" w:type="dxa"/>
          <w:right w:w="15" w:type="dxa"/>
        </w:tblCellMar>
        <w:tblLook w:val="04A0" w:firstRow="1" w:lastRow="0" w:firstColumn="1" w:lastColumn="0" w:noHBand="0" w:noVBand="1"/>
      </w:tblPr>
      <w:tblGrid>
        <w:gridCol w:w="38"/>
        <w:gridCol w:w="2964"/>
        <w:gridCol w:w="37"/>
        <w:gridCol w:w="115"/>
        <w:gridCol w:w="1804"/>
        <w:gridCol w:w="36"/>
        <w:gridCol w:w="36"/>
        <w:gridCol w:w="36"/>
        <w:gridCol w:w="36"/>
        <w:gridCol w:w="76"/>
        <w:gridCol w:w="613"/>
        <w:gridCol w:w="36"/>
        <w:gridCol w:w="36"/>
        <w:gridCol w:w="36"/>
        <w:gridCol w:w="36"/>
        <w:gridCol w:w="76"/>
        <w:gridCol w:w="612"/>
        <w:gridCol w:w="36"/>
        <w:gridCol w:w="36"/>
        <w:gridCol w:w="36"/>
        <w:gridCol w:w="36"/>
        <w:gridCol w:w="76"/>
        <w:gridCol w:w="612"/>
        <w:gridCol w:w="36"/>
        <w:gridCol w:w="36"/>
        <w:gridCol w:w="36"/>
        <w:gridCol w:w="36"/>
        <w:gridCol w:w="76"/>
        <w:gridCol w:w="612"/>
        <w:gridCol w:w="36"/>
      </w:tblGrid>
      <w:tr w:rsidR="000E76FB" w14:paraId="0C8355E4" w14:textId="77777777">
        <w:tc>
          <w:tcPr>
            <w:tcW w:w="50" w:type="pct"/>
            <w:shd w:val="clear" w:color="auto" w:fill="auto"/>
          </w:tcPr>
          <w:p w14:paraId="0C8355C6" w14:textId="77777777" w:rsidR="000E76FB" w:rsidRDefault="000E76FB">
            <w:pPr>
              <w:rPr>
                <w:rFonts w:ascii="宋体"/>
              </w:rPr>
            </w:pPr>
          </w:p>
        </w:tc>
        <w:tc>
          <w:tcPr>
            <w:tcW w:w="2105" w:type="pct"/>
            <w:shd w:val="clear" w:color="auto" w:fill="auto"/>
          </w:tcPr>
          <w:p w14:paraId="0C8355C7" w14:textId="77777777" w:rsidR="000E76FB" w:rsidRDefault="000E76FB">
            <w:pPr>
              <w:rPr>
                <w:rFonts w:ascii="宋体"/>
              </w:rPr>
            </w:pPr>
          </w:p>
        </w:tc>
        <w:tc>
          <w:tcPr>
            <w:tcW w:w="5" w:type="pct"/>
            <w:shd w:val="clear" w:color="auto" w:fill="auto"/>
          </w:tcPr>
          <w:p w14:paraId="0C8355C8" w14:textId="77777777" w:rsidR="000E76FB" w:rsidRDefault="000E76FB">
            <w:pPr>
              <w:rPr>
                <w:rFonts w:ascii="宋体"/>
              </w:rPr>
            </w:pPr>
          </w:p>
        </w:tc>
        <w:tc>
          <w:tcPr>
            <w:tcW w:w="50" w:type="pct"/>
            <w:shd w:val="clear" w:color="auto" w:fill="auto"/>
          </w:tcPr>
          <w:p w14:paraId="0C8355C9" w14:textId="77777777" w:rsidR="000E76FB" w:rsidRDefault="000E76FB">
            <w:pPr>
              <w:rPr>
                <w:rFonts w:ascii="宋体"/>
              </w:rPr>
            </w:pPr>
          </w:p>
        </w:tc>
        <w:tc>
          <w:tcPr>
            <w:tcW w:w="787" w:type="pct"/>
            <w:shd w:val="clear" w:color="auto" w:fill="auto"/>
          </w:tcPr>
          <w:p w14:paraId="0C8355CA" w14:textId="77777777" w:rsidR="000E76FB" w:rsidRDefault="000E76FB">
            <w:pPr>
              <w:rPr>
                <w:rFonts w:ascii="宋体"/>
              </w:rPr>
            </w:pPr>
          </w:p>
        </w:tc>
        <w:tc>
          <w:tcPr>
            <w:tcW w:w="5" w:type="pct"/>
            <w:shd w:val="clear" w:color="auto" w:fill="auto"/>
          </w:tcPr>
          <w:p w14:paraId="0C8355CB" w14:textId="77777777" w:rsidR="000E76FB" w:rsidRDefault="000E76FB">
            <w:pPr>
              <w:rPr>
                <w:rFonts w:ascii="宋体"/>
              </w:rPr>
            </w:pPr>
          </w:p>
        </w:tc>
        <w:tc>
          <w:tcPr>
            <w:tcW w:w="5" w:type="pct"/>
            <w:shd w:val="clear" w:color="auto" w:fill="auto"/>
          </w:tcPr>
          <w:p w14:paraId="0C8355CC" w14:textId="77777777" w:rsidR="000E76FB" w:rsidRDefault="000E76FB">
            <w:pPr>
              <w:rPr>
                <w:rFonts w:ascii="宋体"/>
              </w:rPr>
            </w:pPr>
          </w:p>
        </w:tc>
        <w:tc>
          <w:tcPr>
            <w:tcW w:w="30" w:type="pct"/>
            <w:shd w:val="clear" w:color="auto" w:fill="auto"/>
          </w:tcPr>
          <w:p w14:paraId="0C8355CD" w14:textId="77777777" w:rsidR="000E76FB" w:rsidRDefault="000E76FB">
            <w:pPr>
              <w:rPr>
                <w:rFonts w:ascii="宋体"/>
              </w:rPr>
            </w:pPr>
          </w:p>
        </w:tc>
        <w:tc>
          <w:tcPr>
            <w:tcW w:w="5" w:type="pct"/>
            <w:shd w:val="clear" w:color="auto" w:fill="auto"/>
          </w:tcPr>
          <w:p w14:paraId="0C8355CE" w14:textId="77777777" w:rsidR="000E76FB" w:rsidRDefault="000E76FB">
            <w:pPr>
              <w:rPr>
                <w:rFonts w:ascii="宋体"/>
              </w:rPr>
            </w:pPr>
          </w:p>
        </w:tc>
        <w:tc>
          <w:tcPr>
            <w:tcW w:w="50" w:type="pct"/>
            <w:shd w:val="clear" w:color="auto" w:fill="auto"/>
          </w:tcPr>
          <w:p w14:paraId="0C8355CF" w14:textId="77777777" w:rsidR="000E76FB" w:rsidRDefault="000E76FB">
            <w:pPr>
              <w:rPr>
                <w:rFonts w:ascii="宋体"/>
              </w:rPr>
            </w:pPr>
          </w:p>
        </w:tc>
        <w:tc>
          <w:tcPr>
            <w:tcW w:w="403" w:type="pct"/>
            <w:shd w:val="clear" w:color="auto" w:fill="auto"/>
          </w:tcPr>
          <w:p w14:paraId="0C8355D0" w14:textId="77777777" w:rsidR="000E76FB" w:rsidRDefault="000E76FB">
            <w:pPr>
              <w:rPr>
                <w:rFonts w:ascii="宋体"/>
              </w:rPr>
            </w:pPr>
          </w:p>
        </w:tc>
        <w:tc>
          <w:tcPr>
            <w:tcW w:w="5" w:type="pct"/>
            <w:shd w:val="clear" w:color="auto" w:fill="auto"/>
          </w:tcPr>
          <w:p w14:paraId="0C8355D1" w14:textId="77777777" w:rsidR="000E76FB" w:rsidRDefault="000E76FB">
            <w:pPr>
              <w:rPr>
                <w:rFonts w:ascii="宋体"/>
              </w:rPr>
            </w:pPr>
          </w:p>
        </w:tc>
        <w:tc>
          <w:tcPr>
            <w:tcW w:w="5" w:type="pct"/>
            <w:shd w:val="clear" w:color="auto" w:fill="auto"/>
          </w:tcPr>
          <w:p w14:paraId="0C8355D2" w14:textId="77777777" w:rsidR="000E76FB" w:rsidRDefault="000E76FB">
            <w:pPr>
              <w:rPr>
                <w:rFonts w:ascii="宋体"/>
              </w:rPr>
            </w:pPr>
          </w:p>
        </w:tc>
        <w:tc>
          <w:tcPr>
            <w:tcW w:w="30" w:type="pct"/>
            <w:shd w:val="clear" w:color="auto" w:fill="auto"/>
          </w:tcPr>
          <w:p w14:paraId="0C8355D3" w14:textId="77777777" w:rsidR="000E76FB" w:rsidRDefault="000E76FB">
            <w:pPr>
              <w:rPr>
                <w:rFonts w:ascii="宋体"/>
              </w:rPr>
            </w:pPr>
          </w:p>
        </w:tc>
        <w:tc>
          <w:tcPr>
            <w:tcW w:w="5" w:type="pct"/>
            <w:shd w:val="clear" w:color="auto" w:fill="auto"/>
          </w:tcPr>
          <w:p w14:paraId="0C8355D4" w14:textId="77777777" w:rsidR="000E76FB" w:rsidRDefault="000E76FB">
            <w:pPr>
              <w:rPr>
                <w:rFonts w:ascii="宋体"/>
              </w:rPr>
            </w:pPr>
          </w:p>
        </w:tc>
        <w:tc>
          <w:tcPr>
            <w:tcW w:w="50" w:type="pct"/>
            <w:shd w:val="clear" w:color="auto" w:fill="auto"/>
          </w:tcPr>
          <w:p w14:paraId="0C8355D5" w14:textId="77777777" w:rsidR="000E76FB" w:rsidRDefault="000E76FB">
            <w:pPr>
              <w:rPr>
                <w:rFonts w:ascii="宋体"/>
              </w:rPr>
            </w:pPr>
          </w:p>
        </w:tc>
        <w:tc>
          <w:tcPr>
            <w:tcW w:w="403" w:type="pct"/>
            <w:shd w:val="clear" w:color="auto" w:fill="auto"/>
          </w:tcPr>
          <w:p w14:paraId="0C8355D6" w14:textId="77777777" w:rsidR="000E76FB" w:rsidRDefault="000E76FB">
            <w:pPr>
              <w:rPr>
                <w:rFonts w:ascii="宋体"/>
              </w:rPr>
            </w:pPr>
          </w:p>
        </w:tc>
        <w:tc>
          <w:tcPr>
            <w:tcW w:w="5" w:type="pct"/>
            <w:shd w:val="clear" w:color="auto" w:fill="auto"/>
          </w:tcPr>
          <w:p w14:paraId="0C8355D7" w14:textId="77777777" w:rsidR="000E76FB" w:rsidRDefault="000E76FB">
            <w:pPr>
              <w:rPr>
                <w:rFonts w:ascii="宋体"/>
              </w:rPr>
            </w:pPr>
          </w:p>
        </w:tc>
        <w:tc>
          <w:tcPr>
            <w:tcW w:w="5" w:type="pct"/>
            <w:shd w:val="clear" w:color="auto" w:fill="auto"/>
          </w:tcPr>
          <w:p w14:paraId="0C8355D8" w14:textId="77777777" w:rsidR="000E76FB" w:rsidRDefault="000E76FB">
            <w:pPr>
              <w:rPr>
                <w:rFonts w:ascii="宋体"/>
              </w:rPr>
            </w:pPr>
          </w:p>
        </w:tc>
        <w:tc>
          <w:tcPr>
            <w:tcW w:w="30" w:type="pct"/>
            <w:shd w:val="clear" w:color="auto" w:fill="auto"/>
          </w:tcPr>
          <w:p w14:paraId="0C8355D9" w14:textId="77777777" w:rsidR="000E76FB" w:rsidRDefault="000E76FB">
            <w:pPr>
              <w:rPr>
                <w:rFonts w:ascii="宋体"/>
              </w:rPr>
            </w:pPr>
          </w:p>
        </w:tc>
        <w:tc>
          <w:tcPr>
            <w:tcW w:w="5" w:type="pct"/>
            <w:shd w:val="clear" w:color="auto" w:fill="auto"/>
          </w:tcPr>
          <w:p w14:paraId="0C8355DA" w14:textId="77777777" w:rsidR="000E76FB" w:rsidRDefault="000E76FB">
            <w:pPr>
              <w:rPr>
                <w:rFonts w:ascii="宋体"/>
              </w:rPr>
            </w:pPr>
          </w:p>
        </w:tc>
        <w:tc>
          <w:tcPr>
            <w:tcW w:w="50" w:type="pct"/>
            <w:shd w:val="clear" w:color="auto" w:fill="auto"/>
          </w:tcPr>
          <w:p w14:paraId="0C8355DB" w14:textId="77777777" w:rsidR="000E76FB" w:rsidRDefault="000E76FB">
            <w:pPr>
              <w:rPr>
                <w:rFonts w:ascii="宋体"/>
              </w:rPr>
            </w:pPr>
          </w:p>
        </w:tc>
        <w:tc>
          <w:tcPr>
            <w:tcW w:w="403" w:type="pct"/>
            <w:shd w:val="clear" w:color="auto" w:fill="auto"/>
          </w:tcPr>
          <w:p w14:paraId="0C8355DC" w14:textId="77777777" w:rsidR="000E76FB" w:rsidRDefault="000E76FB">
            <w:pPr>
              <w:rPr>
                <w:rFonts w:ascii="宋体"/>
              </w:rPr>
            </w:pPr>
          </w:p>
        </w:tc>
        <w:tc>
          <w:tcPr>
            <w:tcW w:w="5" w:type="pct"/>
            <w:shd w:val="clear" w:color="auto" w:fill="auto"/>
          </w:tcPr>
          <w:p w14:paraId="0C8355DD" w14:textId="77777777" w:rsidR="000E76FB" w:rsidRDefault="000E76FB">
            <w:pPr>
              <w:rPr>
                <w:rFonts w:ascii="宋体"/>
              </w:rPr>
            </w:pPr>
          </w:p>
        </w:tc>
        <w:tc>
          <w:tcPr>
            <w:tcW w:w="5" w:type="pct"/>
            <w:shd w:val="clear" w:color="auto" w:fill="auto"/>
          </w:tcPr>
          <w:p w14:paraId="0C8355DE" w14:textId="77777777" w:rsidR="000E76FB" w:rsidRDefault="000E76FB">
            <w:pPr>
              <w:rPr>
                <w:rFonts w:ascii="宋体"/>
              </w:rPr>
            </w:pPr>
          </w:p>
        </w:tc>
        <w:tc>
          <w:tcPr>
            <w:tcW w:w="30" w:type="pct"/>
            <w:shd w:val="clear" w:color="auto" w:fill="auto"/>
          </w:tcPr>
          <w:p w14:paraId="0C8355DF" w14:textId="77777777" w:rsidR="000E76FB" w:rsidRDefault="000E76FB">
            <w:pPr>
              <w:rPr>
                <w:rFonts w:ascii="宋体"/>
              </w:rPr>
            </w:pPr>
          </w:p>
        </w:tc>
        <w:tc>
          <w:tcPr>
            <w:tcW w:w="5" w:type="pct"/>
            <w:shd w:val="clear" w:color="auto" w:fill="auto"/>
          </w:tcPr>
          <w:p w14:paraId="0C8355E0" w14:textId="77777777" w:rsidR="000E76FB" w:rsidRDefault="000E76FB">
            <w:pPr>
              <w:rPr>
                <w:rFonts w:ascii="宋体"/>
              </w:rPr>
            </w:pPr>
          </w:p>
        </w:tc>
        <w:tc>
          <w:tcPr>
            <w:tcW w:w="50" w:type="pct"/>
            <w:shd w:val="clear" w:color="auto" w:fill="auto"/>
          </w:tcPr>
          <w:p w14:paraId="0C8355E1" w14:textId="77777777" w:rsidR="000E76FB" w:rsidRDefault="000E76FB">
            <w:pPr>
              <w:rPr>
                <w:rFonts w:ascii="宋体"/>
              </w:rPr>
            </w:pPr>
          </w:p>
        </w:tc>
        <w:tc>
          <w:tcPr>
            <w:tcW w:w="403" w:type="pct"/>
            <w:shd w:val="clear" w:color="auto" w:fill="auto"/>
          </w:tcPr>
          <w:p w14:paraId="0C8355E2" w14:textId="77777777" w:rsidR="000E76FB" w:rsidRDefault="000E76FB">
            <w:pPr>
              <w:rPr>
                <w:rFonts w:ascii="宋体"/>
              </w:rPr>
            </w:pPr>
          </w:p>
        </w:tc>
        <w:tc>
          <w:tcPr>
            <w:tcW w:w="5" w:type="pct"/>
            <w:shd w:val="clear" w:color="auto" w:fill="auto"/>
          </w:tcPr>
          <w:p w14:paraId="0C8355E3" w14:textId="77777777" w:rsidR="000E76FB" w:rsidRDefault="000E76FB">
            <w:pPr>
              <w:rPr>
                <w:rFonts w:ascii="宋体"/>
              </w:rPr>
            </w:pPr>
          </w:p>
        </w:tc>
      </w:tr>
      <w:tr w:rsidR="000E76FB" w14:paraId="0C8355EF" w14:textId="77777777">
        <w:tc>
          <w:tcPr>
            <w:tcW w:w="0" w:type="auto"/>
            <w:gridSpan w:val="3"/>
            <w:shd w:val="clear" w:color="auto" w:fill="auto"/>
            <w:tcMar>
              <w:top w:w="40" w:type="dxa"/>
              <w:left w:w="20" w:type="dxa"/>
              <w:bottom w:w="40" w:type="dxa"/>
              <w:right w:w="20" w:type="dxa"/>
            </w:tcMar>
            <w:vAlign w:val="bottom"/>
          </w:tcPr>
          <w:p w14:paraId="0C8355E5"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40" w:type="dxa"/>
              <w:left w:w="20" w:type="dxa"/>
              <w:bottom w:w="40" w:type="dxa"/>
              <w:right w:w="20" w:type="dxa"/>
            </w:tcMar>
            <w:vAlign w:val="bottom"/>
          </w:tcPr>
          <w:p w14:paraId="0C8355E6" w14:textId="77777777" w:rsidR="000E76FB" w:rsidRDefault="004F4B24">
            <w:pPr>
              <w:jc w:val="right"/>
              <w:textAlignment w:val="bottom"/>
            </w:pPr>
            <w:r>
              <w:rPr>
                <w:rFonts w:ascii="Arial" w:eastAsia="宋体" w:hAnsi="Arial" w:cs="Arial"/>
                <w:color w:val="000000"/>
                <w:sz w:val="20"/>
                <w:szCs w:val="20"/>
              </w:rPr>
              <w:t>Total Amounts</w:t>
            </w:r>
            <w:r>
              <w:rPr>
                <w:rFonts w:ascii="Arial" w:eastAsia="宋体" w:hAnsi="Arial" w:cs="Arial"/>
                <w:color w:val="000000"/>
                <w:sz w:val="20"/>
                <w:szCs w:val="20"/>
              </w:rPr>
              <w:br/>
              <w:t>Committed/Maximum</w:t>
            </w:r>
            <w:r>
              <w:rPr>
                <w:rFonts w:ascii="Arial" w:eastAsia="宋体" w:hAnsi="Arial" w:cs="Arial"/>
                <w:color w:val="000000"/>
                <w:sz w:val="20"/>
                <w:szCs w:val="20"/>
              </w:rPr>
              <w:br/>
              <w:t>Amount of Loss</w:t>
            </w:r>
          </w:p>
        </w:tc>
        <w:tc>
          <w:tcPr>
            <w:tcW w:w="0" w:type="auto"/>
            <w:gridSpan w:val="3"/>
            <w:shd w:val="clear" w:color="auto" w:fill="auto"/>
            <w:tcMar>
              <w:top w:w="0" w:type="dxa"/>
              <w:left w:w="20" w:type="dxa"/>
              <w:bottom w:w="0" w:type="dxa"/>
              <w:right w:w="20" w:type="dxa"/>
            </w:tcMar>
          </w:tcPr>
          <w:p w14:paraId="0C8355E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5E8" w14:textId="77777777" w:rsidR="000E76FB" w:rsidRDefault="004F4B24">
            <w:pPr>
              <w:jc w:val="right"/>
              <w:textAlignment w:val="bottom"/>
            </w:pPr>
            <w:r>
              <w:rPr>
                <w:rFonts w:ascii="Arial" w:eastAsia="宋体" w:hAnsi="Arial" w:cs="Arial"/>
                <w:color w:val="000000"/>
                <w:sz w:val="20"/>
                <w:szCs w:val="20"/>
              </w:rPr>
              <w:t>Less than</w:t>
            </w:r>
            <w:r>
              <w:rPr>
                <w:rFonts w:ascii="Arial" w:eastAsia="宋体" w:hAnsi="Arial" w:cs="Arial"/>
                <w:color w:val="000000"/>
                <w:sz w:val="20"/>
                <w:szCs w:val="20"/>
              </w:rPr>
              <w:br/>
              <w:t>1 year</w:t>
            </w:r>
          </w:p>
        </w:tc>
        <w:tc>
          <w:tcPr>
            <w:tcW w:w="0" w:type="auto"/>
            <w:gridSpan w:val="3"/>
            <w:shd w:val="clear" w:color="auto" w:fill="auto"/>
            <w:tcMar>
              <w:top w:w="0" w:type="dxa"/>
              <w:left w:w="20" w:type="dxa"/>
              <w:bottom w:w="0" w:type="dxa"/>
              <w:right w:w="20" w:type="dxa"/>
            </w:tcMar>
          </w:tcPr>
          <w:p w14:paraId="0C8355E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5EA" w14:textId="77777777" w:rsidR="000E76FB" w:rsidRDefault="004F4B24">
            <w:pPr>
              <w:jc w:val="right"/>
              <w:textAlignment w:val="bottom"/>
            </w:pPr>
            <w:r>
              <w:rPr>
                <w:rFonts w:ascii="Arial" w:eastAsia="宋体" w:hAnsi="Arial" w:cs="Arial"/>
                <w:color w:val="000000"/>
                <w:sz w:val="20"/>
                <w:szCs w:val="20"/>
              </w:rPr>
              <w:t>1-3</w:t>
            </w:r>
            <w:r>
              <w:rPr>
                <w:rFonts w:ascii="Arial" w:eastAsia="宋体" w:hAnsi="Arial" w:cs="Arial"/>
                <w:color w:val="000000"/>
                <w:sz w:val="20"/>
                <w:szCs w:val="20"/>
              </w:rPr>
              <w:br/>
              <w:t>years</w:t>
            </w:r>
          </w:p>
        </w:tc>
        <w:tc>
          <w:tcPr>
            <w:tcW w:w="0" w:type="auto"/>
            <w:gridSpan w:val="3"/>
            <w:shd w:val="clear" w:color="auto" w:fill="auto"/>
            <w:tcMar>
              <w:top w:w="0" w:type="dxa"/>
              <w:left w:w="20" w:type="dxa"/>
              <w:bottom w:w="0" w:type="dxa"/>
              <w:right w:w="20" w:type="dxa"/>
            </w:tcMar>
          </w:tcPr>
          <w:p w14:paraId="0C8355E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5EC" w14:textId="77777777" w:rsidR="000E76FB" w:rsidRDefault="004F4B24">
            <w:pPr>
              <w:jc w:val="right"/>
              <w:textAlignment w:val="bottom"/>
            </w:pPr>
            <w:r>
              <w:rPr>
                <w:rFonts w:ascii="Arial" w:eastAsia="宋体" w:hAnsi="Arial" w:cs="Arial"/>
                <w:color w:val="000000"/>
                <w:sz w:val="20"/>
                <w:szCs w:val="20"/>
              </w:rPr>
              <w:t>4-5</w:t>
            </w:r>
            <w:r>
              <w:rPr>
                <w:rFonts w:ascii="Arial" w:eastAsia="宋体" w:hAnsi="Arial" w:cs="Arial"/>
                <w:color w:val="000000"/>
                <w:sz w:val="20"/>
                <w:szCs w:val="20"/>
              </w:rPr>
              <w:br/>
              <w:t>years</w:t>
            </w:r>
          </w:p>
        </w:tc>
        <w:tc>
          <w:tcPr>
            <w:tcW w:w="0" w:type="auto"/>
            <w:gridSpan w:val="3"/>
            <w:shd w:val="clear" w:color="auto" w:fill="auto"/>
            <w:tcMar>
              <w:top w:w="0" w:type="dxa"/>
              <w:left w:w="20" w:type="dxa"/>
              <w:bottom w:w="0" w:type="dxa"/>
              <w:right w:w="20" w:type="dxa"/>
            </w:tcMar>
          </w:tcPr>
          <w:p w14:paraId="0C8355E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5EE" w14:textId="77777777" w:rsidR="000E76FB" w:rsidRDefault="004F4B24">
            <w:pPr>
              <w:jc w:val="right"/>
              <w:textAlignment w:val="bottom"/>
            </w:pPr>
            <w:r>
              <w:rPr>
                <w:rFonts w:ascii="Arial" w:eastAsia="宋体" w:hAnsi="Arial" w:cs="Arial"/>
                <w:color w:val="000000"/>
                <w:sz w:val="20"/>
                <w:szCs w:val="20"/>
              </w:rPr>
              <w:t>After 5</w:t>
            </w:r>
            <w:r>
              <w:rPr>
                <w:rFonts w:ascii="Arial" w:eastAsia="宋体" w:hAnsi="Arial" w:cs="Arial"/>
                <w:color w:val="000000"/>
                <w:sz w:val="20"/>
                <w:szCs w:val="20"/>
              </w:rPr>
              <w:br/>
              <w:t>years</w:t>
            </w:r>
          </w:p>
        </w:tc>
      </w:tr>
      <w:tr w:rsidR="000E76FB" w14:paraId="0C8355FF"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5F0" w14:textId="77777777" w:rsidR="000E76FB" w:rsidRDefault="004F4B24">
            <w:pPr>
              <w:textAlignment w:val="top"/>
            </w:pPr>
            <w:r>
              <w:rPr>
                <w:rFonts w:ascii="Arial" w:eastAsia="宋体" w:hAnsi="Arial" w:cs="Arial"/>
                <w:color w:val="000000"/>
                <w:sz w:val="20"/>
                <w:szCs w:val="20"/>
              </w:rPr>
              <w:t>Standby letters of credit and surety bonds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F1" w14:textId="77777777" w:rsidR="000E76FB" w:rsidRDefault="004F4B24">
            <w:pPr>
              <w:jc w:val="right"/>
              <w:textAlignment w:val="bottom"/>
            </w:pPr>
            <w:r>
              <w:rPr>
                <w:rFonts w:ascii="Arial" w:eastAsia="宋体" w:hAnsi="Arial" w:cs="Arial"/>
                <w:color w:val="000000"/>
                <w:sz w:val="20"/>
                <w:szCs w:val="20"/>
              </w:rPr>
              <w:t>$4,238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F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5F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F4" w14:textId="77777777" w:rsidR="000E76FB" w:rsidRDefault="004F4B24">
            <w:pPr>
              <w:jc w:val="right"/>
              <w:textAlignment w:val="bottom"/>
            </w:pPr>
            <w:r>
              <w:rPr>
                <w:rFonts w:ascii="Arial" w:eastAsia="宋体" w:hAnsi="Arial" w:cs="Arial"/>
                <w:color w:val="000000"/>
                <w:sz w:val="20"/>
                <w:szCs w:val="20"/>
              </w:rPr>
              <w:t>$1,680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F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5F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F7" w14:textId="77777777" w:rsidR="000E76FB" w:rsidRDefault="004F4B24">
            <w:pPr>
              <w:jc w:val="right"/>
              <w:textAlignment w:val="bottom"/>
            </w:pPr>
            <w:r>
              <w:rPr>
                <w:rFonts w:ascii="Arial" w:eastAsia="宋体" w:hAnsi="Arial" w:cs="Arial"/>
                <w:color w:val="000000"/>
                <w:sz w:val="20"/>
                <w:szCs w:val="20"/>
              </w:rPr>
              <w:t>$1,621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F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5F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FA" w14:textId="77777777" w:rsidR="000E76FB" w:rsidRDefault="004F4B24">
            <w:pPr>
              <w:jc w:val="right"/>
              <w:textAlignment w:val="bottom"/>
            </w:pPr>
            <w:r>
              <w:rPr>
                <w:rFonts w:ascii="Arial" w:eastAsia="宋体" w:hAnsi="Arial" w:cs="Arial"/>
                <w:color w:val="000000"/>
                <w:sz w:val="20"/>
                <w:szCs w:val="20"/>
              </w:rPr>
              <w:t>$735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F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5F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5FD" w14:textId="77777777" w:rsidR="000E76FB" w:rsidRDefault="004F4B24">
            <w:pPr>
              <w:jc w:val="right"/>
              <w:textAlignment w:val="bottom"/>
            </w:pPr>
            <w:r>
              <w:rPr>
                <w:rFonts w:ascii="Arial" w:eastAsia="宋体" w:hAnsi="Arial" w:cs="Arial"/>
                <w:color w:val="000000"/>
                <w:sz w:val="20"/>
                <w:szCs w:val="20"/>
              </w:rPr>
              <w:t>$202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5FE" w14:textId="77777777" w:rsidR="000E76FB" w:rsidRDefault="000E76FB">
            <w:pPr>
              <w:rPr>
                <w:rFonts w:ascii="宋体"/>
              </w:rPr>
            </w:pPr>
          </w:p>
        </w:tc>
      </w:tr>
      <w:tr w:rsidR="000E76FB" w14:paraId="0C83560F" w14:textId="77777777">
        <w:tc>
          <w:tcPr>
            <w:tcW w:w="0" w:type="auto"/>
            <w:gridSpan w:val="3"/>
            <w:shd w:val="clear" w:color="auto" w:fill="FFFFFF"/>
            <w:tcMar>
              <w:top w:w="40" w:type="dxa"/>
              <w:left w:w="20" w:type="dxa"/>
              <w:bottom w:w="40" w:type="dxa"/>
              <w:right w:w="20" w:type="dxa"/>
            </w:tcMar>
          </w:tcPr>
          <w:p w14:paraId="0C835600" w14:textId="77777777" w:rsidR="000E76FB" w:rsidRDefault="004F4B24">
            <w:pPr>
              <w:textAlignment w:val="top"/>
            </w:pPr>
            <w:r>
              <w:rPr>
                <w:rFonts w:ascii="Arial" w:eastAsia="宋体" w:hAnsi="Arial" w:cs="Arial"/>
                <w:color w:val="000000"/>
                <w:sz w:val="20"/>
                <w:szCs w:val="20"/>
              </w:rPr>
              <w:t>Commercial aircraft financing commitments</w:t>
            </w:r>
          </w:p>
        </w:tc>
        <w:tc>
          <w:tcPr>
            <w:tcW w:w="0" w:type="auto"/>
            <w:gridSpan w:val="2"/>
            <w:shd w:val="clear" w:color="auto" w:fill="FFFFFF"/>
            <w:tcMar>
              <w:top w:w="40" w:type="dxa"/>
              <w:left w:w="20" w:type="dxa"/>
              <w:bottom w:w="40" w:type="dxa"/>
              <w:right w:w="0" w:type="dxa"/>
            </w:tcMar>
            <w:vAlign w:val="bottom"/>
          </w:tcPr>
          <w:p w14:paraId="0C835601" w14:textId="77777777" w:rsidR="000E76FB" w:rsidRDefault="004F4B24">
            <w:pPr>
              <w:jc w:val="right"/>
              <w:textAlignment w:val="bottom"/>
            </w:pPr>
            <w:r>
              <w:rPr>
                <w:rFonts w:ascii="Arial" w:eastAsia="宋体" w:hAnsi="Arial" w:cs="Arial"/>
                <w:color w:val="000000"/>
                <w:sz w:val="20"/>
                <w:szCs w:val="20"/>
              </w:rPr>
              <w:t>11,512 </w:t>
            </w:r>
          </w:p>
        </w:tc>
        <w:tc>
          <w:tcPr>
            <w:tcW w:w="0" w:type="auto"/>
            <w:shd w:val="clear" w:color="auto" w:fill="FFFFFF"/>
            <w:tcMar>
              <w:top w:w="40" w:type="dxa"/>
              <w:left w:w="0" w:type="dxa"/>
              <w:bottom w:w="40" w:type="dxa"/>
              <w:right w:w="20" w:type="dxa"/>
            </w:tcMar>
            <w:vAlign w:val="bottom"/>
          </w:tcPr>
          <w:p w14:paraId="0C83560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60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04" w14:textId="77777777" w:rsidR="000E76FB" w:rsidRDefault="004F4B24">
            <w:pPr>
              <w:jc w:val="right"/>
              <w:textAlignment w:val="bottom"/>
            </w:pPr>
            <w:r>
              <w:rPr>
                <w:rFonts w:ascii="Arial" w:eastAsia="宋体" w:hAnsi="Arial" w:cs="Arial"/>
                <w:color w:val="000000"/>
                <w:sz w:val="20"/>
                <w:szCs w:val="20"/>
              </w:rPr>
              <w:t>2,329 </w:t>
            </w:r>
          </w:p>
        </w:tc>
        <w:tc>
          <w:tcPr>
            <w:tcW w:w="0" w:type="auto"/>
            <w:shd w:val="clear" w:color="auto" w:fill="FFFFFF"/>
            <w:tcMar>
              <w:top w:w="40" w:type="dxa"/>
              <w:left w:w="0" w:type="dxa"/>
              <w:bottom w:w="40" w:type="dxa"/>
              <w:right w:w="20" w:type="dxa"/>
            </w:tcMar>
            <w:vAlign w:val="bottom"/>
          </w:tcPr>
          <w:p w14:paraId="0C83560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60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07" w14:textId="77777777" w:rsidR="000E76FB" w:rsidRDefault="004F4B24">
            <w:pPr>
              <w:jc w:val="right"/>
              <w:textAlignment w:val="bottom"/>
            </w:pPr>
            <w:r>
              <w:rPr>
                <w:rFonts w:ascii="Arial" w:eastAsia="宋体" w:hAnsi="Arial" w:cs="Arial"/>
                <w:color w:val="000000"/>
                <w:sz w:val="20"/>
                <w:szCs w:val="20"/>
              </w:rPr>
              <w:t>4,061 </w:t>
            </w:r>
          </w:p>
        </w:tc>
        <w:tc>
          <w:tcPr>
            <w:tcW w:w="0" w:type="auto"/>
            <w:shd w:val="clear" w:color="auto" w:fill="FFFFFF"/>
            <w:tcMar>
              <w:top w:w="40" w:type="dxa"/>
              <w:left w:w="0" w:type="dxa"/>
              <w:bottom w:w="40" w:type="dxa"/>
              <w:right w:w="20" w:type="dxa"/>
            </w:tcMar>
            <w:vAlign w:val="bottom"/>
          </w:tcPr>
          <w:p w14:paraId="0C83560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60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0A" w14:textId="77777777" w:rsidR="000E76FB" w:rsidRDefault="004F4B24">
            <w:pPr>
              <w:jc w:val="right"/>
              <w:textAlignment w:val="bottom"/>
            </w:pPr>
            <w:r>
              <w:rPr>
                <w:rFonts w:ascii="Arial" w:eastAsia="宋体" w:hAnsi="Arial" w:cs="Arial"/>
                <w:color w:val="000000"/>
                <w:sz w:val="20"/>
                <w:szCs w:val="20"/>
              </w:rPr>
              <w:t>3,504 </w:t>
            </w:r>
          </w:p>
        </w:tc>
        <w:tc>
          <w:tcPr>
            <w:tcW w:w="0" w:type="auto"/>
            <w:shd w:val="clear" w:color="auto" w:fill="FFFFFF"/>
            <w:tcMar>
              <w:top w:w="40" w:type="dxa"/>
              <w:left w:w="0" w:type="dxa"/>
              <w:bottom w:w="40" w:type="dxa"/>
              <w:right w:w="20" w:type="dxa"/>
            </w:tcMar>
            <w:vAlign w:val="bottom"/>
          </w:tcPr>
          <w:p w14:paraId="0C83560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60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0D" w14:textId="77777777" w:rsidR="000E76FB" w:rsidRDefault="004F4B24">
            <w:pPr>
              <w:jc w:val="right"/>
              <w:textAlignment w:val="bottom"/>
            </w:pPr>
            <w:r>
              <w:rPr>
                <w:rFonts w:ascii="Arial" w:eastAsia="宋体" w:hAnsi="Arial" w:cs="Arial"/>
                <w:color w:val="000000"/>
                <w:sz w:val="20"/>
                <w:szCs w:val="20"/>
              </w:rPr>
              <w:t>1,618 </w:t>
            </w:r>
          </w:p>
        </w:tc>
        <w:tc>
          <w:tcPr>
            <w:tcW w:w="0" w:type="auto"/>
            <w:shd w:val="clear" w:color="auto" w:fill="FFFFFF"/>
            <w:tcMar>
              <w:top w:w="40" w:type="dxa"/>
              <w:left w:w="0" w:type="dxa"/>
              <w:bottom w:w="40" w:type="dxa"/>
              <w:right w:w="20" w:type="dxa"/>
            </w:tcMar>
            <w:vAlign w:val="bottom"/>
          </w:tcPr>
          <w:p w14:paraId="0C83560E" w14:textId="77777777" w:rsidR="000E76FB" w:rsidRDefault="000E76FB">
            <w:pPr>
              <w:jc w:val="right"/>
              <w:rPr>
                <w:rFonts w:ascii="宋体"/>
              </w:rPr>
            </w:pPr>
          </w:p>
        </w:tc>
      </w:tr>
      <w:tr w:rsidR="000E76FB" w14:paraId="0C83561F"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5610" w14:textId="77777777" w:rsidR="000E76FB" w:rsidRDefault="004F4B24">
            <w:pPr>
              <w:textAlignment w:val="top"/>
            </w:pPr>
            <w:r>
              <w:rPr>
                <w:rFonts w:ascii="Arial" w:eastAsia="宋体" w:hAnsi="Arial" w:cs="Arial"/>
                <w:color w:val="000000"/>
                <w:sz w:val="20"/>
                <w:szCs w:val="20"/>
              </w:rPr>
              <w:t>Total commercial commitments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611" w14:textId="77777777" w:rsidR="000E76FB" w:rsidRDefault="004F4B24">
            <w:pPr>
              <w:jc w:val="right"/>
              <w:textAlignment w:val="bottom"/>
            </w:pPr>
            <w:r>
              <w:rPr>
                <w:rFonts w:ascii="Arial" w:eastAsia="宋体" w:hAnsi="Arial" w:cs="Arial"/>
                <w:color w:val="000000"/>
                <w:sz w:val="20"/>
                <w:szCs w:val="20"/>
              </w:rPr>
              <w:t>$15,750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612"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61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614" w14:textId="77777777" w:rsidR="000E76FB" w:rsidRDefault="004F4B24">
            <w:pPr>
              <w:jc w:val="right"/>
              <w:textAlignment w:val="bottom"/>
            </w:pPr>
            <w:r>
              <w:rPr>
                <w:rFonts w:ascii="Arial" w:eastAsia="宋体" w:hAnsi="Arial" w:cs="Arial"/>
                <w:color w:val="000000"/>
                <w:sz w:val="20"/>
                <w:szCs w:val="20"/>
              </w:rPr>
              <w:t>$4,009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61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61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617" w14:textId="77777777" w:rsidR="000E76FB" w:rsidRDefault="004F4B24">
            <w:pPr>
              <w:jc w:val="right"/>
              <w:textAlignment w:val="bottom"/>
            </w:pPr>
            <w:r>
              <w:rPr>
                <w:rFonts w:ascii="Arial" w:eastAsia="宋体" w:hAnsi="Arial" w:cs="Arial"/>
                <w:color w:val="000000"/>
                <w:sz w:val="20"/>
                <w:szCs w:val="20"/>
              </w:rPr>
              <w:t>$5,682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61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61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61A" w14:textId="77777777" w:rsidR="000E76FB" w:rsidRDefault="004F4B24">
            <w:pPr>
              <w:jc w:val="right"/>
              <w:textAlignment w:val="bottom"/>
            </w:pPr>
            <w:r>
              <w:rPr>
                <w:rFonts w:ascii="Arial" w:eastAsia="宋体" w:hAnsi="Arial" w:cs="Arial"/>
                <w:color w:val="000000"/>
                <w:sz w:val="20"/>
                <w:szCs w:val="20"/>
              </w:rPr>
              <w:t>$4,239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61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61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61D" w14:textId="77777777" w:rsidR="000E76FB" w:rsidRDefault="004F4B24">
            <w:pPr>
              <w:jc w:val="right"/>
              <w:textAlignment w:val="bottom"/>
            </w:pPr>
            <w:r>
              <w:rPr>
                <w:rFonts w:ascii="Arial" w:eastAsia="宋体" w:hAnsi="Arial" w:cs="Arial"/>
                <w:color w:val="000000"/>
                <w:sz w:val="20"/>
                <w:szCs w:val="20"/>
              </w:rPr>
              <w:t>$1,820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61E" w14:textId="77777777" w:rsidR="000E76FB" w:rsidRDefault="000E76FB">
            <w:pPr>
              <w:rPr>
                <w:rFonts w:ascii="宋体"/>
              </w:rPr>
            </w:pPr>
          </w:p>
        </w:tc>
      </w:tr>
    </w:tbl>
    <w:p w14:paraId="0C835620" w14:textId="77777777" w:rsidR="000E76FB" w:rsidRDefault="004F4B24">
      <w:pPr>
        <w:spacing w:after="300"/>
        <w:jc w:val="both"/>
      </w:pPr>
      <w:r>
        <w:rPr>
          <w:rFonts w:ascii="Arial" w:eastAsia="宋体" w:hAnsi="Arial" w:cs="Arial"/>
          <w:color w:val="000000"/>
          <w:sz w:val="20"/>
          <w:szCs w:val="20"/>
        </w:rPr>
        <w:t>Commercial aircraft financing commitments include commitments to provide financing related to aircraft on order, under option for deliveries or propo</w:t>
      </w:r>
      <w:r>
        <w:rPr>
          <w:rFonts w:ascii="Arial" w:eastAsia="宋体" w:hAnsi="Arial" w:cs="Arial"/>
          <w:color w:val="000000"/>
          <w:sz w:val="20"/>
          <w:szCs w:val="20"/>
        </w:rPr>
        <w:t>sed as part of sales campaigns or refinancing with respect to delivered aircraft, based on estimated earliest potential funding dates. Based on historical experience, we anticipate that we will not be required to fund a significant portion of our financing</w:t>
      </w:r>
      <w:r>
        <w:rPr>
          <w:rFonts w:ascii="Arial" w:eastAsia="宋体" w:hAnsi="Arial" w:cs="Arial"/>
          <w:color w:val="000000"/>
          <w:sz w:val="20"/>
          <w:szCs w:val="20"/>
        </w:rPr>
        <w:t xml:space="preserve"> commitments. However, there can be no assurances that we will not be required to fund greater amounts than historically required. See Note 13 to our Consolidated Financial Statements.</w:t>
      </w:r>
    </w:p>
    <w:p w14:paraId="0C835621" w14:textId="77777777" w:rsidR="000E76FB" w:rsidRDefault="004F4B24">
      <w:pPr>
        <w:spacing w:before="300" w:after="180"/>
        <w:jc w:val="both"/>
      </w:pPr>
      <w:r>
        <w:rPr>
          <w:rFonts w:ascii="Arial" w:eastAsia="宋体" w:hAnsi="Arial" w:cs="Arial"/>
          <w:b/>
          <w:bCs/>
          <w:color w:val="000000"/>
          <w:sz w:val="20"/>
          <w:szCs w:val="20"/>
        </w:rPr>
        <w:t>Contingent Obligations</w:t>
      </w:r>
    </w:p>
    <w:p w14:paraId="0C835622" w14:textId="77777777" w:rsidR="000E76FB" w:rsidRDefault="004F4B24">
      <w:pPr>
        <w:spacing w:after="180"/>
        <w:jc w:val="both"/>
      </w:pPr>
      <w:r>
        <w:rPr>
          <w:rFonts w:ascii="Arial" w:eastAsia="宋体" w:hAnsi="Arial" w:cs="Arial"/>
          <w:color w:val="000000"/>
          <w:sz w:val="20"/>
          <w:szCs w:val="20"/>
        </w:rPr>
        <w:t xml:space="preserve">We have significant contingent obligations that </w:t>
      </w:r>
      <w:r>
        <w:rPr>
          <w:rFonts w:ascii="Arial" w:eastAsia="宋体" w:hAnsi="Arial" w:cs="Arial"/>
          <w:color w:val="000000"/>
          <w:sz w:val="20"/>
          <w:szCs w:val="20"/>
        </w:rPr>
        <w:t>arise in the ordinary course of business, which include the following:</w:t>
      </w:r>
    </w:p>
    <w:p w14:paraId="0C835623" w14:textId="77777777" w:rsidR="000E76FB" w:rsidRDefault="004F4B24">
      <w:pPr>
        <w:spacing w:after="180"/>
        <w:jc w:val="both"/>
      </w:pPr>
      <w:r>
        <w:rPr>
          <w:rFonts w:ascii="Arial" w:eastAsia="宋体" w:hAnsi="Arial" w:cs="Arial"/>
          <w:b/>
          <w:bCs/>
          <w:color w:val="000000"/>
          <w:sz w:val="20"/>
          <w:szCs w:val="20"/>
        </w:rPr>
        <w:t>Legal</w:t>
      </w:r>
      <w:r>
        <w:rPr>
          <w:rFonts w:ascii="Arial" w:eastAsia="宋体" w:hAnsi="Arial" w:cs="Arial"/>
          <w:color w:val="000000"/>
          <w:sz w:val="20"/>
          <w:szCs w:val="20"/>
        </w:rPr>
        <w:t xml:space="preserve"> Various legal proceedings, claims and investigations are pending against us. Legal contingencies are discussed in Note 21 to our Consolidated Financial Statements.</w:t>
      </w:r>
    </w:p>
    <w:p w14:paraId="0C835624" w14:textId="77777777" w:rsidR="000E76FB" w:rsidRDefault="004F4B24">
      <w:pPr>
        <w:spacing w:after="300"/>
        <w:jc w:val="both"/>
      </w:pPr>
      <w:r>
        <w:rPr>
          <w:rFonts w:ascii="Arial" w:eastAsia="宋体" w:hAnsi="Arial" w:cs="Arial"/>
          <w:b/>
          <w:bCs/>
          <w:color w:val="000000"/>
          <w:sz w:val="20"/>
          <w:szCs w:val="20"/>
        </w:rPr>
        <w:t>Environmental R</w:t>
      </w:r>
      <w:r>
        <w:rPr>
          <w:rFonts w:ascii="Arial" w:eastAsia="宋体" w:hAnsi="Arial" w:cs="Arial"/>
          <w:b/>
          <w:bCs/>
          <w:color w:val="000000"/>
          <w:sz w:val="20"/>
          <w:szCs w:val="20"/>
        </w:rPr>
        <w:t>emediation</w:t>
      </w:r>
      <w:r>
        <w:rPr>
          <w:rFonts w:ascii="Arial" w:eastAsia="宋体" w:hAnsi="Arial" w:cs="Arial"/>
          <w:color w:val="000000"/>
          <w:sz w:val="20"/>
          <w:szCs w:val="20"/>
        </w:rPr>
        <w:t xml:space="preserve"> We are involved with various environmental remediation activities and have recorded a liability of $565 million at December 31, 2020. For additional information, see Note 13 to our Consolidated Financial Statements.</w:t>
      </w:r>
    </w:p>
    <w:p w14:paraId="0C835625" w14:textId="77777777" w:rsidR="000E76FB" w:rsidRDefault="004F4B24">
      <w:pPr>
        <w:spacing w:after="180"/>
        <w:jc w:val="center"/>
      </w:pPr>
      <w:r>
        <w:rPr>
          <w:rFonts w:ascii="Arial" w:eastAsia="宋体" w:hAnsi="Arial" w:cs="Arial"/>
          <w:color w:val="000000"/>
          <w:sz w:val="16"/>
          <w:szCs w:val="16"/>
        </w:rPr>
        <w:t>50</w:t>
      </w:r>
    </w:p>
    <w:p w14:paraId="0C835626" w14:textId="77777777" w:rsidR="000E76FB" w:rsidRDefault="004F4B24">
      <w:r>
        <w:pict w14:anchorId="0C838671">
          <v:rect id="_x0000_i1076" style="width:415.3pt;height:1.5pt" o:hralign="center" o:hrstd="t" o:hr="t" fillcolor="#a0a0a0" stroked="f"/>
        </w:pict>
      </w:r>
    </w:p>
    <w:p w14:paraId="0C835627" w14:textId="77777777" w:rsidR="000E76FB" w:rsidRDefault="004F4B24">
      <w:pPr>
        <w:spacing w:after="180"/>
      </w:pPr>
      <w:hyperlink r:id="rId127" w:anchor="i96590b8c6e314800be0151fa0daac962_10" w:history="1">
        <w:r>
          <w:rPr>
            <w:rStyle w:val="a5"/>
            <w:rFonts w:ascii="Arial" w:eastAsia="宋体" w:hAnsi="Arial" w:cs="Arial"/>
            <w:sz w:val="20"/>
            <w:szCs w:val="20"/>
          </w:rPr>
          <w:t>Table of Contents</w:t>
        </w:r>
      </w:hyperlink>
    </w:p>
    <w:p w14:paraId="0C835628" w14:textId="77777777" w:rsidR="000E76FB" w:rsidRDefault="004F4B24">
      <w:pPr>
        <w:spacing w:before="300" w:after="180"/>
        <w:jc w:val="both"/>
      </w:pPr>
      <w:r>
        <w:rPr>
          <w:rFonts w:ascii="Arial" w:eastAsia="宋体" w:hAnsi="Arial" w:cs="Arial"/>
          <w:b/>
          <w:bCs/>
          <w:color w:val="000000"/>
          <w:sz w:val="20"/>
          <w:szCs w:val="20"/>
        </w:rPr>
        <w:t>Off-Balance Sheet Arrangements</w:t>
      </w:r>
    </w:p>
    <w:p w14:paraId="0C835629" w14:textId="77777777" w:rsidR="000E76FB" w:rsidRDefault="004F4B24">
      <w:pPr>
        <w:spacing w:after="300"/>
        <w:jc w:val="both"/>
      </w:pPr>
      <w:r>
        <w:rPr>
          <w:rFonts w:ascii="Arial" w:eastAsia="宋体" w:hAnsi="Arial" w:cs="Arial"/>
          <w:color w:val="000000"/>
          <w:sz w:val="20"/>
          <w:szCs w:val="20"/>
        </w:rPr>
        <w:t xml:space="preserve">We are a party to certain off-balance sheet arrangements including </w:t>
      </w:r>
      <w:r>
        <w:rPr>
          <w:rFonts w:ascii="Arial" w:eastAsia="宋体" w:hAnsi="Arial" w:cs="Arial"/>
          <w:color w:val="000000"/>
          <w:sz w:val="20"/>
          <w:szCs w:val="20"/>
        </w:rPr>
        <w:t>certain guarantees. For discussion of these arrangements, see Note 14 to our Consolidated Financial Statements.</w:t>
      </w:r>
    </w:p>
    <w:p w14:paraId="0C83562A" w14:textId="77777777" w:rsidR="000E76FB" w:rsidRDefault="004F4B24">
      <w:pPr>
        <w:spacing w:before="300" w:after="180"/>
        <w:jc w:val="both"/>
      </w:pPr>
      <w:r>
        <w:rPr>
          <w:rFonts w:ascii="Arial" w:eastAsia="宋体" w:hAnsi="Arial" w:cs="Arial"/>
          <w:b/>
          <w:bCs/>
          <w:color w:val="000000"/>
          <w:sz w:val="20"/>
          <w:szCs w:val="20"/>
        </w:rPr>
        <w:t>Non-GAAP Measures</w:t>
      </w:r>
    </w:p>
    <w:p w14:paraId="0C83562B" w14:textId="77777777" w:rsidR="000E76FB" w:rsidRDefault="004F4B24">
      <w:pPr>
        <w:spacing w:after="180"/>
        <w:jc w:val="both"/>
      </w:pPr>
      <w:r>
        <w:rPr>
          <w:rFonts w:ascii="Arial" w:eastAsia="宋体" w:hAnsi="Arial" w:cs="Arial"/>
          <w:b/>
          <w:bCs/>
          <w:color w:val="000000"/>
          <w:sz w:val="20"/>
          <w:szCs w:val="20"/>
        </w:rPr>
        <w:t>Core Operating Earnings, Core Operating Margin and Core Earnings Per Share</w:t>
      </w:r>
    </w:p>
    <w:p w14:paraId="0C83562C" w14:textId="77777777" w:rsidR="000E76FB" w:rsidRDefault="004F4B24">
      <w:pPr>
        <w:spacing w:after="180"/>
        <w:jc w:val="both"/>
      </w:pPr>
      <w:r>
        <w:rPr>
          <w:rFonts w:ascii="Arial" w:eastAsia="宋体" w:hAnsi="Arial" w:cs="Arial"/>
          <w:color w:val="000000"/>
          <w:sz w:val="20"/>
          <w:szCs w:val="20"/>
        </w:rPr>
        <w:t xml:space="preserve">Our Consolidated Financial Statements are prepared </w:t>
      </w:r>
      <w:r>
        <w:rPr>
          <w:rFonts w:ascii="Arial" w:eastAsia="宋体" w:hAnsi="Arial" w:cs="Arial"/>
          <w:color w:val="000000"/>
          <w:sz w:val="20"/>
          <w:szCs w:val="20"/>
        </w:rPr>
        <w:t>in accordance with Generally Accepted Accounting Principles in the United States of America (GAAP) which we supplement with certain non-GAAP financial information. These non-GAAP measures should not be considered in isolation or as a substitute for the rel</w:t>
      </w:r>
      <w:r>
        <w:rPr>
          <w:rFonts w:ascii="Arial" w:eastAsia="宋体" w:hAnsi="Arial" w:cs="Arial"/>
          <w:color w:val="000000"/>
          <w:sz w:val="20"/>
          <w:szCs w:val="20"/>
        </w:rPr>
        <w:t>ated GAAP measures, and other companies may define such measures differently. We encourage investors to review our financial statements and publicly-filed reports in their entirety and not to rely on any single financial measure. Core operating earnings, c</w:t>
      </w:r>
      <w:r>
        <w:rPr>
          <w:rFonts w:ascii="Arial" w:eastAsia="宋体" w:hAnsi="Arial" w:cs="Arial"/>
          <w:color w:val="000000"/>
          <w:sz w:val="20"/>
          <w:szCs w:val="20"/>
        </w:rPr>
        <w:t>ore operating margin and core earnings per share exclude the FAS/CAS service cost adjustment. The FAS/CAS service cost adjustment represents the difference between the FAS pension and postretirement service costs calculated under GAAP and costs allocated t</w:t>
      </w:r>
      <w:r>
        <w:rPr>
          <w:rFonts w:ascii="Arial" w:eastAsia="宋体" w:hAnsi="Arial" w:cs="Arial"/>
          <w:color w:val="000000"/>
          <w:sz w:val="20"/>
          <w:szCs w:val="20"/>
        </w:rPr>
        <w:t>o the business segments. Core earnings per share excludes both the FAS/CAS service cost adjustment and non-operating pension and postretirement expenses. Non-operating pension and postretirement expenses represent the components of net periodic benefit cos</w:t>
      </w:r>
      <w:r>
        <w:rPr>
          <w:rFonts w:ascii="Arial" w:eastAsia="宋体" w:hAnsi="Arial" w:cs="Arial"/>
          <w:color w:val="000000"/>
          <w:sz w:val="20"/>
          <w:szCs w:val="20"/>
        </w:rPr>
        <w:t>ts other than service cost. Pension costs, comprising service and prior service costs computed in accordance with GAAP are allocated to BCA and certain BGS businesses supporting commercial customers. Pension costs allocated to BDS and BGS businesses suppor</w:t>
      </w:r>
      <w:r>
        <w:rPr>
          <w:rFonts w:ascii="Arial" w:eastAsia="宋体" w:hAnsi="Arial" w:cs="Arial"/>
          <w:color w:val="000000"/>
          <w:sz w:val="20"/>
          <w:szCs w:val="20"/>
        </w:rPr>
        <w:t>ting government customers are computed in accordance with U.S. Government Cost Accounting Standards (CAS), which employ different actuarial assumptions and accounting conventions than GAAP. CAS costs are allocable to government contracts. Other postretirem</w:t>
      </w:r>
      <w:r>
        <w:rPr>
          <w:rFonts w:ascii="Arial" w:eastAsia="宋体" w:hAnsi="Arial" w:cs="Arial"/>
          <w:color w:val="000000"/>
          <w:sz w:val="20"/>
          <w:szCs w:val="20"/>
        </w:rPr>
        <w:t>ent benefit costs are allocated to all business segments based on CAS, which is generally based on benefits paid.</w:t>
      </w:r>
    </w:p>
    <w:p w14:paraId="0C83562D" w14:textId="77777777" w:rsidR="000E76FB" w:rsidRDefault="004F4B24">
      <w:pPr>
        <w:spacing w:after="180"/>
        <w:jc w:val="both"/>
      </w:pPr>
      <w:r>
        <w:rPr>
          <w:rFonts w:ascii="Arial" w:eastAsia="宋体" w:hAnsi="Arial" w:cs="Arial"/>
          <w:color w:val="000000"/>
          <w:sz w:val="20"/>
          <w:szCs w:val="20"/>
        </w:rPr>
        <w:t>The Pension FAS/CAS service cost adjustment recognized in (loss)/earnings from operations during 2020 was a benefit of $1,024 million, largely</w:t>
      </w:r>
      <w:r>
        <w:rPr>
          <w:rFonts w:ascii="Arial" w:eastAsia="宋体" w:hAnsi="Arial" w:cs="Arial"/>
          <w:color w:val="000000"/>
          <w:sz w:val="20"/>
          <w:szCs w:val="20"/>
        </w:rPr>
        <w:t xml:space="preserve"> consistent with a benefit of $1,071 million in 2019 and $1,005 million in 2018. The non-operating pension expense included in Other income, net was a benefit of $340 million in 2020, $374 million in 2019 and $143 million in 2018. The benefits in 2020, 201</w:t>
      </w:r>
      <w:r>
        <w:rPr>
          <w:rFonts w:ascii="Arial" w:eastAsia="宋体" w:hAnsi="Arial" w:cs="Arial"/>
          <w:color w:val="000000"/>
          <w:sz w:val="20"/>
          <w:szCs w:val="20"/>
        </w:rPr>
        <w:t>9, and 2018 reflect expected returns in excess of interest cost and amortization of actuarial losses. </w:t>
      </w:r>
    </w:p>
    <w:p w14:paraId="0C83562E" w14:textId="77777777" w:rsidR="000E76FB" w:rsidRDefault="004F4B24">
      <w:pPr>
        <w:spacing w:after="300"/>
        <w:jc w:val="both"/>
      </w:pPr>
      <w:r>
        <w:rPr>
          <w:rFonts w:ascii="Arial" w:eastAsia="宋体" w:hAnsi="Arial" w:cs="Arial"/>
          <w:color w:val="000000"/>
          <w:sz w:val="20"/>
          <w:szCs w:val="20"/>
        </w:rPr>
        <w:t xml:space="preserve">For further discussion of pension and other postretirement costs see the Management’s Discussion and Analysis on pages 30 - 31 of this Form 10-K and see </w:t>
      </w:r>
      <w:r>
        <w:rPr>
          <w:rFonts w:ascii="Arial" w:eastAsia="宋体" w:hAnsi="Arial" w:cs="Arial"/>
          <w:color w:val="000000"/>
          <w:sz w:val="20"/>
          <w:szCs w:val="20"/>
        </w:rPr>
        <w:t>Note 22 to our Consolidated Financial Statements. Management uses core operating earnings, core operating margin and core earnings per share for purposes of evaluating and forecasting underlying business performance. Management believes these core earnings</w:t>
      </w:r>
      <w:r>
        <w:rPr>
          <w:rFonts w:ascii="Arial" w:eastAsia="宋体" w:hAnsi="Arial" w:cs="Arial"/>
          <w:color w:val="000000"/>
          <w:sz w:val="20"/>
          <w:szCs w:val="20"/>
        </w:rPr>
        <w:t xml:space="preserve"> measures provide investors additional insights into operational performance as unallocated pension and other postretirement benefit cost, primarily represent costs driven by market factors and costs not allocable to U.S. government contracts.</w:t>
      </w:r>
    </w:p>
    <w:p w14:paraId="0C83562F" w14:textId="77777777" w:rsidR="000E76FB" w:rsidRDefault="004F4B24">
      <w:pPr>
        <w:spacing w:after="180"/>
        <w:jc w:val="center"/>
      </w:pPr>
      <w:r>
        <w:rPr>
          <w:rFonts w:ascii="Arial" w:eastAsia="宋体" w:hAnsi="Arial" w:cs="Arial"/>
          <w:color w:val="000000"/>
          <w:sz w:val="16"/>
          <w:szCs w:val="16"/>
        </w:rPr>
        <w:t>51</w:t>
      </w:r>
    </w:p>
    <w:p w14:paraId="0C835630" w14:textId="77777777" w:rsidR="000E76FB" w:rsidRDefault="004F4B24">
      <w:r>
        <w:pict w14:anchorId="0C838672">
          <v:rect id="_x0000_i1077" style="width:415.3pt;height:1.5pt" o:hralign="center" o:hrstd="t" o:hr="t" fillcolor="#a0a0a0" stroked="f"/>
        </w:pict>
      </w:r>
    </w:p>
    <w:p w14:paraId="0C835631" w14:textId="77777777" w:rsidR="000E76FB" w:rsidRDefault="004F4B24">
      <w:pPr>
        <w:spacing w:after="180"/>
      </w:pPr>
      <w:hyperlink r:id="rId128" w:anchor="i96590b8c6e314800be0151fa0daac962_10" w:history="1">
        <w:r>
          <w:rPr>
            <w:rStyle w:val="a5"/>
            <w:rFonts w:ascii="Arial" w:eastAsia="宋体" w:hAnsi="Arial" w:cs="Arial"/>
            <w:sz w:val="20"/>
            <w:szCs w:val="20"/>
          </w:rPr>
          <w:t>Table of Contents</w:t>
        </w:r>
      </w:hyperlink>
    </w:p>
    <w:p w14:paraId="0C835632" w14:textId="77777777" w:rsidR="000E76FB" w:rsidRDefault="004F4B24">
      <w:pPr>
        <w:spacing w:after="180"/>
        <w:jc w:val="both"/>
      </w:pPr>
      <w:r>
        <w:rPr>
          <w:rFonts w:ascii="Arial" w:eastAsia="宋体" w:hAnsi="Arial" w:cs="Arial"/>
          <w:b/>
          <w:bCs/>
          <w:color w:val="000000"/>
          <w:sz w:val="20"/>
          <w:szCs w:val="20"/>
        </w:rPr>
        <w:t>Reconciliation of GAAP Measures to Non-GAAP Measures</w:t>
      </w:r>
    </w:p>
    <w:p w14:paraId="0C835633" w14:textId="77777777" w:rsidR="000E76FB" w:rsidRDefault="004F4B24">
      <w:pPr>
        <w:spacing w:after="100"/>
        <w:jc w:val="both"/>
      </w:pPr>
      <w:r>
        <w:rPr>
          <w:rFonts w:ascii="Arial" w:eastAsia="宋体" w:hAnsi="Arial" w:cs="Arial"/>
          <w:color w:val="000000"/>
          <w:sz w:val="20"/>
          <w:szCs w:val="20"/>
        </w:rPr>
        <w:t>The table below reconciles the non-GAAP financial measures of core operating earnings, core operating margin and core earnings per share with the most directly comparable GAAP financial measures of earnings from operations, operating margins and diluted ea</w:t>
      </w:r>
      <w:r>
        <w:rPr>
          <w:rFonts w:ascii="Arial" w:eastAsia="宋体" w:hAnsi="Arial" w:cs="Arial"/>
          <w:color w:val="000000"/>
          <w:sz w:val="20"/>
          <w:szCs w:val="20"/>
        </w:rPr>
        <w:t xml:space="preserve">rnings per share. </w:t>
      </w:r>
    </w:p>
    <w:tbl>
      <w:tblPr>
        <w:tblW w:w="5000" w:type="pct"/>
        <w:tblCellMar>
          <w:top w:w="15" w:type="dxa"/>
          <w:left w:w="15" w:type="dxa"/>
          <w:bottom w:w="15" w:type="dxa"/>
          <w:right w:w="15" w:type="dxa"/>
        </w:tblCellMar>
        <w:tblLook w:val="04A0" w:firstRow="1" w:lastRow="0" w:firstColumn="1" w:lastColumn="0" w:noHBand="0" w:noVBand="1"/>
      </w:tblPr>
      <w:tblGrid>
        <w:gridCol w:w="39"/>
        <w:gridCol w:w="4863"/>
        <w:gridCol w:w="38"/>
        <w:gridCol w:w="72"/>
        <w:gridCol w:w="805"/>
        <w:gridCol w:w="198"/>
        <w:gridCol w:w="36"/>
        <w:gridCol w:w="36"/>
        <w:gridCol w:w="36"/>
        <w:gridCol w:w="66"/>
        <w:gridCol w:w="733"/>
        <w:gridCol w:w="198"/>
        <w:gridCol w:w="36"/>
        <w:gridCol w:w="36"/>
        <w:gridCol w:w="36"/>
        <w:gridCol w:w="74"/>
        <w:gridCol w:w="836"/>
        <w:gridCol w:w="198"/>
      </w:tblGrid>
      <w:tr w:rsidR="000E76FB" w14:paraId="0C835646" w14:textId="77777777">
        <w:tc>
          <w:tcPr>
            <w:tcW w:w="50" w:type="pct"/>
            <w:shd w:val="clear" w:color="auto" w:fill="auto"/>
          </w:tcPr>
          <w:p w14:paraId="0C835634" w14:textId="77777777" w:rsidR="000E76FB" w:rsidRDefault="000E76FB">
            <w:pPr>
              <w:rPr>
                <w:rFonts w:ascii="宋体"/>
              </w:rPr>
            </w:pPr>
          </w:p>
        </w:tc>
        <w:tc>
          <w:tcPr>
            <w:tcW w:w="3003" w:type="pct"/>
            <w:shd w:val="clear" w:color="auto" w:fill="auto"/>
          </w:tcPr>
          <w:p w14:paraId="0C835635" w14:textId="77777777" w:rsidR="000E76FB" w:rsidRDefault="000E76FB">
            <w:pPr>
              <w:rPr>
                <w:rFonts w:ascii="宋体"/>
              </w:rPr>
            </w:pPr>
          </w:p>
        </w:tc>
        <w:tc>
          <w:tcPr>
            <w:tcW w:w="5" w:type="pct"/>
            <w:shd w:val="clear" w:color="auto" w:fill="auto"/>
          </w:tcPr>
          <w:p w14:paraId="0C835636" w14:textId="77777777" w:rsidR="000E76FB" w:rsidRDefault="000E76FB">
            <w:pPr>
              <w:rPr>
                <w:rFonts w:ascii="宋体"/>
              </w:rPr>
            </w:pPr>
          </w:p>
        </w:tc>
        <w:tc>
          <w:tcPr>
            <w:tcW w:w="50" w:type="pct"/>
            <w:shd w:val="clear" w:color="auto" w:fill="auto"/>
          </w:tcPr>
          <w:p w14:paraId="0C835637" w14:textId="77777777" w:rsidR="000E76FB" w:rsidRDefault="000E76FB">
            <w:pPr>
              <w:rPr>
                <w:rFonts w:ascii="宋体"/>
              </w:rPr>
            </w:pPr>
          </w:p>
        </w:tc>
        <w:tc>
          <w:tcPr>
            <w:tcW w:w="564" w:type="pct"/>
            <w:shd w:val="clear" w:color="auto" w:fill="auto"/>
          </w:tcPr>
          <w:p w14:paraId="0C835638" w14:textId="77777777" w:rsidR="000E76FB" w:rsidRDefault="000E76FB">
            <w:pPr>
              <w:rPr>
                <w:rFonts w:ascii="宋体"/>
              </w:rPr>
            </w:pPr>
          </w:p>
        </w:tc>
        <w:tc>
          <w:tcPr>
            <w:tcW w:w="5" w:type="pct"/>
            <w:shd w:val="clear" w:color="auto" w:fill="auto"/>
          </w:tcPr>
          <w:p w14:paraId="0C835639" w14:textId="77777777" w:rsidR="000E76FB" w:rsidRDefault="000E76FB">
            <w:pPr>
              <w:rPr>
                <w:rFonts w:ascii="宋体"/>
              </w:rPr>
            </w:pPr>
          </w:p>
        </w:tc>
        <w:tc>
          <w:tcPr>
            <w:tcW w:w="5" w:type="pct"/>
            <w:shd w:val="clear" w:color="auto" w:fill="auto"/>
          </w:tcPr>
          <w:p w14:paraId="0C83563A" w14:textId="77777777" w:rsidR="000E76FB" w:rsidRDefault="000E76FB">
            <w:pPr>
              <w:rPr>
                <w:rFonts w:ascii="宋体"/>
              </w:rPr>
            </w:pPr>
          </w:p>
        </w:tc>
        <w:tc>
          <w:tcPr>
            <w:tcW w:w="30" w:type="pct"/>
            <w:shd w:val="clear" w:color="auto" w:fill="auto"/>
          </w:tcPr>
          <w:p w14:paraId="0C83563B" w14:textId="77777777" w:rsidR="000E76FB" w:rsidRDefault="000E76FB">
            <w:pPr>
              <w:rPr>
                <w:rFonts w:ascii="宋体"/>
              </w:rPr>
            </w:pPr>
          </w:p>
        </w:tc>
        <w:tc>
          <w:tcPr>
            <w:tcW w:w="5" w:type="pct"/>
            <w:shd w:val="clear" w:color="auto" w:fill="auto"/>
          </w:tcPr>
          <w:p w14:paraId="0C83563C" w14:textId="77777777" w:rsidR="000E76FB" w:rsidRDefault="000E76FB">
            <w:pPr>
              <w:rPr>
                <w:rFonts w:ascii="宋体"/>
              </w:rPr>
            </w:pPr>
          </w:p>
        </w:tc>
        <w:tc>
          <w:tcPr>
            <w:tcW w:w="50" w:type="pct"/>
            <w:shd w:val="clear" w:color="auto" w:fill="auto"/>
          </w:tcPr>
          <w:p w14:paraId="0C83563D" w14:textId="77777777" w:rsidR="000E76FB" w:rsidRDefault="000E76FB">
            <w:pPr>
              <w:rPr>
                <w:rFonts w:ascii="宋体"/>
              </w:rPr>
            </w:pPr>
          </w:p>
        </w:tc>
        <w:tc>
          <w:tcPr>
            <w:tcW w:w="564" w:type="pct"/>
            <w:shd w:val="clear" w:color="auto" w:fill="auto"/>
          </w:tcPr>
          <w:p w14:paraId="0C83563E" w14:textId="77777777" w:rsidR="000E76FB" w:rsidRDefault="000E76FB">
            <w:pPr>
              <w:rPr>
                <w:rFonts w:ascii="宋体"/>
              </w:rPr>
            </w:pPr>
          </w:p>
        </w:tc>
        <w:tc>
          <w:tcPr>
            <w:tcW w:w="5" w:type="pct"/>
            <w:shd w:val="clear" w:color="auto" w:fill="auto"/>
          </w:tcPr>
          <w:p w14:paraId="0C83563F" w14:textId="77777777" w:rsidR="000E76FB" w:rsidRDefault="000E76FB">
            <w:pPr>
              <w:rPr>
                <w:rFonts w:ascii="宋体"/>
              </w:rPr>
            </w:pPr>
          </w:p>
        </w:tc>
        <w:tc>
          <w:tcPr>
            <w:tcW w:w="5" w:type="pct"/>
            <w:shd w:val="clear" w:color="auto" w:fill="auto"/>
          </w:tcPr>
          <w:p w14:paraId="0C835640" w14:textId="77777777" w:rsidR="000E76FB" w:rsidRDefault="000E76FB">
            <w:pPr>
              <w:rPr>
                <w:rFonts w:ascii="宋体"/>
              </w:rPr>
            </w:pPr>
          </w:p>
        </w:tc>
        <w:tc>
          <w:tcPr>
            <w:tcW w:w="30" w:type="pct"/>
            <w:shd w:val="clear" w:color="auto" w:fill="auto"/>
          </w:tcPr>
          <w:p w14:paraId="0C835641" w14:textId="77777777" w:rsidR="000E76FB" w:rsidRDefault="000E76FB">
            <w:pPr>
              <w:rPr>
                <w:rFonts w:ascii="宋体"/>
              </w:rPr>
            </w:pPr>
          </w:p>
        </w:tc>
        <w:tc>
          <w:tcPr>
            <w:tcW w:w="5" w:type="pct"/>
            <w:shd w:val="clear" w:color="auto" w:fill="auto"/>
          </w:tcPr>
          <w:p w14:paraId="0C835642" w14:textId="77777777" w:rsidR="000E76FB" w:rsidRDefault="000E76FB">
            <w:pPr>
              <w:rPr>
                <w:rFonts w:ascii="宋体"/>
              </w:rPr>
            </w:pPr>
          </w:p>
        </w:tc>
        <w:tc>
          <w:tcPr>
            <w:tcW w:w="50" w:type="pct"/>
            <w:shd w:val="clear" w:color="auto" w:fill="auto"/>
          </w:tcPr>
          <w:p w14:paraId="0C835643" w14:textId="77777777" w:rsidR="000E76FB" w:rsidRDefault="000E76FB">
            <w:pPr>
              <w:rPr>
                <w:rFonts w:ascii="宋体"/>
              </w:rPr>
            </w:pPr>
          </w:p>
        </w:tc>
        <w:tc>
          <w:tcPr>
            <w:tcW w:w="565" w:type="pct"/>
            <w:shd w:val="clear" w:color="auto" w:fill="auto"/>
          </w:tcPr>
          <w:p w14:paraId="0C835644" w14:textId="77777777" w:rsidR="000E76FB" w:rsidRDefault="000E76FB">
            <w:pPr>
              <w:rPr>
                <w:rFonts w:ascii="宋体"/>
              </w:rPr>
            </w:pPr>
          </w:p>
        </w:tc>
        <w:tc>
          <w:tcPr>
            <w:tcW w:w="5" w:type="pct"/>
            <w:shd w:val="clear" w:color="auto" w:fill="auto"/>
          </w:tcPr>
          <w:p w14:paraId="0C835645" w14:textId="77777777" w:rsidR="000E76FB" w:rsidRDefault="000E76FB">
            <w:pPr>
              <w:rPr>
                <w:rFonts w:ascii="宋体"/>
              </w:rPr>
            </w:pPr>
          </w:p>
        </w:tc>
      </w:tr>
      <w:tr w:rsidR="000E76FB" w14:paraId="0C83564B" w14:textId="77777777">
        <w:tc>
          <w:tcPr>
            <w:tcW w:w="0" w:type="auto"/>
            <w:gridSpan w:val="3"/>
            <w:shd w:val="clear" w:color="auto" w:fill="auto"/>
            <w:tcMar>
              <w:top w:w="40" w:type="dxa"/>
              <w:left w:w="20" w:type="dxa"/>
              <w:bottom w:w="40" w:type="dxa"/>
              <w:right w:w="20" w:type="dxa"/>
            </w:tcMar>
            <w:vAlign w:val="bottom"/>
          </w:tcPr>
          <w:p w14:paraId="0C835647" w14:textId="77777777" w:rsidR="000E76FB" w:rsidRDefault="004F4B24">
            <w:pPr>
              <w:textAlignment w:val="bottom"/>
            </w:pPr>
            <w:r>
              <w:rPr>
                <w:rFonts w:ascii="Arial" w:eastAsia="宋体" w:hAnsi="Arial" w:cs="Arial"/>
                <w:i/>
                <w:iCs/>
                <w:color w:val="000000"/>
                <w:sz w:val="20"/>
                <w:szCs w:val="20"/>
              </w:rPr>
              <w:t>(Dollars in millions, except per share data)</w:t>
            </w:r>
          </w:p>
        </w:tc>
        <w:tc>
          <w:tcPr>
            <w:tcW w:w="0" w:type="auto"/>
            <w:gridSpan w:val="9"/>
            <w:shd w:val="clear" w:color="auto" w:fill="auto"/>
            <w:tcMar>
              <w:top w:w="0" w:type="dxa"/>
              <w:left w:w="20" w:type="dxa"/>
              <w:bottom w:w="0" w:type="dxa"/>
              <w:right w:w="20" w:type="dxa"/>
            </w:tcMar>
          </w:tcPr>
          <w:p w14:paraId="0C83564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64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64A" w14:textId="77777777" w:rsidR="000E76FB" w:rsidRDefault="000E76FB">
            <w:pPr>
              <w:rPr>
                <w:rFonts w:ascii="宋体"/>
              </w:rPr>
            </w:pPr>
          </w:p>
        </w:tc>
      </w:tr>
      <w:tr w:rsidR="000E76FB" w14:paraId="0C835652" w14:textId="77777777">
        <w:tc>
          <w:tcPr>
            <w:tcW w:w="0" w:type="auto"/>
            <w:gridSpan w:val="3"/>
            <w:shd w:val="clear" w:color="auto" w:fill="auto"/>
            <w:tcMar>
              <w:top w:w="40" w:type="dxa"/>
              <w:left w:w="20" w:type="dxa"/>
              <w:bottom w:w="40" w:type="dxa"/>
              <w:right w:w="20" w:type="dxa"/>
            </w:tcMar>
            <w:vAlign w:val="bottom"/>
          </w:tcPr>
          <w:p w14:paraId="0C83564C" w14:textId="77777777" w:rsidR="000E76FB" w:rsidRDefault="004F4B24">
            <w:pPr>
              <w:textAlignment w:val="bottom"/>
            </w:pPr>
            <w:r>
              <w:rPr>
                <w:rFonts w:ascii="Arial" w:eastAsia="宋体" w:hAnsi="Arial" w:cs="Arial"/>
                <w:color w:val="000000"/>
                <w:sz w:val="20"/>
                <w:szCs w:val="20"/>
              </w:rPr>
              <w:t>Years ended December 31,</w:t>
            </w:r>
            <w:r>
              <w:rPr>
                <w:rFonts w:ascii="Arial" w:eastAsia="宋体" w:hAnsi="Arial" w:cs="Arial"/>
                <w:color w:val="EE2724"/>
                <w:sz w:val="20"/>
                <w:szCs w:val="20"/>
              </w:rPr>
              <w:t xml:space="preserve"> </w:t>
            </w:r>
          </w:p>
        </w:tc>
        <w:tc>
          <w:tcPr>
            <w:tcW w:w="0" w:type="auto"/>
            <w:gridSpan w:val="3"/>
            <w:shd w:val="clear" w:color="auto" w:fill="auto"/>
            <w:tcMar>
              <w:top w:w="40" w:type="dxa"/>
              <w:left w:w="20" w:type="dxa"/>
              <w:bottom w:w="40" w:type="dxa"/>
              <w:right w:w="20" w:type="dxa"/>
            </w:tcMar>
            <w:vAlign w:val="bottom"/>
          </w:tcPr>
          <w:p w14:paraId="0C83564D"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64E"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64F"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5650"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651" w14:textId="77777777" w:rsidR="000E76FB" w:rsidRDefault="004F4B24">
            <w:pPr>
              <w:jc w:val="right"/>
              <w:textAlignment w:val="bottom"/>
            </w:pPr>
            <w:r>
              <w:rPr>
                <w:rFonts w:ascii="Arial" w:eastAsia="宋体" w:hAnsi="Arial" w:cs="Arial"/>
                <w:color w:val="000000"/>
                <w:sz w:val="20"/>
                <w:szCs w:val="20"/>
              </w:rPr>
              <w:t>2018</w:t>
            </w:r>
          </w:p>
        </w:tc>
      </w:tr>
      <w:tr w:rsidR="000E76FB" w14:paraId="0C83565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653" w14:textId="77777777" w:rsidR="000E76FB" w:rsidRDefault="004F4B24">
            <w:pPr>
              <w:textAlignment w:val="bottom"/>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654" w14:textId="77777777" w:rsidR="000E76FB" w:rsidRDefault="004F4B24">
            <w:pPr>
              <w:jc w:val="right"/>
              <w:textAlignment w:val="bottom"/>
            </w:pPr>
            <w:r>
              <w:rPr>
                <w:rFonts w:ascii="Arial" w:eastAsia="宋体" w:hAnsi="Arial" w:cs="Arial"/>
                <w:b/>
                <w:bCs/>
                <w:color w:val="000000"/>
                <w:sz w:val="20"/>
                <w:szCs w:val="20"/>
              </w:rPr>
              <w:t>$58,158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65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65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657" w14:textId="77777777" w:rsidR="000E76FB" w:rsidRDefault="004F4B24">
            <w:pPr>
              <w:jc w:val="right"/>
              <w:textAlignment w:val="bottom"/>
            </w:pPr>
            <w:r>
              <w:rPr>
                <w:rFonts w:ascii="Arial" w:eastAsia="宋体" w:hAnsi="Arial" w:cs="Arial"/>
                <w:color w:val="000000"/>
                <w:sz w:val="20"/>
                <w:szCs w:val="20"/>
              </w:rPr>
              <w:t>$76,559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65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65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65A" w14:textId="77777777" w:rsidR="000E76FB" w:rsidRDefault="004F4B24">
            <w:pPr>
              <w:jc w:val="right"/>
              <w:textAlignment w:val="bottom"/>
            </w:pPr>
            <w:r>
              <w:rPr>
                <w:rFonts w:ascii="Arial" w:eastAsia="宋体" w:hAnsi="Arial" w:cs="Arial"/>
                <w:color w:val="000000"/>
                <w:sz w:val="20"/>
                <w:szCs w:val="20"/>
              </w:rPr>
              <w:t>$101,127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65B" w14:textId="77777777" w:rsidR="000E76FB" w:rsidRDefault="000E76FB">
            <w:pPr>
              <w:rPr>
                <w:rFonts w:ascii="宋体"/>
              </w:rPr>
            </w:pPr>
          </w:p>
        </w:tc>
      </w:tr>
      <w:tr w:rsidR="000E76FB" w14:paraId="0C835666" w14:textId="77777777">
        <w:tc>
          <w:tcPr>
            <w:tcW w:w="0" w:type="auto"/>
            <w:gridSpan w:val="3"/>
            <w:shd w:val="clear" w:color="auto" w:fill="FFFFFF"/>
            <w:tcMar>
              <w:top w:w="40" w:type="dxa"/>
              <w:left w:w="20" w:type="dxa"/>
              <w:bottom w:w="40" w:type="dxa"/>
              <w:right w:w="20" w:type="dxa"/>
            </w:tcMar>
            <w:vAlign w:val="bottom"/>
          </w:tcPr>
          <w:p w14:paraId="0C83565D" w14:textId="77777777" w:rsidR="000E76FB" w:rsidRDefault="004F4B24">
            <w:pPr>
              <w:textAlignment w:val="bottom"/>
            </w:pPr>
            <w:r>
              <w:rPr>
                <w:rFonts w:ascii="Arial" w:eastAsia="宋体" w:hAnsi="Arial" w:cs="Arial"/>
                <w:color w:val="000000"/>
                <w:sz w:val="20"/>
                <w:szCs w:val="20"/>
              </w:rPr>
              <w:t>(Loss)/earnings from operations, as reported</w:t>
            </w:r>
          </w:p>
        </w:tc>
        <w:tc>
          <w:tcPr>
            <w:tcW w:w="0" w:type="auto"/>
            <w:gridSpan w:val="2"/>
            <w:shd w:val="clear" w:color="auto" w:fill="FFFFFF"/>
            <w:tcMar>
              <w:top w:w="40" w:type="dxa"/>
              <w:left w:w="20" w:type="dxa"/>
              <w:bottom w:w="40" w:type="dxa"/>
              <w:right w:w="0" w:type="dxa"/>
            </w:tcMar>
            <w:vAlign w:val="bottom"/>
          </w:tcPr>
          <w:p w14:paraId="0C83565E" w14:textId="77777777" w:rsidR="000E76FB" w:rsidRDefault="004F4B24">
            <w:pPr>
              <w:jc w:val="right"/>
              <w:textAlignment w:val="bottom"/>
            </w:pPr>
            <w:r>
              <w:rPr>
                <w:rFonts w:ascii="Arial" w:eastAsia="宋体" w:hAnsi="Arial" w:cs="Arial"/>
                <w:b/>
                <w:bCs/>
                <w:color w:val="000000"/>
                <w:sz w:val="20"/>
                <w:szCs w:val="20"/>
              </w:rPr>
              <w:t>($12,767)</w:t>
            </w:r>
          </w:p>
        </w:tc>
        <w:tc>
          <w:tcPr>
            <w:tcW w:w="0" w:type="auto"/>
            <w:shd w:val="clear" w:color="auto" w:fill="FFFFFF"/>
            <w:tcMar>
              <w:top w:w="40" w:type="dxa"/>
              <w:left w:w="0" w:type="dxa"/>
              <w:bottom w:w="40" w:type="dxa"/>
              <w:right w:w="20" w:type="dxa"/>
            </w:tcMar>
            <w:vAlign w:val="bottom"/>
          </w:tcPr>
          <w:p w14:paraId="0C83565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6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61" w14:textId="77777777" w:rsidR="000E76FB" w:rsidRDefault="004F4B24">
            <w:pPr>
              <w:jc w:val="right"/>
              <w:textAlignment w:val="bottom"/>
            </w:pPr>
            <w:r>
              <w:rPr>
                <w:rFonts w:ascii="Arial" w:eastAsia="宋体" w:hAnsi="Arial" w:cs="Arial"/>
                <w:color w:val="000000"/>
                <w:sz w:val="20"/>
                <w:szCs w:val="20"/>
              </w:rPr>
              <w:t>($1,975)</w:t>
            </w:r>
          </w:p>
        </w:tc>
        <w:tc>
          <w:tcPr>
            <w:tcW w:w="0" w:type="auto"/>
            <w:shd w:val="clear" w:color="auto" w:fill="FFFFFF"/>
            <w:tcMar>
              <w:top w:w="40" w:type="dxa"/>
              <w:left w:w="0" w:type="dxa"/>
              <w:bottom w:w="40" w:type="dxa"/>
              <w:right w:w="20" w:type="dxa"/>
            </w:tcMar>
            <w:vAlign w:val="bottom"/>
          </w:tcPr>
          <w:p w14:paraId="0C83566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6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64" w14:textId="77777777" w:rsidR="000E76FB" w:rsidRDefault="004F4B24">
            <w:pPr>
              <w:jc w:val="right"/>
              <w:textAlignment w:val="bottom"/>
            </w:pPr>
            <w:r>
              <w:rPr>
                <w:rFonts w:ascii="Arial" w:eastAsia="宋体" w:hAnsi="Arial" w:cs="Arial"/>
                <w:color w:val="000000"/>
                <w:sz w:val="20"/>
                <w:szCs w:val="20"/>
              </w:rPr>
              <w:t>$11,987 </w:t>
            </w:r>
          </w:p>
        </w:tc>
        <w:tc>
          <w:tcPr>
            <w:tcW w:w="0" w:type="auto"/>
            <w:shd w:val="clear" w:color="auto" w:fill="FFFFFF"/>
            <w:tcMar>
              <w:top w:w="40" w:type="dxa"/>
              <w:left w:w="0" w:type="dxa"/>
              <w:bottom w:w="40" w:type="dxa"/>
              <w:right w:w="20" w:type="dxa"/>
            </w:tcMar>
            <w:vAlign w:val="bottom"/>
          </w:tcPr>
          <w:p w14:paraId="0C835665" w14:textId="77777777" w:rsidR="000E76FB" w:rsidRDefault="000E76FB">
            <w:pPr>
              <w:rPr>
                <w:rFonts w:ascii="宋体"/>
              </w:rPr>
            </w:pPr>
          </w:p>
        </w:tc>
      </w:tr>
      <w:tr w:rsidR="000E76FB" w14:paraId="0C835670" w14:textId="77777777">
        <w:tc>
          <w:tcPr>
            <w:tcW w:w="0" w:type="auto"/>
            <w:gridSpan w:val="3"/>
            <w:shd w:val="clear" w:color="auto" w:fill="CCEEFF"/>
            <w:tcMar>
              <w:top w:w="40" w:type="dxa"/>
              <w:left w:w="20" w:type="dxa"/>
              <w:bottom w:w="40" w:type="dxa"/>
              <w:right w:w="20" w:type="dxa"/>
            </w:tcMar>
            <w:vAlign w:val="bottom"/>
          </w:tcPr>
          <w:p w14:paraId="0C835667" w14:textId="77777777" w:rsidR="000E76FB" w:rsidRDefault="004F4B24">
            <w:pPr>
              <w:textAlignment w:val="bottom"/>
            </w:pPr>
            <w:r>
              <w:rPr>
                <w:rFonts w:ascii="Arial" w:eastAsia="宋体" w:hAnsi="Arial" w:cs="Arial"/>
                <w:color w:val="000000"/>
                <w:sz w:val="20"/>
                <w:szCs w:val="20"/>
              </w:rPr>
              <w:t>Operating margins</w:t>
            </w:r>
          </w:p>
        </w:tc>
        <w:tc>
          <w:tcPr>
            <w:tcW w:w="0" w:type="auto"/>
            <w:gridSpan w:val="2"/>
            <w:shd w:val="clear" w:color="auto" w:fill="CCEEFF"/>
            <w:tcMar>
              <w:top w:w="40" w:type="dxa"/>
              <w:left w:w="20" w:type="dxa"/>
              <w:bottom w:w="40" w:type="dxa"/>
              <w:right w:w="0" w:type="dxa"/>
            </w:tcMar>
            <w:vAlign w:val="bottom"/>
          </w:tcPr>
          <w:p w14:paraId="0C835668" w14:textId="77777777" w:rsidR="000E76FB" w:rsidRDefault="004F4B24">
            <w:pPr>
              <w:jc w:val="right"/>
              <w:textAlignment w:val="bottom"/>
            </w:pPr>
            <w:r>
              <w:rPr>
                <w:rFonts w:ascii="Arial" w:eastAsia="宋体" w:hAnsi="Arial" w:cs="Arial"/>
                <w:b/>
                <w:bCs/>
                <w:color w:val="000000"/>
                <w:sz w:val="20"/>
                <w:szCs w:val="20"/>
              </w:rPr>
              <w:t>(22.0)</w:t>
            </w:r>
          </w:p>
        </w:tc>
        <w:tc>
          <w:tcPr>
            <w:tcW w:w="0" w:type="auto"/>
            <w:shd w:val="clear" w:color="auto" w:fill="CCEEFF"/>
            <w:tcMar>
              <w:top w:w="40" w:type="dxa"/>
              <w:left w:w="0" w:type="dxa"/>
              <w:bottom w:w="40" w:type="dxa"/>
              <w:right w:w="20" w:type="dxa"/>
            </w:tcMar>
            <w:vAlign w:val="bottom"/>
          </w:tcPr>
          <w:p w14:paraId="0C835669"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0C83566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6B" w14:textId="77777777" w:rsidR="000E76FB" w:rsidRDefault="004F4B24">
            <w:pPr>
              <w:jc w:val="right"/>
              <w:textAlignment w:val="bottom"/>
            </w:pPr>
            <w:r>
              <w:rPr>
                <w:rFonts w:ascii="Arial" w:eastAsia="宋体" w:hAnsi="Arial" w:cs="Arial"/>
                <w:color w:val="000000"/>
                <w:sz w:val="20"/>
                <w:szCs w:val="20"/>
              </w:rPr>
              <w:t>(2.6)</w:t>
            </w:r>
          </w:p>
        </w:tc>
        <w:tc>
          <w:tcPr>
            <w:tcW w:w="0" w:type="auto"/>
            <w:shd w:val="clear" w:color="auto" w:fill="CCEEFF"/>
            <w:tcMar>
              <w:top w:w="40" w:type="dxa"/>
              <w:left w:w="0" w:type="dxa"/>
              <w:bottom w:w="40" w:type="dxa"/>
              <w:right w:w="20" w:type="dxa"/>
            </w:tcMar>
            <w:vAlign w:val="bottom"/>
          </w:tcPr>
          <w:p w14:paraId="0C83566C"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0C83566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6E" w14:textId="77777777" w:rsidR="000E76FB" w:rsidRDefault="004F4B24">
            <w:pPr>
              <w:jc w:val="right"/>
              <w:textAlignment w:val="bottom"/>
            </w:pPr>
            <w:r>
              <w:rPr>
                <w:rFonts w:ascii="Arial" w:eastAsia="宋体" w:hAnsi="Arial" w:cs="Arial"/>
                <w:color w:val="000000"/>
                <w:sz w:val="20"/>
                <w:szCs w:val="20"/>
              </w:rPr>
              <w:t>11.9 </w:t>
            </w:r>
          </w:p>
        </w:tc>
        <w:tc>
          <w:tcPr>
            <w:tcW w:w="0" w:type="auto"/>
            <w:shd w:val="clear" w:color="auto" w:fill="CCEEFF"/>
            <w:tcMar>
              <w:top w:w="40" w:type="dxa"/>
              <w:left w:w="0" w:type="dxa"/>
              <w:bottom w:w="40" w:type="dxa"/>
              <w:right w:w="20" w:type="dxa"/>
            </w:tcMar>
            <w:vAlign w:val="bottom"/>
          </w:tcPr>
          <w:p w14:paraId="0C83566F" w14:textId="77777777" w:rsidR="000E76FB" w:rsidRDefault="004F4B24">
            <w:pPr>
              <w:jc w:val="right"/>
              <w:textAlignment w:val="bottom"/>
            </w:pPr>
            <w:r>
              <w:rPr>
                <w:rFonts w:ascii="Arial" w:eastAsia="宋体" w:hAnsi="Arial" w:cs="Arial"/>
                <w:color w:val="000000"/>
                <w:sz w:val="20"/>
                <w:szCs w:val="20"/>
              </w:rPr>
              <w:t>%</w:t>
            </w:r>
          </w:p>
        </w:tc>
      </w:tr>
      <w:tr w:rsidR="000E76FB" w14:paraId="0C835677" w14:textId="77777777">
        <w:trPr>
          <w:trHeight w:val="180"/>
        </w:trPr>
        <w:tc>
          <w:tcPr>
            <w:tcW w:w="0" w:type="auto"/>
            <w:gridSpan w:val="3"/>
            <w:shd w:val="clear" w:color="auto" w:fill="FFFFFF"/>
            <w:tcMar>
              <w:top w:w="0" w:type="dxa"/>
              <w:left w:w="20" w:type="dxa"/>
              <w:bottom w:w="0" w:type="dxa"/>
              <w:right w:w="20" w:type="dxa"/>
            </w:tcMar>
          </w:tcPr>
          <w:p w14:paraId="0C83567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7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7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7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7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76" w14:textId="77777777" w:rsidR="000E76FB" w:rsidRDefault="000E76FB">
            <w:pPr>
              <w:rPr>
                <w:rFonts w:ascii="宋体"/>
              </w:rPr>
            </w:pPr>
          </w:p>
        </w:tc>
      </w:tr>
      <w:tr w:rsidR="000E76FB" w14:paraId="0C835681" w14:textId="77777777">
        <w:tc>
          <w:tcPr>
            <w:tcW w:w="0" w:type="auto"/>
            <w:gridSpan w:val="3"/>
            <w:shd w:val="clear" w:color="auto" w:fill="CCEEFF"/>
            <w:tcMar>
              <w:top w:w="40" w:type="dxa"/>
              <w:left w:w="20" w:type="dxa"/>
              <w:bottom w:w="40" w:type="dxa"/>
              <w:right w:w="20" w:type="dxa"/>
            </w:tcMar>
            <w:vAlign w:val="bottom"/>
          </w:tcPr>
          <w:p w14:paraId="0C835678" w14:textId="77777777" w:rsidR="000E76FB" w:rsidRDefault="004F4B24">
            <w:pPr>
              <w:textAlignment w:val="bottom"/>
            </w:pPr>
            <w:r>
              <w:rPr>
                <w:rFonts w:ascii="Arial" w:eastAsia="宋体" w:hAnsi="Arial" w:cs="Arial"/>
                <w:color w:val="000000"/>
                <w:sz w:val="20"/>
                <w:szCs w:val="20"/>
              </w:rPr>
              <w:t>Pension FAS/CAS service cost adjustment</w:t>
            </w:r>
            <w:r>
              <w:rPr>
                <w:rFonts w:ascii="Arial" w:eastAsia="宋体" w:hAnsi="Arial" w:cs="Arial"/>
                <w:color w:val="000000"/>
                <w:sz w:val="13"/>
                <w:szCs w:val="13"/>
              </w:rPr>
              <w:t>(1)</w:t>
            </w:r>
          </w:p>
        </w:tc>
        <w:tc>
          <w:tcPr>
            <w:tcW w:w="0" w:type="auto"/>
            <w:gridSpan w:val="2"/>
            <w:shd w:val="clear" w:color="auto" w:fill="CCEEFF"/>
            <w:tcMar>
              <w:top w:w="40" w:type="dxa"/>
              <w:left w:w="20" w:type="dxa"/>
              <w:bottom w:w="40" w:type="dxa"/>
              <w:right w:w="0" w:type="dxa"/>
            </w:tcMar>
            <w:vAlign w:val="bottom"/>
          </w:tcPr>
          <w:p w14:paraId="0C835679" w14:textId="77777777" w:rsidR="000E76FB" w:rsidRDefault="004F4B24">
            <w:pPr>
              <w:jc w:val="right"/>
              <w:textAlignment w:val="bottom"/>
            </w:pPr>
            <w:r>
              <w:rPr>
                <w:rFonts w:ascii="Arial" w:eastAsia="宋体" w:hAnsi="Arial" w:cs="Arial"/>
                <w:b/>
                <w:bCs/>
                <w:color w:val="000000"/>
                <w:sz w:val="20"/>
                <w:szCs w:val="20"/>
              </w:rPr>
              <w:t>($1,024)</w:t>
            </w:r>
          </w:p>
        </w:tc>
        <w:tc>
          <w:tcPr>
            <w:tcW w:w="0" w:type="auto"/>
            <w:shd w:val="clear" w:color="auto" w:fill="CCEEFF"/>
            <w:tcMar>
              <w:top w:w="40" w:type="dxa"/>
              <w:left w:w="0" w:type="dxa"/>
              <w:bottom w:w="40" w:type="dxa"/>
              <w:right w:w="20" w:type="dxa"/>
            </w:tcMar>
            <w:vAlign w:val="bottom"/>
          </w:tcPr>
          <w:p w14:paraId="0C83567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67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7C" w14:textId="77777777" w:rsidR="000E76FB" w:rsidRDefault="004F4B24">
            <w:pPr>
              <w:jc w:val="right"/>
              <w:textAlignment w:val="bottom"/>
            </w:pPr>
            <w:r>
              <w:rPr>
                <w:rFonts w:ascii="Arial" w:eastAsia="宋体" w:hAnsi="Arial" w:cs="Arial"/>
                <w:color w:val="000000"/>
                <w:sz w:val="20"/>
                <w:szCs w:val="20"/>
              </w:rPr>
              <w:t>($1,071)</w:t>
            </w:r>
          </w:p>
        </w:tc>
        <w:tc>
          <w:tcPr>
            <w:tcW w:w="0" w:type="auto"/>
            <w:shd w:val="clear" w:color="auto" w:fill="CCEEFF"/>
            <w:tcMar>
              <w:top w:w="40" w:type="dxa"/>
              <w:left w:w="0" w:type="dxa"/>
              <w:bottom w:w="40" w:type="dxa"/>
              <w:right w:w="20" w:type="dxa"/>
            </w:tcMar>
            <w:vAlign w:val="bottom"/>
          </w:tcPr>
          <w:p w14:paraId="0C83567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67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7F" w14:textId="77777777" w:rsidR="000E76FB" w:rsidRDefault="004F4B24">
            <w:pPr>
              <w:jc w:val="right"/>
              <w:textAlignment w:val="bottom"/>
            </w:pPr>
            <w:r>
              <w:rPr>
                <w:rFonts w:ascii="Arial" w:eastAsia="宋体" w:hAnsi="Arial" w:cs="Arial"/>
                <w:color w:val="000000"/>
                <w:sz w:val="20"/>
                <w:szCs w:val="20"/>
              </w:rPr>
              <w:t>($1,005)</w:t>
            </w:r>
          </w:p>
        </w:tc>
        <w:tc>
          <w:tcPr>
            <w:tcW w:w="0" w:type="auto"/>
            <w:shd w:val="clear" w:color="auto" w:fill="CCEEFF"/>
            <w:tcMar>
              <w:top w:w="40" w:type="dxa"/>
              <w:left w:w="0" w:type="dxa"/>
              <w:bottom w:w="40" w:type="dxa"/>
              <w:right w:w="20" w:type="dxa"/>
            </w:tcMar>
            <w:vAlign w:val="bottom"/>
          </w:tcPr>
          <w:p w14:paraId="0C835680" w14:textId="77777777" w:rsidR="000E76FB" w:rsidRDefault="000E76FB">
            <w:pPr>
              <w:rPr>
                <w:rFonts w:ascii="宋体"/>
              </w:rPr>
            </w:pPr>
          </w:p>
        </w:tc>
      </w:tr>
      <w:tr w:rsidR="000E76FB" w14:paraId="0C83568B" w14:textId="77777777">
        <w:tc>
          <w:tcPr>
            <w:tcW w:w="0" w:type="auto"/>
            <w:gridSpan w:val="3"/>
            <w:shd w:val="clear" w:color="auto" w:fill="FFFFFF"/>
            <w:tcMar>
              <w:top w:w="40" w:type="dxa"/>
              <w:left w:w="20" w:type="dxa"/>
              <w:bottom w:w="40" w:type="dxa"/>
              <w:right w:w="20" w:type="dxa"/>
            </w:tcMar>
            <w:vAlign w:val="bottom"/>
          </w:tcPr>
          <w:p w14:paraId="0C835682" w14:textId="77777777" w:rsidR="000E76FB" w:rsidRDefault="004F4B24">
            <w:pPr>
              <w:textAlignment w:val="bottom"/>
            </w:pPr>
            <w:r>
              <w:rPr>
                <w:rFonts w:ascii="Arial" w:eastAsia="宋体" w:hAnsi="Arial" w:cs="Arial"/>
                <w:color w:val="000000"/>
                <w:sz w:val="20"/>
                <w:szCs w:val="20"/>
              </w:rPr>
              <w:t>Postretirement FAS/CAS service cost adjustment</w:t>
            </w: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C835683" w14:textId="77777777" w:rsidR="000E76FB" w:rsidRDefault="004F4B24">
            <w:pPr>
              <w:jc w:val="right"/>
              <w:textAlignment w:val="bottom"/>
            </w:pPr>
            <w:r>
              <w:rPr>
                <w:rFonts w:ascii="Arial" w:eastAsia="宋体" w:hAnsi="Arial" w:cs="Arial"/>
                <w:b/>
                <w:bCs/>
                <w:color w:val="000000"/>
                <w:sz w:val="20"/>
                <w:szCs w:val="20"/>
              </w:rPr>
              <w:t>($359)</w:t>
            </w:r>
          </w:p>
        </w:tc>
        <w:tc>
          <w:tcPr>
            <w:tcW w:w="0" w:type="auto"/>
            <w:shd w:val="clear" w:color="auto" w:fill="FFFFFF"/>
            <w:tcMar>
              <w:top w:w="40" w:type="dxa"/>
              <w:left w:w="0" w:type="dxa"/>
              <w:bottom w:w="40" w:type="dxa"/>
              <w:right w:w="20" w:type="dxa"/>
            </w:tcMar>
            <w:vAlign w:val="bottom"/>
          </w:tcPr>
          <w:p w14:paraId="0C83568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8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86" w14:textId="77777777" w:rsidR="000E76FB" w:rsidRDefault="004F4B24">
            <w:pPr>
              <w:jc w:val="right"/>
              <w:textAlignment w:val="bottom"/>
            </w:pPr>
            <w:r>
              <w:rPr>
                <w:rFonts w:ascii="Arial" w:eastAsia="宋体" w:hAnsi="Arial" w:cs="Arial"/>
                <w:color w:val="000000"/>
                <w:sz w:val="20"/>
                <w:szCs w:val="20"/>
              </w:rPr>
              <w:t>($344)</w:t>
            </w:r>
          </w:p>
        </w:tc>
        <w:tc>
          <w:tcPr>
            <w:tcW w:w="0" w:type="auto"/>
            <w:shd w:val="clear" w:color="auto" w:fill="FFFFFF"/>
            <w:tcMar>
              <w:top w:w="40" w:type="dxa"/>
              <w:left w:w="0" w:type="dxa"/>
              <w:bottom w:w="40" w:type="dxa"/>
              <w:right w:w="20" w:type="dxa"/>
            </w:tcMar>
            <w:vAlign w:val="bottom"/>
          </w:tcPr>
          <w:p w14:paraId="0C83568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8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89" w14:textId="77777777" w:rsidR="000E76FB" w:rsidRDefault="004F4B24">
            <w:pPr>
              <w:jc w:val="right"/>
              <w:textAlignment w:val="bottom"/>
            </w:pPr>
            <w:r>
              <w:rPr>
                <w:rFonts w:ascii="Arial" w:eastAsia="宋体" w:hAnsi="Arial" w:cs="Arial"/>
                <w:color w:val="000000"/>
                <w:sz w:val="20"/>
                <w:szCs w:val="20"/>
              </w:rPr>
              <w:t>($322)</w:t>
            </w:r>
          </w:p>
        </w:tc>
        <w:tc>
          <w:tcPr>
            <w:tcW w:w="0" w:type="auto"/>
            <w:shd w:val="clear" w:color="auto" w:fill="FFFFFF"/>
            <w:tcMar>
              <w:top w:w="40" w:type="dxa"/>
              <w:left w:w="0" w:type="dxa"/>
              <w:bottom w:w="40" w:type="dxa"/>
              <w:right w:w="20" w:type="dxa"/>
            </w:tcMar>
            <w:vAlign w:val="bottom"/>
          </w:tcPr>
          <w:p w14:paraId="0C83568A" w14:textId="77777777" w:rsidR="000E76FB" w:rsidRDefault="000E76FB">
            <w:pPr>
              <w:rPr>
                <w:rFonts w:ascii="宋体"/>
              </w:rPr>
            </w:pPr>
          </w:p>
        </w:tc>
      </w:tr>
      <w:tr w:rsidR="000E76FB" w14:paraId="0C835695"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68C" w14:textId="77777777" w:rsidR="000E76FB" w:rsidRDefault="004F4B24">
            <w:pPr>
              <w:textAlignment w:val="bottom"/>
            </w:pPr>
            <w:r>
              <w:rPr>
                <w:rFonts w:ascii="Arial" w:eastAsia="宋体" w:hAnsi="Arial" w:cs="Arial"/>
                <w:color w:val="000000"/>
                <w:sz w:val="20"/>
                <w:szCs w:val="20"/>
              </w:rPr>
              <w:t xml:space="preserve">FAS/CAS service cost </w:t>
            </w:r>
            <w:r>
              <w:rPr>
                <w:rFonts w:ascii="Arial" w:eastAsia="宋体" w:hAnsi="Arial" w:cs="Arial"/>
                <w:color w:val="000000"/>
                <w:sz w:val="20"/>
                <w:szCs w:val="20"/>
              </w:rPr>
              <w:t>adjustment</w:t>
            </w:r>
            <w:r>
              <w:rPr>
                <w:rFonts w:ascii="Arial" w:eastAsia="宋体" w:hAnsi="Arial" w:cs="Arial"/>
                <w:color w:val="000000"/>
                <w:sz w:val="13"/>
                <w:szCs w:val="13"/>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68D" w14:textId="77777777" w:rsidR="000E76FB" w:rsidRDefault="004F4B24">
            <w:pPr>
              <w:jc w:val="right"/>
              <w:textAlignment w:val="bottom"/>
            </w:pPr>
            <w:r>
              <w:rPr>
                <w:rFonts w:ascii="Arial" w:eastAsia="宋体" w:hAnsi="Arial" w:cs="Arial"/>
                <w:b/>
                <w:bCs/>
                <w:color w:val="000000"/>
                <w:sz w:val="20"/>
                <w:szCs w:val="20"/>
              </w:rPr>
              <w:t>($1,383)</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68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68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690" w14:textId="77777777" w:rsidR="000E76FB" w:rsidRDefault="004F4B24">
            <w:pPr>
              <w:jc w:val="right"/>
              <w:textAlignment w:val="bottom"/>
            </w:pPr>
            <w:r>
              <w:rPr>
                <w:rFonts w:ascii="Arial" w:eastAsia="宋体" w:hAnsi="Arial" w:cs="Arial"/>
                <w:color w:val="000000"/>
                <w:sz w:val="20"/>
                <w:szCs w:val="20"/>
              </w:rPr>
              <w:t>($1,415)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69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69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693" w14:textId="77777777" w:rsidR="000E76FB" w:rsidRDefault="004F4B24">
            <w:pPr>
              <w:jc w:val="right"/>
              <w:textAlignment w:val="bottom"/>
            </w:pPr>
            <w:r>
              <w:rPr>
                <w:rFonts w:ascii="Arial" w:eastAsia="宋体" w:hAnsi="Arial" w:cs="Arial"/>
                <w:color w:val="000000"/>
                <w:sz w:val="20"/>
                <w:szCs w:val="20"/>
              </w:rPr>
              <w:t>($1,327)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694" w14:textId="77777777" w:rsidR="000E76FB" w:rsidRDefault="000E76FB">
            <w:pPr>
              <w:rPr>
                <w:rFonts w:ascii="宋体"/>
              </w:rPr>
            </w:pPr>
          </w:p>
        </w:tc>
      </w:tr>
      <w:tr w:rsidR="000E76FB" w14:paraId="0C83569F"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5696" w14:textId="77777777" w:rsidR="000E76FB" w:rsidRDefault="004F4B24">
            <w:pPr>
              <w:textAlignment w:val="bottom"/>
            </w:pPr>
            <w:r>
              <w:rPr>
                <w:rFonts w:ascii="Arial" w:eastAsia="宋体" w:hAnsi="Arial" w:cs="Arial"/>
                <w:color w:val="000000"/>
                <w:sz w:val="20"/>
                <w:szCs w:val="20"/>
              </w:rPr>
              <w:t>Core operating (loss)/earnings (non-GAAP)</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697" w14:textId="77777777" w:rsidR="000E76FB" w:rsidRDefault="004F4B24">
            <w:pPr>
              <w:jc w:val="right"/>
              <w:textAlignment w:val="bottom"/>
            </w:pPr>
            <w:r>
              <w:rPr>
                <w:rFonts w:ascii="Arial" w:eastAsia="宋体" w:hAnsi="Arial" w:cs="Arial"/>
                <w:b/>
                <w:bCs/>
                <w:color w:val="000000"/>
                <w:sz w:val="20"/>
                <w:szCs w:val="20"/>
              </w:rPr>
              <w:t>($14,150)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698"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699"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69A" w14:textId="77777777" w:rsidR="000E76FB" w:rsidRDefault="004F4B24">
            <w:pPr>
              <w:jc w:val="right"/>
              <w:textAlignment w:val="bottom"/>
            </w:pPr>
            <w:r>
              <w:rPr>
                <w:rFonts w:ascii="Arial" w:eastAsia="宋体" w:hAnsi="Arial" w:cs="Arial"/>
                <w:color w:val="000000"/>
                <w:sz w:val="20"/>
                <w:szCs w:val="20"/>
              </w:rPr>
              <w:t>($3,390)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69B"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69C"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69D" w14:textId="77777777" w:rsidR="000E76FB" w:rsidRDefault="004F4B24">
            <w:pPr>
              <w:jc w:val="right"/>
              <w:textAlignment w:val="bottom"/>
            </w:pPr>
            <w:r>
              <w:rPr>
                <w:rFonts w:ascii="Arial" w:eastAsia="宋体" w:hAnsi="Arial" w:cs="Arial"/>
                <w:color w:val="000000"/>
                <w:sz w:val="20"/>
                <w:szCs w:val="20"/>
              </w:rPr>
              <w:t>$10,660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69E" w14:textId="77777777" w:rsidR="000E76FB" w:rsidRDefault="000E76FB">
            <w:pPr>
              <w:rPr>
                <w:rFonts w:ascii="宋体"/>
              </w:rPr>
            </w:pPr>
          </w:p>
        </w:tc>
      </w:tr>
      <w:tr w:rsidR="000E76FB" w14:paraId="0C8356A9" w14:textId="77777777">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0C8356A0" w14:textId="77777777" w:rsidR="000E76FB" w:rsidRDefault="004F4B24">
            <w:pPr>
              <w:textAlignment w:val="bottom"/>
            </w:pPr>
            <w:r>
              <w:rPr>
                <w:rFonts w:ascii="Arial" w:eastAsia="宋体" w:hAnsi="Arial" w:cs="Arial"/>
                <w:color w:val="000000"/>
                <w:sz w:val="20"/>
                <w:szCs w:val="20"/>
              </w:rPr>
              <w:t>Core operating margins (non-GAAP)</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C8356A1" w14:textId="77777777" w:rsidR="000E76FB" w:rsidRDefault="004F4B24">
            <w:pPr>
              <w:jc w:val="right"/>
              <w:textAlignment w:val="bottom"/>
            </w:pPr>
            <w:r>
              <w:rPr>
                <w:rFonts w:ascii="Arial" w:eastAsia="宋体" w:hAnsi="Arial" w:cs="Arial"/>
                <w:b/>
                <w:bCs/>
                <w:color w:val="000000"/>
                <w:sz w:val="20"/>
                <w:szCs w:val="20"/>
              </w:rPr>
              <w:t>(24.3)</w:t>
            </w:r>
          </w:p>
        </w:tc>
        <w:tc>
          <w:tcPr>
            <w:tcW w:w="0" w:type="auto"/>
            <w:tcBorders>
              <w:top w:val="double" w:sz="6" w:space="0" w:color="000000"/>
            </w:tcBorders>
            <w:shd w:val="clear" w:color="auto" w:fill="CCEEFF"/>
            <w:tcMar>
              <w:top w:w="40" w:type="dxa"/>
              <w:left w:w="0" w:type="dxa"/>
              <w:bottom w:w="40" w:type="dxa"/>
              <w:right w:w="20" w:type="dxa"/>
            </w:tcMar>
            <w:vAlign w:val="bottom"/>
          </w:tcPr>
          <w:p w14:paraId="0C8356A2"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top w:val="double" w:sz="6" w:space="0" w:color="000000"/>
            </w:tcBorders>
            <w:shd w:val="clear" w:color="auto" w:fill="CCEEFF"/>
            <w:tcMar>
              <w:top w:w="0" w:type="dxa"/>
              <w:left w:w="20" w:type="dxa"/>
              <w:bottom w:w="0" w:type="dxa"/>
              <w:right w:w="20" w:type="dxa"/>
            </w:tcMar>
          </w:tcPr>
          <w:p w14:paraId="0C8356A3" w14:textId="77777777" w:rsidR="000E76FB" w:rsidRDefault="000E7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C8356A4" w14:textId="77777777" w:rsidR="000E76FB" w:rsidRDefault="004F4B24">
            <w:pPr>
              <w:jc w:val="right"/>
              <w:textAlignment w:val="bottom"/>
            </w:pPr>
            <w:r>
              <w:rPr>
                <w:rFonts w:ascii="Arial" w:eastAsia="宋体" w:hAnsi="Arial" w:cs="Arial"/>
                <w:color w:val="000000"/>
                <w:sz w:val="20"/>
                <w:szCs w:val="20"/>
              </w:rPr>
              <w:t>(4.4)</w:t>
            </w:r>
          </w:p>
        </w:tc>
        <w:tc>
          <w:tcPr>
            <w:tcW w:w="0" w:type="auto"/>
            <w:tcBorders>
              <w:top w:val="double" w:sz="6" w:space="0" w:color="000000"/>
            </w:tcBorders>
            <w:shd w:val="clear" w:color="auto" w:fill="CCEEFF"/>
            <w:tcMar>
              <w:top w:w="40" w:type="dxa"/>
              <w:left w:w="0" w:type="dxa"/>
              <w:bottom w:w="40" w:type="dxa"/>
              <w:right w:w="20" w:type="dxa"/>
            </w:tcMar>
            <w:vAlign w:val="bottom"/>
          </w:tcPr>
          <w:p w14:paraId="0C8356A5"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top w:val="double" w:sz="6" w:space="0" w:color="000000"/>
            </w:tcBorders>
            <w:shd w:val="clear" w:color="auto" w:fill="CCEEFF"/>
            <w:tcMar>
              <w:top w:w="0" w:type="dxa"/>
              <w:left w:w="20" w:type="dxa"/>
              <w:bottom w:w="0" w:type="dxa"/>
              <w:right w:w="20" w:type="dxa"/>
            </w:tcMar>
          </w:tcPr>
          <w:p w14:paraId="0C8356A6" w14:textId="77777777" w:rsidR="000E76FB" w:rsidRDefault="000E76FB">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C8356A7" w14:textId="77777777" w:rsidR="000E76FB" w:rsidRDefault="004F4B24">
            <w:pPr>
              <w:jc w:val="right"/>
              <w:textAlignment w:val="bottom"/>
            </w:pPr>
            <w:r>
              <w:rPr>
                <w:rFonts w:ascii="Arial" w:eastAsia="宋体" w:hAnsi="Arial" w:cs="Arial"/>
                <w:color w:val="000000"/>
                <w:sz w:val="20"/>
                <w:szCs w:val="20"/>
              </w:rPr>
              <w:t>10.5 </w:t>
            </w:r>
          </w:p>
        </w:tc>
        <w:tc>
          <w:tcPr>
            <w:tcW w:w="0" w:type="auto"/>
            <w:tcBorders>
              <w:top w:val="double" w:sz="6" w:space="0" w:color="000000"/>
            </w:tcBorders>
            <w:shd w:val="clear" w:color="auto" w:fill="CCEEFF"/>
            <w:tcMar>
              <w:top w:w="40" w:type="dxa"/>
              <w:left w:w="0" w:type="dxa"/>
              <w:bottom w:w="40" w:type="dxa"/>
              <w:right w:w="20" w:type="dxa"/>
            </w:tcMar>
            <w:vAlign w:val="bottom"/>
          </w:tcPr>
          <w:p w14:paraId="0C8356A8" w14:textId="77777777" w:rsidR="000E76FB" w:rsidRDefault="004F4B24">
            <w:pPr>
              <w:jc w:val="right"/>
              <w:textAlignment w:val="bottom"/>
            </w:pPr>
            <w:r>
              <w:rPr>
                <w:rFonts w:ascii="Arial" w:eastAsia="宋体" w:hAnsi="Arial" w:cs="Arial"/>
                <w:color w:val="000000"/>
                <w:sz w:val="20"/>
                <w:szCs w:val="20"/>
              </w:rPr>
              <w:t>%</w:t>
            </w:r>
          </w:p>
        </w:tc>
      </w:tr>
      <w:tr w:rsidR="000E76FB" w14:paraId="0C8356B0" w14:textId="77777777">
        <w:trPr>
          <w:trHeight w:val="180"/>
        </w:trPr>
        <w:tc>
          <w:tcPr>
            <w:tcW w:w="0" w:type="auto"/>
            <w:gridSpan w:val="3"/>
            <w:tcBorders>
              <w:top w:val="double" w:sz="6" w:space="0" w:color="000000"/>
            </w:tcBorders>
            <w:shd w:val="clear" w:color="auto" w:fill="FFFFFF"/>
            <w:tcMar>
              <w:top w:w="0" w:type="dxa"/>
              <w:left w:w="20" w:type="dxa"/>
              <w:bottom w:w="0" w:type="dxa"/>
              <w:right w:w="20" w:type="dxa"/>
            </w:tcMar>
          </w:tcPr>
          <w:p w14:paraId="0C8356AA"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AB"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AC"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AD"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AE"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AF" w14:textId="77777777" w:rsidR="000E76FB" w:rsidRDefault="000E76FB">
            <w:pPr>
              <w:rPr>
                <w:rFonts w:ascii="宋体"/>
              </w:rPr>
            </w:pPr>
          </w:p>
        </w:tc>
      </w:tr>
      <w:tr w:rsidR="000E76FB" w14:paraId="0C8356BA" w14:textId="77777777">
        <w:tc>
          <w:tcPr>
            <w:tcW w:w="0" w:type="auto"/>
            <w:gridSpan w:val="3"/>
            <w:shd w:val="clear" w:color="auto" w:fill="CCEEFF"/>
            <w:tcMar>
              <w:top w:w="40" w:type="dxa"/>
              <w:left w:w="20" w:type="dxa"/>
              <w:bottom w:w="40" w:type="dxa"/>
              <w:right w:w="20" w:type="dxa"/>
            </w:tcMar>
            <w:vAlign w:val="bottom"/>
          </w:tcPr>
          <w:p w14:paraId="0C8356B1" w14:textId="77777777" w:rsidR="000E76FB" w:rsidRDefault="004F4B24">
            <w:pPr>
              <w:textAlignment w:val="bottom"/>
            </w:pPr>
            <w:r>
              <w:rPr>
                <w:rFonts w:ascii="Arial" w:eastAsia="宋体" w:hAnsi="Arial" w:cs="Arial"/>
                <w:color w:val="000000"/>
                <w:sz w:val="20"/>
                <w:szCs w:val="20"/>
              </w:rPr>
              <w:t>Diluted (loss)/earnings per share, as reported</w:t>
            </w:r>
          </w:p>
        </w:tc>
        <w:tc>
          <w:tcPr>
            <w:tcW w:w="0" w:type="auto"/>
            <w:gridSpan w:val="2"/>
            <w:shd w:val="clear" w:color="auto" w:fill="CCEEFF"/>
            <w:tcMar>
              <w:top w:w="40" w:type="dxa"/>
              <w:left w:w="20" w:type="dxa"/>
              <w:bottom w:w="40" w:type="dxa"/>
              <w:right w:w="0" w:type="dxa"/>
            </w:tcMar>
            <w:vAlign w:val="bottom"/>
          </w:tcPr>
          <w:p w14:paraId="0C8356B2" w14:textId="77777777" w:rsidR="000E76FB" w:rsidRDefault="004F4B24">
            <w:pPr>
              <w:jc w:val="right"/>
              <w:textAlignment w:val="bottom"/>
            </w:pPr>
            <w:r>
              <w:rPr>
                <w:rFonts w:ascii="Arial" w:eastAsia="宋体" w:hAnsi="Arial" w:cs="Arial"/>
                <w:b/>
                <w:bCs/>
                <w:color w:val="000000"/>
                <w:sz w:val="20"/>
                <w:szCs w:val="20"/>
              </w:rPr>
              <w:t>($20.88)</w:t>
            </w:r>
          </w:p>
        </w:tc>
        <w:tc>
          <w:tcPr>
            <w:tcW w:w="0" w:type="auto"/>
            <w:shd w:val="clear" w:color="auto" w:fill="CCEEFF"/>
            <w:tcMar>
              <w:top w:w="40" w:type="dxa"/>
              <w:left w:w="0" w:type="dxa"/>
              <w:bottom w:w="40" w:type="dxa"/>
              <w:right w:w="20" w:type="dxa"/>
            </w:tcMar>
            <w:vAlign w:val="bottom"/>
          </w:tcPr>
          <w:p w14:paraId="0C8356B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6B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B5" w14:textId="77777777" w:rsidR="000E76FB" w:rsidRDefault="004F4B24">
            <w:pPr>
              <w:jc w:val="right"/>
              <w:textAlignment w:val="bottom"/>
            </w:pPr>
            <w:r>
              <w:rPr>
                <w:rFonts w:ascii="Arial" w:eastAsia="宋体" w:hAnsi="Arial" w:cs="Arial"/>
                <w:color w:val="000000"/>
                <w:sz w:val="20"/>
                <w:szCs w:val="20"/>
              </w:rPr>
              <w:t>($1.12)</w:t>
            </w:r>
          </w:p>
        </w:tc>
        <w:tc>
          <w:tcPr>
            <w:tcW w:w="0" w:type="auto"/>
            <w:shd w:val="clear" w:color="auto" w:fill="CCEEFF"/>
            <w:tcMar>
              <w:top w:w="40" w:type="dxa"/>
              <w:left w:w="0" w:type="dxa"/>
              <w:bottom w:w="40" w:type="dxa"/>
              <w:right w:w="20" w:type="dxa"/>
            </w:tcMar>
            <w:vAlign w:val="bottom"/>
          </w:tcPr>
          <w:p w14:paraId="0C8356B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6B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B8" w14:textId="77777777" w:rsidR="000E76FB" w:rsidRDefault="004F4B24">
            <w:pPr>
              <w:jc w:val="right"/>
              <w:textAlignment w:val="bottom"/>
            </w:pPr>
            <w:r>
              <w:rPr>
                <w:rFonts w:ascii="Arial" w:eastAsia="宋体" w:hAnsi="Arial" w:cs="Arial"/>
                <w:color w:val="000000"/>
                <w:sz w:val="20"/>
                <w:szCs w:val="20"/>
              </w:rPr>
              <w:t>$17.85 </w:t>
            </w:r>
          </w:p>
        </w:tc>
        <w:tc>
          <w:tcPr>
            <w:tcW w:w="0" w:type="auto"/>
            <w:shd w:val="clear" w:color="auto" w:fill="CCEEFF"/>
            <w:tcMar>
              <w:top w:w="40" w:type="dxa"/>
              <w:left w:w="0" w:type="dxa"/>
              <w:bottom w:w="40" w:type="dxa"/>
              <w:right w:w="20" w:type="dxa"/>
            </w:tcMar>
            <w:vAlign w:val="bottom"/>
          </w:tcPr>
          <w:p w14:paraId="0C8356B9" w14:textId="77777777" w:rsidR="000E76FB" w:rsidRDefault="000E76FB">
            <w:pPr>
              <w:rPr>
                <w:rFonts w:ascii="宋体"/>
              </w:rPr>
            </w:pPr>
          </w:p>
        </w:tc>
      </w:tr>
      <w:tr w:rsidR="000E76FB" w14:paraId="0C8356C4" w14:textId="77777777">
        <w:tc>
          <w:tcPr>
            <w:tcW w:w="0" w:type="auto"/>
            <w:gridSpan w:val="3"/>
            <w:shd w:val="clear" w:color="auto" w:fill="FFFFFF"/>
            <w:tcMar>
              <w:top w:w="40" w:type="dxa"/>
              <w:left w:w="20" w:type="dxa"/>
              <w:bottom w:w="40" w:type="dxa"/>
              <w:right w:w="20" w:type="dxa"/>
            </w:tcMar>
            <w:vAlign w:val="bottom"/>
          </w:tcPr>
          <w:p w14:paraId="0C8356BB" w14:textId="77777777" w:rsidR="000E76FB" w:rsidRDefault="004F4B24">
            <w:pPr>
              <w:textAlignment w:val="bottom"/>
            </w:pPr>
            <w:r>
              <w:rPr>
                <w:rFonts w:ascii="Arial" w:eastAsia="宋体" w:hAnsi="Arial" w:cs="Arial"/>
                <w:color w:val="000000"/>
                <w:sz w:val="20"/>
                <w:szCs w:val="20"/>
              </w:rPr>
              <w:t>Pension FAS/CAS service cost adjustment</w:t>
            </w: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C8356BC" w14:textId="77777777" w:rsidR="000E76FB" w:rsidRDefault="004F4B24">
            <w:pPr>
              <w:jc w:val="right"/>
              <w:textAlignment w:val="bottom"/>
            </w:pPr>
            <w:r>
              <w:rPr>
                <w:rFonts w:ascii="Arial" w:eastAsia="宋体" w:hAnsi="Arial" w:cs="Arial"/>
                <w:b/>
                <w:bCs/>
                <w:color w:val="000000"/>
                <w:sz w:val="20"/>
                <w:szCs w:val="20"/>
              </w:rPr>
              <w:t>($1.80)</w:t>
            </w:r>
          </w:p>
        </w:tc>
        <w:tc>
          <w:tcPr>
            <w:tcW w:w="0" w:type="auto"/>
            <w:shd w:val="clear" w:color="auto" w:fill="FFFFFF"/>
            <w:tcMar>
              <w:top w:w="40" w:type="dxa"/>
              <w:left w:w="0" w:type="dxa"/>
              <w:bottom w:w="40" w:type="dxa"/>
              <w:right w:w="20" w:type="dxa"/>
            </w:tcMar>
            <w:vAlign w:val="bottom"/>
          </w:tcPr>
          <w:p w14:paraId="0C8356B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B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BF" w14:textId="77777777" w:rsidR="000E76FB" w:rsidRDefault="004F4B24">
            <w:pPr>
              <w:jc w:val="right"/>
              <w:textAlignment w:val="bottom"/>
            </w:pPr>
            <w:r>
              <w:rPr>
                <w:rFonts w:ascii="Arial" w:eastAsia="宋体" w:hAnsi="Arial" w:cs="Arial"/>
                <w:color w:val="000000"/>
                <w:sz w:val="20"/>
                <w:szCs w:val="20"/>
              </w:rPr>
              <w:t>($1.89)</w:t>
            </w:r>
          </w:p>
        </w:tc>
        <w:tc>
          <w:tcPr>
            <w:tcW w:w="0" w:type="auto"/>
            <w:shd w:val="clear" w:color="auto" w:fill="FFFFFF"/>
            <w:tcMar>
              <w:top w:w="40" w:type="dxa"/>
              <w:left w:w="0" w:type="dxa"/>
              <w:bottom w:w="40" w:type="dxa"/>
              <w:right w:w="20" w:type="dxa"/>
            </w:tcMar>
            <w:vAlign w:val="bottom"/>
          </w:tcPr>
          <w:p w14:paraId="0C8356C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C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C2" w14:textId="77777777" w:rsidR="000E76FB" w:rsidRDefault="004F4B24">
            <w:pPr>
              <w:jc w:val="right"/>
              <w:textAlignment w:val="bottom"/>
            </w:pPr>
            <w:r>
              <w:rPr>
                <w:rFonts w:ascii="Arial" w:eastAsia="宋体" w:hAnsi="Arial" w:cs="Arial"/>
                <w:color w:val="000000"/>
                <w:sz w:val="20"/>
                <w:szCs w:val="20"/>
              </w:rPr>
              <w:t>($1.71)</w:t>
            </w:r>
          </w:p>
        </w:tc>
        <w:tc>
          <w:tcPr>
            <w:tcW w:w="0" w:type="auto"/>
            <w:shd w:val="clear" w:color="auto" w:fill="FFFFFF"/>
            <w:tcMar>
              <w:top w:w="40" w:type="dxa"/>
              <w:left w:w="0" w:type="dxa"/>
              <w:bottom w:w="40" w:type="dxa"/>
              <w:right w:w="20" w:type="dxa"/>
            </w:tcMar>
            <w:vAlign w:val="bottom"/>
          </w:tcPr>
          <w:p w14:paraId="0C8356C3" w14:textId="77777777" w:rsidR="000E76FB" w:rsidRDefault="000E76FB">
            <w:pPr>
              <w:rPr>
                <w:rFonts w:ascii="宋体"/>
              </w:rPr>
            </w:pPr>
          </w:p>
        </w:tc>
      </w:tr>
      <w:tr w:rsidR="000E76FB" w14:paraId="0C8356CE" w14:textId="77777777">
        <w:tc>
          <w:tcPr>
            <w:tcW w:w="0" w:type="auto"/>
            <w:gridSpan w:val="3"/>
            <w:shd w:val="clear" w:color="auto" w:fill="CCEEFF"/>
            <w:tcMar>
              <w:top w:w="40" w:type="dxa"/>
              <w:left w:w="20" w:type="dxa"/>
              <w:bottom w:w="40" w:type="dxa"/>
              <w:right w:w="20" w:type="dxa"/>
            </w:tcMar>
            <w:vAlign w:val="bottom"/>
          </w:tcPr>
          <w:p w14:paraId="0C8356C5" w14:textId="77777777" w:rsidR="000E76FB" w:rsidRDefault="004F4B24">
            <w:pPr>
              <w:textAlignment w:val="bottom"/>
            </w:pPr>
            <w:r>
              <w:rPr>
                <w:rFonts w:ascii="Arial" w:eastAsia="宋体" w:hAnsi="Arial" w:cs="Arial"/>
                <w:color w:val="000000"/>
                <w:sz w:val="20"/>
                <w:szCs w:val="20"/>
              </w:rPr>
              <w:t>Postretirement FAS/CAS service cost adjustment</w:t>
            </w:r>
            <w:r>
              <w:rPr>
                <w:rFonts w:ascii="Arial" w:eastAsia="宋体" w:hAnsi="Arial" w:cs="Arial"/>
                <w:color w:val="000000"/>
                <w:sz w:val="13"/>
                <w:szCs w:val="13"/>
              </w:rPr>
              <w:t>(1)</w:t>
            </w:r>
          </w:p>
        </w:tc>
        <w:tc>
          <w:tcPr>
            <w:tcW w:w="0" w:type="auto"/>
            <w:gridSpan w:val="2"/>
            <w:shd w:val="clear" w:color="auto" w:fill="CCEEFF"/>
            <w:tcMar>
              <w:top w:w="40" w:type="dxa"/>
              <w:left w:w="20" w:type="dxa"/>
              <w:bottom w:w="40" w:type="dxa"/>
              <w:right w:w="0" w:type="dxa"/>
            </w:tcMar>
            <w:vAlign w:val="bottom"/>
          </w:tcPr>
          <w:p w14:paraId="0C8356C6" w14:textId="77777777" w:rsidR="000E76FB" w:rsidRDefault="004F4B24">
            <w:pPr>
              <w:jc w:val="right"/>
              <w:textAlignment w:val="bottom"/>
            </w:pPr>
            <w:r>
              <w:rPr>
                <w:rFonts w:ascii="Arial" w:eastAsia="宋体" w:hAnsi="Arial" w:cs="Arial"/>
                <w:b/>
                <w:bCs/>
                <w:color w:val="000000"/>
                <w:sz w:val="20"/>
                <w:szCs w:val="20"/>
              </w:rPr>
              <w:t>($0.63)</w:t>
            </w:r>
          </w:p>
        </w:tc>
        <w:tc>
          <w:tcPr>
            <w:tcW w:w="0" w:type="auto"/>
            <w:shd w:val="clear" w:color="auto" w:fill="CCEEFF"/>
            <w:tcMar>
              <w:top w:w="40" w:type="dxa"/>
              <w:left w:w="0" w:type="dxa"/>
              <w:bottom w:w="40" w:type="dxa"/>
              <w:right w:w="20" w:type="dxa"/>
            </w:tcMar>
            <w:vAlign w:val="bottom"/>
          </w:tcPr>
          <w:p w14:paraId="0C8356C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6C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C9" w14:textId="77777777" w:rsidR="000E76FB" w:rsidRDefault="004F4B24">
            <w:pPr>
              <w:jc w:val="right"/>
              <w:textAlignment w:val="bottom"/>
            </w:pPr>
            <w:r>
              <w:rPr>
                <w:rFonts w:ascii="Arial" w:eastAsia="宋体" w:hAnsi="Arial" w:cs="Arial"/>
                <w:color w:val="000000"/>
                <w:sz w:val="20"/>
                <w:szCs w:val="20"/>
              </w:rPr>
              <w:t>($0.61)</w:t>
            </w:r>
          </w:p>
        </w:tc>
        <w:tc>
          <w:tcPr>
            <w:tcW w:w="0" w:type="auto"/>
            <w:shd w:val="clear" w:color="auto" w:fill="CCEEFF"/>
            <w:tcMar>
              <w:top w:w="40" w:type="dxa"/>
              <w:left w:w="0" w:type="dxa"/>
              <w:bottom w:w="40" w:type="dxa"/>
              <w:right w:w="20" w:type="dxa"/>
            </w:tcMar>
            <w:vAlign w:val="bottom"/>
          </w:tcPr>
          <w:p w14:paraId="0C8356C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6C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CC" w14:textId="77777777" w:rsidR="000E76FB" w:rsidRDefault="004F4B24">
            <w:pPr>
              <w:jc w:val="right"/>
              <w:textAlignment w:val="bottom"/>
            </w:pPr>
            <w:r>
              <w:rPr>
                <w:rFonts w:ascii="Arial" w:eastAsia="宋体" w:hAnsi="Arial" w:cs="Arial"/>
                <w:color w:val="000000"/>
                <w:sz w:val="20"/>
                <w:szCs w:val="20"/>
              </w:rPr>
              <w:t>($0.55)</w:t>
            </w:r>
          </w:p>
        </w:tc>
        <w:tc>
          <w:tcPr>
            <w:tcW w:w="0" w:type="auto"/>
            <w:shd w:val="clear" w:color="auto" w:fill="CCEEFF"/>
            <w:tcMar>
              <w:top w:w="40" w:type="dxa"/>
              <w:left w:w="0" w:type="dxa"/>
              <w:bottom w:w="40" w:type="dxa"/>
              <w:right w:w="20" w:type="dxa"/>
            </w:tcMar>
            <w:vAlign w:val="bottom"/>
          </w:tcPr>
          <w:p w14:paraId="0C8356CD" w14:textId="77777777" w:rsidR="000E76FB" w:rsidRDefault="000E76FB">
            <w:pPr>
              <w:rPr>
                <w:rFonts w:ascii="宋体"/>
              </w:rPr>
            </w:pPr>
          </w:p>
        </w:tc>
      </w:tr>
      <w:tr w:rsidR="000E76FB" w14:paraId="0C8356D8" w14:textId="77777777">
        <w:tc>
          <w:tcPr>
            <w:tcW w:w="0" w:type="auto"/>
            <w:gridSpan w:val="3"/>
            <w:shd w:val="clear" w:color="auto" w:fill="FFFFFF"/>
            <w:tcMar>
              <w:top w:w="40" w:type="dxa"/>
              <w:left w:w="20" w:type="dxa"/>
              <w:bottom w:w="40" w:type="dxa"/>
              <w:right w:w="20" w:type="dxa"/>
            </w:tcMar>
            <w:vAlign w:val="bottom"/>
          </w:tcPr>
          <w:p w14:paraId="0C8356CF" w14:textId="77777777" w:rsidR="000E76FB" w:rsidRDefault="004F4B24">
            <w:pPr>
              <w:textAlignment w:val="bottom"/>
            </w:pPr>
            <w:r>
              <w:rPr>
                <w:rFonts w:ascii="Arial" w:eastAsia="宋体" w:hAnsi="Arial" w:cs="Arial"/>
                <w:color w:val="000000"/>
                <w:sz w:val="20"/>
                <w:szCs w:val="20"/>
              </w:rPr>
              <w:t>Non-operating pension expense</w:t>
            </w:r>
            <w:r>
              <w:rPr>
                <w:rFonts w:ascii="Arial" w:eastAsia="宋体" w:hAnsi="Arial" w:cs="Arial"/>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C8356D0" w14:textId="77777777" w:rsidR="000E76FB" w:rsidRDefault="004F4B24">
            <w:pPr>
              <w:jc w:val="right"/>
              <w:textAlignment w:val="bottom"/>
            </w:pPr>
            <w:r>
              <w:rPr>
                <w:rFonts w:ascii="Arial" w:eastAsia="宋体" w:hAnsi="Arial" w:cs="Arial"/>
                <w:b/>
                <w:bCs/>
                <w:color w:val="000000"/>
                <w:sz w:val="20"/>
                <w:szCs w:val="20"/>
              </w:rPr>
              <w:t>($0.60)</w:t>
            </w:r>
          </w:p>
        </w:tc>
        <w:tc>
          <w:tcPr>
            <w:tcW w:w="0" w:type="auto"/>
            <w:shd w:val="clear" w:color="auto" w:fill="FFFFFF"/>
            <w:tcMar>
              <w:top w:w="40" w:type="dxa"/>
              <w:left w:w="0" w:type="dxa"/>
              <w:bottom w:w="40" w:type="dxa"/>
              <w:right w:w="20" w:type="dxa"/>
            </w:tcMar>
            <w:vAlign w:val="bottom"/>
          </w:tcPr>
          <w:p w14:paraId="0C8356D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D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D3" w14:textId="77777777" w:rsidR="000E76FB" w:rsidRDefault="004F4B24">
            <w:pPr>
              <w:jc w:val="right"/>
              <w:textAlignment w:val="bottom"/>
            </w:pPr>
            <w:r>
              <w:rPr>
                <w:rFonts w:ascii="Arial" w:eastAsia="宋体" w:hAnsi="Arial" w:cs="Arial"/>
                <w:color w:val="000000"/>
                <w:sz w:val="20"/>
                <w:szCs w:val="20"/>
              </w:rPr>
              <w:t>($0.66)</w:t>
            </w:r>
          </w:p>
        </w:tc>
        <w:tc>
          <w:tcPr>
            <w:tcW w:w="0" w:type="auto"/>
            <w:shd w:val="clear" w:color="auto" w:fill="FFFFFF"/>
            <w:tcMar>
              <w:top w:w="40" w:type="dxa"/>
              <w:left w:w="0" w:type="dxa"/>
              <w:bottom w:w="40" w:type="dxa"/>
              <w:right w:w="20" w:type="dxa"/>
            </w:tcMar>
            <w:vAlign w:val="bottom"/>
          </w:tcPr>
          <w:p w14:paraId="0C8356D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D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D6" w14:textId="77777777" w:rsidR="000E76FB" w:rsidRDefault="004F4B24">
            <w:pPr>
              <w:jc w:val="right"/>
              <w:textAlignment w:val="bottom"/>
            </w:pPr>
            <w:r>
              <w:rPr>
                <w:rFonts w:ascii="Arial" w:eastAsia="宋体" w:hAnsi="Arial" w:cs="Arial"/>
                <w:color w:val="000000"/>
                <w:sz w:val="20"/>
                <w:szCs w:val="20"/>
              </w:rPr>
              <w:t>($0.24)</w:t>
            </w:r>
          </w:p>
        </w:tc>
        <w:tc>
          <w:tcPr>
            <w:tcW w:w="0" w:type="auto"/>
            <w:shd w:val="clear" w:color="auto" w:fill="FFFFFF"/>
            <w:tcMar>
              <w:top w:w="40" w:type="dxa"/>
              <w:left w:w="0" w:type="dxa"/>
              <w:bottom w:w="40" w:type="dxa"/>
              <w:right w:w="20" w:type="dxa"/>
            </w:tcMar>
            <w:vAlign w:val="bottom"/>
          </w:tcPr>
          <w:p w14:paraId="0C8356D7" w14:textId="77777777" w:rsidR="000E76FB" w:rsidRDefault="000E76FB">
            <w:pPr>
              <w:rPr>
                <w:rFonts w:ascii="宋体"/>
              </w:rPr>
            </w:pPr>
          </w:p>
        </w:tc>
      </w:tr>
      <w:tr w:rsidR="000E76FB" w14:paraId="0C8356E2" w14:textId="77777777">
        <w:tc>
          <w:tcPr>
            <w:tcW w:w="0" w:type="auto"/>
            <w:gridSpan w:val="3"/>
            <w:shd w:val="clear" w:color="auto" w:fill="CCEEFF"/>
            <w:tcMar>
              <w:top w:w="40" w:type="dxa"/>
              <w:left w:w="20" w:type="dxa"/>
              <w:bottom w:w="40" w:type="dxa"/>
              <w:right w:w="20" w:type="dxa"/>
            </w:tcMar>
            <w:vAlign w:val="bottom"/>
          </w:tcPr>
          <w:p w14:paraId="0C8356D9" w14:textId="77777777" w:rsidR="000E76FB" w:rsidRDefault="004F4B24">
            <w:pPr>
              <w:textAlignment w:val="bottom"/>
            </w:pPr>
            <w:r>
              <w:rPr>
                <w:rFonts w:ascii="Arial" w:eastAsia="宋体" w:hAnsi="Arial" w:cs="Arial"/>
                <w:color w:val="000000"/>
                <w:sz w:val="20"/>
                <w:szCs w:val="20"/>
              </w:rPr>
              <w:t>Non-operating postretirement expense</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0C8356DA" w14:textId="77777777" w:rsidR="000E76FB" w:rsidRDefault="004F4B24">
            <w:pPr>
              <w:jc w:val="right"/>
              <w:textAlignment w:val="bottom"/>
            </w:pPr>
            <w:r>
              <w:rPr>
                <w:rFonts w:ascii="Arial" w:eastAsia="宋体" w:hAnsi="Arial" w:cs="Arial"/>
                <w:b/>
                <w:bCs/>
                <w:color w:val="000000"/>
                <w:sz w:val="20"/>
                <w:szCs w:val="20"/>
              </w:rPr>
              <w:t>$0.03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6D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6D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DD" w14:textId="77777777" w:rsidR="000E76FB" w:rsidRDefault="004F4B24">
            <w:pPr>
              <w:jc w:val="right"/>
              <w:textAlignment w:val="bottom"/>
            </w:pPr>
            <w:r>
              <w:rPr>
                <w:rFonts w:ascii="Arial" w:eastAsia="宋体" w:hAnsi="Arial" w:cs="Arial"/>
                <w:color w:val="000000"/>
                <w:sz w:val="20"/>
                <w:szCs w:val="20"/>
              </w:rPr>
              <w:t>$0.19 </w:t>
            </w:r>
          </w:p>
        </w:tc>
        <w:tc>
          <w:tcPr>
            <w:tcW w:w="0" w:type="auto"/>
            <w:shd w:val="clear" w:color="auto" w:fill="CCEEFF"/>
            <w:tcMar>
              <w:top w:w="40" w:type="dxa"/>
              <w:left w:w="0" w:type="dxa"/>
              <w:bottom w:w="40" w:type="dxa"/>
              <w:right w:w="20" w:type="dxa"/>
            </w:tcMar>
            <w:vAlign w:val="bottom"/>
          </w:tcPr>
          <w:p w14:paraId="0C8356D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6D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6E0" w14:textId="77777777" w:rsidR="000E76FB" w:rsidRDefault="004F4B24">
            <w:pPr>
              <w:jc w:val="right"/>
              <w:textAlignment w:val="bottom"/>
            </w:pPr>
            <w:r>
              <w:rPr>
                <w:rFonts w:ascii="Arial" w:eastAsia="宋体" w:hAnsi="Arial" w:cs="Arial"/>
                <w:color w:val="000000"/>
                <w:sz w:val="20"/>
                <w:szCs w:val="20"/>
              </w:rPr>
              <w:t>$0.17 </w:t>
            </w:r>
          </w:p>
        </w:tc>
        <w:tc>
          <w:tcPr>
            <w:tcW w:w="0" w:type="auto"/>
            <w:shd w:val="clear" w:color="auto" w:fill="CCEEFF"/>
            <w:tcMar>
              <w:top w:w="40" w:type="dxa"/>
              <w:left w:w="0" w:type="dxa"/>
              <w:bottom w:w="40" w:type="dxa"/>
              <w:right w:w="20" w:type="dxa"/>
            </w:tcMar>
            <w:vAlign w:val="bottom"/>
          </w:tcPr>
          <w:p w14:paraId="0C8356E1" w14:textId="77777777" w:rsidR="000E76FB" w:rsidRDefault="000E76FB">
            <w:pPr>
              <w:rPr>
                <w:rFonts w:ascii="宋体"/>
              </w:rPr>
            </w:pPr>
          </w:p>
        </w:tc>
      </w:tr>
      <w:tr w:rsidR="000E76FB" w14:paraId="0C8356EC" w14:textId="77777777">
        <w:tc>
          <w:tcPr>
            <w:tcW w:w="0" w:type="auto"/>
            <w:gridSpan w:val="3"/>
            <w:shd w:val="clear" w:color="auto" w:fill="FFFFFF"/>
            <w:tcMar>
              <w:top w:w="40" w:type="dxa"/>
              <w:left w:w="20" w:type="dxa"/>
              <w:bottom w:w="40" w:type="dxa"/>
              <w:right w:w="20" w:type="dxa"/>
            </w:tcMar>
            <w:vAlign w:val="bottom"/>
          </w:tcPr>
          <w:p w14:paraId="0C8356E3" w14:textId="77777777" w:rsidR="000E76FB" w:rsidRDefault="004F4B24">
            <w:pPr>
              <w:textAlignment w:val="bottom"/>
            </w:pPr>
            <w:r>
              <w:rPr>
                <w:rFonts w:ascii="Arial" w:eastAsia="宋体" w:hAnsi="Arial" w:cs="Arial"/>
                <w:color w:val="000000"/>
                <w:sz w:val="20"/>
                <w:szCs w:val="20"/>
              </w:rPr>
              <w:t xml:space="preserve">Provision for deferred income taxes on adjustments </w:t>
            </w:r>
            <w:r>
              <w:rPr>
                <w:rFonts w:ascii="Arial" w:eastAsia="宋体" w:hAnsi="Arial" w:cs="Arial"/>
                <w:color w:val="000000"/>
                <w:sz w:val="13"/>
                <w:szCs w:val="13"/>
              </w:rPr>
              <w:t>(3)</w:t>
            </w:r>
          </w:p>
        </w:tc>
        <w:tc>
          <w:tcPr>
            <w:tcW w:w="0" w:type="auto"/>
            <w:gridSpan w:val="2"/>
            <w:shd w:val="clear" w:color="auto" w:fill="FFFFFF"/>
            <w:tcMar>
              <w:top w:w="40" w:type="dxa"/>
              <w:left w:w="20" w:type="dxa"/>
              <w:bottom w:w="40" w:type="dxa"/>
              <w:right w:w="0" w:type="dxa"/>
            </w:tcMar>
            <w:vAlign w:val="bottom"/>
          </w:tcPr>
          <w:p w14:paraId="0C8356E4" w14:textId="77777777" w:rsidR="000E76FB" w:rsidRDefault="004F4B24">
            <w:pPr>
              <w:jc w:val="right"/>
              <w:textAlignment w:val="bottom"/>
            </w:pPr>
            <w:r>
              <w:rPr>
                <w:rFonts w:ascii="Arial" w:eastAsia="宋体" w:hAnsi="Arial" w:cs="Arial"/>
                <w:b/>
                <w:bCs/>
                <w:color w:val="000000"/>
                <w:sz w:val="20"/>
                <w:szCs w:val="20"/>
              </w:rPr>
              <w:t>$0.63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6E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E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E7" w14:textId="77777777" w:rsidR="000E76FB" w:rsidRDefault="004F4B24">
            <w:pPr>
              <w:jc w:val="right"/>
              <w:textAlignment w:val="bottom"/>
            </w:pPr>
            <w:r>
              <w:rPr>
                <w:rFonts w:ascii="Arial" w:eastAsia="宋体" w:hAnsi="Arial" w:cs="Arial"/>
                <w:color w:val="000000"/>
                <w:sz w:val="20"/>
                <w:szCs w:val="20"/>
              </w:rPr>
              <w:t>$0.62 </w:t>
            </w:r>
          </w:p>
        </w:tc>
        <w:tc>
          <w:tcPr>
            <w:tcW w:w="0" w:type="auto"/>
            <w:shd w:val="clear" w:color="auto" w:fill="FFFFFF"/>
            <w:tcMar>
              <w:top w:w="40" w:type="dxa"/>
              <w:left w:w="0" w:type="dxa"/>
              <w:bottom w:w="40" w:type="dxa"/>
              <w:right w:w="20" w:type="dxa"/>
            </w:tcMar>
            <w:vAlign w:val="bottom"/>
          </w:tcPr>
          <w:p w14:paraId="0C8356E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6E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6EA" w14:textId="77777777" w:rsidR="000E76FB" w:rsidRDefault="004F4B24">
            <w:pPr>
              <w:jc w:val="right"/>
              <w:textAlignment w:val="bottom"/>
            </w:pPr>
            <w:r>
              <w:rPr>
                <w:rFonts w:ascii="Arial" w:eastAsia="宋体" w:hAnsi="Arial" w:cs="Arial"/>
                <w:color w:val="000000"/>
                <w:sz w:val="20"/>
                <w:szCs w:val="20"/>
              </w:rPr>
              <w:t>$0.49 </w:t>
            </w:r>
          </w:p>
        </w:tc>
        <w:tc>
          <w:tcPr>
            <w:tcW w:w="0" w:type="auto"/>
            <w:shd w:val="clear" w:color="auto" w:fill="FFFFFF"/>
            <w:tcMar>
              <w:top w:w="40" w:type="dxa"/>
              <w:left w:w="0" w:type="dxa"/>
              <w:bottom w:w="40" w:type="dxa"/>
              <w:right w:w="20" w:type="dxa"/>
            </w:tcMar>
            <w:vAlign w:val="bottom"/>
          </w:tcPr>
          <w:p w14:paraId="0C8356EB" w14:textId="77777777" w:rsidR="000E76FB" w:rsidRDefault="000E76FB">
            <w:pPr>
              <w:rPr>
                <w:rFonts w:ascii="宋体"/>
              </w:rPr>
            </w:pPr>
          </w:p>
        </w:tc>
      </w:tr>
      <w:tr w:rsidR="000E76FB" w14:paraId="0C8356F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6ED" w14:textId="77777777" w:rsidR="000E76FB" w:rsidRDefault="004F4B24">
            <w:pPr>
              <w:textAlignment w:val="bottom"/>
            </w:pPr>
            <w:r>
              <w:rPr>
                <w:rFonts w:ascii="Arial" w:eastAsia="宋体" w:hAnsi="Arial" w:cs="Arial"/>
                <w:color w:val="000000"/>
                <w:sz w:val="20"/>
                <w:szCs w:val="20"/>
              </w:rPr>
              <w:t>Core (loss)/earnings per share (non-GAAP)</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6EE" w14:textId="77777777" w:rsidR="000E76FB" w:rsidRDefault="004F4B24">
            <w:pPr>
              <w:jc w:val="right"/>
              <w:textAlignment w:val="bottom"/>
            </w:pPr>
            <w:r>
              <w:rPr>
                <w:rFonts w:ascii="Arial" w:eastAsia="宋体" w:hAnsi="Arial" w:cs="Arial"/>
                <w:b/>
                <w:bCs/>
                <w:color w:val="000000"/>
                <w:sz w:val="20"/>
                <w:szCs w:val="20"/>
              </w:rPr>
              <w:t>($23.25)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6E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6F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6F1" w14:textId="77777777" w:rsidR="000E76FB" w:rsidRDefault="004F4B24">
            <w:pPr>
              <w:jc w:val="right"/>
              <w:textAlignment w:val="bottom"/>
            </w:pPr>
            <w:r>
              <w:rPr>
                <w:rFonts w:ascii="Arial" w:eastAsia="宋体" w:hAnsi="Arial" w:cs="Arial"/>
                <w:color w:val="000000"/>
                <w:sz w:val="20"/>
                <w:szCs w:val="20"/>
              </w:rPr>
              <w:t>($3.47)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6F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6F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6F4" w14:textId="77777777" w:rsidR="000E76FB" w:rsidRDefault="004F4B24">
            <w:pPr>
              <w:jc w:val="right"/>
              <w:textAlignment w:val="bottom"/>
            </w:pPr>
            <w:r>
              <w:rPr>
                <w:rFonts w:ascii="Arial" w:eastAsia="宋体" w:hAnsi="Arial" w:cs="Arial"/>
                <w:color w:val="000000"/>
                <w:sz w:val="20"/>
                <w:szCs w:val="20"/>
              </w:rPr>
              <w:t>$16.01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6F5" w14:textId="77777777" w:rsidR="000E76FB" w:rsidRDefault="000E76FB">
            <w:pPr>
              <w:rPr>
                <w:rFonts w:ascii="宋体"/>
              </w:rPr>
            </w:pPr>
          </w:p>
        </w:tc>
      </w:tr>
      <w:tr w:rsidR="000E76FB" w14:paraId="0C8356FD" w14:textId="77777777">
        <w:trPr>
          <w:trHeight w:val="160"/>
        </w:trPr>
        <w:tc>
          <w:tcPr>
            <w:tcW w:w="0" w:type="auto"/>
            <w:gridSpan w:val="3"/>
            <w:tcBorders>
              <w:top w:val="double" w:sz="6" w:space="0" w:color="000000"/>
            </w:tcBorders>
            <w:shd w:val="clear" w:color="auto" w:fill="FFFFFF"/>
            <w:tcMar>
              <w:top w:w="0" w:type="dxa"/>
              <w:left w:w="20" w:type="dxa"/>
              <w:bottom w:w="0" w:type="dxa"/>
              <w:right w:w="20" w:type="dxa"/>
            </w:tcMar>
          </w:tcPr>
          <w:p w14:paraId="0C8356F7"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F8"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F9"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FA"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FB"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6FC" w14:textId="77777777" w:rsidR="000E76FB" w:rsidRDefault="000E76FB">
            <w:pPr>
              <w:rPr>
                <w:rFonts w:ascii="宋体"/>
              </w:rPr>
            </w:pPr>
          </w:p>
        </w:tc>
      </w:tr>
      <w:tr w:rsidR="000E76FB" w14:paraId="0C835707"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56FE" w14:textId="77777777" w:rsidR="000E76FB" w:rsidRDefault="004F4B24">
            <w:pPr>
              <w:textAlignment w:val="bottom"/>
            </w:pPr>
            <w:r>
              <w:rPr>
                <w:rFonts w:ascii="Arial" w:eastAsia="宋体" w:hAnsi="Arial" w:cs="Arial"/>
                <w:color w:val="000000"/>
                <w:sz w:val="20"/>
                <w:szCs w:val="20"/>
              </w:rPr>
              <w:t xml:space="preserve">Weighted average </w:t>
            </w:r>
            <w:r>
              <w:rPr>
                <w:rFonts w:ascii="Arial" w:eastAsia="宋体" w:hAnsi="Arial" w:cs="Arial"/>
                <w:color w:val="000000"/>
                <w:sz w:val="20"/>
                <w:szCs w:val="20"/>
              </w:rPr>
              <w:t>diluted shares (in millions)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56FF" w14:textId="77777777" w:rsidR="000E76FB" w:rsidRDefault="004F4B24">
            <w:pPr>
              <w:jc w:val="right"/>
              <w:textAlignment w:val="bottom"/>
            </w:pPr>
            <w:r>
              <w:rPr>
                <w:rFonts w:ascii="Arial" w:eastAsia="宋体" w:hAnsi="Arial" w:cs="Arial"/>
                <w:b/>
                <w:bCs/>
                <w:color w:val="000000"/>
                <w:sz w:val="20"/>
                <w:szCs w:val="20"/>
              </w:rPr>
              <w:t>569.0</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5700" w14:textId="77777777" w:rsidR="000E76FB" w:rsidRDefault="000E76FB">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5701"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5702" w14:textId="77777777" w:rsidR="000E76FB" w:rsidRDefault="004F4B24">
            <w:pPr>
              <w:jc w:val="right"/>
              <w:textAlignment w:val="bottom"/>
            </w:pPr>
            <w:r>
              <w:rPr>
                <w:rFonts w:ascii="Arial" w:eastAsia="宋体" w:hAnsi="Arial" w:cs="Arial"/>
                <w:color w:val="000000"/>
                <w:sz w:val="20"/>
                <w:szCs w:val="20"/>
              </w:rPr>
              <w:t>566.0 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5703" w14:textId="77777777" w:rsidR="000E76FB" w:rsidRDefault="000E76FB">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5704"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5705" w14:textId="77777777" w:rsidR="000E76FB" w:rsidRDefault="004F4B24">
            <w:pPr>
              <w:jc w:val="right"/>
              <w:textAlignment w:val="bottom"/>
            </w:pPr>
            <w:r>
              <w:rPr>
                <w:rFonts w:ascii="Arial" w:eastAsia="宋体" w:hAnsi="Arial" w:cs="Arial"/>
                <w:color w:val="000000"/>
                <w:sz w:val="20"/>
                <w:szCs w:val="20"/>
              </w:rPr>
              <w:t>586.2 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5706" w14:textId="77777777" w:rsidR="000E76FB" w:rsidRDefault="000E76FB">
            <w:pPr>
              <w:jc w:val="right"/>
              <w:rPr>
                <w:rFonts w:ascii="宋体"/>
              </w:rPr>
            </w:pPr>
          </w:p>
        </w:tc>
      </w:tr>
    </w:tbl>
    <w:p w14:paraId="0C835708" w14:textId="77777777" w:rsidR="000E76FB" w:rsidRDefault="004F4B24">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FAS/CAS service cost adjustment represents the difference between the FAS pension and postretirement service costs calculated under GAAP and costs allocated to the business segments. This </w:t>
      </w:r>
      <w:r>
        <w:rPr>
          <w:rFonts w:ascii="Arial" w:eastAsia="宋体" w:hAnsi="Arial" w:cs="Arial"/>
          <w:color w:val="000000"/>
          <w:sz w:val="20"/>
          <w:szCs w:val="20"/>
        </w:rPr>
        <w:t>adjustment is excluded from Core operating (loss)/earnings (non-GAAP).</w:t>
      </w:r>
    </w:p>
    <w:p w14:paraId="0C835709" w14:textId="77777777" w:rsidR="000E76FB" w:rsidRDefault="004F4B24">
      <w:pPr>
        <w:spacing w:after="60"/>
        <w:ind w:hanging="360"/>
        <w:jc w:val="both"/>
      </w:pPr>
      <w:r>
        <w:rPr>
          <w:rFonts w:ascii="Arial" w:eastAsia="宋体" w:hAnsi="Arial" w:cs="Arial"/>
          <w:color w:val="000000"/>
          <w:sz w:val="13"/>
          <w:szCs w:val="13"/>
        </w:rPr>
        <w:t>(2)</w:t>
      </w:r>
      <w:r>
        <w:rPr>
          <w:rFonts w:ascii="Arial" w:eastAsia="宋体" w:hAnsi="Arial" w:cs="Arial"/>
          <w:color w:val="000000"/>
          <w:sz w:val="20"/>
          <w:szCs w:val="20"/>
        </w:rPr>
        <w:t>Non-operating pension and postretirement expenses represent the components of net periodic benefit costs other than service cost. These expenses are included in Other income, net and</w:t>
      </w:r>
      <w:r>
        <w:rPr>
          <w:rFonts w:ascii="Arial" w:eastAsia="宋体" w:hAnsi="Arial" w:cs="Arial"/>
          <w:color w:val="000000"/>
          <w:sz w:val="20"/>
          <w:szCs w:val="20"/>
        </w:rPr>
        <w:t xml:space="preserve"> are excluded from Core (loss)/earnings per share (non-GAAP).</w:t>
      </w:r>
    </w:p>
    <w:p w14:paraId="0C83570A" w14:textId="77777777" w:rsidR="000E76FB" w:rsidRDefault="004F4B24">
      <w:pPr>
        <w:spacing w:after="300"/>
        <w:ind w:hanging="360"/>
        <w:jc w:val="both"/>
      </w:pPr>
      <w:r>
        <w:rPr>
          <w:rFonts w:ascii="Arial" w:eastAsia="宋体" w:hAnsi="Arial" w:cs="Arial"/>
          <w:color w:val="000000"/>
          <w:sz w:val="13"/>
          <w:szCs w:val="13"/>
        </w:rPr>
        <w:t>(3)</w:t>
      </w:r>
      <w:r>
        <w:rPr>
          <w:rFonts w:ascii="Arial" w:eastAsia="宋体" w:hAnsi="Arial" w:cs="Arial"/>
          <w:color w:val="000000"/>
          <w:sz w:val="20"/>
          <w:szCs w:val="20"/>
        </w:rPr>
        <w:t>The income tax impact is calculated using the U.S. corporate statutory tax rate.</w:t>
      </w:r>
    </w:p>
    <w:p w14:paraId="0C83570B" w14:textId="77777777" w:rsidR="000E76FB" w:rsidRDefault="004F4B24">
      <w:pPr>
        <w:spacing w:after="180"/>
        <w:jc w:val="center"/>
      </w:pPr>
      <w:r>
        <w:rPr>
          <w:rFonts w:ascii="Arial" w:eastAsia="宋体" w:hAnsi="Arial" w:cs="Arial"/>
          <w:color w:val="000000"/>
          <w:sz w:val="16"/>
          <w:szCs w:val="16"/>
        </w:rPr>
        <w:t>52</w:t>
      </w:r>
    </w:p>
    <w:p w14:paraId="0C83570C" w14:textId="77777777" w:rsidR="000E76FB" w:rsidRDefault="004F4B24">
      <w:r>
        <w:pict w14:anchorId="0C838673">
          <v:rect id="_x0000_i1078" style="width:415.3pt;height:1.5pt" o:hralign="center" o:hrstd="t" o:hr="t" fillcolor="#a0a0a0" stroked="f"/>
        </w:pict>
      </w:r>
    </w:p>
    <w:p w14:paraId="0C83570D" w14:textId="77777777" w:rsidR="000E76FB" w:rsidRDefault="004F4B24">
      <w:pPr>
        <w:spacing w:after="180"/>
      </w:pPr>
      <w:hyperlink r:id="rId129" w:anchor="i96590b8c6e314800be0151fa0daac962_10" w:history="1">
        <w:r>
          <w:rPr>
            <w:rStyle w:val="a5"/>
            <w:rFonts w:ascii="Arial" w:eastAsia="宋体" w:hAnsi="Arial" w:cs="Arial"/>
            <w:sz w:val="20"/>
            <w:szCs w:val="20"/>
          </w:rPr>
          <w:t>Table of Contents</w:t>
        </w:r>
      </w:hyperlink>
    </w:p>
    <w:p w14:paraId="0C83570E" w14:textId="77777777" w:rsidR="000E76FB" w:rsidRDefault="004F4B24">
      <w:pPr>
        <w:spacing w:after="180"/>
        <w:jc w:val="both"/>
      </w:pPr>
      <w:r>
        <w:rPr>
          <w:rFonts w:ascii="Arial" w:eastAsia="宋体" w:hAnsi="Arial" w:cs="Arial"/>
          <w:b/>
          <w:bCs/>
          <w:color w:val="000000"/>
          <w:sz w:val="20"/>
          <w:szCs w:val="20"/>
        </w:rPr>
        <w:t>Critical Accounting Policies &amp; Estimates</w:t>
      </w:r>
    </w:p>
    <w:p w14:paraId="0C83570F" w14:textId="77777777" w:rsidR="000E76FB" w:rsidRDefault="004F4B24">
      <w:pPr>
        <w:spacing w:after="180"/>
        <w:jc w:val="both"/>
      </w:pPr>
      <w:r>
        <w:rPr>
          <w:rFonts w:ascii="Arial" w:eastAsia="宋体" w:hAnsi="Arial" w:cs="Arial"/>
          <w:b/>
          <w:bCs/>
          <w:color w:val="000000"/>
          <w:sz w:val="20"/>
          <w:szCs w:val="20"/>
        </w:rPr>
        <w:t>Accounting for long-term contracts</w:t>
      </w:r>
    </w:p>
    <w:p w14:paraId="0C835710" w14:textId="77777777" w:rsidR="000E76FB" w:rsidRDefault="004F4B24">
      <w:pPr>
        <w:spacing w:after="180"/>
        <w:jc w:val="both"/>
      </w:pPr>
      <w:r>
        <w:rPr>
          <w:rFonts w:ascii="Arial" w:eastAsia="宋体" w:hAnsi="Arial" w:cs="Arial"/>
          <w:color w:val="000000"/>
          <w:sz w:val="20"/>
          <w:szCs w:val="20"/>
        </w:rPr>
        <w:t>Substantially all contracts at BDS and certain contracts at BGS are long-term contracts. Our long-term contracts ty</w:t>
      </w:r>
      <w:r>
        <w:rPr>
          <w:rFonts w:ascii="Arial" w:eastAsia="宋体" w:hAnsi="Arial" w:cs="Arial"/>
          <w:color w:val="000000"/>
          <w:sz w:val="20"/>
          <w:szCs w:val="20"/>
        </w:rPr>
        <w:t>pically represent a single distinct performance obligation due to the highly interdependent and interrelated nature of the underlying goods and/or services and the significant service of integration that we provide.</w:t>
      </w:r>
    </w:p>
    <w:p w14:paraId="0C835711" w14:textId="77777777" w:rsidR="000E76FB" w:rsidRDefault="004F4B24">
      <w:pPr>
        <w:spacing w:after="180"/>
        <w:jc w:val="both"/>
      </w:pPr>
      <w:r>
        <w:rPr>
          <w:rFonts w:ascii="Arial" w:eastAsia="宋体" w:hAnsi="Arial" w:cs="Arial"/>
          <w:color w:val="000000"/>
          <w:sz w:val="20"/>
          <w:szCs w:val="20"/>
        </w:rPr>
        <w:t>Accounting for long-term contracts invol</w:t>
      </w:r>
      <w:r>
        <w:rPr>
          <w:rFonts w:ascii="Arial" w:eastAsia="宋体" w:hAnsi="Arial" w:cs="Arial"/>
          <w:color w:val="000000"/>
          <w:sz w:val="20"/>
          <w:szCs w:val="20"/>
        </w:rPr>
        <w:t xml:space="preserve">ves a judgmental process of estimating the total sales, costs, and profit for each performance obligation. Cost of sales is recognized as incurred and revenue is determined by adding a proportionate amount of the estimated profit to the amount reported as </w:t>
      </w:r>
      <w:r>
        <w:rPr>
          <w:rFonts w:ascii="Arial" w:eastAsia="宋体" w:hAnsi="Arial" w:cs="Arial"/>
          <w:color w:val="000000"/>
          <w:sz w:val="20"/>
          <w:szCs w:val="20"/>
        </w:rPr>
        <w:t>cost of sales.</w:t>
      </w:r>
    </w:p>
    <w:p w14:paraId="0C835712" w14:textId="77777777" w:rsidR="000E76FB" w:rsidRDefault="004F4B24">
      <w:pPr>
        <w:jc w:val="both"/>
      </w:pPr>
      <w:r>
        <w:rPr>
          <w:rFonts w:ascii="Arial" w:eastAsia="宋体" w:hAnsi="Arial" w:cs="Arial"/>
          <w:color w:val="000000"/>
          <w:sz w:val="20"/>
          <w:szCs w:val="20"/>
        </w:rPr>
        <w:t>Due to the size, duration and nature of many of our long-term contracts, the estimation of total sales and costs through completion is complicated and subject to many variables. Total sales estimates are based on negotiated contract prices a</w:t>
      </w:r>
      <w:r>
        <w:rPr>
          <w:rFonts w:ascii="Arial" w:eastAsia="宋体" w:hAnsi="Arial" w:cs="Arial"/>
          <w:color w:val="000000"/>
          <w:sz w:val="20"/>
          <w:szCs w:val="20"/>
        </w:rPr>
        <w:t>nd quantities, modified by our assumptions regarding contract options, change orders, incentive and award provisions associated with technical performance, and price adjustment clauses (such as inflation or index-based clauses). The majority of these long-</w:t>
      </w:r>
      <w:r>
        <w:rPr>
          <w:rFonts w:ascii="Arial" w:eastAsia="宋体" w:hAnsi="Arial" w:cs="Arial"/>
          <w:color w:val="000000"/>
          <w:sz w:val="20"/>
          <w:szCs w:val="20"/>
        </w:rPr>
        <w:t>term contracts are with the U.S. government where the price is generally based on estimated cost to produce the product or service plus profit. Federal Acquisition Regulations provide guidance on the types of cost that will be reimbursed in establishing co</w:t>
      </w:r>
      <w:r>
        <w:rPr>
          <w:rFonts w:ascii="Arial" w:eastAsia="宋体" w:hAnsi="Arial" w:cs="Arial"/>
          <w:color w:val="000000"/>
          <w:sz w:val="20"/>
          <w:szCs w:val="20"/>
        </w:rPr>
        <w:t>ntract price. Total cost estimates are largely based on negotiated or estimated purchase contract terms, historical performance trends, business base and other economic projections. Factors that influence these estimates include inflationary trends, techni</w:t>
      </w:r>
      <w:r>
        <w:rPr>
          <w:rFonts w:ascii="Arial" w:eastAsia="宋体" w:hAnsi="Arial" w:cs="Arial"/>
          <w:color w:val="000000"/>
          <w:sz w:val="20"/>
          <w:szCs w:val="20"/>
        </w:rPr>
        <w:t>cal and schedule risk, internal and subcontractor performance trends, business volume assumptions, COVID-19 disruptions, asset utilization, and anticipated labor agreements.</w:t>
      </w:r>
    </w:p>
    <w:p w14:paraId="0C835713" w14:textId="77777777" w:rsidR="000E76FB" w:rsidRDefault="000E76FB">
      <w:pPr>
        <w:jc w:val="both"/>
      </w:pPr>
    </w:p>
    <w:p w14:paraId="0C835714" w14:textId="77777777" w:rsidR="000E76FB" w:rsidRDefault="004F4B24">
      <w:pPr>
        <w:jc w:val="both"/>
      </w:pPr>
      <w:r>
        <w:rPr>
          <w:rFonts w:ascii="Arial" w:eastAsia="宋体" w:hAnsi="Arial" w:cs="Arial"/>
          <w:color w:val="000000"/>
          <w:sz w:val="20"/>
          <w:szCs w:val="20"/>
        </w:rPr>
        <w:t>Revenue and cost estimates for all significant long-term contract performance obl</w:t>
      </w:r>
      <w:r>
        <w:rPr>
          <w:rFonts w:ascii="Arial" w:eastAsia="宋体" w:hAnsi="Arial" w:cs="Arial"/>
          <w:color w:val="000000"/>
          <w:sz w:val="20"/>
          <w:szCs w:val="20"/>
        </w:rPr>
        <w:t>igations are reviewed and reassessed quarterly. Changes in these estimates could result in recognition of cumulative catch-up adjustments to the performance obligation’s inception to date revenues, cost of sales and profit, in the period in which such chan</w:t>
      </w:r>
      <w:r>
        <w:rPr>
          <w:rFonts w:ascii="Arial" w:eastAsia="宋体" w:hAnsi="Arial" w:cs="Arial"/>
          <w:color w:val="000000"/>
          <w:sz w:val="20"/>
          <w:szCs w:val="20"/>
        </w:rPr>
        <w:t>ges are made. Changes in revenue and cost estimates could also result in a reach-forward loss or an adjustment to a reach-forward loss, which would be recorded immediately in earnings. For the years ended December 31, 2020, 2019 and 2018 net unfavorable cu</w:t>
      </w:r>
      <w:r>
        <w:rPr>
          <w:rFonts w:ascii="Arial" w:eastAsia="宋体" w:hAnsi="Arial" w:cs="Arial"/>
          <w:color w:val="000000"/>
          <w:sz w:val="20"/>
          <w:szCs w:val="20"/>
        </w:rPr>
        <w:t>mulative catch-up adjustments, including reach-forward losses, across all long-term contracts decreased Earnings from operations by $942 million, $111 million and $190 million, respectively. The cumulative catch-up adjustments in 2020 were primarily due to</w:t>
      </w:r>
      <w:r>
        <w:rPr>
          <w:rFonts w:ascii="Arial" w:eastAsia="宋体" w:hAnsi="Arial" w:cs="Arial"/>
          <w:color w:val="000000"/>
          <w:sz w:val="20"/>
          <w:szCs w:val="20"/>
        </w:rPr>
        <w:t xml:space="preserve"> reach-forward losses incurred on the KC-46A Tanker program.</w:t>
      </w:r>
    </w:p>
    <w:p w14:paraId="0C835715" w14:textId="77777777" w:rsidR="000E76FB" w:rsidRDefault="000E76FB">
      <w:pPr>
        <w:jc w:val="both"/>
      </w:pPr>
    </w:p>
    <w:p w14:paraId="0C835716" w14:textId="77777777" w:rsidR="000E76FB" w:rsidRDefault="004F4B24">
      <w:pPr>
        <w:spacing w:after="300"/>
        <w:jc w:val="both"/>
      </w:pPr>
      <w:r>
        <w:rPr>
          <w:rFonts w:ascii="Arial" w:eastAsia="宋体" w:hAnsi="Arial" w:cs="Arial"/>
          <w:color w:val="000000"/>
          <w:sz w:val="20"/>
          <w:szCs w:val="20"/>
        </w:rPr>
        <w:t>Due to the significance of judgment in the estimation process described above, it is likely that materially different earnings could be recorded if we used different assumptions or if the underl</w:t>
      </w:r>
      <w:r>
        <w:rPr>
          <w:rFonts w:ascii="Arial" w:eastAsia="宋体" w:hAnsi="Arial" w:cs="Arial"/>
          <w:color w:val="000000"/>
          <w:sz w:val="20"/>
          <w:szCs w:val="20"/>
        </w:rPr>
        <w:t>ying circumstances were to change. Changes in underlying assumptions/estimates, supplier performance, or circumstances may adversely or positively affect financial performance in future periods. If the combined gross margin for all long-term contract perfo</w:t>
      </w:r>
      <w:r>
        <w:rPr>
          <w:rFonts w:ascii="Arial" w:eastAsia="宋体" w:hAnsi="Arial" w:cs="Arial"/>
          <w:color w:val="000000"/>
          <w:sz w:val="20"/>
          <w:szCs w:val="20"/>
        </w:rPr>
        <w:t>rmance obligations for all of 2020 had been estimated to be higher or lower by 1%, it would have increased or decreased pre-tax income for the year by approximately $330 million. In addition, a number of our fixed price development contracts are in a reach</w:t>
      </w:r>
      <w:r>
        <w:rPr>
          <w:rFonts w:ascii="Arial" w:eastAsia="宋体" w:hAnsi="Arial" w:cs="Arial"/>
          <w:color w:val="000000"/>
          <w:sz w:val="20"/>
          <w:szCs w:val="20"/>
        </w:rPr>
        <w:t>-forward loss position. Changes to estimated losses are recorded immediately in earnings.</w:t>
      </w:r>
    </w:p>
    <w:p w14:paraId="0C835717" w14:textId="77777777" w:rsidR="000E76FB" w:rsidRDefault="004F4B24">
      <w:pPr>
        <w:spacing w:before="300" w:after="180"/>
        <w:jc w:val="both"/>
      </w:pPr>
      <w:r>
        <w:rPr>
          <w:rFonts w:ascii="Arial" w:eastAsia="宋体" w:hAnsi="Arial" w:cs="Arial"/>
          <w:b/>
          <w:bCs/>
          <w:color w:val="000000"/>
          <w:sz w:val="20"/>
          <w:szCs w:val="20"/>
        </w:rPr>
        <w:t>Program Accounting</w:t>
      </w:r>
    </w:p>
    <w:p w14:paraId="0C835718" w14:textId="77777777" w:rsidR="000E76FB" w:rsidRDefault="004F4B24">
      <w:pPr>
        <w:spacing w:after="180"/>
        <w:jc w:val="both"/>
      </w:pPr>
      <w:r>
        <w:rPr>
          <w:rFonts w:ascii="Arial" w:eastAsia="宋体" w:hAnsi="Arial" w:cs="Arial"/>
          <w:color w:val="000000"/>
          <w:sz w:val="20"/>
          <w:szCs w:val="20"/>
        </w:rPr>
        <w:t xml:space="preserve">Program accounting requires the demonstrated ability to reliably estimate the relationship of sales to costs for the defined program accounting quantity. A program consists of the estimated number of units (accounting quantity) of a product to be produced </w:t>
      </w:r>
      <w:r>
        <w:rPr>
          <w:rFonts w:ascii="Arial" w:eastAsia="宋体" w:hAnsi="Arial" w:cs="Arial"/>
          <w:color w:val="000000"/>
          <w:sz w:val="20"/>
          <w:szCs w:val="20"/>
        </w:rPr>
        <w:t xml:space="preserve">in a continuing, long-term production effort for delivery under existing and anticipated contracts. The determination of the accounting quantity is limited by the ability to make reasonably dependable estimates of the revenue and cost of existing and </w:t>
      </w:r>
    </w:p>
    <w:p w14:paraId="0C835719" w14:textId="77777777" w:rsidR="000E76FB" w:rsidRDefault="004F4B24">
      <w:pPr>
        <w:spacing w:after="180"/>
        <w:jc w:val="center"/>
      </w:pPr>
      <w:r>
        <w:rPr>
          <w:rFonts w:ascii="Arial" w:eastAsia="宋体" w:hAnsi="Arial" w:cs="Arial"/>
          <w:color w:val="000000"/>
          <w:sz w:val="16"/>
          <w:szCs w:val="16"/>
        </w:rPr>
        <w:t>53</w:t>
      </w:r>
    </w:p>
    <w:p w14:paraId="0C83571A" w14:textId="77777777" w:rsidR="000E76FB" w:rsidRDefault="004F4B24">
      <w:r>
        <w:pict w14:anchorId="0C838674">
          <v:rect id="_x0000_i1079" style="width:415.3pt;height:1.5pt" o:hralign="center" o:hrstd="t" o:hr="t" fillcolor="#a0a0a0" stroked="f"/>
        </w:pict>
      </w:r>
    </w:p>
    <w:p w14:paraId="0C83571B" w14:textId="77777777" w:rsidR="000E76FB" w:rsidRDefault="004F4B24">
      <w:pPr>
        <w:spacing w:after="180"/>
      </w:pPr>
      <w:hyperlink r:id="rId130" w:anchor="i96590b8c6e314800be0151fa0daac962_10" w:history="1">
        <w:r>
          <w:rPr>
            <w:rStyle w:val="a5"/>
            <w:rFonts w:ascii="Arial" w:eastAsia="宋体" w:hAnsi="Arial" w:cs="Arial"/>
            <w:sz w:val="20"/>
            <w:szCs w:val="20"/>
          </w:rPr>
          <w:t>Table of Contents</w:t>
        </w:r>
      </w:hyperlink>
    </w:p>
    <w:p w14:paraId="0C83571C" w14:textId="77777777" w:rsidR="000E76FB" w:rsidRDefault="004F4B24">
      <w:pPr>
        <w:spacing w:after="180"/>
        <w:jc w:val="both"/>
      </w:pPr>
      <w:r>
        <w:rPr>
          <w:rFonts w:ascii="Arial" w:eastAsia="宋体" w:hAnsi="Arial" w:cs="Arial"/>
          <w:color w:val="000000"/>
          <w:sz w:val="20"/>
          <w:szCs w:val="20"/>
        </w:rPr>
        <w:t>anticipated contracts. For each program, the amount reported as cost of sales is dete</w:t>
      </w:r>
      <w:r>
        <w:rPr>
          <w:rFonts w:ascii="Arial" w:eastAsia="宋体" w:hAnsi="Arial" w:cs="Arial"/>
          <w:color w:val="000000"/>
          <w:sz w:val="20"/>
          <w:szCs w:val="20"/>
        </w:rPr>
        <w:t>rmined by applying the estimated cost of sales percentage for the total remaining program to the amount of sales recognized for airplanes delivered and accepted by the customer.</w:t>
      </w:r>
    </w:p>
    <w:p w14:paraId="0C83571D" w14:textId="77777777" w:rsidR="000E76FB" w:rsidRDefault="004F4B24">
      <w:pPr>
        <w:spacing w:after="180"/>
        <w:jc w:val="both"/>
      </w:pPr>
      <w:r>
        <w:rPr>
          <w:rFonts w:ascii="Arial" w:eastAsia="宋体" w:hAnsi="Arial" w:cs="Arial"/>
          <w:color w:val="000000"/>
          <w:sz w:val="20"/>
          <w:szCs w:val="20"/>
        </w:rPr>
        <w:t>Factors that must be estimated include program accounting quantity, sales pric</w:t>
      </w:r>
      <w:r>
        <w:rPr>
          <w:rFonts w:ascii="Arial" w:eastAsia="宋体" w:hAnsi="Arial" w:cs="Arial"/>
          <w:color w:val="000000"/>
          <w:sz w:val="20"/>
          <w:szCs w:val="20"/>
        </w:rPr>
        <w:t>e, labor and employee benefit costs, material costs, procured part costs, major component costs, overhead costs, program tooling and other non-recurring costs, and warranty costs. Estimation of the accounting quantity for each program takes into account se</w:t>
      </w:r>
      <w:r>
        <w:rPr>
          <w:rFonts w:ascii="Arial" w:eastAsia="宋体" w:hAnsi="Arial" w:cs="Arial"/>
          <w:color w:val="000000"/>
          <w:sz w:val="20"/>
          <w:szCs w:val="20"/>
        </w:rPr>
        <w:t xml:space="preserve">veral factors that are indicative of the demand for the particular program, such as firm orders, letters of intent from prospective customers, and market studies. Total estimated program sales are determined by estimating the model mix and sales price for </w:t>
      </w:r>
      <w:r>
        <w:rPr>
          <w:rFonts w:ascii="Arial" w:eastAsia="宋体" w:hAnsi="Arial" w:cs="Arial"/>
          <w:color w:val="000000"/>
          <w:sz w:val="20"/>
          <w:szCs w:val="20"/>
        </w:rPr>
        <w:t>all unsold units within the accounting quantity, added together with the sales prices for all undelivered units under contract. The sales prices for all undelivered units within the accounting quantity include an escalation adjustment for inflation that is</w:t>
      </w:r>
      <w:r>
        <w:rPr>
          <w:rFonts w:ascii="Arial" w:eastAsia="宋体" w:hAnsi="Arial" w:cs="Arial"/>
          <w:color w:val="000000"/>
          <w:sz w:val="20"/>
          <w:szCs w:val="20"/>
        </w:rPr>
        <w:t xml:space="preserve"> updated quarterly. Cost estimates are based largely on negotiated and anticipated contracts with suppliers, historical performance trends, and business base and other economic projections. Factors that influence these estimates include production rates, i</w:t>
      </w:r>
      <w:r>
        <w:rPr>
          <w:rFonts w:ascii="Arial" w:eastAsia="宋体" w:hAnsi="Arial" w:cs="Arial"/>
          <w:color w:val="000000"/>
          <w:sz w:val="20"/>
          <w:szCs w:val="20"/>
        </w:rPr>
        <w:t>nternal and subcontractor performance trends, customer and/or supplier claims or assertions, asset utilization, anticipated labor agreements, COVID-19 disruptions, and inflationary or deflationary trends.</w:t>
      </w:r>
    </w:p>
    <w:p w14:paraId="0C83571E" w14:textId="77777777" w:rsidR="000E76FB" w:rsidRDefault="004F4B24">
      <w:pPr>
        <w:jc w:val="both"/>
      </w:pPr>
      <w:r>
        <w:rPr>
          <w:rFonts w:ascii="Arial" w:eastAsia="宋体" w:hAnsi="Arial" w:cs="Arial"/>
          <w:color w:val="000000"/>
          <w:sz w:val="20"/>
          <w:szCs w:val="20"/>
        </w:rPr>
        <w:t>To ensure reliability in our estimates, we employ a rigorous estimating process that is reviewed and updated on a quarterly basis. This includes reassessing the accounting quantity. Changes in estimates of program margins are normally recognized on a prosp</w:t>
      </w:r>
      <w:r>
        <w:rPr>
          <w:rFonts w:ascii="Arial" w:eastAsia="宋体" w:hAnsi="Arial" w:cs="Arial"/>
          <w:color w:val="000000"/>
          <w:sz w:val="20"/>
          <w:szCs w:val="20"/>
        </w:rPr>
        <w:t>ective basis; however, when estimated costs to complete a program exceed estimated revenues from undelivered units in the accounting quantity, a loss provision is recorded in the current period for the estimated loss on all undelivered units in the account</w:t>
      </w:r>
      <w:r>
        <w:rPr>
          <w:rFonts w:ascii="Arial" w:eastAsia="宋体" w:hAnsi="Arial" w:cs="Arial"/>
          <w:color w:val="000000"/>
          <w:sz w:val="20"/>
          <w:szCs w:val="20"/>
        </w:rPr>
        <w:t xml:space="preserve">ing quantity. </w:t>
      </w:r>
    </w:p>
    <w:p w14:paraId="0C83571F" w14:textId="77777777" w:rsidR="000E76FB" w:rsidRDefault="000E76FB"/>
    <w:p w14:paraId="0C835720" w14:textId="77777777" w:rsidR="000E76FB" w:rsidRDefault="004F4B24">
      <w:pPr>
        <w:spacing w:after="180"/>
        <w:jc w:val="both"/>
      </w:pPr>
      <w:r>
        <w:rPr>
          <w:rFonts w:ascii="Arial" w:eastAsia="宋体" w:hAnsi="Arial" w:cs="Arial"/>
          <w:color w:val="000000"/>
          <w:sz w:val="20"/>
          <w:szCs w:val="20"/>
        </w:rPr>
        <w:t>The program method of accounting allocates tooling and other non-recurring and production costs over the accounting quantity for each program. Because of the higher unit production costs experienced at the beginning of a new program and sub</w:t>
      </w:r>
      <w:r>
        <w:rPr>
          <w:rFonts w:ascii="Arial" w:eastAsia="宋体" w:hAnsi="Arial" w:cs="Arial"/>
          <w:color w:val="000000"/>
          <w:sz w:val="20"/>
          <w:szCs w:val="20"/>
        </w:rPr>
        <w:t>stantial investment required for initial tooling and other non-recurring costs, new commercial aircraft programs, typically have lower initial margins than established programs and a higher risk for reach-forward loss. Actual costs incurred for earlier uni</w:t>
      </w:r>
      <w:r>
        <w:rPr>
          <w:rFonts w:ascii="Arial" w:eastAsia="宋体" w:hAnsi="Arial" w:cs="Arial"/>
          <w:color w:val="000000"/>
          <w:sz w:val="20"/>
          <w:szCs w:val="20"/>
        </w:rPr>
        <w:t>ts in excess of the estimated average cost of all units in the program accounting quantity are included within program inventory as deferred production costs. Deferred production, unamortized tooling and other non-recurring costs are expected to be fully r</w:t>
      </w:r>
      <w:r>
        <w:rPr>
          <w:rFonts w:ascii="Arial" w:eastAsia="宋体" w:hAnsi="Arial" w:cs="Arial"/>
          <w:color w:val="000000"/>
          <w:sz w:val="20"/>
          <w:szCs w:val="20"/>
        </w:rPr>
        <w:t>ecovered when all units in the accounting quantity are delivered as the expected unit cost for later deliveries is below the estimated average cost as learning curve and other improvements are realized.</w:t>
      </w:r>
    </w:p>
    <w:p w14:paraId="0C835721" w14:textId="77777777" w:rsidR="000E76FB" w:rsidRDefault="004F4B24">
      <w:pPr>
        <w:spacing w:after="180"/>
        <w:jc w:val="both"/>
      </w:pPr>
      <w:r>
        <w:rPr>
          <w:rFonts w:ascii="Arial" w:eastAsia="宋体" w:hAnsi="Arial" w:cs="Arial"/>
          <w:color w:val="000000"/>
          <w:sz w:val="20"/>
          <w:szCs w:val="20"/>
        </w:rPr>
        <w:t>We</w:t>
      </w:r>
      <w:r>
        <w:rPr>
          <w:rFonts w:ascii="Times New Roman" w:eastAsia="宋体" w:hAnsi="Times New Roman"/>
          <w:color w:val="000000"/>
        </w:rPr>
        <w:t xml:space="preserve"> </w:t>
      </w:r>
      <w:r>
        <w:rPr>
          <w:rFonts w:ascii="Arial" w:eastAsia="宋体" w:hAnsi="Arial" w:cs="Arial"/>
          <w:color w:val="000000"/>
          <w:sz w:val="20"/>
          <w:szCs w:val="20"/>
        </w:rPr>
        <w:t>now anticipate that the first 777X delivery will o</w:t>
      </w:r>
      <w:r>
        <w:rPr>
          <w:rFonts w:ascii="Arial" w:eastAsia="宋体" w:hAnsi="Arial" w:cs="Arial"/>
          <w:color w:val="000000"/>
          <w:sz w:val="20"/>
          <w:szCs w:val="20"/>
        </w:rPr>
        <w:t>ccur in late 2023. We also recorded a $6.5 billion reach-forward loss on the 777X program in the fourth quarter of 2020. The revised schedule and the reach-forward loss reflect a number of factors, including an updated assessment of global certification re</w:t>
      </w:r>
      <w:r>
        <w:rPr>
          <w:rFonts w:ascii="Arial" w:eastAsia="宋体" w:hAnsi="Arial" w:cs="Arial"/>
          <w:color w:val="000000"/>
          <w:sz w:val="20"/>
          <w:szCs w:val="20"/>
        </w:rPr>
        <w:t xml:space="preserve">quirements informed by continued discussions with regulators and resulting in a management decision to make modifications to the aircraft’s design, an updated assessment of COVID-19 impacts on market demand, and discussions with our customers with respect </w:t>
      </w:r>
      <w:r>
        <w:rPr>
          <w:rFonts w:ascii="Arial" w:eastAsia="宋体" w:hAnsi="Arial" w:cs="Arial"/>
          <w:color w:val="000000"/>
          <w:sz w:val="20"/>
          <w:szCs w:val="20"/>
        </w:rPr>
        <w:t xml:space="preserve">to aircraft delivery timing. These factors resulted in adjustments to production rates and the program accounting quantity, increased change incorporation costs, and associated customer and supply chain impacts. </w:t>
      </w:r>
    </w:p>
    <w:p w14:paraId="0C835722" w14:textId="77777777" w:rsidR="000E76FB" w:rsidRDefault="004F4B24">
      <w:pPr>
        <w:spacing w:after="180"/>
        <w:jc w:val="both"/>
      </w:pPr>
      <w:r>
        <w:rPr>
          <w:rFonts w:ascii="Arial" w:eastAsia="宋体" w:hAnsi="Arial" w:cs="Arial"/>
          <w:color w:val="000000"/>
          <w:sz w:val="20"/>
          <w:szCs w:val="20"/>
        </w:rPr>
        <w:t>Absent changes in the estimated revenues or</w:t>
      </w:r>
      <w:r>
        <w:rPr>
          <w:rFonts w:ascii="Arial" w:eastAsia="宋体" w:hAnsi="Arial" w:cs="Arial"/>
          <w:color w:val="000000"/>
          <w:sz w:val="20"/>
          <w:szCs w:val="20"/>
        </w:rPr>
        <w:t xml:space="preserve"> costs, deliveries which are expected to begin in 2023 will be recorded at zero margin. Reductions to the estimated loss in subsequent periods are spread over all undelivered units in the accounting quantity, whereas increases to the estimated loss are rec</w:t>
      </w:r>
      <w:r>
        <w:rPr>
          <w:rFonts w:ascii="Arial" w:eastAsia="宋体" w:hAnsi="Arial" w:cs="Arial"/>
          <w:color w:val="000000"/>
          <w:sz w:val="20"/>
          <w:szCs w:val="20"/>
        </w:rPr>
        <w:t>orded immediately. The level of profitability on the 777X program will be subject to a number of factors. These factors include continued market uncertainty, the impacts of COVID-19 on our production system as well as impacts on our supply chain and custom</w:t>
      </w:r>
      <w:r>
        <w:rPr>
          <w:rFonts w:ascii="Arial" w:eastAsia="宋体" w:hAnsi="Arial" w:cs="Arial"/>
          <w:color w:val="000000"/>
          <w:sz w:val="20"/>
          <w:szCs w:val="20"/>
        </w:rPr>
        <w:t>ers, further production rate adjustments for the 777X or other commercial aircraft programs, contraction of the accounting quantity and potential risks associated with the testing program and the timing of aircraft certification. One or more of these facto</w:t>
      </w:r>
      <w:r>
        <w:rPr>
          <w:rFonts w:ascii="Arial" w:eastAsia="宋体" w:hAnsi="Arial" w:cs="Arial"/>
          <w:color w:val="000000"/>
          <w:sz w:val="20"/>
          <w:szCs w:val="20"/>
        </w:rPr>
        <w:t xml:space="preserve">rs </w:t>
      </w:r>
    </w:p>
    <w:p w14:paraId="0C835723" w14:textId="77777777" w:rsidR="000E76FB" w:rsidRDefault="004F4B24">
      <w:pPr>
        <w:spacing w:after="180"/>
        <w:jc w:val="center"/>
      </w:pPr>
      <w:r>
        <w:rPr>
          <w:rFonts w:ascii="Arial" w:eastAsia="宋体" w:hAnsi="Arial" w:cs="Arial"/>
          <w:color w:val="000000"/>
          <w:sz w:val="16"/>
          <w:szCs w:val="16"/>
        </w:rPr>
        <w:t>54</w:t>
      </w:r>
    </w:p>
    <w:p w14:paraId="0C835724" w14:textId="77777777" w:rsidR="000E76FB" w:rsidRDefault="004F4B24">
      <w:r>
        <w:pict w14:anchorId="0C838675">
          <v:rect id="_x0000_i1080" style="width:415.3pt;height:1.5pt" o:hralign="center" o:hrstd="t" o:hr="t" fillcolor="#a0a0a0" stroked="f"/>
        </w:pict>
      </w:r>
    </w:p>
    <w:p w14:paraId="0C835725" w14:textId="77777777" w:rsidR="000E76FB" w:rsidRDefault="004F4B24">
      <w:pPr>
        <w:spacing w:after="180"/>
      </w:pPr>
      <w:hyperlink r:id="rId131" w:anchor="i96590b8c6e314800be0151fa0daac962_10" w:history="1">
        <w:r>
          <w:rPr>
            <w:rStyle w:val="a5"/>
            <w:rFonts w:ascii="Arial" w:eastAsia="宋体" w:hAnsi="Arial" w:cs="Arial"/>
            <w:sz w:val="20"/>
            <w:szCs w:val="20"/>
          </w:rPr>
          <w:t>Table of Contents</w:t>
        </w:r>
      </w:hyperlink>
    </w:p>
    <w:p w14:paraId="0C835726" w14:textId="77777777" w:rsidR="000E76FB" w:rsidRDefault="004F4B24">
      <w:pPr>
        <w:spacing w:after="180"/>
        <w:jc w:val="both"/>
      </w:pPr>
      <w:r>
        <w:rPr>
          <w:rFonts w:ascii="Arial" w:eastAsia="宋体" w:hAnsi="Arial" w:cs="Arial"/>
          <w:color w:val="000000"/>
          <w:sz w:val="20"/>
          <w:szCs w:val="20"/>
        </w:rPr>
        <w:t>could result in additional reach-forward losses on the 777X program in future</w:t>
      </w:r>
      <w:r>
        <w:rPr>
          <w:rFonts w:ascii="Arial" w:eastAsia="宋体" w:hAnsi="Arial" w:cs="Arial"/>
          <w:color w:val="000000"/>
          <w:sz w:val="20"/>
          <w:szCs w:val="20"/>
        </w:rPr>
        <w:t xml:space="preserve"> periods which may be material.</w:t>
      </w:r>
    </w:p>
    <w:p w14:paraId="0C835727" w14:textId="77777777" w:rsidR="000E76FB" w:rsidRDefault="004F4B24">
      <w:pPr>
        <w:spacing w:after="180"/>
        <w:jc w:val="both"/>
      </w:pPr>
      <w:r>
        <w:rPr>
          <w:rFonts w:ascii="Arial" w:eastAsia="宋体" w:hAnsi="Arial" w:cs="Arial"/>
          <w:color w:val="000000"/>
          <w:sz w:val="20"/>
          <w:szCs w:val="20"/>
        </w:rPr>
        <w:t>Due to the impacts of COVID-19 on our customers as well as production issues and associated rework, the 787 program has near breakeven gross margins at December 31, 2020. The margins reflect reductions in the production rate</w:t>
      </w:r>
      <w:r>
        <w:rPr>
          <w:rFonts w:ascii="Arial" w:eastAsia="宋体" w:hAnsi="Arial" w:cs="Arial"/>
          <w:color w:val="000000"/>
          <w:sz w:val="20"/>
          <w:szCs w:val="20"/>
        </w:rPr>
        <w:t xml:space="preserve"> and program accounting quantity during 2020. If we are required to further reduce the accounting quantity and/or production rates or experience higher than anticipated costs or delays addressing production issues and associated rework, or other factors th</w:t>
      </w:r>
      <w:r>
        <w:rPr>
          <w:rFonts w:ascii="Arial" w:eastAsia="宋体" w:hAnsi="Arial" w:cs="Arial"/>
          <w:color w:val="000000"/>
          <w:sz w:val="20"/>
          <w:szCs w:val="20"/>
        </w:rPr>
        <w:t>at could result in lower margins, the program could record a reach-forward loss in future periods which may be material.</w:t>
      </w:r>
    </w:p>
    <w:p w14:paraId="0C835728" w14:textId="77777777" w:rsidR="000E76FB" w:rsidRDefault="004F4B24">
      <w:pPr>
        <w:spacing w:after="180"/>
        <w:jc w:val="both"/>
      </w:pPr>
      <w:r>
        <w:rPr>
          <w:rFonts w:ascii="Arial" w:eastAsia="宋体" w:hAnsi="Arial" w:cs="Arial"/>
          <w:color w:val="000000"/>
          <w:sz w:val="20"/>
          <w:szCs w:val="20"/>
        </w:rPr>
        <w:t>The 747 and 767 programs also have near breakeven gross margins at December 31, 2020. If we are unable to mitigate risks associated wit</w:t>
      </w:r>
      <w:r>
        <w:rPr>
          <w:rFonts w:ascii="Arial" w:eastAsia="宋体" w:hAnsi="Arial" w:cs="Arial"/>
          <w:color w:val="000000"/>
          <w:sz w:val="20"/>
          <w:szCs w:val="20"/>
        </w:rPr>
        <w:t>h these programs, or if our assumptions with respect to items such as pricing, cost, accounting quantity or future production rates were to change, we could be required to record reach-forward losses in future periods which may be material.</w:t>
      </w:r>
    </w:p>
    <w:p w14:paraId="0C835729" w14:textId="77777777" w:rsidR="000E76FB" w:rsidRDefault="004F4B24">
      <w:pPr>
        <w:spacing w:after="180"/>
        <w:jc w:val="both"/>
      </w:pPr>
      <w:r>
        <w:rPr>
          <w:rFonts w:ascii="Arial" w:eastAsia="宋体" w:hAnsi="Arial" w:cs="Arial"/>
          <w:b/>
          <w:bCs/>
          <w:color w:val="000000"/>
          <w:sz w:val="20"/>
          <w:szCs w:val="20"/>
        </w:rPr>
        <w:t>737 MAX Groundi</w:t>
      </w:r>
      <w:r>
        <w:rPr>
          <w:rFonts w:ascii="Arial" w:eastAsia="宋体" w:hAnsi="Arial" w:cs="Arial"/>
          <w:b/>
          <w:bCs/>
          <w:color w:val="000000"/>
          <w:sz w:val="20"/>
          <w:szCs w:val="20"/>
        </w:rPr>
        <w:t>ng</w:t>
      </w:r>
    </w:p>
    <w:p w14:paraId="0C83572A" w14:textId="77777777" w:rsidR="000E76FB" w:rsidRDefault="004F4B24">
      <w:pPr>
        <w:spacing w:after="180"/>
        <w:jc w:val="both"/>
      </w:pPr>
      <w:r>
        <w:rPr>
          <w:rFonts w:ascii="Arial" w:eastAsia="宋体" w:hAnsi="Arial" w:cs="Arial"/>
          <w:color w:val="000000"/>
          <w:sz w:val="20"/>
          <w:szCs w:val="20"/>
        </w:rPr>
        <w:t>In 2019, following two fatal 737 MAX accidents, the Federal Aviation Administration (FAA) and non-U.S. civil aviation authorities issued orders suspending commercial operations of 737 MAX aircraft. Deliveries of the 737 MAX were suspended following these o</w:t>
      </w:r>
      <w:r>
        <w:rPr>
          <w:rFonts w:ascii="Arial" w:eastAsia="宋体" w:hAnsi="Arial" w:cs="Arial"/>
          <w:color w:val="000000"/>
          <w:sz w:val="20"/>
          <w:szCs w:val="20"/>
        </w:rPr>
        <w:t xml:space="preserve">rders. Deliveries resumed in late 2020 following rescission by the FAA of its grounding order. </w:t>
      </w:r>
    </w:p>
    <w:p w14:paraId="0C83572B" w14:textId="77777777" w:rsidR="000E76FB" w:rsidRDefault="004F4B24">
      <w:pPr>
        <w:spacing w:after="180"/>
        <w:jc w:val="both"/>
      </w:pPr>
      <w:r>
        <w:rPr>
          <w:rFonts w:ascii="Arial" w:eastAsia="宋体" w:hAnsi="Arial" w:cs="Arial"/>
          <w:color w:val="000000"/>
          <w:sz w:val="20"/>
          <w:szCs w:val="20"/>
        </w:rPr>
        <w:t>Multiple legal actions have been filed against us as a result of the accidents. In addition, we are fully cooperating with U.S. government investigations relate</w:t>
      </w:r>
      <w:r>
        <w:rPr>
          <w:rFonts w:ascii="Arial" w:eastAsia="宋体" w:hAnsi="Arial" w:cs="Arial"/>
          <w:color w:val="000000"/>
          <w:sz w:val="20"/>
          <w:szCs w:val="20"/>
        </w:rPr>
        <w:t>d to the accidents and the 737 MAX program, including an investigation by the Securities and Exchange Commission, the outcome of which may be material. On January 6, 2021, we entered into a Deferred Prosecution Agreement with the U.S. Department of Justice</w:t>
      </w:r>
      <w:r>
        <w:rPr>
          <w:rFonts w:ascii="Arial" w:eastAsia="宋体" w:hAnsi="Arial" w:cs="Arial"/>
          <w:color w:val="000000"/>
          <w:sz w:val="20"/>
          <w:szCs w:val="20"/>
        </w:rPr>
        <w:t xml:space="preserve"> that resolves the Department of Justice’s previously disclosed investigation into us regarding the evaluation of the 737 MAX airplane by the FAA. Other than with respect to the U.S. Department of Justice, we cannot reasonably estimate a range of loss, if </w:t>
      </w:r>
      <w:r>
        <w:rPr>
          <w:rFonts w:ascii="Arial" w:eastAsia="宋体" w:hAnsi="Arial" w:cs="Arial"/>
          <w:color w:val="000000"/>
          <w:sz w:val="20"/>
          <w:szCs w:val="20"/>
        </w:rPr>
        <w:t>any, not covered by available insurance that may result given the current status of the lawsuits, investigations and inquiries related to the 737 MAX.</w:t>
      </w:r>
    </w:p>
    <w:p w14:paraId="0C83572C" w14:textId="77777777" w:rsidR="000E76FB" w:rsidRDefault="004F4B24">
      <w:pPr>
        <w:spacing w:after="180"/>
        <w:jc w:val="both"/>
      </w:pPr>
      <w:r>
        <w:rPr>
          <w:rFonts w:ascii="Arial" w:eastAsia="宋体" w:hAnsi="Arial" w:cs="Arial"/>
          <w:color w:val="000000"/>
          <w:sz w:val="20"/>
          <w:szCs w:val="20"/>
        </w:rPr>
        <w:t>In the preparation of our financial statements, we have made assumptions regarding outcomes of accident i</w:t>
      </w:r>
      <w:r>
        <w:rPr>
          <w:rFonts w:ascii="Arial" w:eastAsia="宋体" w:hAnsi="Arial" w:cs="Arial"/>
          <w:color w:val="000000"/>
          <w:sz w:val="20"/>
          <w:szCs w:val="20"/>
        </w:rPr>
        <w:t>nvestigations and other government inquiries, timing and conditions of return to service, the timing of future 737 production rate increases, supplier readiness to support production rate changes, timing and sequence of future customer deliveries as well a</w:t>
      </w:r>
      <w:r>
        <w:rPr>
          <w:rFonts w:ascii="Arial" w:eastAsia="宋体" w:hAnsi="Arial" w:cs="Arial"/>
          <w:color w:val="000000"/>
          <w:sz w:val="20"/>
          <w:szCs w:val="20"/>
        </w:rPr>
        <w:t>s outcomes of negotiations with customers impacted by the grounding. We have also made significant assumptions regarding estimated costs expected to be incurred in 2021 that should be included in program inventory and those costs that should be expensed wh</w:t>
      </w:r>
      <w:r>
        <w:rPr>
          <w:rFonts w:ascii="Arial" w:eastAsia="宋体" w:hAnsi="Arial" w:cs="Arial"/>
          <w:color w:val="000000"/>
          <w:sz w:val="20"/>
          <w:szCs w:val="20"/>
        </w:rPr>
        <w:t>en incurred as abnormal production costs. While these assumptions reflect our best estimate at this time, they are highly uncertain and significantly affect the estimates inherent in our financial statements.</w:t>
      </w:r>
    </w:p>
    <w:p w14:paraId="0C83572D" w14:textId="77777777" w:rsidR="000E76FB" w:rsidRDefault="004F4B24">
      <w:pPr>
        <w:spacing w:after="180"/>
        <w:jc w:val="both"/>
      </w:pPr>
      <w:r>
        <w:rPr>
          <w:rFonts w:ascii="Arial" w:eastAsia="宋体" w:hAnsi="Arial" w:cs="Arial"/>
          <w:color w:val="000000"/>
          <w:sz w:val="20"/>
          <w:szCs w:val="20"/>
        </w:rPr>
        <w:t xml:space="preserve">In December 2020, we delivered 27 aircraft, in </w:t>
      </w:r>
      <w:r>
        <w:rPr>
          <w:rFonts w:ascii="Arial" w:eastAsia="宋体" w:hAnsi="Arial" w:cs="Arial"/>
          <w:color w:val="000000"/>
          <w:sz w:val="20"/>
          <w:szCs w:val="20"/>
        </w:rPr>
        <w:t>compliance with the FAA regulatory requirements. We have assumed that the remaining non-U.S. regulatory approvals will occur and enable deliveries during the first half of 2021. We have approximately 425 airplanes in inventory as of December 31, 2020. A nu</w:t>
      </w:r>
      <w:r>
        <w:rPr>
          <w:rFonts w:ascii="Arial" w:eastAsia="宋体" w:hAnsi="Arial" w:cs="Arial"/>
          <w:color w:val="000000"/>
          <w:sz w:val="20"/>
          <w:szCs w:val="20"/>
        </w:rPr>
        <w:t>mber of customers have requested to defer deliveries or to cancel orders for 737 MAX aircraft, and we are remarketing and/or delaying deliveries of certain aircraft included within inventory. We now expect to deliver about half of the 737 MAX aircraft in i</w:t>
      </w:r>
      <w:r>
        <w:rPr>
          <w:rFonts w:ascii="Arial" w:eastAsia="宋体" w:hAnsi="Arial" w:cs="Arial"/>
          <w:color w:val="000000"/>
          <w:sz w:val="20"/>
          <w:szCs w:val="20"/>
        </w:rPr>
        <w:t>nventory by the end of 2021. In the event that we are unable to resume aircraft deliveries in non-U.S. jurisdictions consistent with our assumptions of regulatory approval timing, our expectation of delivery timing could be impacted.</w:t>
      </w:r>
    </w:p>
    <w:p w14:paraId="0C83572E" w14:textId="77777777" w:rsidR="000E76FB" w:rsidRDefault="004F4B24">
      <w:pPr>
        <w:spacing w:after="180"/>
        <w:jc w:val="both"/>
      </w:pPr>
      <w:r>
        <w:rPr>
          <w:rFonts w:ascii="Arial" w:eastAsia="宋体" w:hAnsi="Arial" w:cs="Arial"/>
          <w:color w:val="000000"/>
          <w:sz w:val="20"/>
          <w:szCs w:val="20"/>
        </w:rPr>
        <w:t>Due to the grounding a</w:t>
      </w:r>
      <w:r>
        <w:rPr>
          <w:rFonts w:ascii="Arial" w:eastAsia="宋体" w:hAnsi="Arial" w:cs="Arial"/>
          <w:color w:val="000000"/>
          <w:sz w:val="20"/>
          <w:szCs w:val="20"/>
        </w:rPr>
        <w:t>nd associated suspension of 737 MAX deliveries, we temporarily suspended 737 MAX production beginning in January 2020. We resumed early stages of 737 MAX production in May 2020 and continued to produce at low rates through the end of 2020.</w:t>
      </w:r>
      <w:r>
        <w:rPr>
          <w:rFonts w:ascii="Arial" w:eastAsia="宋体" w:hAnsi="Arial" w:cs="Arial"/>
          <w:color w:val="000000"/>
        </w:rPr>
        <w:t xml:space="preserve"> </w:t>
      </w:r>
    </w:p>
    <w:p w14:paraId="0C83572F" w14:textId="77777777" w:rsidR="000E76FB" w:rsidRDefault="004F4B24">
      <w:pPr>
        <w:spacing w:after="180"/>
        <w:jc w:val="center"/>
      </w:pPr>
      <w:r>
        <w:rPr>
          <w:rFonts w:ascii="Arial" w:eastAsia="宋体" w:hAnsi="Arial" w:cs="Arial"/>
          <w:color w:val="000000"/>
          <w:sz w:val="16"/>
          <w:szCs w:val="16"/>
        </w:rPr>
        <w:t>55</w:t>
      </w:r>
    </w:p>
    <w:p w14:paraId="0C835730" w14:textId="77777777" w:rsidR="000E76FB" w:rsidRDefault="004F4B24">
      <w:r>
        <w:pict w14:anchorId="0C838676">
          <v:rect id="_x0000_i1081" style="width:415.3pt;height:1.5pt" o:hralign="center" o:hrstd="t" o:hr="t" fillcolor="#a0a0a0" stroked="f"/>
        </w:pict>
      </w:r>
    </w:p>
    <w:p w14:paraId="0C835731" w14:textId="77777777" w:rsidR="000E76FB" w:rsidRDefault="004F4B24">
      <w:pPr>
        <w:spacing w:after="180"/>
      </w:pPr>
      <w:hyperlink r:id="rId132" w:anchor="i96590b8c6e314800be0151fa0daac962_10" w:history="1">
        <w:r>
          <w:rPr>
            <w:rStyle w:val="a5"/>
            <w:rFonts w:ascii="Arial" w:eastAsia="宋体" w:hAnsi="Arial" w:cs="Arial"/>
            <w:sz w:val="20"/>
            <w:szCs w:val="20"/>
          </w:rPr>
          <w:t>Table of Contents</w:t>
        </w:r>
      </w:hyperlink>
    </w:p>
    <w:p w14:paraId="0C835732" w14:textId="77777777" w:rsidR="000E76FB" w:rsidRDefault="004F4B24">
      <w:pPr>
        <w:spacing w:after="180"/>
        <w:jc w:val="both"/>
      </w:pPr>
      <w:r>
        <w:rPr>
          <w:rFonts w:ascii="Arial" w:eastAsia="宋体" w:hAnsi="Arial" w:cs="Arial"/>
          <w:color w:val="000000"/>
          <w:sz w:val="20"/>
          <w:szCs w:val="20"/>
        </w:rPr>
        <w:t xml:space="preserve">In addition, we reduced the number of aircraft included in the accounting quantity by 400 units </w:t>
      </w:r>
      <w:r>
        <w:rPr>
          <w:rFonts w:ascii="Arial" w:eastAsia="宋体" w:hAnsi="Arial" w:cs="Arial"/>
          <w:color w:val="000000"/>
          <w:sz w:val="20"/>
          <w:szCs w:val="20"/>
        </w:rPr>
        <w:t>in the first quarter of 2020 as a result of reductions to planned production rates due to COVID-19 driven market uncertainties.</w:t>
      </w:r>
      <w:r>
        <w:rPr>
          <w:rFonts w:ascii="Arial" w:eastAsia="宋体" w:hAnsi="Arial" w:cs="Arial"/>
          <w:color w:val="000000"/>
        </w:rPr>
        <w:t xml:space="preserve"> </w:t>
      </w:r>
      <w:r>
        <w:rPr>
          <w:rFonts w:ascii="Arial" w:eastAsia="宋体" w:hAnsi="Arial" w:cs="Arial"/>
          <w:color w:val="000000"/>
          <w:sz w:val="20"/>
          <w:szCs w:val="20"/>
        </w:rPr>
        <w:t>As we are producing at abnormally low production rates in 2020 and 2021, we expect to incur approximately $5.0 billion of abnorm</w:t>
      </w:r>
      <w:r>
        <w:rPr>
          <w:rFonts w:ascii="Arial" w:eastAsia="宋体" w:hAnsi="Arial" w:cs="Arial"/>
          <w:color w:val="000000"/>
          <w:sz w:val="20"/>
          <w:szCs w:val="20"/>
        </w:rPr>
        <w:t>al production costs that are being expensed as incurred. The slowdown in the planned production rate ramp-up increased expected abnormal costs however this increase was offset by adjustments to the determination of the normal production level due to COVID-</w:t>
      </w:r>
      <w:r>
        <w:rPr>
          <w:rFonts w:ascii="Arial" w:eastAsia="宋体" w:hAnsi="Arial" w:cs="Arial"/>
          <w:color w:val="000000"/>
          <w:sz w:val="20"/>
          <w:szCs w:val="20"/>
        </w:rPr>
        <w:t xml:space="preserve">19 impacts on customer demand, as well as cost reduction activities, including significant reductions in employment levels. We expensed approximately $2.6 billion of abnormal production costs during the year ended December 31, 2020. </w:t>
      </w:r>
    </w:p>
    <w:p w14:paraId="0C835733" w14:textId="77777777" w:rsidR="000E76FB" w:rsidRDefault="004F4B24">
      <w:pPr>
        <w:spacing w:after="180"/>
        <w:jc w:val="both"/>
      </w:pPr>
      <w:r>
        <w:rPr>
          <w:rFonts w:ascii="Arial" w:eastAsia="宋体" w:hAnsi="Arial" w:cs="Arial"/>
          <w:color w:val="000000"/>
          <w:sz w:val="20"/>
          <w:szCs w:val="20"/>
        </w:rPr>
        <w:t>In addition to impacts</w:t>
      </w:r>
      <w:r>
        <w:rPr>
          <w:rFonts w:ascii="Arial" w:eastAsia="宋体" w:hAnsi="Arial" w:cs="Arial"/>
          <w:color w:val="000000"/>
          <w:sz w:val="20"/>
          <w:szCs w:val="20"/>
        </w:rPr>
        <w:t xml:space="preserve"> related to the 737 MAX accidents and subsequent grounding, the 737 program continues to be significantly impacted by the COVID-19 pandemic and its effect on aircraft demand. These impacts have resulted in lower production and delivery rate assumptions. We</w:t>
      </w:r>
      <w:r>
        <w:rPr>
          <w:rFonts w:ascii="Arial" w:eastAsia="宋体" w:hAnsi="Arial" w:cs="Arial"/>
          <w:color w:val="000000"/>
          <w:sz w:val="20"/>
          <w:szCs w:val="20"/>
        </w:rPr>
        <w:t xml:space="preserve"> currently expect to gradually increase the production rate to 31 per month by early 2022. We currently assume that we will implement further gradual production rate increases in subsequent periods based on market demand. The ongoing impacts of COVID-19 on</w:t>
      </w:r>
      <w:r>
        <w:rPr>
          <w:rFonts w:ascii="Arial" w:eastAsia="宋体" w:hAnsi="Arial" w:cs="Arial"/>
          <w:color w:val="000000"/>
          <w:sz w:val="20"/>
          <w:szCs w:val="20"/>
        </w:rPr>
        <w:t xml:space="preserve"> market demand have also created significant uncertainty around the timing of deliveries of 737 MAX aircraft in inventory. We may need to recognize additional costs associated with remarketing and/or reconfiguring aircraft in inventory, which may reduce re</w:t>
      </w:r>
      <w:r>
        <w:rPr>
          <w:rFonts w:ascii="Arial" w:eastAsia="宋体" w:hAnsi="Arial" w:cs="Arial"/>
          <w:color w:val="000000"/>
          <w:sz w:val="20"/>
          <w:szCs w:val="20"/>
        </w:rPr>
        <w:t xml:space="preserve">venue and/or earnings in future periods. </w:t>
      </w:r>
    </w:p>
    <w:p w14:paraId="0C835734" w14:textId="77777777" w:rsidR="000E76FB" w:rsidRDefault="004F4B24">
      <w:pPr>
        <w:spacing w:after="180"/>
        <w:jc w:val="both"/>
      </w:pPr>
      <w:r>
        <w:rPr>
          <w:rFonts w:ascii="Arial" w:eastAsia="宋体" w:hAnsi="Arial" w:cs="Arial"/>
          <w:color w:val="000000"/>
          <w:sz w:val="20"/>
          <w:szCs w:val="20"/>
        </w:rPr>
        <w:t>We are working with our customers to minimize the impact to their operations from grounded and undelivered aircraft. We continue to reassess the liability for estimated potential concessions and other consideration</w:t>
      </w:r>
      <w:r>
        <w:rPr>
          <w:rFonts w:ascii="Arial" w:eastAsia="宋体" w:hAnsi="Arial" w:cs="Arial"/>
          <w:color w:val="000000"/>
          <w:sz w:val="20"/>
          <w:szCs w:val="20"/>
        </w:rPr>
        <w:t>s to customers on a quarterly basis. This reassessment includes updating estimates to reflect revisions to return to service, delivery and production rate assumptions driven by timing of regulatory approvals, as well as latest information based on engageme</w:t>
      </w:r>
      <w:r>
        <w:rPr>
          <w:rFonts w:ascii="Arial" w:eastAsia="宋体" w:hAnsi="Arial" w:cs="Arial"/>
          <w:color w:val="000000"/>
          <w:sz w:val="20"/>
          <w:szCs w:val="20"/>
        </w:rPr>
        <w:t>nts with 737 MAX customers. The remaining liability of $5.5 billion at December 31, 2020 represents our current best estimate of future concessions and other considerations to customers, and is necessarily based on a series of assumptions. It is subject to</w:t>
      </w:r>
      <w:r>
        <w:rPr>
          <w:rFonts w:ascii="Arial" w:eastAsia="宋体" w:hAnsi="Arial" w:cs="Arial"/>
          <w:color w:val="000000"/>
          <w:sz w:val="20"/>
          <w:szCs w:val="20"/>
        </w:rPr>
        <w:t xml:space="preserve"> change in future quarters as negotiations with customers mature and timing and conditions of return to service are better understood. </w:t>
      </w:r>
    </w:p>
    <w:p w14:paraId="0C835735" w14:textId="77777777" w:rsidR="000E76FB" w:rsidRDefault="004F4B24">
      <w:pPr>
        <w:spacing w:after="180"/>
        <w:jc w:val="both"/>
      </w:pPr>
      <w:r>
        <w:rPr>
          <w:rFonts w:ascii="Arial" w:eastAsia="宋体" w:hAnsi="Arial" w:cs="Arial"/>
          <w:color w:val="000000"/>
          <w:sz w:val="20"/>
          <w:szCs w:val="20"/>
        </w:rPr>
        <w:t xml:space="preserve">Our assumptions reflect our current best estimate, but actual timing and conditions of return to service and resumption </w:t>
      </w:r>
      <w:r>
        <w:rPr>
          <w:rFonts w:ascii="Arial" w:eastAsia="宋体" w:hAnsi="Arial" w:cs="Arial"/>
          <w:color w:val="000000"/>
          <w:sz w:val="20"/>
          <w:szCs w:val="20"/>
        </w:rPr>
        <w:t xml:space="preserve">of deliveries could differ from this estimate, the effect of which could be material. We are unable at this time to reasonably estimate potential future additional financial impacts or a range of loss, if any, due to continued uncertainties related to the </w:t>
      </w:r>
      <w:r>
        <w:rPr>
          <w:rFonts w:ascii="Arial" w:eastAsia="宋体" w:hAnsi="Arial" w:cs="Arial"/>
          <w:color w:val="000000"/>
          <w:sz w:val="20"/>
          <w:szCs w:val="20"/>
        </w:rPr>
        <w:t>timing and conditions of return to service, uncertainties related to the impacts of COVID-19 on our operations, supply chain and customers, future changes to the production rate, supply chain impacts, and/or the results of negotiations with particular cust</w:t>
      </w:r>
      <w:r>
        <w:rPr>
          <w:rFonts w:ascii="Arial" w:eastAsia="宋体" w:hAnsi="Arial" w:cs="Arial"/>
          <w:color w:val="000000"/>
          <w:sz w:val="20"/>
          <w:szCs w:val="20"/>
        </w:rPr>
        <w:t>omers. Any such impacts, including any changes in our estimates, could have a material adverse effect on our financial position, results of operations, and/or cash flows. For example, we expect that, in the event that we are unable to resume aircraft deliv</w:t>
      </w:r>
      <w:r>
        <w:rPr>
          <w:rFonts w:ascii="Arial" w:eastAsia="宋体" w:hAnsi="Arial" w:cs="Arial"/>
          <w:color w:val="000000"/>
          <w:sz w:val="20"/>
          <w:szCs w:val="20"/>
        </w:rPr>
        <w:t>eries in non-U.S. jurisdictions consistent with our assumptions, the continued absence of revenue, earnings, and cash flows associated with 737 MAX deliveries would continue to have a material impact on our operating results. In the event that future produ</w:t>
      </w:r>
      <w:r>
        <w:rPr>
          <w:rFonts w:ascii="Arial" w:eastAsia="宋体" w:hAnsi="Arial" w:cs="Arial"/>
          <w:color w:val="000000"/>
          <w:sz w:val="20"/>
          <w:szCs w:val="20"/>
        </w:rPr>
        <w:t>ction rate increases occur at a slower rate or take longer than we are currently assuming we expect that the growth in inventory and other cash flow impacts associated with production would decrease. However, while any prolonged production suspension or de</w:t>
      </w:r>
      <w:r>
        <w:rPr>
          <w:rFonts w:ascii="Arial" w:eastAsia="宋体" w:hAnsi="Arial" w:cs="Arial"/>
          <w:color w:val="000000"/>
          <w:sz w:val="20"/>
          <w:szCs w:val="20"/>
        </w:rPr>
        <w:t>lays in planned production rate increases could mitigate the impact on our liquidity, it could significantly increase the overall expected costs to produce aircraft included in the accounting quantity, which would reduce 737 program margins and/or increase</w:t>
      </w:r>
      <w:r>
        <w:rPr>
          <w:rFonts w:ascii="Arial" w:eastAsia="宋体" w:hAnsi="Arial" w:cs="Arial"/>
          <w:color w:val="000000"/>
          <w:sz w:val="20"/>
          <w:szCs w:val="20"/>
        </w:rPr>
        <w:t xml:space="preserve"> abnormal production costs in the future.</w:t>
      </w:r>
    </w:p>
    <w:p w14:paraId="0C835736" w14:textId="77777777" w:rsidR="000E76FB" w:rsidRDefault="004F4B24">
      <w:pPr>
        <w:spacing w:after="180"/>
        <w:jc w:val="both"/>
      </w:pPr>
      <w:r>
        <w:rPr>
          <w:rFonts w:ascii="Arial" w:eastAsia="宋体" w:hAnsi="Arial" w:cs="Arial"/>
          <w:b/>
          <w:bCs/>
          <w:color w:val="000000"/>
          <w:sz w:val="20"/>
          <w:szCs w:val="20"/>
        </w:rPr>
        <w:t>Goodwill Impairments</w:t>
      </w:r>
    </w:p>
    <w:p w14:paraId="0C835737" w14:textId="77777777" w:rsidR="000E76FB" w:rsidRDefault="004F4B24">
      <w:pPr>
        <w:spacing w:after="180"/>
        <w:jc w:val="both"/>
      </w:pPr>
      <w:r>
        <w:rPr>
          <w:rFonts w:ascii="Arial" w:eastAsia="宋体" w:hAnsi="Arial" w:cs="Arial"/>
          <w:color w:val="000000"/>
          <w:sz w:val="20"/>
          <w:szCs w:val="20"/>
        </w:rPr>
        <w:t>We test goodwill for impairment by performing a qualitative assessment or quantitative test. If we choose to perform a qualitative assessment, we evaluate economic, industry and company-specifi</w:t>
      </w:r>
      <w:r>
        <w:rPr>
          <w:rFonts w:ascii="Arial" w:eastAsia="宋体" w:hAnsi="Arial" w:cs="Arial"/>
          <w:color w:val="000000"/>
          <w:sz w:val="20"/>
          <w:szCs w:val="20"/>
        </w:rPr>
        <w:t xml:space="preserve">c factors as an initial step in assessing the fair value of operations. If we determine it is more likely than </w:t>
      </w:r>
    </w:p>
    <w:p w14:paraId="0C835738" w14:textId="77777777" w:rsidR="000E76FB" w:rsidRDefault="004F4B24">
      <w:pPr>
        <w:spacing w:after="180"/>
        <w:jc w:val="center"/>
      </w:pPr>
      <w:r>
        <w:rPr>
          <w:rFonts w:ascii="Arial" w:eastAsia="宋体" w:hAnsi="Arial" w:cs="Arial"/>
          <w:color w:val="000000"/>
          <w:sz w:val="16"/>
          <w:szCs w:val="16"/>
        </w:rPr>
        <w:t>56</w:t>
      </w:r>
    </w:p>
    <w:p w14:paraId="0C835739" w14:textId="77777777" w:rsidR="000E76FB" w:rsidRDefault="004F4B24">
      <w:r>
        <w:pict w14:anchorId="0C838677">
          <v:rect id="_x0000_i1082" style="width:415.3pt;height:1.5pt" o:hralign="center" o:hrstd="t" o:hr="t" fillcolor="#a0a0a0" stroked="f"/>
        </w:pict>
      </w:r>
    </w:p>
    <w:p w14:paraId="0C83573A" w14:textId="77777777" w:rsidR="000E76FB" w:rsidRDefault="004F4B24">
      <w:pPr>
        <w:spacing w:after="180"/>
      </w:pPr>
      <w:hyperlink r:id="rId133" w:anchor="i96590b8c6e314800be0151fa0daac962_10" w:history="1">
        <w:r>
          <w:rPr>
            <w:rStyle w:val="a5"/>
            <w:rFonts w:ascii="Arial" w:eastAsia="宋体" w:hAnsi="Arial" w:cs="Arial"/>
            <w:sz w:val="20"/>
            <w:szCs w:val="20"/>
          </w:rPr>
          <w:t>Table of Contents</w:t>
        </w:r>
      </w:hyperlink>
    </w:p>
    <w:p w14:paraId="0C83573B" w14:textId="77777777" w:rsidR="000E76FB" w:rsidRDefault="004F4B24">
      <w:pPr>
        <w:spacing w:after="180"/>
        <w:jc w:val="both"/>
      </w:pPr>
      <w:r>
        <w:rPr>
          <w:rFonts w:ascii="Arial" w:eastAsia="宋体" w:hAnsi="Arial" w:cs="Arial"/>
          <w:color w:val="000000"/>
          <w:sz w:val="20"/>
          <w:szCs w:val="20"/>
        </w:rPr>
        <w:t>not that the carrying value of the net assets is more than the fair value of the relat</w:t>
      </w:r>
      <w:r>
        <w:rPr>
          <w:rFonts w:ascii="Arial" w:eastAsia="宋体" w:hAnsi="Arial" w:cs="Arial"/>
          <w:color w:val="000000"/>
          <w:sz w:val="20"/>
          <w:szCs w:val="20"/>
        </w:rPr>
        <w:t>ed operations, then a quantitative test is performed; otherwise, no further testing is required. For operations where the quantitative test is used, we compare the carrying value of net assets to the estimated fair value of the related operations. If the f</w:t>
      </w:r>
      <w:r>
        <w:rPr>
          <w:rFonts w:ascii="Arial" w:eastAsia="宋体" w:hAnsi="Arial" w:cs="Arial"/>
          <w:color w:val="000000"/>
          <w:sz w:val="20"/>
          <w:szCs w:val="20"/>
        </w:rPr>
        <w:t>air value is determined to be less than carrying value, the shortfall up to the carrying value of the goodwill represents the amount of goodwill impairment.</w:t>
      </w:r>
    </w:p>
    <w:p w14:paraId="0C83573C" w14:textId="77777777" w:rsidR="000E76FB" w:rsidRDefault="004F4B24">
      <w:pPr>
        <w:spacing w:after="180"/>
        <w:jc w:val="both"/>
      </w:pPr>
      <w:r>
        <w:rPr>
          <w:rFonts w:ascii="Arial" w:eastAsia="宋体" w:hAnsi="Arial" w:cs="Arial"/>
          <w:color w:val="000000"/>
          <w:sz w:val="20"/>
          <w:szCs w:val="20"/>
        </w:rPr>
        <w:t>We generally estimate the fair values of the related operations using a combination of discounted c</w:t>
      </w:r>
      <w:r>
        <w:rPr>
          <w:rFonts w:ascii="Arial" w:eastAsia="宋体" w:hAnsi="Arial" w:cs="Arial"/>
          <w:color w:val="000000"/>
          <w:sz w:val="20"/>
          <w:szCs w:val="20"/>
        </w:rPr>
        <w:t>ash flows and market-based valuation methodologies such as comparable public company trading values. Forecasts of future cash flows are based on our best estimate of future sales, operating costs, and changes in working capital. These forecasts reflect exi</w:t>
      </w:r>
      <w:r>
        <w:rPr>
          <w:rFonts w:ascii="Arial" w:eastAsia="宋体" w:hAnsi="Arial" w:cs="Arial"/>
          <w:color w:val="000000"/>
          <w:sz w:val="20"/>
          <w:szCs w:val="20"/>
        </w:rPr>
        <w:t xml:space="preserve">sting firm orders, expected future orders, expected production rates and delivery profiles, contracts with suppliers, labor agreements, and general market conditions. Changes in these forecasts could significantly change the amount of impairment recorded, </w:t>
      </w:r>
      <w:r>
        <w:rPr>
          <w:rFonts w:ascii="Arial" w:eastAsia="宋体" w:hAnsi="Arial" w:cs="Arial"/>
          <w:color w:val="000000"/>
          <w:sz w:val="20"/>
          <w:szCs w:val="20"/>
        </w:rPr>
        <w:t>if any. The cash flow forecasts are adjusted by an appropriate discount rate derived from our market capitalization plus a suitable control premium at the date of evaluation. Therefore, changes in the stock price may also affect the amount of impairment re</w:t>
      </w:r>
      <w:r>
        <w:rPr>
          <w:rFonts w:ascii="Arial" w:eastAsia="宋体" w:hAnsi="Arial" w:cs="Arial"/>
          <w:color w:val="000000"/>
          <w:sz w:val="20"/>
          <w:szCs w:val="20"/>
        </w:rPr>
        <w:t>corded, if any.</w:t>
      </w:r>
    </w:p>
    <w:p w14:paraId="0C83573D" w14:textId="77777777" w:rsidR="000E76FB" w:rsidRDefault="004F4B24">
      <w:pPr>
        <w:spacing w:after="180"/>
        <w:jc w:val="both"/>
      </w:pPr>
      <w:r>
        <w:rPr>
          <w:rFonts w:ascii="Arial" w:eastAsia="宋体" w:hAnsi="Arial" w:cs="Arial"/>
          <w:color w:val="000000"/>
          <w:sz w:val="20"/>
          <w:szCs w:val="20"/>
        </w:rPr>
        <w:t xml:space="preserve">We completed our annual assessment of goodwill as of April 1, 2020 and determined that there was no impairment of goodwill. </w:t>
      </w:r>
    </w:p>
    <w:p w14:paraId="0C83573E" w14:textId="77777777" w:rsidR="000E76FB" w:rsidRDefault="004F4B24">
      <w:pPr>
        <w:spacing w:after="180"/>
        <w:jc w:val="both"/>
      </w:pPr>
      <w:r>
        <w:rPr>
          <w:rFonts w:ascii="Arial" w:eastAsia="宋体" w:hAnsi="Arial" w:cs="Arial"/>
          <w:color w:val="000000"/>
          <w:sz w:val="20"/>
          <w:szCs w:val="20"/>
        </w:rPr>
        <w:t xml:space="preserve">As a result of the continuing significant adverse impacts of the COVID-19 pandemic on our Commercial Airplanes and </w:t>
      </w:r>
      <w:r>
        <w:rPr>
          <w:rFonts w:ascii="Arial" w:eastAsia="宋体" w:hAnsi="Arial" w:cs="Arial"/>
          <w:color w:val="000000"/>
          <w:sz w:val="20"/>
          <w:szCs w:val="20"/>
        </w:rPr>
        <w:t>Commercial Services businesses, we concluded it is a triggering event for testing whether goodwill recorded by our Commercial Airplanes and Commercial Services reporting units is impaired. At December 31, 2020, Commercial Airplanes has $1,316 million of go</w:t>
      </w:r>
      <w:r>
        <w:rPr>
          <w:rFonts w:ascii="Arial" w:eastAsia="宋体" w:hAnsi="Arial" w:cs="Arial"/>
          <w:color w:val="000000"/>
          <w:sz w:val="20"/>
          <w:szCs w:val="20"/>
        </w:rPr>
        <w:t>odwill and Commercial Services has $3,087 million. We performed a quantitative test and determined the fair values of our Commercial Airplane and Commercial Services reporting units substantially exceeded their carrying values as of December 31, 2020. As o</w:t>
      </w:r>
      <w:r>
        <w:rPr>
          <w:rFonts w:ascii="Arial" w:eastAsia="宋体" w:hAnsi="Arial" w:cs="Arial"/>
          <w:color w:val="000000"/>
          <w:sz w:val="20"/>
          <w:szCs w:val="20"/>
        </w:rPr>
        <w:t>f December 31, 2020, we also estimated the fair values of our other reporting units significantly exceeded their corresponding carrying values.</w:t>
      </w:r>
    </w:p>
    <w:p w14:paraId="0C83573F" w14:textId="77777777" w:rsidR="000E76FB" w:rsidRDefault="004F4B24">
      <w:pPr>
        <w:spacing w:after="180"/>
        <w:jc w:val="both"/>
      </w:pPr>
      <w:r>
        <w:rPr>
          <w:rFonts w:ascii="Arial" w:eastAsia="宋体" w:hAnsi="Arial" w:cs="Arial"/>
          <w:color w:val="000000"/>
          <w:sz w:val="20"/>
          <w:szCs w:val="20"/>
        </w:rPr>
        <w:t>We will continue to monitor the impacts of the COVID-19 pandemic in future quarters. Changes in our forecasts, d</w:t>
      </w:r>
      <w:r>
        <w:rPr>
          <w:rFonts w:ascii="Arial" w:eastAsia="宋体" w:hAnsi="Arial" w:cs="Arial"/>
          <w:color w:val="000000"/>
          <w:sz w:val="20"/>
          <w:szCs w:val="20"/>
        </w:rPr>
        <w:t>iscount rates, or decreases in the value of our common stock could cause book values to exceed their fair values which may result in goodwill impairment charges in future periods.</w:t>
      </w:r>
    </w:p>
    <w:p w14:paraId="0C835740" w14:textId="77777777" w:rsidR="000E76FB" w:rsidRDefault="004F4B24">
      <w:pPr>
        <w:spacing w:after="180"/>
        <w:jc w:val="both"/>
      </w:pPr>
      <w:r>
        <w:rPr>
          <w:rFonts w:ascii="Arial" w:eastAsia="宋体" w:hAnsi="Arial" w:cs="Arial"/>
          <w:b/>
          <w:bCs/>
          <w:color w:val="000000"/>
          <w:sz w:val="20"/>
          <w:szCs w:val="20"/>
        </w:rPr>
        <w:t>Pension Plans</w:t>
      </w:r>
    </w:p>
    <w:p w14:paraId="0C835741" w14:textId="77777777" w:rsidR="000E76FB" w:rsidRDefault="004F4B24">
      <w:pPr>
        <w:spacing w:after="180"/>
        <w:jc w:val="both"/>
      </w:pPr>
      <w:r>
        <w:rPr>
          <w:rFonts w:ascii="Arial" w:eastAsia="宋体" w:hAnsi="Arial" w:cs="Arial"/>
          <w:color w:val="000000"/>
          <w:sz w:val="20"/>
          <w:szCs w:val="20"/>
        </w:rPr>
        <w:t>Many of our employees have earned benefits under defined benef</w:t>
      </w:r>
      <w:r>
        <w:rPr>
          <w:rFonts w:ascii="Arial" w:eastAsia="宋体" w:hAnsi="Arial" w:cs="Arial"/>
          <w:color w:val="000000"/>
          <w:sz w:val="20"/>
          <w:szCs w:val="20"/>
        </w:rPr>
        <w:t>it pension plans. Nonunion and the majority of union employees that had participated in defined benefit pension plans transitioned to a company-funded defined contribution retirement savings plan in 2016. Additional union employees transitioned to company-</w:t>
      </w:r>
      <w:r>
        <w:rPr>
          <w:rFonts w:ascii="Arial" w:eastAsia="宋体" w:hAnsi="Arial" w:cs="Arial"/>
          <w:color w:val="000000"/>
          <w:sz w:val="20"/>
          <w:szCs w:val="20"/>
        </w:rPr>
        <w:t>funded defined contribution retirement savings plans effective January 1, 2019. Accounting rules require an annual measurement of our projected obligation and plan assets. These measurements are based upon several assumptions, including the discount rate a</w:t>
      </w:r>
      <w:r>
        <w:rPr>
          <w:rFonts w:ascii="Arial" w:eastAsia="宋体" w:hAnsi="Arial" w:cs="Arial"/>
          <w:color w:val="000000"/>
          <w:sz w:val="20"/>
          <w:szCs w:val="20"/>
        </w:rPr>
        <w:t>nd the expected long-term rate of asset return. Future changes in assumptions or differences between actual and expected outcomes can significantly affect our future annual expense, projected benefit obligation and Shareholders’ equity.</w:t>
      </w:r>
    </w:p>
    <w:p w14:paraId="0C835742" w14:textId="77777777" w:rsidR="000E76FB" w:rsidRDefault="004F4B24">
      <w:pPr>
        <w:spacing w:after="180"/>
        <w:jc w:val="center"/>
      </w:pPr>
      <w:r>
        <w:rPr>
          <w:rFonts w:ascii="Arial" w:eastAsia="宋体" w:hAnsi="Arial" w:cs="Arial"/>
          <w:color w:val="000000"/>
          <w:sz w:val="16"/>
          <w:szCs w:val="16"/>
        </w:rPr>
        <w:t>57</w:t>
      </w:r>
    </w:p>
    <w:p w14:paraId="0C835743" w14:textId="77777777" w:rsidR="000E76FB" w:rsidRDefault="004F4B24">
      <w:r>
        <w:pict w14:anchorId="0C838678">
          <v:rect id="_x0000_i1083" style="width:415.3pt;height:1.5pt" o:hralign="center" o:hrstd="t" o:hr="t" fillcolor="#a0a0a0" stroked="f"/>
        </w:pict>
      </w:r>
    </w:p>
    <w:p w14:paraId="0C835744" w14:textId="77777777" w:rsidR="000E76FB" w:rsidRDefault="004F4B24">
      <w:pPr>
        <w:spacing w:after="180"/>
      </w:pPr>
      <w:hyperlink r:id="rId134" w:anchor="i96590b8c6e314800be0151fa0daac962_10" w:history="1">
        <w:r>
          <w:rPr>
            <w:rStyle w:val="a5"/>
            <w:rFonts w:ascii="Arial" w:eastAsia="宋体" w:hAnsi="Arial" w:cs="Arial"/>
            <w:sz w:val="20"/>
            <w:szCs w:val="20"/>
          </w:rPr>
          <w:t>Table of Contents</w:t>
        </w:r>
      </w:hyperlink>
    </w:p>
    <w:p w14:paraId="0C835745" w14:textId="77777777" w:rsidR="000E76FB" w:rsidRDefault="004F4B24">
      <w:pPr>
        <w:spacing w:after="180"/>
        <w:jc w:val="both"/>
      </w:pPr>
      <w:r>
        <w:rPr>
          <w:rFonts w:ascii="Arial" w:eastAsia="宋体" w:hAnsi="Arial" w:cs="Arial"/>
          <w:color w:val="000000"/>
          <w:sz w:val="20"/>
          <w:szCs w:val="20"/>
        </w:rPr>
        <w:t>The projected benefit obligation is sensitive to discount rates. The projected benefit obligation wo</w:t>
      </w:r>
      <w:r>
        <w:rPr>
          <w:rFonts w:ascii="Arial" w:eastAsia="宋体" w:hAnsi="Arial" w:cs="Arial"/>
          <w:color w:val="000000"/>
          <w:sz w:val="20"/>
          <w:szCs w:val="20"/>
        </w:rPr>
        <w:t>uld decrease by $2,591 million or increase by $2,930 million if the discount rate increased or decreased by 25 basis points. A 25 basis point change in the discount rate would not have a significant impact on pension cost. However, net periodic pension cos</w:t>
      </w:r>
      <w:r>
        <w:rPr>
          <w:rFonts w:ascii="Arial" w:eastAsia="宋体" w:hAnsi="Arial" w:cs="Arial"/>
          <w:color w:val="000000"/>
          <w:sz w:val="20"/>
          <w:szCs w:val="20"/>
        </w:rPr>
        <w:t>t is sensitive to changes in the expected long-term rate of asset return. A decrease or increase of 25 basis points in the expected long-term rate of asset return would have increased or decreased 2020 net periodic pension cost by $145 million.</w:t>
      </w:r>
    </w:p>
    <w:p w14:paraId="0C835746" w14:textId="77777777" w:rsidR="000E76FB" w:rsidRDefault="004F4B24">
      <w:pPr>
        <w:spacing w:after="180"/>
        <w:jc w:val="both"/>
      </w:pPr>
      <w:r>
        <w:rPr>
          <w:rFonts w:ascii="Arial" w:eastAsia="宋体" w:hAnsi="Arial" w:cs="Arial"/>
          <w:b/>
          <w:bCs/>
          <w:color w:val="000000"/>
          <w:sz w:val="20"/>
          <w:szCs w:val="20"/>
        </w:rPr>
        <w:t>Deferred In</w:t>
      </w:r>
      <w:r>
        <w:rPr>
          <w:rFonts w:ascii="Arial" w:eastAsia="宋体" w:hAnsi="Arial" w:cs="Arial"/>
          <w:b/>
          <w:bCs/>
          <w:color w:val="000000"/>
          <w:sz w:val="20"/>
          <w:szCs w:val="20"/>
        </w:rPr>
        <w:t>come Taxes – Valuation Allowance</w:t>
      </w:r>
    </w:p>
    <w:p w14:paraId="0C835747" w14:textId="77777777" w:rsidR="000E76FB" w:rsidRDefault="004F4B24">
      <w:pPr>
        <w:spacing w:after="180"/>
        <w:jc w:val="both"/>
      </w:pPr>
      <w:r>
        <w:rPr>
          <w:rFonts w:ascii="Arial" w:eastAsia="宋体" w:hAnsi="Arial" w:cs="Arial"/>
          <w:color w:val="000000"/>
          <w:sz w:val="20"/>
          <w:szCs w:val="20"/>
        </w:rPr>
        <w:t xml:space="preserve">The Company has deferred income tax assets of $11,600 million at December 31, 2020, that can be used in future years to offset taxable income and reduce income taxes payable. The Company has deferred income tax liabilities </w:t>
      </w:r>
      <w:r>
        <w:rPr>
          <w:rFonts w:ascii="Arial" w:eastAsia="宋体" w:hAnsi="Arial" w:cs="Arial"/>
          <w:color w:val="000000"/>
          <w:sz w:val="20"/>
          <w:szCs w:val="20"/>
        </w:rPr>
        <w:t>of $9,430 million at December 31, 2020, that will partially offset deferred income tax assets and result in higher taxable income in future years and increase income taxes payable. Tax law determines whether future reversals of temporary differences will r</w:t>
      </w:r>
      <w:r>
        <w:rPr>
          <w:rFonts w:ascii="Arial" w:eastAsia="宋体" w:hAnsi="Arial" w:cs="Arial"/>
          <w:color w:val="000000"/>
          <w:sz w:val="20"/>
          <w:szCs w:val="20"/>
        </w:rPr>
        <w:t>esult in taxable and deductible amounts that offset each other in future years. The particular years in which temporary differences result in taxable or deductible amounts generally are determined by the timing of the recovery of the related asset or settl</w:t>
      </w:r>
      <w:r>
        <w:rPr>
          <w:rFonts w:ascii="Arial" w:eastAsia="宋体" w:hAnsi="Arial" w:cs="Arial"/>
          <w:color w:val="000000"/>
          <w:sz w:val="20"/>
          <w:szCs w:val="20"/>
        </w:rPr>
        <w:t>ement of the related liability. The deferred income tax assets and liabilities relate primarily to U.S. federal and state tax jurisdictions.</w:t>
      </w:r>
    </w:p>
    <w:p w14:paraId="0C835748" w14:textId="77777777" w:rsidR="000E76FB" w:rsidRDefault="004F4B24">
      <w:pPr>
        <w:spacing w:after="180"/>
        <w:jc w:val="both"/>
      </w:pPr>
      <w:r>
        <w:rPr>
          <w:rFonts w:ascii="Arial" w:eastAsia="宋体" w:hAnsi="Arial" w:cs="Arial"/>
          <w:color w:val="000000"/>
          <w:sz w:val="20"/>
          <w:szCs w:val="20"/>
        </w:rPr>
        <w:t>On a quarterly basis, we assess the likelihood that we will be able to recover our deferred tax assets against futu</w:t>
      </w:r>
      <w:r>
        <w:rPr>
          <w:rFonts w:ascii="Arial" w:eastAsia="宋体" w:hAnsi="Arial" w:cs="Arial"/>
          <w:color w:val="000000"/>
          <w:sz w:val="20"/>
          <w:szCs w:val="20"/>
        </w:rPr>
        <w:t xml:space="preserve">re sources of taxable income and reduce the carrying amounts of deferred tax assets by recording a valuation allowance if, based on the available evidence, it is more likely than not (defined as a likelihood of more than 50%) that all or a portion of such </w:t>
      </w:r>
      <w:r>
        <w:rPr>
          <w:rFonts w:ascii="Arial" w:eastAsia="宋体" w:hAnsi="Arial" w:cs="Arial"/>
          <w:color w:val="000000"/>
          <w:sz w:val="20"/>
          <w:szCs w:val="20"/>
        </w:rPr>
        <w:t>assets will not be realized.</w:t>
      </w:r>
    </w:p>
    <w:p w14:paraId="0C835749" w14:textId="77777777" w:rsidR="000E76FB" w:rsidRDefault="004F4B24">
      <w:pPr>
        <w:spacing w:after="180"/>
        <w:jc w:val="both"/>
      </w:pPr>
      <w:r>
        <w:rPr>
          <w:rFonts w:ascii="Arial" w:eastAsia="宋体" w:hAnsi="Arial" w:cs="Arial"/>
          <w:color w:val="000000"/>
          <w:sz w:val="20"/>
          <w:szCs w:val="20"/>
        </w:rPr>
        <w:t>This assessment, which is completed on a taxing jurisdiction basis, takes into account both positive and negative evidence. A recent history of financial reporting losses is heavily weighted as a source of objectively verifiabl</w:t>
      </w:r>
      <w:r>
        <w:rPr>
          <w:rFonts w:ascii="Arial" w:eastAsia="宋体" w:hAnsi="Arial" w:cs="Arial"/>
          <w:color w:val="000000"/>
          <w:sz w:val="20"/>
          <w:szCs w:val="20"/>
        </w:rPr>
        <w:t>e negative evidence. Cumulative pre-tax losses in the three-year period ending with the current quarter is considered to be significant negative evidence regarding future profitability. If cumulative pre-tax losses adjusted for non-recurring items result i</w:t>
      </w:r>
      <w:r>
        <w:rPr>
          <w:rFonts w:ascii="Arial" w:eastAsia="宋体" w:hAnsi="Arial" w:cs="Arial"/>
          <w:color w:val="000000"/>
          <w:sz w:val="20"/>
          <w:szCs w:val="20"/>
        </w:rPr>
        <w:t>n positive normalized earnings that would be considered an objectively verifiable source of positive evidence of the ability of the company to generate positive earnings in the future. When there is a recent history of operating losses and negative normali</w:t>
      </w:r>
      <w:r>
        <w:rPr>
          <w:rFonts w:ascii="Arial" w:eastAsia="宋体" w:hAnsi="Arial" w:cs="Arial"/>
          <w:color w:val="000000"/>
          <w:sz w:val="20"/>
          <w:szCs w:val="20"/>
        </w:rPr>
        <w:t>zed earnings and a return to operating profitability has not yet been demonstrated, we cannot rely on projections of future earnings for purposes of assessing recoverability of our deferred tax assets. In such cases, we use systematic and logical methods t</w:t>
      </w:r>
      <w:r>
        <w:rPr>
          <w:rFonts w:ascii="Arial" w:eastAsia="宋体" w:hAnsi="Arial" w:cs="Arial"/>
          <w:color w:val="000000"/>
          <w:sz w:val="20"/>
          <w:szCs w:val="20"/>
        </w:rPr>
        <w:t>o estimate when deferred tax liabilities will reverse and generate taxable income and when deferred tax assets will reverse and generate tax deductions. The selection of methodologies and assessment of when temporary differences will result in taxable or d</w:t>
      </w:r>
      <w:r>
        <w:rPr>
          <w:rFonts w:ascii="Arial" w:eastAsia="宋体" w:hAnsi="Arial" w:cs="Arial"/>
          <w:color w:val="000000"/>
          <w:sz w:val="20"/>
          <w:szCs w:val="20"/>
        </w:rPr>
        <w:t>eductible amounts involves significant management judgment and is inherently complex and subjective. We believe that the methodologies we use are reasonable and can be replicated on a consistent basis in future periods.</w:t>
      </w:r>
    </w:p>
    <w:p w14:paraId="0C83574A" w14:textId="77777777" w:rsidR="000E76FB" w:rsidRDefault="004F4B24">
      <w:pPr>
        <w:spacing w:after="180"/>
        <w:jc w:val="both"/>
      </w:pPr>
      <w:r>
        <w:rPr>
          <w:rFonts w:ascii="Arial" w:eastAsia="宋体" w:hAnsi="Arial" w:cs="Arial"/>
          <w:color w:val="000000"/>
          <w:sz w:val="20"/>
          <w:szCs w:val="20"/>
        </w:rPr>
        <w:t>As described above, a recent history</w:t>
      </w:r>
      <w:r>
        <w:rPr>
          <w:rFonts w:ascii="Arial" w:eastAsia="宋体" w:hAnsi="Arial" w:cs="Arial"/>
          <w:color w:val="000000"/>
          <w:sz w:val="20"/>
          <w:szCs w:val="20"/>
        </w:rPr>
        <w:t xml:space="preserve"> of financial reporting losses is heavily weighted as a source of objectively verifiable negative evidence of the Company’s ability to generate future taxable income to recover deferred tax assets. During 2019 and 2020 the Company generated significant los</w:t>
      </w:r>
      <w:r>
        <w:rPr>
          <w:rFonts w:ascii="Arial" w:eastAsia="宋体" w:hAnsi="Arial" w:cs="Arial"/>
          <w:color w:val="000000"/>
          <w:sz w:val="20"/>
          <w:szCs w:val="20"/>
        </w:rPr>
        <w:t>ses and in the fourth quarter of 2020 the Company reached a three-year cumulative pre-tax loss position. We expect cumulative three-year losses to grow in 2021 as record earnings in 2018 are replaced by 2021 results. We also normalized earnings and other c</w:t>
      </w:r>
      <w:r>
        <w:rPr>
          <w:rFonts w:ascii="Arial" w:eastAsia="宋体" w:hAnsi="Arial" w:cs="Arial"/>
          <w:color w:val="000000"/>
          <w:sz w:val="20"/>
          <w:szCs w:val="20"/>
        </w:rPr>
        <w:t>omprehensive income for certain non-recurring items and expect to reach a three-year cumulative loss position in 2021 as record earnings in 2018 are replaced with 2021 results. For purposes of assessing the recoverability of deferred tax assets, the Compan</w:t>
      </w:r>
      <w:r>
        <w:rPr>
          <w:rFonts w:ascii="Arial" w:eastAsia="宋体" w:hAnsi="Arial" w:cs="Arial"/>
          <w:color w:val="000000"/>
          <w:sz w:val="20"/>
          <w:szCs w:val="20"/>
        </w:rPr>
        <w:t>y determined that it could not include future projected earnings in the analysis due to recent history of losses.</w:t>
      </w:r>
    </w:p>
    <w:p w14:paraId="0C83574B" w14:textId="77777777" w:rsidR="000E76FB" w:rsidRDefault="004F4B24">
      <w:pPr>
        <w:spacing w:after="180"/>
        <w:jc w:val="both"/>
      </w:pPr>
      <w:r>
        <w:rPr>
          <w:rFonts w:ascii="Arial" w:eastAsia="宋体" w:hAnsi="Arial" w:cs="Arial"/>
          <w:color w:val="000000"/>
          <w:sz w:val="20"/>
          <w:szCs w:val="20"/>
        </w:rPr>
        <w:t>Deferred tax liabilities represent the assumed source of future taxable income and the majority are assumed to generate taxable amounts during</w:t>
      </w:r>
      <w:r>
        <w:rPr>
          <w:rFonts w:ascii="Arial" w:eastAsia="宋体" w:hAnsi="Arial" w:cs="Arial"/>
          <w:color w:val="000000"/>
          <w:sz w:val="20"/>
          <w:szCs w:val="20"/>
        </w:rPr>
        <w:t xml:space="preserve"> the next five years.</w:t>
      </w:r>
      <w:r>
        <w:rPr>
          <w:rFonts w:ascii="Arial" w:eastAsia="宋体" w:hAnsi="Arial" w:cs="Arial"/>
          <w:color w:val="000000"/>
        </w:rPr>
        <w:t xml:space="preserve"> </w:t>
      </w:r>
      <w:r>
        <w:rPr>
          <w:rFonts w:ascii="Arial" w:eastAsia="宋体" w:hAnsi="Arial" w:cs="Arial"/>
          <w:color w:val="000000"/>
          <w:sz w:val="20"/>
          <w:szCs w:val="20"/>
        </w:rPr>
        <w:t xml:space="preserve">Deferred tax assets include amounts </w:t>
      </w:r>
    </w:p>
    <w:p w14:paraId="0C83574C" w14:textId="77777777" w:rsidR="000E76FB" w:rsidRDefault="004F4B24">
      <w:pPr>
        <w:spacing w:after="180"/>
        <w:jc w:val="center"/>
      </w:pPr>
      <w:r>
        <w:rPr>
          <w:rFonts w:ascii="Arial" w:eastAsia="宋体" w:hAnsi="Arial" w:cs="Arial"/>
          <w:color w:val="000000"/>
          <w:sz w:val="16"/>
          <w:szCs w:val="16"/>
        </w:rPr>
        <w:t>58</w:t>
      </w:r>
    </w:p>
    <w:p w14:paraId="0C83574D" w14:textId="77777777" w:rsidR="000E76FB" w:rsidRDefault="004F4B24">
      <w:r>
        <w:pict w14:anchorId="0C838679">
          <v:rect id="_x0000_i1084" style="width:415.3pt;height:1.5pt" o:hralign="center" o:hrstd="t" o:hr="t" fillcolor="#a0a0a0" stroked="f"/>
        </w:pict>
      </w:r>
    </w:p>
    <w:p w14:paraId="0C83574E" w14:textId="77777777" w:rsidR="000E76FB" w:rsidRDefault="004F4B24">
      <w:pPr>
        <w:spacing w:after="180"/>
      </w:pPr>
      <w:hyperlink r:id="rId135" w:anchor="i96590b8c6e314800be0151fa0daac962_10" w:history="1">
        <w:r>
          <w:rPr>
            <w:rStyle w:val="a5"/>
            <w:rFonts w:ascii="Arial" w:eastAsia="宋体" w:hAnsi="Arial" w:cs="Arial"/>
            <w:sz w:val="20"/>
            <w:szCs w:val="20"/>
          </w:rPr>
          <w:t>Table of Contents</w:t>
        </w:r>
      </w:hyperlink>
    </w:p>
    <w:p w14:paraId="0C83574F" w14:textId="77777777" w:rsidR="000E76FB" w:rsidRDefault="004F4B24">
      <w:pPr>
        <w:spacing w:after="180"/>
        <w:jc w:val="both"/>
      </w:pPr>
      <w:r>
        <w:rPr>
          <w:rFonts w:ascii="Arial" w:eastAsia="宋体" w:hAnsi="Arial" w:cs="Arial"/>
          <w:color w:val="000000"/>
          <w:sz w:val="20"/>
          <w:szCs w:val="20"/>
        </w:rPr>
        <w:t>related to pension and other postretirement benefits that are assumed to generate sign</w:t>
      </w:r>
      <w:r>
        <w:rPr>
          <w:rFonts w:ascii="Arial" w:eastAsia="宋体" w:hAnsi="Arial" w:cs="Arial"/>
          <w:color w:val="000000"/>
          <w:sz w:val="20"/>
          <w:szCs w:val="20"/>
        </w:rPr>
        <w:t>ificant deductible amounts beyond five years.</w:t>
      </w:r>
      <w:r>
        <w:rPr>
          <w:rFonts w:ascii="Arial" w:eastAsia="宋体" w:hAnsi="Arial" w:cs="Arial"/>
          <w:color w:val="000000"/>
        </w:rPr>
        <w:t xml:space="preserve"> </w:t>
      </w:r>
      <w:r>
        <w:rPr>
          <w:rFonts w:ascii="Arial" w:eastAsia="宋体" w:hAnsi="Arial" w:cs="Arial"/>
          <w:color w:val="000000"/>
          <w:sz w:val="20"/>
          <w:szCs w:val="20"/>
        </w:rPr>
        <w:t>The Company’s valuation allowance of $3,094 million at December 31, 2020 primarily relates to pension and other postretirement benefit obligation deferred tax assets that are assumed to reverse beyond the perio</w:t>
      </w:r>
      <w:r>
        <w:rPr>
          <w:rFonts w:ascii="Arial" w:eastAsia="宋体" w:hAnsi="Arial" w:cs="Arial"/>
          <w:color w:val="000000"/>
          <w:sz w:val="20"/>
          <w:szCs w:val="20"/>
        </w:rPr>
        <w:t>d in which reversals of deferred tax liabilities are assumed to occur.</w:t>
      </w:r>
      <w:r>
        <w:rPr>
          <w:rFonts w:ascii="Arial" w:eastAsia="宋体" w:hAnsi="Arial" w:cs="Arial"/>
          <w:color w:val="000000"/>
        </w:rPr>
        <w:t xml:space="preserve"> </w:t>
      </w:r>
      <w:r>
        <w:rPr>
          <w:rFonts w:ascii="Arial" w:eastAsia="宋体" w:hAnsi="Arial" w:cs="Arial"/>
          <w:color w:val="000000"/>
          <w:sz w:val="20"/>
          <w:szCs w:val="20"/>
        </w:rPr>
        <w:t>Because the pension and other postretirement benefit obligations are recorded to both continuing operations and other comprehensive income (OCI), the Company recorded a portion of the f</w:t>
      </w:r>
      <w:r>
        <w:rPr>
          <w:rFonts w:ascii="Arial" w:eastAsia="宋体" w:hAnsi="Arial" w:cs="Arial"/>
          <w:color w:val="000000"/>
          <w:sz w:val="20"/>
          <w:szCs w:val="20"/>
        </w:rPr>
        <w:t>ourth quarter increase in the valuation allowance to income tax expense in continuing operations ($2,513 million) and a portion to OCI ($196 million).</w:t>
      </w:r>
    </w:p>
    <w:p w14:paraId="0C835750" w14:textId="77777777" w:rsidR="000E76FB" w:rsidRDefault="004F4B24">
      <w:pPr>
        <w:spacing w:after="180"/>
        <w:jc w:val="both"/>
      </w:pPr>
      <w:r>
        <w:rPr>
          <w:rFonts w:ascii="Arial" w:eastAsia="宋体" w:hAnsi="Arial" w:cs="Arial"/>
          <w:color w:val="000000"/>
          <w:sz w:val="20"/>
          <w:szCs w:val="20"/>
        </w:rPr>
        <w:t>If the Company continues to generate losses and negative normalized earnings in future periods, additiona</w:t>
      </w:r>
      <w:r>
        <w:rPr>
          <w:rFonts w:ascii="Arial" w:eastAsia="宋体" w:hAnsi="Arial" w:cs="Arial"/>
          <w:color w:val="000000"/>
          <w:sz w:val="20"/>
          <w:szCs w:val="20"/>
        </w:rPr>
        <w:t>l valuation allowances may have to be recorded with corresponding adverse impacts on earnings and/or OCI. When income generation returns to more normal levels we can expect to see the allowance reverse and increase reported earnings and/or OCI.</w:t>
      </w:r>
    </w:p>
    <w:p w14:paraId="0C835751" w14:textId="77777777" w:rsidR="000E76FB" w:rsidRDefault="004F4B24">
      <w:pPr>
        <w:spacing w:after="180"/>
        <w:jc w:val="both"/>
      </w:pPr>
      <w:r>
        <w:rPr>
          <w:rFonts w:ascii="Arial" w:eastAsia="宋体" w:hAnsi="Arial" w:cs="Arial"/>
          <w:color w:val="000000"/>
          <w:sz w:val="20"/>
          <w:szCs w:val="20"/>
        </w:rPr>
        <w:t>For additio</w:t>
      </w:r>
      <w:r>
        <w:rPr>
          <w:rFonts w:ascii="Arial" w:eastAsia="宋体" w:hAnsi="Arial" w:cs="Arial"/>
          <w:color w:val="000000"/>
          <w:sz w:val="20"/>
          <w:szCs w:val="20"/>
        </w:rPr>
        <w:t>nal information regarding income taxes, see Note 4 of the Notes to the Financial Statements.</w:t>
      </w:r>
    </w:p>
    <w:p w14:paraId="0C835752" w14:textId="77777777" w:rsidR="000E76FB" w:rsidRDefault="004F4B24">
      <w:pPr>
        <w:spacing w:before="300" w:after="180"/>
        <w:jc w:val="both"/>
      </w:pPr>
      <w:r>
        <w:rPr>
          <w:rFonts w:ascii="Arial" w:eastAsia="宋体" w:hAnsi="Arial" w:cs="Arial"/>
          <w:b/>
          <w:bCs/>
          <w:color w:val="000000"/>
          <w:sz w:val="20"/>
          <w:szCs w:val="20"/>
        </w:rPr>
        <w:t>Item 7A. Quantitative and Qualitative Disclosures About Market Risk</w:t>
      </w:r>
    </w:p>
    <w:p w14:paraId="0C835753" w14:textId="77777777" w:rsidR="000E76FB" w:rsidRDefault="004F4B24">
      <w:pPr>
        <w:spacing w:after="180"/>
        <w:jc w:val="both"/>
      </w:pPr>
      <w:r>
        <w:rPr>
          <w:rFonts w:ascii="Arial" w:eastAsia="宋体" w:hAnsi="Arial" w:cs="Arial"/>
          <w:b/>
          <w:bCs/>
          <w:color w:val="000000"/>
          <w:sz w:val="20"/>
          <w:szCs w:val="20"/>
        </w:rPr>
        <w:t>Interest Rate Risk</w:t>
      </w:r>
    </w:p>
    <w:p w14:paraId="0C835754" w14:textId="77777777" w:rsidR="000E76FB" w:rsidRDefault="004F4B24">
      <w:pPr>
        <w:spacing w:after="300"/>
        <w:jc w:val="both"/>
      </w:pPr>
      <w:r>
        <w:rPr>
          <w:rFonts w:ascii="Arial" w:eastAsia="宋体" w:hAnsi="Arial" w:cs="Arial"/>
          <w:color w:val="000000"/>
          <w:sz w:val="20"/>
          <w:szCs w:val="20"/>
        </w:rPr>
        <w:t xml:space="preserve">We have financial instruments that are subject to interest rate risk, principally fixed- and floating-rate debt obligations, and customer financing assets and liabilities. The investors in our fixed-rate debt obligations do not generally have the right to </w:t>
      </w:r>
      <w:r>
        <w:rPr>
          <w:rFonts w:ascii="Arial" w:eastAsia="宋体" w:hAnsi="Arial" w:cs="Arial"/>
          <w:color w:val="000000"/>
          <w:sz w:val="20"/>
          <w:szCs w:val="20"/>
        </w:rPr>
        <w:t xml:space="preserve">demand we pay off these obligations prior to maturity. Therefore, exposure to interest rate risk is not believed to be material for our fixed-rate debt. In the first quarter of 2020, we entered into a $13.8 billion two-year delayed draw floating-rate term </w:t>
      </w:r>
      <w:r>
        <w:rPr>
          <w:rFonts w:ascii="Arial" w:eastAsia="宋体" w:hAnsi="Arial" w:cs="Arial"/>
          <w:color w:val="000000"/>
          <w:sz w:val="20"/>
          <w:szCs w:val="20"/>
        </w:rPr>
        <w:t>loan credit agreement. An increase or decrease of 100 basis points in interest rates on this floating-rate debt would increase or decrease our pre-tax earnings by $138 million over the next 12 months. Historically, we have not experienced material gains or</w:t>
      </w:r>
      <w:r>
        <w:rPr>
          <w:rFonts w:ascii="Arial" w:eastAsia="宋体" w:hAnsi="Arial" w:cs="Arial"/>
          <w:color w:val="000000"/>
          <w:sz w:val="20"/>
          <w:szCs w:val="20"/>
        </w:rPr>
        <w:t xml:space="preserve"> losses on our customer financing assets and liabilities due to interest rate changes. </w:t>
      </w:r>
    </w:p>
    <w:p w14:paraId="0C835755" w14:textId="77777777" w:rsidR="000E76FB" w:rsidRDefault="004F4B24">
      <w:pPr>
        <w:spacing w:before="300" w:after="180"/>
        <w:jc w:val="both"/>
      </w:pPr>
      <w:r>
        <w:rPr>
          <w:rFonts w:ascii="Arial" w:eastAsia="宋体" w:hAnsi="Arial" w:cs="Arial"/>
          <w:b/>
          <w:bCs/>
          <w:color w:val="000000"/>
          <w:sz w:val="20"/>
          <w:szCs w:val="20"/>
        </w:rPr>
        <w:t>Foreign Currency Exchange Rate Risk</w:t>
      </w:r>
    </w:p>
    <w:p w14:paraId="0C835756" w14:textId="77777777" w:rsidR="000E76FB" w:rsidRDefault="004F4B24">
      <w:pPr>
        <w:spacing w:after="300"/>
        <w:jc w:val="both"/>
      </w:pPr>
      <w:r>
        <w:rPr>
          <w:rFonts w:ascii="Arial" w:eastAsia="宋体" w:hAnsi="Arial" w:cs="Arial"/>
          <w:color w:val="000000"/>
          <w:sz w:val="20"/>
          <w:szCs w:val="20"/>
        </w:rPr>
        <w:t>We are subject to foreign currency exchange rate risk relating to receipts from customers and payments to suppliers in foreign curre</w:t>
      </w:r>
      <w:r>
        <w:rPr>
          <w:rFonts w:ascii="Arial" w:eastAsia="宋体" w:hAnsi="Arial" w:cs="Arial"/>
          <w:color w:val="000000"/>
          <w:sz w:val="20"/>
          <w:szCs w:val="20"/>
        </w:rPr>
        <w:t xml:space="preserve">ncies. We use foreign currency forward contracts to hedge the price risk associated with firmly committed and forecasted foreign denominated payments and receipts related to our ongoing business. Foreign currency forward contracts are sensitive to changes </w:t>
      </w:r>
      <w:r>
        <w:rPr>
          <w:rFonts w:ascii="Arial" w:eastAsia="宋体" w:hAnsi="Arial" w:cs="Arial"/>
          <w:color w:val="000000"/>
          <w:sz w:val="20"/>
          <w:szCs w:val="20"/>
        </w:rPr>
        <w:t>in foreign currency exchange rates. At December 31, 2020, a 10% increase or decrease in the exchange rate in our portfolio of foreign currency contracts would have increased or decreased our unrealized losses by $245 million. Consistent with the use of the</w:t>
      </w:r>
      <w:r>
        <w:rPr>
          <w:rFonts w:ascii="Arial" w:eastAsia="宋体" w:hAnsi="Arial" w:cs="Arial"/>
          <w:color w:val="000000"/>
          <w:sz w:val="20"/>
          <w:szCs w:val="20"/>
        </w:rPr>
        <w:t>se contracts to neutralize the effect of exchange rate fluctuations, such unrealized losses or gains would be offset by corresponding gains or losses, respectively, in the remeasurement of the underlying transactions being hedged. When taken together, thes</w:t>
      </w:r>
      <w:r>
        <w:rPr>
          <w:rFonts w:ascii="Arial" w:eastAsia="宋体" w:hAnsi="Arial" w:cs="Arial"/>
          <w:color w:val="000000"/>
          <w:sz w:val="20"/>
          <w:szCs w:val="20"/>
        </w:rPr>
        <w:t>e forward currency contracts and the offsetting underlying commitments do not create material market risk.</w:t>
      </w:r>
    </w:p>
    <w:p w14:paraId="0C835757" w14:textId="77777777" w:rsidR="000E76FB" w:rsidRDefault="004F4B24">
      <w:pPr>
        <w:spacing w:before="300" w:after="180"/>
        <w:jc w:val="both"/>
      </w:pPr>
      <w:r>
        <w:rPr>
          <w:rFonts w:ascii="Arial" w:eastAsia="宋体" w:hAnsi="Arial" w:cs="Arial"/>
          <w:b/>
          <w:bCs/>
          <w:color w:val="000000"/>
          <w:sz w:val="20"/>
          <w:szCs w:val="20"/>
        </w:rPr>
        <w:t>Commodity Price Risk</w:t>
      </w:r>
    </w:p>
    <w:p w14:paraId="0C835758" w14:textId="77777777" w:rsidR="000E76FB" w:rsidRDefault="004F4B24">
      <w:pPr>
        <w:spacing w:after="300"/>
        <w:jc w:val="both"/>
      </w:pPr>
      <w:r>
        <w:rPr>
          <w:rFonts w:ascii="Arial" w:eastAsia="宋体" w:hAnsi="Arial" w:cs="Arial"/>
          <w:color w:val="000000"/>
          <w:sz w:val="20"/>
          <w:szCs w:val="20"/>
        </w:rPr>
        <w:t>We are subject to commodity price risk relating to commodity purchase contracts for items used in production that are subject to</w:t>
      </w:r>
      <w:r>
        <w:rPr>
          <w:rFonts w:ascii="Arial" w:eastAsia="宋体" w:hAnsi="Arial" w:cs="Arial"/>
          <w:color w:val="000000"/>
          <w:sz w:val="20"/>
          <w:szCs w:val="20"/>
        </w:rPr>
        <w:t xml:space="preserve"> changes in the market price. We use commodity swaps and commodity purchase contracts to hedge against these potentially unfavorable price changes. Our commodity purchase contracts and derivatives are both sensitive to changes in the market price. At Decem</w:t>
      </w:r>
      <w:r>
        <w:rPr>
          <w:rFonts w:ascii="Arial" w:eastAsia="宋体" w:hAnsi="Arial" w:cs="Arial"/>
          <w:color w:val="000000"/>
          <w:sz w:val="20"/>
          <w:szCs w:val="20"/>
        </w:rPr>
        <w:t xml:space="preserve">ber 31, 2020, a 10% increase or decrease in the market price in our commodity derivatives would have increased or decreased our unrealized losses by $38 million. Consistent with the use of these contracts </w:t>
      </w:r>
    </w:p>
    <w:p w14:paraId="0C835759" w14:textId="77777777" w:rsidR="000E76FB" w:rsidRDefault="004F4B24">
      <w:pPr>
        <w:spacing w:after="180"/>
        <w:jc w:val="center"/>
      </w:pPr>
      <w:r>
        <w:rPr>
          <w:rFonts w:ascii="Arial" w:eastAsia="宋体" w:hAnsi="Arial" w:cs="Arial"/>
          <w:color w:val="000000"/>
          <w:sz w:val="16"/>
          <w:szCs w:val="16"/>
        </w:rPr>
        <w:t>59</w:t>
      </w:r>
    </w:p>
    <w:p w14:paraId="0C83575A" w14:textId="77777777" w:rsidR="000E76FB" w:rsidRDefault="004F4B24">
      <w:r>
        <w:pict w14:anchorId="0C83867A">
          <v:rect id="_x0000_i1085" style="width:415.3pt;height:1.5pt" o:hralign="center" o:hrstd="t" o:hr="t" fillcolor="#a0a0a0" stroked="f"/>
        </w:pict>
      </w:r>
    </w:p>
    <w:p w14:paraId="0C83575B" w14:textId="77777777" w:rsidR="000E76FB" w:rsidRDefault="004F4B24">
      <w:pPr>
        <w:spacing w:after="180"/>
      </w:pPr>
      <w:hyperlink r:id="rId136" w:anchor="i96590b8c6e314800be0151fa0daac962_10" w:history="1">
        <w:r>
          <w:rPr>
            <w:rStyle w:val="a5"/>
            <w:rFonts w:ascii="Arial" w:eastAsia="宋体" w:hAnsi="Arial" w:cs="Arial"/>
            <w:sz w:val="20"/>
            <w:szCs w:val="20"/>
          </w:rPr>
          <w:t>Table of Contents</w:t>
        </w:r>
      </w:hyperlink>
    </w:p>
    <w:p w14:paraId="0C83575C" w14:textId="77777777" w:rsidR="000E76FB" w:rsidRDefault="004F4B24">
      <w:pPr>
        <w:spacing w:after="300"/>
        <w:jc w:val="both"/>
      </w:pPr>
      <w:r>
        <w:rPr>
          <w:rFonts w:ascii="Arial" w:eastAsia="宋体" w:hAnsi="Arial" w:cs="Arial"/>
          <w:color w:val="000000"/>
          <w:sz w:val="20"/>
          <w:szCs w:val="20"/>
        </w:rPr>
        <w:t>to neutralize the effect of market price fluctuations, such unrealized losses or gains</w:t>
      </w:r>
      <w:r>
        <w:rPr>
          <w:rFonts w:ascii="Arial" w:eastAsia="宋体" w:hAnsi="Arial" w:cs="Arial"/>
          <w:color w:val="000000"/>
          <w:sz w:val="20"/>
          <w:szCs w:val="20"/>
        </w:rPr>
        <w:t xml:space="preserve"> would be offset by corresponding gains or losses, respectively, in the remeasurement of the underlying transactions being hedged. When taken together, these commodity purchase contracts and the offsetting swaps do not create material market risk.</w:t>
      </w:r>
    </w:p>
    <w:p w14:paraId="0C83575D" w14:textId="77777777" w:rsidR="000E76FB" w:rsidRDefault="000E76FB">
      <w:pPr>
        <w:spacing w:after="180"/>
        <w:jc w:val="both"/>
      </w:pPr>
    </w:p>
    <w:p w14:paraId="0C83575E" w14:textId="77777777" w:rsidR="000E76FB" w:rsidRDefault="004F4B24">
      <w:pPr>
        <w:spacing w:after="180"/>
        <w:jc w:val="center"/>
      </w:pPr>
      <w:r>
        <w:rPr>
          <w:rFonts w:ascii="Arial" w:eastAsia="宋体" w:hAnsi="Arial" w:cs="Arial"/>
          <w:color w:val="000000"/>
          <w:sz w:val="16"/>
          <w:szCs w:val="16"/>
        </w:rPr>
        <w:t>60</w:t>
      </w:r>
    </w:p>
    <w:p w14:paraId="0C83575F" w14:textId="77777777" w:rsidR="000E76FB" w:rsidRDefault="004F4B24">
      <w:r>
        <w:pict w14:anchorId="0C83867B">
          <v:rect id="_x0000_i1086" style="width:415.3pt;height:1.5pt" o:hralign="center" o:hrstd="t" o:hr="t" fillcolor="#a0a0a0" stroked="f"/>
        </w:pict>
      </w:r>
    </w:p>
    <w:p w14:paraId="0C835760" w14:textId="77777777" w:rsidR="000E76FB" w:rsidRDefault="004F4B24">
      <w:pPr>
        <w:spacing w:after="180"/>
      </w:pPr>
      <w:hyperlink r:id="rId137" w:anchor="i96590b8c6e314800be0151fa0daac962_10" w:history="1">
        <w:r>
          <w:rPr>
            <w:rStyle w:val="a5"/>
            <w:rFonts w:ascii="Arial" w:eastAsia="宋体" w:hAnsi="Arial" w:cs="Arial"/>
            <w:sz w:val="20"/>
            <w:szCs w:val="20"/>
          </w:rPr>
          <w:t>Table of Contents</w:t>
        </w:r>
      </w:hyperlink>
    </w:p>
    <w:p w14:paraId="0C835761" w14:textId="77777777" w:rsidR="000E76FB" w:rsidRDefault="004F4B24">
      <w:pPr>
        <w:spacing w:after="180"/>
      </w:pPr>
      <w:r>
        <w:rPr>
          <w:rFonts w:ascii="Arial" w:eastAsia="宋体" w:hAnsi="Arial" w:cs="Arial"/>
          <w:b/>
          <w:bCs/>
          <w:color w:val="000000"/>
          <w:sz w:val="20"/>
          <w:szCs w:val="20"/>
        </w:rPr>
        <w:t>Item 8. Financial Statements and Supplementary Data</w:t>
      </w:r>
    </w:p>
    <w:p w14:paraId="0C835762" w14:textId="77777777" w:rsidR="000E76FB" w:rsidRDefault="004F4B24">
      <w:pPr>
        <w:spacing w:before="180" w:after="180"/>
        <w:jc w:val="center"/>
      </w:pPr>
      <w:r>
        <w:rPr>
          <w:rFonts w:ascii="Arial" w:eastAsia="宋体" w:hAnsi="Arial" w:cs="Arial"/>
          <w:b/>
          <w:bCs/>
          <w:color w:val="000000"/>
          <w:sz w:val="20"/>
          <w:szCs w:val="20"/>
        </w:rPr>
        <w:t xml:space="preserve">Index to the Consolidated Financial </w:t>
      </w:r>
      <w:r>
        <w:rPr>
          <w:rFonts w:ascii="Arial" w:eastAsia="宋体" w:hAnsi="Arial" w:cs="Arial"/>
          <w:b/>
          <w:bCs/>
          <w:color w:val="000000"/>
          <w:sz w:val="20"/>
          <w:szCs w:val="20"/>
        </w:rPr>
        <w:t>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508"/>
        <w:gridCol w:w="37"/>
        <w:gridCol w:w="69"/>
        <w:gridCol w:w="617"/>
        <w:gridCol w:w="36"/>
      </w:tblGrid>
      <w:tr w:rsidR="000E76FB" w14:paraId="0C835769" w14:textId="77777777">
        <w:tc>
          <w:tcPr>
            <w:tcW w:w="50" w:type="pct"/>
            <w:shd w:val="clear" w:color="auto" w:fill="auto"/>
          </w:tcPr>
          <w:p w14:paraId="0C835763" w14:textId="77777777" w:rsidR="000E76FB" w:rsidRDefault="000E76FB">
            <w:pPr>
              <w:rPr>
                <w:rFonts w:ascii="宋体"/>
              </w:rPr>
            </w:pPr>
          </w:p>
        </w:tc>
        <w:tc>
          <w:tcPr>
            <w:tcW w:w="4511" w:type="pct"/>
            <w:shd w:val="clear" w:color="auto" w:fill="auto"/>
          </w:tcPr>
          <w:p w14:paraId="0C835764" w14:textId="77777777" w:rsidR="000E76FB" w:rsidRDefault="000E76FB">
            <w:pPr>
              <w:rPr>
                <w:rFonts w:ascii="宋体"/>
              </w:rPr>
            </w:pPr>
          </w:p>
        </w:tc>
        <w:tc>
          <w:tcPr>
            <w:tcW w:w="5" w:type="pct"/>
            <w:shd w:val="clear" w:color="auto" w:fill="auto"/>
          </w:tcPr>
          <w:p w14:paraId="0C835765" w14:textId="77777777" w:rsidR="000E76FB" w:rsidRDefault="000E76FB">
            <w:pPr>
              <w:rPr>
                <w:rFonts w:ascii="宋体"/>
              </w:rPr>
            </w:pPr>
          </w:p>
        </w:tc>
        <w:tc>
          <w:tcPr>
            <w:tcW w:w="50" w:type="pct"/>
            <w:shd w:val="clear" w:color="auto" w:fill="auto"/>
          </w:tcPr>
          <w:p w14:paraId="0C835766" w14:textId="77777777" w:rsidR="000E76FB" w:rsidRDefault="000E76FB">
            <w:pPr>
              <w:rPr>
                <w:rFonts w:ascii="宋体"/>
              </w:rPr>
            </w:pPr>
          </w:p>
        </w:tc>
        <w:tc>
          <w:tcPr>
            <w:tcW w:w="378" w:type="pct"/>
            <w:shd w:val="clear" w:color="auto" w:fill="auto"/>
          </w:tcPr>
          <w:p w14:paraId="0C835767" w14:textId="77777777" w:rsidR="000E76FB" w:rsidRDefault="000E76FB">
            <w:pPr>
              <w:rPr>
                <w:rFonts w:ascii="宋体"/>
              </w:rPr>
            </w:pPr>
          </w:p>
        </w:tc>
        <w:tc>
          <w:tcPr>
            <w:tcW w:w="5" w:type="pct"/>
            <w:shd w:val="clear" w:color="auto" w:fill="auto"/>
          </w:tcPr>
          <w:p w14:paraId="0C835768" w14:textId="77777777" w:rsidR="000E76FB" w:rsidRDefault="000E76FB">
            <w:pPr>
              <w:rPr>
                <w:rFonts w:ascii="宋体"/>
              </w:rPr>
            </w:pPr>
          </w:p>
        </w:tc>
      </w:tr>
      <w:tr w:rsidR="000E76FB" w14:paraId="0C83576C" w14:textId="77777777">
        <w:tc>
          <w:tcPr>
            <w:tcW w:w="0" w:type="auto"/>
            <w:gridSpan w:val="3"/>
            <w:shd w:val="clear" w:color="auto" w:fill="auto"/>
            <w:tcMar>
              <w:top w:w="40" w:type="dxa"/>
              <w:left w:w="20" w:type="dxa"/>
              <w:bottom w:w="40" w:type="dxa"/>
              <w:right w:w="20" w:type="dxa"/>
            </w:tcMar>
            <w:vAlign w:val="bottom"/>
          </w:tcPr>
          <w:p w14:paraId="0C83576A" w14:textId="77777777" w:rsidR="000E76FB" w:rsidRDefault="004F4B24">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0C83576B" w14:textId="77777777" w:rsidR="000E76FB" w:rsidRDefault="004F4B24">
            <w:pPr>
              <w:jc w:val="right"/>
              <w:textAlignment w:val="bottom"/>
            </w:pPr>
            <w:r>
              <w:rPr>
                <w:rFonts w:ascii="Arial" w:eastAsia="宋体" w:hAnsi="Arial" w:cs="Arial"/>
                <w:b/>
                <w:bCs/>
                <w:i/>
                <w:iCs/>
                <w:color w:val="000000"/>
                <w:sz w:val="20"/>
                <w:szCs w:val="20"/>
              </w:rPr>
              <w:t>Page</w:t>
            </w:r>
          </w:p>
        </w:tc>
      </w:tr>
      <w:tr w:rsidR="000E76FB" w14:paraId="0C83576F" w14:textId="77777777">
        <w:tc>
          <w:tcPr>
            <w:tcW w:w="0" w:type="auto"/>
            <w:gridSpan w:val="3"/>
            <w:shd w:val="clear" w:color="auto" w:fill="auto"/>
            <w:tcMar>
              <w:top w:w="40" w:type="dxa"/>
              <w:left w:w="20" w:type="dxa"/>
              <w:bottom w:w="40" w:type="dxa"/>
              <w:right w:w="20" w:type="dxa"/>
            </w:tcMar>
            <w:vAlign w:val="center"/>
          </w:tcPr>
          <w:p w14:paraId="0C83576D" w14:textId="77777777" w:rsidR="000E76FB" w:rsidRDefault="004F4B24">
            <w:pPr>
              <w:textAlignment w:val="center"/>
            </w:pPr>
            <w:hyperlink r:id="rId138" w:anchor="i96590b8c6e314800be0151fa0daac962_190" w:history="1">
              <w:r>
                <w:rPr>
                  <w:rStyle w:val="a5"/>
                  <w:rFonts w:ascii="Arial" w:eastAsia="宋体" w:hAnsi="Arial" w:cs="Arial"/>
                  <w:sz w:val="20"/>
                  <w:szCs w:val="20"/>
                </w:rPr>
                <w:t>Consolidated Statements of Operations</w:t>
              </w:r>
            </w:hyperlink>
          </w:p>
        </w:tc>
        <w:tc>
          <w:tcPr>
            <w:tcW w:w="0" w:type="auto"/>
            <w:gridSpan w:val="3"/>
            <w:shd w:val="clear" w:color="auto" w:fill="auto"/>
            <w:tcMar>
              <w:top w:w="40" w:type="dxa"/>
              <w:left w:w="20" w:type="dxa"/>
              <w:bottom w:w="40" w:type="dxa"/>
              <w:right w:w="20" w:type="dxa"/>
            </w:tcMar>
            <w:vAlign w:val="center"/>
          </w:tcPr>
          <w:p w14:paraId="0C83576E" w14:textId="77777777" w:rsidR="000E76FB" w:rsidRDefault="004F4B24">
            <w:pPr>
              <w:jc w:val="right"/>
              <w:textAlignment w:val="center"/>
            </w:pPr>
            <w:hyperlink r:id="rId139" w:anchor="i96590b8c6e314800be0151fa0daac962_190" w:history="1">
              <w:r>
                <w:rPr>
                  <w:rStyle w:val="a5"/>
                  <w:rFonts w:ascii="Arial" w:eastAsia="宋体" w:hAnsi="Arial" w:cs="Arial"/>
                  <w:sz w:val="20"/>
                  <w:szCs w:val="20"/>
                </w:rPr>
                <w:t>62</w:t>
              </w:r>
            </w:hyperlink>
          </w:p>
        </w:tc>
      </w:tr>
      <w:tr w:rsidR="000E76FB" w14:paraId="0C835772" w14:textId="77777777">
        <w:tc>
          <w:tcPr>
            <w:tcW w:w="0" w:type="auto"/>
            <w:gridSpan w:val="3"/>
            <w:shd w:val="clear" w:color="auto" w:fill="auto"/>
            <w:tcMar>
              <w:top w:w="40" w:type="dxa"/>
              <w:left w:w="20" w:type="dxa"/>
              <w:bottom w:w="40" w:type="dxa"/>
              <w:right w:w="20" w:type="dxa"/>
            </w:tcMar>
            <w:vAlign w:val="center"/>
          </w:tcPr>
          <w:p w14:paraId="0C835770" w14:textId="77777777" w:rsidR="000E76FB" w:rsidRDefault="004F4B24">
            <w:pPr>
              <w:textAlignment w:val="center"/>
            </w:pPr>
            <w:hyperlink r:id="rId140" w:anchor="i96590b8c6e314800be0151fa0daac962_193" w:history="1">
              <w:r>
                <w:rPr>
                  <w:rStyle w:val="a5"/>
                  <w:rFonts w:ascii="Arial" w:eastAsia="宋体" w:hAnsi="Arial" w:cs="Arial"/>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center"/>
          </w:tcPr>
          <w:p w14:paraId="0C835771" w14:textId="77777777" w:rsidR="000E76FB" w:rsidRDefault="004F4B24">
            <w:pPr>
              <w:jc w:val="right"/>
              <w:textAlignment w:val="center"/>
            </w:pPr>
            <w:hyperlink r:id="rId141" w:anchor="i96590b8c6e314800be0151fa0daac962_193" w:history="1">
              <w:r>
                <w:rPr>
                  <w:rStyle w:val="a5"/>
                  <w:rFonts w:ascii="Arial" w:eastAsia="宋体" w:hAnsi="Arial" w:cs="Arial"/>
                  <w:sz w:val="20"/>
                  <w:szCs w:val="20"/>
                </w:rPr>
                <w:t>63</w:t>
              </w:r>
            </w:hyperlink>
          </w:p>
        </w:tc>
      </w:tr>
      <w:tr w:rsidR="000E76FB" w14:paraId="0C835775" w14:textId="77777777">
        <w:tc>
          <w:tcPr>
            <w:tcW w:w="0" w:type="auto"/>
            <w:gridSpan w:val="3"/>
            <w:shd w:val="clear" w:color="auto" w:fill="auto"/>
            <w:tcMar>
              <w:top w:w="40" w:type="dxa"/>
              <w:left w:w="20" w:type="dxa"/>
              <w:bottom w:w="40" w:type="dxa"/>
              <w:right w:w="20" w:type="dxa"/>
            </w:tcMar>
            <w:vAlign w:val="center"/>
          </w:tcPr>
          <w:p w14:paraId="0C835773" w14:textId="77777777" w:rsidR="000E76FB" w:rsidRDefault="004F4B24">
            <w:pPr>
              <w:textAlignment w:val="center"/>
            </w:pPr>
            <w:hyperlink r:id="rId142" w:anchor="i96590b8c6e314800be0151fa0daac962_199" w:history="1">
              <w:r>
                <w:rPr>
                  <w:rStyle w:val="a5"/>
                  <w:rFonts w:ascii="Arial" w:eastAsia="宋体" w:hAnsi="Arial" w:cs="Arial"/>
                  <w:sz w:val="20"/>
                  <w:szCs w:val="20"/>
                </w:rPr>
                <w:t>Consolidated Statements of Financial Position</w:t>
              </w:r>
            </w:hyperlink>
          </w:p>
        </w:tc>
        <w:tc>
          <w:tcPr>
            <w:tcW w:w="0" w:type="auto"/>
            <w:gridSpan w:val="3"/>
            <w:shd w:val="clear" w:color="auto" w:fill="auto"/>
            <w:tcMar>
              <w:top w:w="40" w:type="dxa"/>
              <w:left w:w="20" w:type="dxa"/>
              <w:bottom w:w="40" w:type="dxa"/>
              <w:right w:w="20" w:type="dxa"/>
            </w:tcMar>
            <w:vAlign w:val="center"/>
          </w:tcPr>
          <w:p w14:paraId="0C835774" w14:textId="77777777" w:rsidR="000E76FB" w:rsidRDefault="004F4B24">
            <w:pPr>
              <w:jc w:val="right"/>
              <w:textAlignment w:val="center"/>
            </w:pPr>
            <w:hyperlink r:id="rId143" w:anchor="i96590b8c6e314800be0151fa0daac962_199" w:history="1">
              <w:r>
                <w:rPr>
                  <w:rStyle w:val="a5"/>
                  <w:rFonts w:ascii="Arial" w:eastAsia="宋体" w:hAnsi="Arial" w:cs="Arial"/>
                  <w:sz w:val="20"/>
                  <w:szCs w:val="20"/>
                </w:rPr>
                <w:t>64</w:t>
              </w:r>
            </w:hyperlink>
          </w:p>
        </w:tc>
      </w:tr>
      <w:tr w:rsidR="000E76FB" w14:paraId="0C835778" w14:textId="77777777">
        <w:tc>
          <w:tcPr>
            <w:tcW w:w="0" w:type="auto"/>
            <w:gridSpan w:val="3"/>
            <w:shd w:val="clear" w:color="auto" w:fill="auto"/>
            <w:tcMar>
              <w:top w:w="40" w:type="dxa"/>
              <w:left w:w="20" w:type="dxa"/>
              <w:bottom w:w="40" w:type="dxa"/>
              <w:right w:w="20" w:type="dxa"/>
            </w:tcMar>
            <w:vAlign w:val="center"/>
          </w:tcPr>
          <w:p w14:paraId="0C835776" w14:textId="77777777" w:rsidR="000E76FB" w:rsidRDefault="004F4B24">
            <w:pPr>
              <w:textAlignment w:val="center"/>
            </w:pPr>
            <w:hyperlink r:id="rId144" w:anchor="i96590b8c6e314800be0151fa0daac962_205" w:history="1">
              <w:r>
                <w:rPr>
                  <w:rStyle w:val="a5"/>
                  <w:rFonts w:ascii="Arial" w:eastAsia="宋体" w:hAnsi="Arial" w:cs="Arial"/>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center"/>
          </w:tcPr>
          <w:p w14:paraId="0C835777" w14:textId="77777777" w:rsidR="000E76FB" w:rsidRDefault="004F4B24">
            <w:pPr>
              <w:jc w:val="right"/>
              <w:textAlignment w:val="center"/>
            </w:pPr>
            <w:hyperlink r:id="rId145" w:anchor="i96590b8c6e314800be0151fa0daac962_205" w:history="1">
              <w:r>
                <w:rPr>
                  <w:rStyle w:val="a5"/>
                  <w:rFonts w:ascii="Arial" w:eastAsia="宋体" w:hAnsi="Arial" w:cs="Arial"/>
                  <w:sz w:val="20"/>
                  <w:szCs w:val="20"/>
                </w:rPr>
                <w:t>65</w:t>
              </w:r>
            </w:hyperlink>
          </w:p>
        </w:tc>
      </w:tr>
      <w:tr w:rsidR="000E76FB" w14:paraId="0C83577B" w14:textId="77777777">
        <w:tc>
          <w:tcPr>
            <w:tcW w:w="0" w:type="auto"/>
            <w:gridSpan w:val="3"/>
            <w:shd w:val="clear" w:color="auto" w:fill="auto"/>
            <w:tcMar>
              <w:top w:w="40" w:type="dxa"/>
              <w:left w:w="20" w:type="dxa"/>
              <w:bottom w:w="40" w:type="dxa"/>
              <w:right w:w="20" w:type="dxa"/>
            </w:tcMar>
            <w:vAlign w:val="center"/>
          </w:tcPr>
          <w:p w14:paraId="0C835779" w14:textId="77777777" w:rsidR="000E76FB" w:rsidRDefault="004F4B24">
            <w:pPr>
              <w:textAlignment w:val="center"/>
            </w:pPr>
            <w:hyperlink r:id="rId146" w:anchor="i96590b8c6e314800be0151fa0daac962_208" w:history="1">
              <w:r>
                <w:rPr>
                  <w:rStyle w:val="a5"/>
                  <w:rFonts w:ascii="Arial" w:eastAsia="宋体" w:hAnsi="Arial" w:cs="Arial"/>
                  <w:sz w:val="20"/>
                  <w:szCs w:val="20"/>
                </w:rPr>
                <w:t xml:space="preserve">Consolidated </w:t>
              </w:r>
              <w:r>
                <w:rPr>
                  <w:rStyle w:val="a5"/>
                  <w:rFonts w:ascii="Arial" w:eastAsia="宋体" w:hAnsi="Arial" w:cs="Arial"/>
                  <w:sz w:val="20"/>
                  <w:szCs w:val="20"/>
                </w:rPr>
                <w:t>Statements of Equity</w:t>
              </w:r>
            </w:hyperlink>
          </w:p>
        </w:tc>
        <w:tc>
          <w:tcPr>
            <w:tcW w:w="0" w:type="auto"/>
            <w:gridSpan w:val="3"/>
            <w:shd w:val="clear" w:color="auto" w:fill="auto"/>
            <w:tcMar>
              <w:top w:w="40" w:type="dxa"/>
              <w:left w:w="20" w:type="dxa"/>
              <w:bottom w:w="40" w:type="dxa"/>
              <w:right w:w="20" w:type="dxa"/>
            </w:tcMar>
            <w:vAlign w:val="center"/>
          </w:tcPr>
          <w:p w14:paraId="0C83577A" w14:textId="77777777" w:rsidR="000E76FB" w:rsidRDefault="004F4B24">
            <w:pPr>
              <w:jc w:val="right"/>
              <w:textAlignment w:val="center"/>
            </w:pPr>
            <w:hyperlink r:id="rId147" w:anchor="i96590b8c6e314800be0151fa0daac962_208" w:history="1">
              <w:r>
                <w:rPr>
                  <w:rStyle w:val="a5"/>
                  <w:rFonts w:ascii="Arial" w:eastAsia="宋体" w:hAnsi="Arial" w:cs="Arial"/>
                  <w:sz w:val="20"/>
                  <w:szCs w:val="20"/>
                </w:rPr>
                <w:t>66</w:t>
              </w:r>
            </w:hyperlink>
          </w:p>
        </w:tc>
      </w:tr>
      <w:tr w:rsidR="000E76FB" w14:paraId="0C83577E" w14:textId="77777777">
        <w:tc>
          <w:tcPr>
            <w:tcW w:w="0" w:type="auto"/>
            <w:gridSpan w:val="3"/>
            <w:shd w:val="clear" w:color="auto" w:fill="auto"/>
            <w:tcMar>
              <w:top w:w="40" w:type="dxa"/>
              <w:left w:w="20" w:type="dxa"/>
              <w:bottom w:w="40" w:type="dxa"/>
              <w:right w:w="20" w:type="dxa"/>
            </w:tcMar>
            <w:vAlign w:val="center"/>
          </w:tcPr>
          <w:p w14:paraId="0C83577C" w14:textId="77777777" w:rsidR="000E76FB" w:rsidRDefault="004F4B24">
            <w:pPr>
              <w:textAlignment w:val="center"/>
            </w:pPr>
            <w:hyperlink r:id="rId148" w:anchor="i96590b8c6e314800be0151fa0daac962_214" w:history="1">
              <w:r>
                <w:rPr>
                  <w:rStyle w:val="a5"/>
                  <w:rFonts w:ascii="Arial" w:eastAsia="宋体" w:hAnsi="Arial" w:cs="Arial"/>
                  <w:sz w:val="20"/>
                  <w:szCs w:val="20"/>
                </w:rPr>
                <w:t>Summary of Business Segment Data</w:t>
              </w:r>
            </w:hyperlink>
          </w:p>
        </w:tc>
        <w:tc>
          <w:tcPr>
            <w:tcW w:w="0" w:type="auto"/>
            <w:gridSpan w:val="3"/>
            <w:shd w:val="clear" w:color="auto" w:fill="auto"/>
            <w:tcMar>
              <w:top w:w="40" w:type="dxa"/>
              <w:left w:w="20" w:type="dxa"/>
              <w:bottom w:w="40" w:type="dxa"/>
              <w:right w:w="20" w:type="dxa"/>
            </w:tcMar>
            <w:vAlign w:val="center"/>
          </w:tcPr>
          <w:p w14:paraId="0C83577D" w14:textId="77777777" w:rsidR="000E76FB" w:rsidRDefault="004F4B24">
            <w:pPr>
              <w:jc w:val="right"/>
              <w:textAlignment w:val="center"/>
            </w:pPr>
            <w:hyperlink r:id="rId149" w:anchor="i96590b8c6e314800be0151fa0daac962_214" w:history="1">
              <w:r>
                <w:rPr>
                  <w:rStyle w:val="a5"/>
                  <w:rFonts w:ascii="Arial" w:eastAsia="宋体" w:hAnsi="Arial" w:cs="Arial"/>
                  <w:sz w:val="20"/>
                  <w:szCs w:val="20"/>
                </w:rPr>
                <w:t>67</w:t>
              </w:r>
            </w:hyperlink>
          </w:p>
        </w:tc>
      </w:tr>
      <w:tr w:rsidR="000E76FB" w14:paraId="0C835781" w14:textId="77777777">
        <w:tc>
          <w:tcPr>
            <w:tcW w:w="0" w:type="auto"/>
            <w:gridSpan w:val="3"/>
            <w:shd w:val="clear" w:color="auto" w:fill="auto"/>
            <w:tcMar>
              <w:top w:w="40" w:type="dxa"/>
              <w:left w:w="20" w:type="dxa"/>
              <w:bottom w:w="40" w:type="dxa"/>
              <w:right w:w="20" w:type="dxa"/>
            </w:tcMar>
            <w:vAlign w:val="center"/>
          </w:tcPr>
          <w:p w14:paraId="0C83577F" w14:textId="77777777" w:rsidR="000E76FB" w:rsidRDefault="004F4B24">
            <w:pPr>
              <w:textAlignment w:val="center"/>
            </w:pPr>
            <w:hyperlink r:id="rId150" w:anchor="i96590b8c6e314800be0151fa0daac962_220" w:history="1">
              <w:r>
                <w:rPr>
                  <w:rStyle w:val="a5"/>
                  <w:rFonts w:ascii="Arial" w:eastAsia="宋体" w:hAnsi="Arial" w:cs="Arial"/>
                  <w:sz w:val="20"/>
                  <w:szCs w:val="20"/>
                </w:rPr>
                <w:t>Note 1 - Summary of Significant Accounting Policies</w:t>
              </w:r>
            </w:hyperlink>
          </w:p>
        </w:tc>
        <w:tc>
          <w:tcPr>
            <w:tcW w:w="0" w:type="auto"/>
            <w:gridSpan w:val="3"/>
            <w:shd w:val="clear" w:color="auto" w:fill="auto"/>
            <w:tcMar>
              <w:top w:w="40" w:type="dxa"/>
              <w:left w:w="20" w:type="dxa"/>
              <w:bottom w:w="40" w:type="dxa"/>
              <w:right w:w="20" w:type="dxa"/>
            </w:tcMar>
            <w:vAlign w:val="center"/>
          </w:tcPr>
          <w:p w14:paraId="0C835780" w14:textId="77777777" w:rsidR="000E76FB" w:rsidRDefault="004F4B24">
            <w:pPr>
              <w:jc w:val="right"/>
              <w:textAlignment w:val="center"/>
            </w:pPr>
            <w:hyperlink r:id="rId151" w:anchor="i96590b8c6e314800be0151fa0daac962_220" w:history="1">
              <w:r>
                <w:rPr>
                  <w:rStyle w:val="a5"/>
                  <w:rFonts w:ascii="Arial" w:eastAsia="宋体" w:hAnsi="Arial" w:cs="Arial"/>
                  <w:sz w:val="20"/>
                  <w:szCs w:val="20"/>
                </w:rPr>
                <w:t>68</w:t>
              </w:r>
            </w:hyperlink>
          </w:p>
        </w:tc>
      </w:tr>
      <w:tr w:rsidR="000E76FB" w14:paraId="0C835784" w14:textId="77777777">
        <w:tc>
          <w:tcPr>
            <w:tcW w:w="0" w:type="auto"/>
            <w:gridSpan w:val="3"/>
            <w:shd w:val="clear" w:color="auto" w:fill="auto"/>
            <w:tcMar>
              <w:top w:w="40" w:type="dxa"/>
              <w:left w:w="20" w:type="dxa"/>
              <w:bottom w:w="40" w:type="dxa"/>
              <w:right w:w="20" w:type="dxa"/>
            </w:tcMar>
            <w:vAlign w:val="center"/>
          </w:tcPr>
          <w:p w14:paraId="0C835782" w14:textId="77777777" w:rsidR="000E76FB" w:rsidRDefault="004F4B24">
            <w:pPr>
              <w:textAlignment w:val="center"/>
            </w:pPr>
            <w:hyperlink r:id="rId152" w:anchor="i96590b8c6e314800be0151fa0daac962_235" w:history="1">
              <w:r>
                <w:rPr>
                  <w:rStyle w:val="a5"/>
                  <w:rFonts w:ascii="Arial" w:eastAsia="宋体" w:hAnsi="Arial" w:cs="Arial"/>
                  <w:sz w:val="20"/>
                  <w:szCs w:val="20"/>
                </w:rPr>
                <w:t>Note 2 - Goodwill and Acquired Intangibles</w:t>
              </w:r>
            </w:hyperlink>
          </w:p>
        </w:tc>
        <w:tc>
          <w:tcPr>
            <w:tcW w:w="0" w:type="auto"/>
            <w:gridSpan w:val="3"/>
            <w:shd w:val="clear" w:color="auto" w:fill="auto"/>
            <w:tcMar>
              <w:top w:w="40" w:type="dxa"/>
              <w:left w:w="20" w:type="dxa"/>
              <w:bottom w:w="40" w:type="dxa"/>
              <w:right w:w="20" w:type="dxa"/>
            </w:tcMar>
            <w:vAlign w:val="center"/>
          </w:tcPr>
          <w:p w14:paraId="0C835783" w14:textId="77777777" w:rsidR="000E76FB" w:rsidRDefault="004F4B24">
            <w:pPr>
              <w:jc w:val="right"/>
              <w:textAlignment w:val="center"/>
            </w:pPr>
            <w:hyperlink r:id="rId153" w:anchor="i96590b8c6e314800be0151fa0daac962_235" w:history="1">
              <w:r>
                <w:rPr>
                  <w:rStyle w:val="a5"/>
                  <w:rFonts w:ascii="Arial" w:eastAsia="宋体" w:hAnsi="Arial" w:cs="Arial"/>
                  <w:sz w:val="20"/>
                  <w:szCs w:val="20"/>
                </w:rPr>
                <w:t>82</w:t>
              </w:r>
            </w:hyperlink>
          </w:p>
        </w:tc>
      </w:tr>
      <w:tr w:rsidR="000E76FB" w14:paraId="0C835787" w14:textId="77777777">
        <w:tc>
          <w:tcPr>
            <w:tcW w:w="0" w:type="auto"/>
            <w:gridSpan w:val="3"/>
            <w:shd w:val="clear" w:color="auto" w:fill="auto"/>
            <w:tcMar>
              <w:top w:w="40" w:type="dxa"/>
              <w:left w:w="20" w:type="dxa"/>
              <w:bottom w:w="40" w:type="dxa"/>
              <w:right w:w="20" w:type="dxa"/>
            </w:tcMar>
            <w:vAlign w:val="center"/>
          </w:tcPr>
          <w:p w14:paraId="0C835785" w14:textId="77777777" w:rsidR="000E76FB" w:rsidRDefault="004F4B24">
            <w:pPr>
              <w:textAlignment w:val="center"/>
            </w:pPr>
            <w:hyperlink r:id="rId154" w:anchor="i96590b8c6e314800be0151fa0daac962_241" w:history="1">
              <w:r>
                <w:rPr>
                  <w:rStyle w:val="a5"/>
                  <w:rFonts w:ascii="Arial" w:eastAsia="宋体" w:hAnsi="Arial" w:cs="Arial"/>
                  <w:sz w:val="20"/>
                  <w:szCs w:val="20"/>
                </w:rPr>
                <w:t xml:space="preserve">Note 3 - </w:t>
              </w:r>
              <w:r>
                <w:rPr>
                  <w:rStyle w:val="a5"/>
                  <w:rFonts w:ascii="Arial" w:eastAsia="宋体" w:hAnsi="Arial" w:cs="Arial"/>
                  <w:sz w:val="20"/>
                  <w:szCs w:val="20"/>
                </w:rPr>
                <w:t>Earnings Per Share</w:t>
              </w:r>
            </w:hyperlink>
          </w:p>
        </w:tc>
        <w:tc>
          <w:tcPr>
            <w:tcW w:w="0" w:type="auto"/>
            <w:gridSpan w:val="3"/>
            <w:shd w:val="clear" w:color="auto" w:fill="auto"/>
            <w:tcMar>
              <w:top w:w="40" w:type="dxa"/>
              <w:left w:w="20" w:type="dxa"/>
              <w:bottom w:w="40" w:type="dxa"/>
              <w:right w:w="20" w:type="dxa"/>
            </w:tcMar>
            <w:vAlign w:val="center"/>
          </w:tcPr>
          <w:p w14:paraId="0C835786" w14:textId="77777777" w:rsidR="000E76FB" w:rsidRDefault="004F4B24">
            <w:pPr>
              <w:jc w:val="right"/>
              <w:textAlignment w:val="center"/>
            </w:pPr>
            <w:hyperlink r:id="rId155" w:anchor="i96590b8c6e314800be0151fa0daac962_241" w:history="1">
              <w:r>
                <w:rPr>
                  <w:rStyle w:val="a5"/>
                  <w:rFonts w:ascii="Arial" w:eastAsia="宋体" w:hAnsi="Arial" w:cs="Arial"/>
                  <w:sz w:val="20"/>
                  <w:szCs w:val="20"/>
                </w:rPr>
                <w:t>83</w:t>
              </w:r>
            </w:hyperlink>
          </w:p>
        </w:tc>
      </w:tr>
      <w:tr w:rsidR="000E76FB" w14:paraId="0C83578A" w14:textId="77777777">
        <w:tc>
          <w:tcPr>
            <w:tcW w:w="0" w:type="auto"/>
            <w:gridSpan w:val="3"/>
            <w:shd w:val="clear" w:color="auto" w:fill="auto"/>
            <w:tcMar>
              <w:top w:w="40" w:type="dxa"/>
              <w:left w:w="20" w:type="dxa"/>
              <w:bottom w:w="40" w:type="dxa"/>
              <w:right w:w="20" w:type="dxa"/>
            </w:tcMar>
            <w:vAlign w:val="center"/>
          </w:tcPr>
          <w:p w14:paraId="0C835788" w14:textId="77777777" w:rsidR="000E76FB" w:rsidRDefault="004F4B24">
            <w:pPr>
              <w:textAlignment w:val="center"/>
            </w:pPr>
            <w:hyperlink r:id="rId156" w:anchor="i96590b8c6e314800be0151fa0daac962_244" w:history="1">
              <w:r>
                <w:rPr>
                  <w:rStyle w:val="a5"/>
                  <w:rFonts w:ascii="Arial" w:eastAsia="宋体" w:hAnsi="Arial" w:cs="Arial"/>
                  <w:sz w:val="20"/>
                  <w:szCs w:val="20"/>
                </w:rPr>
                <w:t>Note 4 - Income Taxes</w:t>
              </w:r>
            </w:hyperlink>
          </w:p>
        </w:tc>
        <w:tc>
          <w:tcPr>
            <w:tcW w:w="0" w:type="auto"/>
            <w:gridSpan w:val="3"/>
            <w:shd w:val="clear" w:color="auto" w:fill="auto"/>
            <w:tcMar>
              <w:top w:w="40" w:type="dxa"/>
              <w:left w:w="20" w:type="dxa"/>
              <w:bottom w:w="40" w:type="dxa"/>
              <w:right w:w="20" w:type="dxa"/>
            </w:tcMar>
            <w:vAlign w:val="center"/>
          </w:tcPr>
          <w:p w14:paraId="0C835789" w14:textId="77777777" w:rsidR="000E76FB" w:rsidRDefault="004F4B24">
            <w:pPr>
              <w:jc w:val="right"/>
              <w:textAlignment w:val="center"/>
            </w:pPr>
            <w:hyperlink r:id="rId157" w:anchor="i96590b8c6e314800be0151fa0daac962_244" w:history="1">
              <w:r>
                <w:rPr>
                  <w:rStyle w:val="a5"/>
                  <w:rFonts w:ascii="Arial" w:eastAsia="宋体" w:hAnsi="Arial" w:cs="Arial"/>
                  <w:sz w:val="20"/>
                  <w:szCs w:val="20"/>
                </w:rPr>
                <w:t>84</w:t>
              </w:r>
            </w:hyperlink>
          </w:p>
        </w:tc>
      </w:tr>
      <w:tr w:rsidR="000E76FB" w14:paraId="0C83578D" w14:textId="77777777">
        <w:tc>
          <w:tcPr>
            <w:tcW w:w="0" w:type="auto"/>
            <w:gridSpan w:val="3"/>
            <w:shd w:val="clear" w:color="auto" w:fill="auto"/>
            <w:tcMar>
              <w:top w:w="40" w:type="dxa"/>
              <w:left w:w="20" w:type="dxa"/>
              <w:bottom w:w="40" w:type="dxa"/>
              <w:right w:w="20" w:type="dxa"/>
            </w:tcMar>
            <w:vAlign w:val="center"/>
          </w:tcPr>
          <w:p w14:paraId="0C83578B" w14:textId="77777777" w:rsidR="000E76FB" w:rsidRDefault="004F4B24">
            <w:pPr>
              <w:textAlignment w:val="center"/>
            </w:pPr>
            <w:hyperlink r:id="rId158" w:anchor="i96590b8c6e314800be0151fa0daac962_250" w:history="1">
              <w:r>
                <w:rPr>
                  <w:rStyle w:val="a5"/>
                  <w:rFonts w:ascii="Arial" w:eastAsia="宋体" w:hAnsi="Arial" w:cs="Arial"/>
                  <w:sz w:val="20"/>
                  <w:szCs w:val="20"/>
                </w:rPr>
                <w:t>Note 5 - Accounts Receivable</w:t>
              </w:r>
            </w:hyperlink>
          </w:p>
        </w:tc>
        <w:tc>
          <w:tcPr>
            <w:tcW w:w="0" w:type="auto"/>
            <w:gridSpan w:val="3"/>
            <w:shd w:val="clear" w:color="auto" w:fill="auto"/>
            <w:tcMar>
              <w:top w:w="40" w:type="dxa"/>
              <w:left w:w="20" w:type="dxa"/>
              <w:bottom w:w="40" w:type="dxa"/>
              <w:right w:w="20" w:type="dxa"/>
            </w:tcMar>
            <w:vAlign w:val="center"/>
          </w:tcPr>
          <w:p w14:paraId="0C83578C" w14:textId="77777777" w:rsidR="000E76FB" w:rsidRDefault="004F4B24">
            <w:pPr>
              <w:jc w:val="right"/>
              <w:textAlignment w:val="center"/>
            </w:pPr>
            <w:hyperlink r:id="rId159" w:anchor="i96590b8c6e314800be0151fa0daac962_250" w:history="1">
              <w:r>
                <w:rPr>
                  <w:rStyle w:val="a5"/>
                  <w:rFonts w:ascii="Arial" w:eastAsia="宋体" w:hAnsi="Arial" w:cs="Arial"/>
                  <w:sz w:val="20"/>
                  <w:szCs w:val="20"/>
                </w:rPr>
                <w:t>88</w:t>
              </w:r>
            </w:hyperlink>
          </w:p>
        </w:tc>
      </w:tr>
      <w:tr w:rsidR="000E76FB" w14:paraId="0C835790" w14:textId="77777777">
        <w:tc>
          <w:tcPr>
            <w:tcW w:w="0" w:type="auto"/>
            <w:gridSpan w:val="3"/>
            <w:shd w:val="clear" w:color="auto" w:fill="auto"/>
            <w:tcMar>
              <w:top w:w="40" w:type="dxa"/>
              <w:left w:w="20" w:type="dxa"/>
              <w:bottom w:w="40" w:type="dxa"/>
              <w:right w:w="20" w:type="dxa"/>
            </w:tcMar>
            <w:vAlign w:val="center"/>
          </w:tcPr>
          <w:p w14:paraId="0C83578E" w14:textId="77777777" w:rsidR="000E76FB" w:rsidRDefault="004F4B24">
            <w:pPr>
              <w:textAlignment w:val="center"/>
            </w:pPr>
            <w:hyperlink r:id="rId160" w:anchor="i96590b8c6e314800be0151fa0daac962_3235" w:history="1">
              <w:r>
                <w:rPr>
                  <w:rStyle w:val="a5"/>
                  <w:rFonts w:ascii="Arial" w:eastAsia="宋体" w:hAnsi="Arial" w:cs="Arial"/>
                  <w:sz w:val="20"/>
                  <w:szCs w:val="20"/>
                </w:rPr>
                <w:t>Note 6 - Allowance for Losses on Financial Assets</w:t>
              </w:r>
            </w:hyperlink>
          </w:p>
        </w:tc>
        <w:tc>
          <w:tcPr>
            <w:tcW w:w="0" w:type="auto"/>
            <w:gridSpan w:val="3"/>
            <w:shd w:val="clear" w:color="auto" w:fill="auto"/>
            <w:tcMar>
              <w:top w:w="40" w:type="dxa"/>
              <w:left w:w="20" w:type="dxa"/>
              <w:bottom w:w="40" w:type="dxa"/>
              <w:right w:w="20" w:type="dxa"/>
            </w:tcMar>
            <w:vAlign w:val="center"/>
          </w:tcPr>
          <w:p w14:paraId="0C83578F" w14:textId="77777777" w:rsidR="000E76FB" w:rsidRDefault="004F4B24">
            <w:pPr>
              <w:jc w:val="right"/>
              <w:textAlignment w:val="center"/>
            </w:pPr>
            <w:hyperlink r:id="rId161" w:anchor="i96590b8c6e314800be0151fa0daac962_3235" w:history="1">
              <w:r>
                <w:rPr>
                  <w:rStyle w:val="a5"/>
                  <w:rFonts w:ascii="Arial" w:eastAsia="宋体" w:hAnsi="Arial" w:cs="Arial"/>
                  <w:sz w:val="20"/>
                  <w:szCs w:val="20"/>
                </w:rPr>
                <w:t>88</w:t>
              </w:r>
            </w:hyperlink>
          </w:p>
        </w:tc>
      </w:tr>
      <w:tr w:rsidR="000E76FB" w14:paraId="0C835793" w14:textId="77777777">
        <w:tc>
          <w:tcPr>
            <w:tcW w:w="0" w:type="auto"/>
            <w:gridSpan w:val="3"/>
            <w:shd w:val="clear" w:color="auto" w:fill="auto"/>
            <w:tcMar>
              <w:top w:w="40" w:type="dxa"/>
              <w:left w:w="20" w:type="dxa"/>
              <w:bottom w:w="40" w:type="dxa"/>
              <w:right w:w="20" w:type="dxa"/>
            </w:tcMar>
            <w:vAlign w:val="center"/>
          </w:tcPr>
          <w:p w14:paraId="0C835791" w14:textId="77777777" w:rsidR="000E76FB" w:rsidRDefault="004F4B24">
            <w:pPr>
              <w:textAlignment w:val="center"/>
            </w:pPr>
            <w:hyperlink r:id="rId162" w:anchor="i96590b8c6e314800be0151fa0daac962_253" w:history="1">
              <w:r>
                <w:rPr>
                  <w:rStyle w:val="a5"/>
                  <w:rFonts w:ascii="Arial" w:eastAsia="宋体" w:hAnsi="Arial" w:cs="Arial"/>
                  <w:sz w:val="20"/>
                  <w:szCs w:val="20"/>
                </w:rPr>
                <w:t>Note 7 - Inventories</w:t>
              </w:r>
            </w:hyperlink>
          </w:p>
        </w:tc>
        <w:tc>
          <w:tcPr>
            <w:tcW w:w="0" w:type="auto"/>
            <w:gridSpan w:val="3"/>
            <w:shd w:val="clear" w:color="auto" w:fill="auto"/>
            <w:tcMar>
              <w:top w:w="40" w:type="dxa"/>
              <w:left w:w="20" w:type="dxa"/>
              <w:bottom w:w="40" w:type="dxa"/>
              <w:right w:w="20" w:type="dxa"/>
            </w:tcMar>
            <w:vAlign w:val="center"/>
          </w:tcPr>
          <w:p w14:paraId="0C835792" w14:textId="77777777" w:rsidR="000E76FB" w:rsidRDefault="004F4B24">
            <w:pPr>
              <w:jc w:val="right"/>
              <w:textAlignment w:val="center"/>
            </w:pPr>
            <w:hyperlink r:id="rId163" w:anchor="i96590b8c6e314800be0151fa0daac962_253" w:history="1">
              <w:r>
                <w:rPr>
                  <w:rStyle w:val="a5"/>
                  <w:rFonts w:ascii="Arial" w:eastAsia="宋体" w:hAnsi="Arial" w:cs="Arial"/>
                  <w:sz w:val="20"/>
                  <w:szCs w:val="20"/>
                </w:rPr>
                <w:t>89</w:t>
              </w:r>
            </w:hyperlink>
          </w:p>
        </w:tc>
      </w:tr>
      <w:tr w:rsidR="000E76FB" w14:paraId="0C835796" w14:textId="77777777">
        <w:tc>
          <w:tcPr>
            <w:tcW w:w="0" w:type="auto"/>
            <w:gridSpan w:val="3"/>
            <w:shd w:val="clear" w:color="auto" w:fill="auto"/>
            <w:tcMar>
              <w:top w:w="40" w:type="dxa"/>
              <w:left w:w="20" w:type="dxa"/>
              <w:bottom w:w="40" w:type="dxa"/>
              <w:right w:w="20" w:type="dxa"/>
            </w:tcMar>
            <w:vAlign w:val="center"/>
          </w:tcPr>
          <w:p w14:paraId="0C835794" w14:textId="77777777" w:rsidR="000E76FB" w:rsidRDefault="004F4B24">
            <w:pPr>
              <w:textAlignment w:val="center"/>
            </w:pPr>
            <w:hyperlink r:id="rId164" w:anchor="i96590b8c6e314800be0151fa0daac962_256" w:history="1">
              <w:r>
                <w:rPr>
                  <w:rStyle w:val="a5"/>
                  <w:rFonts w:ascii="Arial" w:eastAsia="宋体" w:hAnsi="Arial" w:cs="Arial"/>
                  <w:sz w:val="20"/>
                  <w:szCs w:val="20"/>
                </w:rPr>
                <w:t>Note 8 - Contracts with Customers</w:t>
              </w:r>
            </w:hyperlink>
          </w:p>
        </w:tc>
        <w:tc>
          <w:tcPr>
            <w:tcW w:w="0" w:type="auto"/>
            <w:gridSpan w:val="3"/>
            <w:shd w:val="clear" w:color="auto" w:fill="auto"/>
            <w:tcMar>
              <w:top w:w="40" w:type="dxa"/>
              <w:left w:w="20" w:type="dxa"/>
              <w:bottom w:w="40" w:type="dxa"/>
              <w:right w:w="20" w:type="dxa"/>
            </w:tcMar>
            <w:vAlign w:val="center"/>
          </w:tcPr>
          <w:p w14:paraId="0C835795" w14:textId="77777777" w:rsidR="000E76FB" w:rsidRDefault="004F4B24">
            <w:pPr>
              <w:jc w:val="right"/>
              <w:textAlignment w:val="center"/>
            </w:pPr>
            <w:hyperlink r:id="rId165" w:anchor="i96590b8c6e314800be0151fa0daac962_256" w:history="1">
              <w:r>
                <w:rPr>
                  <w:rStyle w:val="a5"/>
                  <w:rFonts w:ascii="Arial" w:eastAsia="宋体" w:hAnsi="Arial" w:cs="Arial"/>
                  <w:sz w:val="20"/>
                  <w:szCs w:val="20"/>
                </w:rPr>
                <w:t>90</w:t>
              </w:r>
            </w:hyperlink>
          </w:p>
        </w:tc>
      </w:tr>
      <w:tr w:rsidR="000E76FB" w14:paraId="0C835799" w14:textId="77777777">
        <w:tc>
          <w:tcPr>
            <w:tcW w:w="0" w:type="auto"/>
            <w:gridSpan w:val="3"/>
            <w:shd w:val="clear" w:color="auto" w:fill="auto"/>
            <w:tcMar>
              <w:top w:w="40" w:type="dxa"/>
              <w:left w:w="20" w:type="dxa"/>
              <w:bottom w:w="40" w:type="dxa"/>
              <w:right w:w="20" w:type="dxa"/>
            </w:tcMar>
            <w:vAlign w:val="center"/>
          </w:tcPr>
          <w:p w14:paraId="0C835797" w14:textId="77777777" w:rsidR="000E76FB" w:rsidRDefault="004F4B24">
            <w:pPr>
              <w:textAlignment w:val="center"/>
            </w:pPr>
            <w:hyperlink r:id="rId166" w:anchor="i96590b8c6e314800be0151fa0daac962_259" w:history="1">
              <w:r>
                <w:rPr>
                  <w:rStyle w:val="a5"/>
                  <w:rFonts w:ascii="Arial" w:eastAsia="宋体" w:hAnsi="Arial" w:cs="Arial"/>
                  <w:sz w:val="20"/>
                  <w:szCs w:val="20"/>
                </w:rPr>
                <w:t xml:space="preserve">Note 9 - Customer </w:t>
              </w:r>
              <w:r>
                <w:rPr>
                  <w:rStyle w:val="a5"/>
                  <w:rFonts w:ascii="Arial" w:eastAsia="宋体" w:hAnsi="Arial" w:cs="Arial"/>
                  <w:sz w:val="20"/>
                  <w:szCs w:val="20"/>
                </w:rPr>
                <w:t>Financing</w:t>
              </w:r>
            </w:hyperlink>
          </w:p>
        </w:tc>
        <w:tc>
          <w:tcPr>
            <w:tcW w:w="0" w:type="auto"/>
            <w:gridSpan w:val="3"/>
            <w:shd w:val="clear" w:color="auto" w:fill="auto"/>
            <w:tcMar>
              <w:top w:w="40" w:type="dxa"/>
              <w:left w:w="20" w:type="dxa"/>
              <w:bottom w:w="40" w:type="dxa"/>
              <w:right w:w="20" w:type="dxa"/>
            </w:tcMar>
            <w:vAlign w:val="center"/>
          </w:tcPr>
          <w:p w14:paraId="0C835798" w14:textId="77777777" w:rsidR="000E76FB" w:rsidRDefault="004F4B24">
            <w:pPr>
              <w:jc w:val="right"/>
              <w:textAlignment w:val="center"/>
            </w:pPr>
            <w:hyperlink r:id="rId167" w:anchor="i96590b8c6e314800be0151fa0daac962_259" w:history="1">
              <w:r>
                <w:rPr>
                  <w:rStyle w:val="a5"/>
                  <w:rFonts w:ascii="Arial" w:eastAsia="宋体" w:hAnsi="Arial" w:cs="Arial"/>
                  <w:sz w:val="20"/>
                  <w:szCs w:val="20"/>
                </w:rPr>
                <w:t>91</w:t>
              </w:r>
            </w:hyperlink>
          </w:p>
        </w:tc>
      </w:tr>
      <w:tr w:rsidR="000E76FB" w14:paraId="0C83579C" w14:textId="77777777">
        <w:tc>
          <w:tcPr>
            <w:tcW w:w="0" w:type="auto"/>
            <w:gridSpan w:val="3"/>
            <w:shd w:val="clear" w:color="auto" w:fill="auto"/>
            <w:tcMar>
              <w:top w:w="40" w:type="dxa"/>
              <w:left w:w="20" w:type="dxa"/>
              <w:bottom w:w="40" w:type="dxa"/>
              <w:right w:w="20" w:type="dxa"/>
            </w:tcMar>
            <w:vAlign w:val="center"/>
          </w:tcPr>
          <w:p w14:paraId="0C83579A" w14:textId="77777777" w:rsidR="000E76FB" w:rsidRDefault="004F4B24">
            <w:pPr>
              <w:textAlignment w:val="center"/>
            </w:pPr>
            <w:hyperlink r:id="rId168" w:anchor="i96590b8c6e314800be0151fa0daac962_265" w:history="1">
              <w:r>
                <w:rPr>
                  <w:rStyle w:val="a5"/>
                  <w:rFonts w:ascii="Arial" w:eastAsia="宋体" w:hAnsi="Arial" w:cs="Arial"/>
                  <w:sz w:val="20"/>
                  <w:szCs w:val="20"/>
                </w:rPr>
                <w:t>Note 10 - Property, Plant and Equipment</w:t>
              </w:r>
            </w:hyperlink>
          </w:p>
        </w:tc>
        <w:tc>
          <w:tcPr>
            <w:tcW w:w="0" w:type="auto"/>
            <w:gridSpan w:val="3"/>
            <w:shd w:val="clear" w:color="auto" w:fill="auto"/>
            <w:tcMar>
              <w:top w:w="40" w:type="dxa"/>
              <w:left w:w="20" w:type="dxa"/>
              <w:bottom w:w="40" w:type="dxa"/>
              <w:right w:w="20" w:type="dxa"/>
            </w:tcMar>
            <w:vAlign w:val="center"/>
          </w:tcPr>
          <w:p w14:paraId="0C83579B" w14:textId="77777777" w:rsidR="000E76FB" w:rsidRDefault="004F4B24">
            <w:pPr>
              <w:jc w:val="right"/>
              <w:textAlignment w:val="center"/>
            </w:pPr>
            <w:hyperlink r:id="rId169" w:anchor="i96590b8c6e314800be0151fa0daac962_265" w:history="1">
              <w:r>
                <w:rPr>
                  <w:rStyle w:val="a5"/>
                  <w:rFonts w:ascii="Arial" w:eastAsia="宋体" w:hAnsi="Arial" w:cs="Arial"/>
                  <w:sz w:val="20"/>
                  <w:szCs w:val="20"/>
                </w:rPr>
                <w:t>94</w:t>
              </w:r>
            </w:hyperlink>
          </w:p>
        </w:tc>
      </w:tr>
      <w:tr w:rsidR="000E76FB" w14:paraId="0C83579F" w14:textId="77777777">
        <w:tc>
          <w:tcPr>
            <w:tcW w:w="0" w:type="auto"/>
            <w:gridSpan w:val="3"/>
            <w:shd w:val="clear" w:color="auto" w:fill="auto"/>
            <w:tcMar>
              <w:top w:w="40" w:type="dxa"/>
              <w:left w:w="20" w:type="dxa"/>
              <w:bottom w:w="40" w:type="dxa"/>
              <w:right w:w="20" w:type="dxa"/>
            </w:tcMar>
            <w:vAlign w:val="center"/>
          </w:tcPr>
          <w:p w14:paraId="0C83579D" w14:textId="77777777" w:rsidR="000E76FB" w:rsidRDefault="004F4B24">
            <w:pPr>
              <w:textAlignment w:val="center"/>
            </w:pPr>
            <w:hyperlink r:id="rId170" w:anchor="i96590b8c6e314800be0151fa0daac962_268" w:history="1">
              <w:r>
                <w:rPr>
                  <w:rStyle w:val="a5"/>
                  <w:rFonts w:ascii="Arial" w:eastAsia="宋体" w:hAnsi="Arial" w:cs="Arial"/>
                  <w:sz w:val="20"/>
                  <w:szCs w:val="20"/>
                </w:rPr>
                <w:t>Note 11 - Investments</w:t>
              </w:r>
            </w:hyperlink>
          </w:p>
        </w:tc>
        <w:tc>
          <w:tcPr>
            <w:tcW w:w="0" w:type="auto"/>
            <w:gridSpan w:val="3"/>
            <w:shd w:val="clear" w:color="auto" w:fill="auto"/>
            <w:tcMar>
              <w:top w:w="40" w:type="dxa"/>
              <w:left w:w="20" w:type="dxa"/>
              <w:bottom w:w="40" w:type="dxa"/>
              <w:right w:w="20" w:type="dxa"/>
            </w:tcMar>
            <w:vAlign w:val="center"/>
          </w:tcPr>
          <w:p w14:paraId="0C83579E" w14:textId="77777777" w:rsidR="000E76FB" w:rsidRDefault="004F4B24">
            <w:pPr>
              <w:jc w:val="right"/>
              <w:textAlignment w:val="center"/>
            </w:pPr>
            <w:hyperlink r:id="rId171" w:anchor="i96590b8c6e314800be0151fa0daac962_268" w:history="1">
              <w:r>
                <w:rPr>
                  <w:rStyle w:val="a5"/>
                  <w:rFonts w:ascii="Arial" w:eastAsia="宋体" w:hAnsi="Arial" w:cs="Arial"/>
                  <w:sz w:val="20"/>
                  <w:szCs w:val="20"/>
                </w:rPr>
                <w:t>94</w:t>
              </w:r>
            </w:hyperlink>
          </w:p>
        </w:tc>
      </w:tr>
      <w:tr w:rsidR="000E76FB" w14:paraId="0C8357A2" w14:textId="77777777">
        <w:tc>
          <w:tcPr>
            <w:tcW w:w="0" w:type="auto"/>
            <w:gridSpan w:val="3"/>
            <w:shd w:val="clear" w:color="auto" w:fill="auto"/>
            <w:tcMar>
              <w:top w:w="40" w:type="dxa"/>
              <w:left w:w="20" w:type="dxa"/>
              <w:bottom w:w="40" w:type="dxa"/>
              <w:right w:w="20" w:type="dxa"/>
            </w:tcMar>
            <w:vAlign w:val="center"/>
          </w:tcPr>
          <w:p w14:paraId="0C8357A0" w14:textId="77777777" w:rsidR="000E76FB" w:rsidRDefault="004F4B24">
            <w:pPr>
              <w:textAlignment w:val="center"/>
            </w:pPr>
            <w:hyperlink r:id="rId172" w:anchor="i96590b8c6e314800be0151fa0daac962_280" w:history="1">
              <w:r>
                <w:rPr>
                  <w:rStyle w:val="a5"/>
                  <w:rFonts w:ascii="Arial" w:eastAsia="宋体" w:hAnsi="Arial" w:cs="Arial"/>
                  <w:sz w:val="20"/>
                  <w:szCs w:val="20"/>
                </w:rPr>
                <w:t>Note 12 - Leases</w:t>
              </w:r>
            </w:hyperlink>
          </w:p>
        </w:tc>
        <w:tc>
          <w:tcPr>
            <w:tcW w:w="0" w:type="auto"/>
            <w:gridSpan w:val="3"/>
            <w:shd w:val="clear" w:color="auto" w:fill="auto"/>
            <w:tcMar>
              <w:top w:w="40" w:type="dxa"/>
              <w:left w:w="20" w:type="dxa"/>
              <w:bottom w:w="40" w:type="dxa"/>
              <w:right w:w="20" w:type="dxa"/>
            </w:tcMar>
            <w:vAlign w:val="center"/>
          </w:tcPr>
          <w:p w14:paraId="0C8357A1" w14:textId="77777777" w:rsidR="000E76FB" w:rsidRDefault="004F4B24">
            <w:pPr>
              <w:jc w:val="right"/>
              <w:textAlignment w:val="center"/>
            </w:pPr>
            <w:hyperlink r:id="rId173" w:anchor="i96590b8c6e314800be0151fa0daac962_280" w:history="1">
              <w:r>
                <w:rPr>
                  <w:rStyle w:val="a5"/>
                  <w:rFonts w:ascii="Arial" w:eastAsia="宋体" w:hAnsi="Arial" w:cs="Arial"/>
                  <w:sz w:val="20"/>
                  <w:szCs w:val="20"/>
                </w:rPr>
                <w:t>95</w:t>
              </w:r>
            </w:hyperlink>
          </w:p>
        </w:tc>
      </w:tr>
      <w:tr w:rsidR="000E76FB" w14:paraId="0C8357A5" w14:textId="77777777">
        <w:tc>
          <w:tcPr>
            <w:tcW w:w="0" w:type="auto"/>
            <w:gridSpan w:val="3"/>
            <w:shd w:val="clear" w:color="auto" w:fill="auto"/>
            <w:tcMar>
              <w:top w:w="40" w:type="dxa"/>
              <w:left w:w="20" w:type="dxa"/>
              <w:bottom w:w="40" w:type="dxa"/>
              <w:right w:w="20" w:type="dxa"/>
            </w:tcMar>
            <w:vAlign w:val="center"/>
          </w:tcPr>
          <w:p w14:paraId="0C8357A3" w14:textId="77777777" w:rsidR="000E76FB" w:rsidRDefault="004F4B24">
            <w:pPr>
              <w:textAlignment w:val="center"/>
            </w:pPr>
            <w:hyperlink r:id="rId174" w:anchor="i96590b8c6e314800be0151fa0daac962_283" w:history="1">
              <w:r>
                <w:rPr>
                  <w:rStyle w:val="a5"/>
                  <w:rFonts w:ascii="Arial" w:eastAsia="宋体" w:hAnsi="Arial" w:cs="Arial"/>
                  <w:sz w:val="20"/>
                  <w:szCs w:val="20"/>
                </w:rPr>
                <w:t>Note 13 - Liabilities, Commitments and Contingencies</w:t>
              </w:r>
            </w:hyperlink>
          </w:p>
        </w:tc>
        <w:tc>
          <w:tcPr>
            <w:tcW w:w="0" w:type="auto"/>
            <w:gridSpan w:val="3"/>
            <w:shd w:val="clear" w:color="auto" w:fill="auto"/>
            <w:tcMar>
              <w:top w:w="40" w:type="dxa"/>
              <w:left w:w="20" w:type="dxa"/>
              <w:bottom w:w="40" w:type="dxa"/>
              <w:right w:w="20" w:type="dxa"/>
            </w:tcMar>
            <w:vAlign w:val="center"/>
          </w:tcPr>
          <w:p w14:paraId="0C8357A4" w14:textId="77777777" w:rsidR="000E76FB" w:rsidRDefault="004F4B24">
            <w:pPr>
              <w:jc w:val="right"/>
              <w:textAlignment w:val="center"/>
            </w:pPr>
            <w:hyperlink r:id="rId175" w:anchor="i96590b8c6e314800be0151fa0daac962_283" w:history="1">
              <w:r>
                <w:rPr>
                  <w:rStyle w:val="a5"/>
                  <w:rFonts w:ascii="Arial" w:eastAsia="宋体" w:hAnsi="Arial" w:cs="Arial"/>
                  <w:sz w:val="20"/>
                  <w:szCs w:val="20"/>
                </w:rPr>
                <w:t>9</w:t>
              </w:r>
              <w:r>
                <w:rPr>
                  <w:rStyle w:val="a5"/>
                  <w:rFonts w:ascii="Arial" w:eastAsia="宋体" w:hAnsi="Arial" w:cs="Arial"/>
                  <w:sz w:val="20"/>
                  <w:szCs w:val="20"/>
                </w:rPr>
                <w:t>6</w:t>
              </w:r>
            </w:hyperlink>
          </w:p>
        </w:tc>
      </w:tr>
      <w:tr w:rsidR="000E76FB" w14:paraId="0C8357A8" w14:textId="77777777">
        <w:tc>
          <w:tcPr>
            <w:tcW w:w="0" w:type="auto"/>
            <w:gridSpan w:val="3"/>
            <w:shd w:val="clear" w:color="auto" w:fill="auto"/>
            <w:tcMar>
              <w:top w:w="40" w:type="dxa"/>
              <w:left w:w="20" w:type="dxa"/>
              <w:bottom w:w="40" w:type="dxa"/>
              <w:right w:w="20" w:type="dxa"/>
            </w:tcMar>
            <w:vAlign w:val="center"/>
          </w:tcPr>
          <w:p w14:paraId="0C8357A6" w14:textId="77777777" w:rsidR="000E76FB" w:rsidRDefault="004F4B24">
            <w:pPr>
              <w:textAlignment w:val="center"/>
            </w:pPr>
            <w:hyperlink r:id="rId176" w:anchor="i96590b8c6e314800be0151fa0daac962_298" w:history="1">
              <w:r>
                <w:rPr>
                  <w:rStyle w:val="a5"/>
                  <w:rFonts w:ascii="Arial" w:eastAsia="宋体" w:hAnsi="Arial" w:cs="Arial"/>
                  <w:sz w:val="20"/>
                  <w:szCs w:val="20"/>
                </w:rPr>
                <w:t>Note 14 - Arrangements with Off-Balance Sheet Risk</w:t>
              </w:r>
            </w:hyperlink>
          </w:p>
        </w:tc>
        <w:tc>
          <w:tcPr>
            <w:tcW w:w="0" w:type="auto"/>
            <w:gridSpan w:val="3"/>
            <w:shd w:val="clear" w:color="auto" w:fill="auto"/>
            <w:tcMar>
              <w:top w:w="40" w:type="dxa"/>
              <w:left w:w="20" w:type="dxa"/>
              <w:bottom w:w="40" w:type="dxa"/>
              <w:right w:w="20" w:type="dxa"/>
            </w:tcMar>
            <w:vAlign w:val="center"/>
          </w:tcPr>
          <w:p w14:paraId="0C8357A7" w14:textId="77777777" w:rsidR="000E76FB" w:rsidRDefault="004F4B24">
            <w:pPr>
              <w:jc w:val="right"/>
              <w:textAlignment w:val="center"/>
            </w:pPr>
            <w:hyperlink r:id="rId177" w:anchor="i96590b8c6e314800be0151fa0daac962_298" w:history="1">
              <w:r>
                <w:rPr>
                  <w:rStyle w:val="a5"/>
                  <w:rFonts w:ascii="Arial" w:eastAsia="宋体" w:hAnsi="Arial" w:cs="Arial"/>
                  <w:sz w:val="20"/>
                  <w:szCs w:val="20"/>
                </w:rPr>
                <w:t>103</w:t>
              </w:r>
            </w:hyperlink>
          </w:p>
        </w:tc>
      </w:tr>
      <w:tr w:rsidR="000E76FB" w14:paraId="0C8357AB" w14:textId="77777777">
        <w:tc>
          <w:tcPr>
            <w:tcW w:w="0" w:type="auto"/>
            <w:gridSpan w:val="3"/>
            <w:shd w:val="clear" w:color="auto" w:fill="auto"/>
            <w:tcMar>
              <w:top w:w="40" w:type="dxa"/>
              <w:left w:w="20" w:type="dxa"/>
              <w:bottom w:w="40" w:type="dxa"/>
              <w:right w:w="20" w:type="dxa"/>
            </w:tcMar>
            <w:vAlign w:val="center"/>
          </w:tcPr>
          <w:p w14:paraId="0C8357A9" w14:textId="77777777" w:rsidR="000E76FB" w:rsidRDefault="004F4B24">
            <w:pPr>
              <w:textAlignment w:val="center"/>
            </w:pPr>
            <w:hyperlink r:id="rId178" w:anchor="i96590b8c6e314800be0151fa0daac962_301" w:history="1">
              <w:r>
                <w:rPr>
                  <w:rStyle w:val="a5"/>
                  <w:rFonts w:ascii="Arial" w:eastAsia="宋体" w:hAnsi="Arial" w:cs="Arial"/>
                  <w:sz w:val="20"/>
                  <w:szCs w:val="20"/>
                </w:rPr>
                <w:t>Note 15 - Debt</w:t>
              </w:r>
            </w:hyperlink>
          </w:p>
        </w:tc>
        <w:tc>
          <w:tcPr>
            <w:tcW w:w="0" w:type="auto"/>
            <w:gridSpan w:val="3"/>
            <w:shd w:val="clear" w:color="auto" w:fill="auto"/>
            <w:tcMar>
              <w:top w:w="40" w:type="dxa"/>
              <w:left w:w="20" w:type="dxa"/>
              <w:bottom w:w="40" w:type="dxa"/>
              <w:right w:w="20" w:type="dxa"/>
            </w:tcMar>
            <w:vAlign w:val="center"/>
          </w:tcPr>
          <w:p w14:paraId="0C8357AA" w14:textId="77777777" w:rsidR="000E76FB" w:rsidRDefault="004F4B24">
            <w:pPr>
              <w:jc w:val="right"/>
              <w:textAlignment w:val="center"/>
            </w:pPr>
            <w:hyperlink r:id="rId179" w:anchor="i96590b8c6e314800be0151fa0daac962_301" w:history="1">
              <w:r>
                <w:rPr>
                  <w:rStyle w:val="a5"/>
                  <w:rFonts w:ascii="Arial" w:eastAsia="宋体" w:hAnsi="Arial" w:cs="Arial"/>
                  <w:sz w:val="20"/>
                  <w:szCs w:val="20"/>
                </w:rPr>
                <w:t>104</w:t>
              </w:r>
            </w:hyperlink>
          </w:p>
        </w:tc>
      </w:tr>
      <w:tr w:rsidR="000E76FB" w14:paraId="0C8357AE" w14:textId="77777777">
        <w:tc>
          <w:tcPr>
            <w:tcW w:w="0" w:type="auto"/>
            <w:gridSpan w:val="3"/>
            <w:shd w:val="clear" w:color="auto" w:fill="auto"/>
            <w:tcMar>
              <w:top w:w="40" w:type="dxa"/>
              <w:left w:w="20" w:type="dxa"/>
              <w:bottom w:w="40" w:type="dxa"/>
              <w:right w:w="20" w:type="dxa"/>
            </w:tcMar>
            <w:vAlign w:val="center"/>
          </w:tcPr>
          <w:p w14:paraId="0C8357AC" w14:textId="77777777" w:rsidR="000E76FB" w:rsidRDefault="004F4B24">
            <w:pPr>
              <w:textAlignment w:val="center"/>
            </w:pPr>
            <w:hyperlink r:id="rId180" w:anchor="i96590b8c6e314800be0151fa0daac962_307" w:history="1">
              <w:r>
                <w:rPr>
                  <w:rStyle w:val="a5"/>
                  <w:rFonts w:ascii="Arial" w:eastAsia="宋体" w:hAnsi="Arial" w:cs="Arial"/>
                  <w:sz w:val="20"/>
                  <w:szCs w:val="20"/>
                </w:rPr>
                <w:t>Note 16 - Postretirement Plans</w:t>
              </w:r>
            </w:hyperlink>
          </w:p>
        </w:tc>
        <w:tc>
          <w:tcPr>
            <w:tcW w:w="0" w:type="auto"/>
            <w:gridSpan w:val="3"/>
            <w:shd w:val="clear" w:color="auto" w:fill="auto"/>
            <w:tcMar>
              <w:top w:w="40" w:type="dxa"/>
              <w:left w:w="20" w:type="dxa"/>
              <w:bottom w:w="40" w:type="dxa"/>
              <w:right w:w="20" w:type="dxa"/>
            </w:tcMar>
            <w:vAlign w:val="center"/>
          </w:tcPr>
          <w:p w14:paraId="0C8357AD" w14:textId="77777777" w:rsidR="000E76FB" w:rsidRDefault="004F4B24">
            <w:pPr>
              <w:jc w:val="right"/>
              <w:textAlignment w:val="center"/>
            </w:pPr>
            <w:hyperlink r:id="rId181" w:anchor="i96590b8c6e314800be0151fa0daac962_307" w:history="1">
              <w:r>
                <w:rPr>
                  <w:rStyle w:val="a5"/>
                  <w:rFonts w:ascii="Arial" w:eastAsia="宋体" w:hAnsi="Arial" w:cs="Arial"/>
                  <w:sz w:val="20"/>
                  <w:szCs w:val="20"/>
                </w:rPr>
                <w:t>106</w:t>
              </w:r>
            </w:hyperlink>
          </w:p>
        </w:tc>
      </w:tr>
      <w:tr w:rsidR="000E76FB" w14:paraId="0C8357B1" w14:textId="77777777">
        <w:tc>
          <w:tcPr>
            <w:tcW w:w="0" w:type="auto"/>
            <w:gridSpan w:val="3"/>
            <w:shd w:val="clear" w:color="auto" w:fill="auto"/>
            <w:tcMar>
              <w:top w:w="40" w:type="dxa"/>
              <w:left w:w="20" w:type="dxa"/>
              <w:bottom w:w="40" w:type="dxa"/>
              <w:right w:w="20" w:type="dxa"/>
            </w:tcMar>
            <w:vAlign w:val="center"/>
          </w:tcPr>
          <w:p w14:paraId="0C8357AF" w14:textId="77777777" w:rsidR="000E76FB" w:rsidRDefault="004F4B24">
            <w:pPr>
              <w:textAlignment w:val="center"/>
            </w:pPr>
            <w:hyperlink r:id="rId182" w:anchor="i96590b8c6e314800be0151fa0daac962_310" w:history="1">
              <w:r>
                <w:rPr>
                  <w:rStyle w:val="a5"/>
                  <w:rFonts w:ascii="Arial" w:eastAsia="宋体" w:hAnsi="Arial" w:cs="Arial"/>
                  <w:sz w:val="20"/>
                  <w:szCs w:val="20"/>
                </w:rPr>
                <w:t>Note 17 - Share-Based Compensation and Other Com</w:t>
              </w:r>
              <w:r>
                <w:rPr>
                  <w:rStyle w:val="a5"/>
                  <w:rFonts w:ascii="Arial" w:eastAsia="宋体" w:hAnsi="Arial" w:cs="Arial"/>
                  <w:sz w:val="20"/>
                  <w:szCs w:val="20"/>
                </w:rPr>
                <w:t>pensation Arrangements</w:t>
              </w:r>
            </w:hyperlink>
          </w:p>
        </w:tc>
        <w:tc>
          <w:tcPr>
            <w:tcW w:w="0" w:type="auto"/>
            <w:gridSpan w:val="3"/>
            <w:shd w:val="clear" w:color="auto" w:fill="auto"/>
            <w:tcMar>
              <w:top w:w="40" w:type="dxa"/>
              <w:left w:w="20" w:type="dxa"/>
              <w:bottom w:w="40" w:type="dxa"/>
              <w:right w:w="20" w:type="dxa"/>
            </w:tcMar>
            <w:vAlign w:val="center"/>
          </w:tcPr>
          <w:p w14:paraId="0C8357B0" w14:textId="77777777" w:rsidR="000E76FB" w:rsidRDefault="004F4B24">
            <w:pPr>
              <w:jc w:val="right"/>
              <w:textAlignment w:val="center"/>
            </w:pPr>
            <w:hyperlink r:id="rId183" w:anchor="i96590b8c6e314800be0151fa0daac962_310" w:history="1">
              <w:r>
                <w:rPr>
                  <w:rStyle w:val="a5"/>
                  <w:rFonts w:ascii="Arial" w:eastAsia="宋体" w:hAnsi="Arial" w:cs="Arial"/>
                  <w:sz w:val="20"/>
                  <w:szCs w:val="20"/>
                </w:rPr>
                <w:t>115</w:t>
              </w:r>
            </w:hyperlink>
          </w:p>
        </w:tc>
      </w:tr>
      <w:tr w:rsidR="000E76FB" w14:paraId="0C8357B4" w14:textId="77777777">
        <w:tc>
          <w:tcPr>
            <w:tcW w:w="0" w:type="auto"/>
            <w:gridSpan w:val="3"/>
            <w:shd w:val="clear" w:color="auto" w:fill="auto"/>
            <w:tcMar>
              <w:top w:w="40" w:type="dxa"/>
              <w:left w:w="20" w:type="dxa"/>
              <w:bottom w:w="40" w:type="dxa"/>
              <w:right w:w="20" w:type="dxa"/>
            </w:tcMar>
            <w:vAlign w:val="center"/>
          </w:tcPr>
          <w:p w14:paraId="0C8357B2" w14:textId="77777777" w:rsidR="000E76FB" w:rsidRDefault="004F4B24">
            <w:pPr>
              <w:textAlignment w:val="center"/>
            </w:pPr>
            <w:hyperlink r:id="rId184" w:anchor="i96590b8c6e314800be0151fa0daac962_316" w:history="1">
              <w:r>
                <w:rPr>
                  <w:rStyle w:val="a5"/>
                  <w:rFonts w:ascii="Arial" w:eastAsia="宋体" w:hAnsi="Arial" w:cs="Arial"/>
                  <w:sz w:val="20"/>
                  <w:szCs w:val="20"/>
                </w:rPr>
                <w:t>Note 18 - Shareholders’ Equity</w:t>
              </w:r>
            </w:hyperlink>
          </w:p>
        </w:tc>
        <w:tc>
          <w:tcPr>
            <w:tcW w:w="0" w:type="auto"/>
            <w:gridSpan w:val="3"/>
            <w:shd w:val="clear" w:color="auto" w:fill="auto"/>
            <w:tcMar>
              <w:top w:w="40" w:type="dxa"/>
              <w:left w:w="20" w:type="dxa"/>
              <w:bottom w:w="40" w:type="dxa"/>
              <w:right w:w="20" w:type="dxa"/>
            </w:tcMar>
            <w:vAlign w:val="center"/>
          </w:tcPr>
          <w:p w14:paraId="0C8357B3" w14:textId="77777777" w:rsidR="000E76FB" w:rsidRDefault="004F4B24">
            <w:pPr>
              <w:jc w:val="right"/>
              <w:textAlignment w:val="center"/>
            </w:pPr>
            <w:hyperlink r:id="rId185" w:anchor="i96590b8c6e314800be0151fa0daac962_316" w:history="1">
              <w:r>
                <w:rPr>
                  <w:rStyle w:val="a5"/>
                  <w:rFonts w:ascii="Arial" w:eastAsia="宋体" w:hAnsi="Arial" w:cs="Arial"/>
                  <w:sz w:val="20"/>
                  <w:szCs w:val="20"/>
                </w:rPr>
                <w:t>118</w:t>
              </w:r>
            </w:hyperlink>
          </w:p>
        </w:tc>
      </w:tr>
      <w:tr w:rsidR="000E76FB" w14:paraId="0C8357B7" w14:textId="77777777">
        <w:tc>
          <w:tcPr>
            <w:tcW w:w="0" w:type="auto"/>
            <w:gridSpan w:val="3"/>
            <w:shd w:val="clear" w:color="auto" w:fill="auto"/>
            <w:tcMar>
              <w:top w:w="40" w:type="dxa"/>
              <w:left w:w="20" w:type="dxa"/>
              <w:bottom w:w="40" w:type="dxa"/>
              <w:right w:w="20" w:type="dxa"/>
            </w:tcMar>
            <w:vAlign w:val="center"/>
          </w:tcPr>
          <w:p w14:paraId="0C8357B5" w14:textId="77777777" w:rsidR="000E76FB" w:rsidRDefault="004F4B24">
            <w:pPr>
              <w:textAlignment w:val="center"/>
            </w:pPr>
            <w:hyperlink r:id="rId186" w:anchor="i96590b8c6e314800be0151fa0daac962_322" w:history="1">
              <w:r>
                <w:rPr>
                  <w:rStyle w:val="a5"/>
                  <w:rFonts w:ascii="Arial" w:eastAsia="宋体" w:hAnsi="Arial" w:cs="Arial"/>
                  <w:sz w:val="20"/>
                  <w:szCs w:val="20"/>
                </w:rPr>
                <w:t>Note 19 - Derivative Financial Instruments</w:t>
              </w:r>
            </w:hyperlink>
          </w:p>
        </w:tc>
        <w:tc>
          <w:tcPr>
            <w:tcW w:w="0" w:type="auto"/>
            <w:gridSpan w:val="3"/>
            <w:shd w:val="clear" w:color="auto" w:fill="auto"/>
            <w:tcMar>
              <w:top w:w="40" w:type="dxa"/>
              <w:left w:w="20" w:type="dxa"/>
              <w:bottom w:w="40" w:type="dxa"/>
              <w:right w:w="20" w:type="dxa"/>
            </w:tcMar>
            <w:vAlign w:val="center"/>
          </w:tcPr>
          <w:p w14:paraId="0C8357B6" w14:textId="77777777" w:rsidR="000E76FB" w:rsidRDefault="004F4B24">
            <w:pPr>
              <w:jc w:val="right"/>
              <w:textAlignment w:val="center"/>
            </w:pPr>
            <w:hyperlink r:id="rId187" w:anchor="i96590b8c6e314800be0151fa0daac962_322" w:history="1">
              <w:r>
                <w:rPr>
                  <w:rStyle w:val="a5"/>
                  <w:rFonts w:ascii="Arial" w:eastAsia="宋体" w:hAnsi="Arial" w:cs="Arial"/>
                  <w:sz w:val="20"/>
                  <w:szCs w:val="20"/>
                </w:rPr>
                <w:t>120</w:t>
              </w:r>
            </w:hyperlink>
          </w:p>
        </w:tc>
      </w:tr>
      <w:tr w:rsidR="000E76FB" w14:paraId="0C8357BA" w14:textId="77777777">
        <w:tc>
          <w:tcPr>
            <w:tcW w:w="0" w:type="auto"/>
            <w:gridSpan w:val="3"/>
            <w:shd w:val="clear" w:color="auto" w:fill="auto"/>
            <w:tcMar>
              <w:top w:w="40" w:type="dxa"/>
              <w:left w:w="20" w:type="dxa"/>
              <w:bottom w:w="40" w:type="dxa"/>
              <w:right w:w="20" w:type="dxa"/>
            </w:tcMar>
            <w:vAlign w:val="center"/>
          </w:tcPr>
          <w:p w14:paraId="0C8357B8" w14:textId="77777777" w:rsidR="000E76FB" w:rsidRDefault="004F4B24">
            <w:pPr>
              <w:textAlignment w:val="center"/>
            </w:pPr>
            <w:hyperlink r:id="rId188" w:anchor="i96590b8c6e314800be0151fa0daac962_325" w:history="1">
              <w:r>
                <w:rPr>
                  <w:rStyle w:val="a5"/>
                  <w:rFonts w:ascii="Arial" w:eastAsia="宋体" w:hAnsi="Arial" w:cs="Arial"/>
                  <w:sz w:val="20"/>
                  <w:szCs w:val="20"/>
                </w:rPr>
                <w:t>Note 20 - Fair Value Measurements</w:t>
              </w:r>
            </w:hyperlink>
          </w:p>
        </w:tc>
        <w:tc>
          <w:tcPr>
            <w:tcW w:w="0" w:type="auto"/>
            <w:gridSpan w:val="3"/>
            <w:shd w:val="clear" w:color="auto" w:fill="auto"/>
            <w:tcMar>
              <w:top w:w="40" w:type="dxa"/>
              <w:left w:w="20" w:type="dxa"/>
              <w:bottom w:w="40" w:type="dxa"/>
              <w:right w:w="20" w:type="dxa"/>
            </w:tcMar>
            <w:vAlign w:val="center"/>
          </w:tcPr>
          <w:p w14:paraId="0C8357B9" w14:textId="77777777" w:rsidR="000E76FB" w:rsidRDefault="004F4B24">
            <w:pPr>
              <w:jc w:val="right"/>
              <w:textAlignment w:val="center"/>
            </w:pPr>
            <w:hyperlink r:id="rId189" w:anchor="i96590b8c6e314800be0151fa0daac962_325" w:history="1">
              <w:r>
                <w:rPr>
                  <w:rStyle w:val="a5"/>
                  <w:rFonts w:ascii="Arial" w:eastAsia="宋体" w:hAnsi="Arial" w:cs="Arial"/>
                  <w:sz w:val="20"/>
                  <w:szCs w:val="20"/>
                </w:rPr>
                <w:t>122</w:t>
              </w:r>
            </w:hyperlink>
          </w:p>
        </w:tc>
      </w:tr>
      <w:tr w:rsidR="000E76FB" w14:paraId="0C8357BD" w14:textId="77777777">
        <w:tc>
          <w:tcPr>
            <w:tcW w:w="0" w:type="auto"/>
            <w:gridSpan w:val="3"/>
            <w:shd w:val="clear" w:color="auto" w:fill="auto"/>
            <w:tcMar>
              <w:top w:w="40" w:type="dxa"/>
              <w:left w:w="20" w:type="dxa"/>
              <w:bottom w:w="40" w:type="dxa"/>
              <w:right w:w="20" w:type="dxa"/>
            </w:tcMar>
            <w:vAlign w:val="center"/>
          </w:tcPr>
          <w:p w14:paraId="0C8357BB" w14:textId="77777777" w:rsidR="000E76FB" w:rsidRDefault="004F4B24">
            <w:pPr>
              <w:textAlignment w:val="center"/>
            </w:pPr>
            <w:hyperlink r:id="rId190" w:anchor="i96590b8c6e314800be0151fa0daac962_331" w:history="1">
              <w:r>
                <w:rPr>
                  <w:rStyle w:val="a5"/>
                  <w:rFonts w:ascii="Arial" w:eastAsia="宋体" w:hAnsi="Arial" w:cs="Arial"/>
                  <w:sz w:val="20"/>
                  <w:szCs w:val="20"/>
                </w:rPr>
                <w:t>Note 21 - Legal Proceedings</w:t>
              </w:r>
            </w:hyperlink>
          </w:p>
        </w:tc>
        <w:tc>
          <w:tcPr>
            <w:tcW w:w="0" w:type="auto"/>
            <w:gridSpan w:val="3"/>
            <w:shd w:val="clear" w:color="auto" w:fill="auto"/>
            <w:tcMar>
              <w:top w:w="40" w:type="dxa"/>
              <w:left w:w="20" w:type="dxa"/>
              <w:bottom w:w="40" w:type="dxa"/>
              <w:right w:w="20" w:type="dxa"/>
            </w:tcMar>
            <w:vAlign w:val="center"/>
          </w:tcPr>
          <w:p w14:paraId="0C8357BC" w14:textId="77777777" w:rsidR="000E76FB" w:rsidRDefault="004F4B24">
            <w:pPr>
              <w:jc w:val="right"/>
              <w:textAlignment w:val="center"/>
            </w:pPr>
            <w:hyperlink r:id="rId191" w:anchor="i96590b8c6e314800be0151fa0daac962_331" w:history="1">
              <w:r>
                <w:rPr>
                  <w:rStyle w:val="a5"/>
                  <w:rFonts w:ascii="Arial" w:eastAsia="宋体" w:hAnsi="Arial" w:cs="Arial"/>
                  <w:sz w:val="20"/>
                  <w:szCs w:val="20"/>
                </w:rPr>
                <w:t>124</w:t>
              </w:r>
            </w:hyperlink>
          </w:p>
        </w:tc>
      </w:tr>
      <w:tr w:rsidR="000E76FB" w14:paraId="0C8357C0" w14:textId="77777777">
        <w:tc>
          <w:tcPr>
            <w:tcW w:w="0" w:type="auto"/>
            <w:gridSpan w:val="3"/>
            <w:shd w:val="clear" w:color="auto" w:fill="auto"/>
            <w:tcMar>
              <w:top w:w="40" w:type="dxa"/>
              <w:left w:w="20" w:type="dxa"/>
              <w:bottom w:w="40" w:type="dxa"/>
              <w:right w:w="20" w:type="dxa"/>
            </w:tcMar>
            <w:vAlign w:val="center"/>
          </w:tcPr>
          <w:p w14:paraId="0C8357BE" w14:textId="77777777" w:rsidR="000E76FB" w:rsidRDefault="004F4B24">
            <w:pPr>
              <w:textAlignment w:val="center"/>
            </w:pPr>
            <w:hyperlink r:id="rId192" w:anchor="i96590b8c6e314800be0151fa0daac962_334" w:history="1">
              <w:r>
                <w:rPr>
                  <w:rStyle w:val="a5"/>
                  <w:rFonts w:ascii="Arial" w:eastAsia="宋体" w:hAnsi="Arial" w:cs="Arial"/>
                  <w:sz w:val="20"/>
                  <w:szCs w:val="20"/>
                </w:rPr>
                <w:t>Note 22 - Segment and R</w:t>
              </w:r>
              <w:r>
                <w:rPr>
                  <w:rStyle w:val="a5"/>
                  <w:rFonts w:ascii="Arial" w:eastAsia="宋体" w:hAnsi="Arial" w:cs="Arial"/>
                  <w:sz w:val="20"/>
                  <w:szCs w:val="20"/>
                </w:rPr>
                <w:t>evenue Information</w:t>
              </w:r>
            </w:hyperlink>
          </w:p>
        </w:tc>
        <w:tc>
          <w:tcPr>
            <w:tcW w:w="0" w:type="auto"/>
            <w:gridSpan w:val="3"/>
            <w:shd w:val="clear" w:color="auto" w:fill="auto"/>
            <w:tcMar>
              <w:top w:w="40" w:type="dxa"/>
              <w:left w:w="20" w:type="dxa"/>
              <w:bottom w:w="40" w:type="dxa"/>
              <w:right w:w="20" w:type="dxa"/>
            </w:tcMar>
            <w:vAlign w:val="center"/>
          </w:tcPr>
          <w:p w14:paraId="0C8357BF" w14:textId="77777777" w:rsidR="000E76FB" w:rsidRDefault="004F4B24">
            <w:pPr>
              <w:jc w:val="right"/>
              <w:textAlignment w:val="center"/>
            </w:pPr>
            <w:hyperlink r:id="rId193" w:anchor="i96590b8c6e314800be0151fa0daac962_334" w:history="1">
              <w:r>
                <w:rPr>
                  <w:rStyle w:val="a5"/>
                  <w:rFonts w:ascii="Arial" w:eastAsia="宋体" w:hAnsi="Arial" w:cs="Arial"/>
                  <w:sz w:val="20"/>
                  <w:szCs w:val="20"/>
                </w:rPr>
                <w:t>125</w:t>
              </w:r>
            </w:hyperlink>
          </w:p>
        </w:tc>
      </w:tr>
      <w:tr w:rsidR="000E76FB" w14:paraId="0C8357C3" w14:textId="77777777">
        <w:tc>
          <w:tcPr>
            <w:tcW w:w="0" w:type="auto"/>
            <w:gridSpan w:val="3"/>
            <w:shd w:val="clear" w:color="auto" w:fill="auto"/>
            <w:tcMar>
              <w:top w:w="40" w:type="dxa"/>
              <w:left w:w="20" w:type="dxa"/>
              <w:bottom w:w="40" w:type="dxa"/>
              <w:right w:w="20" w:type="dxa"/>
            </w:tcMar>
            <w:vAlign w:val="center"/>
          </w:tcPr>
          <w:p w14:paraId="0C8357C1" w14:textId="77777777" w:rsidR="000E76FB" w:rsidRDefault="004F4B24">
            <w:pPr>
              <w:textAlignment w:val="center"/>
            </w:pPr>
            <w:hyperlink r:id="rId194" w:anchor="i96590b8c6e314800be0151fa0daac962_340" w:history="1">
              <w:r>
                <w:rPr>
                  <w:rStyle w:val="a5"/>
                  <w:rFonts w:ascii="Arial" w:eastAsia="宋体" w:hAnsi="Arial" w:cs="Arial"/>
                  <w:sz w:val="20"/>
                  <w:szCs w:val="20"/>
                </w:rPr>
                <w:t>Note 23 - Quarterly Financial Data</w:t>
              </w:r>
            </w:hyperlink>
          </w:p>
        </w:tc>
        <w:tc>
          <w:tcPr>
            <w:tcW w:w="0" w:type="auto"/>
            <w:gridSpan w:val="3"/>
            <w:shd w:val="clear" w:color="auto" w:fill="auto"/>
            <w:tcMar>
              <w:top w:w="40" w:type="dxa"/>
              <w:left w:w="20" w:type="dxa"/>
              <w:bottom w:w="40" w:type="dxa"/>
              <w:right w:w="20" w:type="dxa"/>
            </w:tcMar>
            <w:vAlign w:val="center"/>
          </w:tcPr>
          <w:p w14:paraId="0C8357C2" w14:textId="77777777" w:rsidR="000E76FB" w:rsidRDefault="004F4B24">
            <w:pPr>
              <w:jc w:val="right"/>
              <w:textAlignment w:val="center"/>
            </w:pPr>
            <w:hyperlink r:id="rId195" w:anchor="i96590b8c6e314800be0151fa0daac962_340" w:history="1">
              <w:r>
                <w:rPr>
                  <w:rStyle w:val="a5"/>
                  <w:rFonts w:ascii="Arial" w:eastAsia="宋体" w:hAnsi="Arial" w:cs="Arial"/>
                  <w:sz w:val="20"/>
                  <w:szCs w:val="20"/>
                </w:rPr>
                <w:t>131</w:t>
              </w:r>
            </w:hyperlink>
          </w:p>
        </w:tc>
      </w:tr>
      <w:tr w:rsidR="000E76FB" w14:paraId="0C8357C6" w14:textId="77777777">
        <w:trPr>
          <w:trHeight w:val="300"/>
        </w:trPr>
        <w:tc>
          <w:tcPr>
            <w:tcW w:w="0" w:type="auto"/>
            <w:gridSpan w:val="3"/>
            <w:shd w:val="clear" w:color="auto" w:fill="auto"/>
            <w:tcMar>
              <w:top w:w="0" w:type="dxa"/>
              <w:left w:w="20" w:type="dxa"/>
              <w:bottom w:w="0" w:type="dxa"/>
              <w:right w:w="20" w:type="dxa"/>
            </w:tcMar>
          </w:tcPr>
          <w:p w14:paraId="0C8357C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7C5" w14:textId="77777777" w:rsidR="000E76FB" w:rsidRDefault="000E76FB">
            <w:pPr>
              <w:rPr>
                <w:rFonts w:ascii="宋体"/>
              </w:rPr>
            </w:pPr>
          </w:p>
        </w:tc>
      </w:tr>
      <w:tr w:rsidR="000E76FB" w14:paraId="0C8357C9" w14:textId="77777777">
        <w:tc>
          <w:tcPr>
            <w:tcW w:w="0" w:type="auto"/>
            <w:gridSpan w:val="3"/>
            <w:shd w:val="clear" w:color="auto" w:fill="auto"/>
            <w:tcMar>
              <w:top w:w="40" w:type="dxa"/>
              <w:left w:w="20" w:type="dxa"/>
              <w:bottom w:w="40" w:type="dxa"/>
              <w:right w:w="20" w:type="dxa"/>
            </w:tcMar>
            <w:vAlign w:val="center"/>
          </w:tcPr>
          <w:p w14:paraId="0C8357C7" w14:textId="77777777" w:rsidR="000E76FB" w:rsidRDefault="004F4B24">
            <w:pPr>
              <w:textAlignment w:val="center"/>
            </w:pPr>
            <w:hyperlink r:id="rId196" w:anchor="i96590b8c6e314800be0151fa0daac962_343" w:history="1">
              <w:r>
                <w:rPr>
                  <w:rStyle w:val="a5"/>
                  <w:rFonts w:ascii="Arial" w:eastAsia="宋体" w:hAnsi="Arial" w:cs="Arial"/>
                  <w:sz w:val="20"/>
                  <w:szCs w:val="20"/>
                </w:rPr>
                <w:t>Reports of Independent Registered Public Accounting Firm</w:t>
              </w:r>
            </w:hyperlink>
          </w:p>
        </w:tc>
        <w:tc>
          <w:tcPr>
            <w:tcW w:w="0" w:type="auto"/>
            <w:gridSpan w:val="3"/>
            <w:shd w:val="clear" w:color="auto" w:fill="auto"/>
            <w:tcMar>
              <w:top w:w="40" w:type="dxa"/>
              <w:left w:w="20" w:type="dxa"/>
              <w:bottom w:w="40" w:type="dxa"/>
              <w:right w:w="20" w:type="dxa"/>
            </w:tcMar>
            <w:vAlign w:val="center"/>
          </w:tcPr>
          <w:p w14:paraId="0C8357C8" w14:textId="77777777" w:rsidR="000E76FB" w:rsidRDefault="004F4B24">
            <w:pPr>
              <w:jc w:val="right"/>
              <w:textAlignment w:val="center"/>
            </w:pPr>
            <w:hyperlink r:id="rId197" w:anchor="i96590b8c6e314800be0151fa0daac962_343" w:history="1">
              <w:r>
                <w:rPr>
                  <w:rStyle w:val="a5"/>
                  <w:rFonts w:ascii="Arial" w:eastAsia="宋体" w:hAnsi="Arial" w:cs="Arial"/>
                  <w:sz w:val="20"/>
                  <w:szCs w:val="20"/>
                </w:rPr>
                <w:t>132</w:t>
              </w:r>
            </w:hyperlink>
          </w:p>
        </w:tc>
      </w:tr>
    </w:tbl>
    <w:p w14:paraId="0C8357CA" w14:textId="77777777" w:rsidR="000E76FB" w:rsidRDefault="004F4B24">
      <w:pPr>
        <w:spacing w:after="180"/>
        <w:jc w:val="center"/>
      </w:pPr>
      <w:r>
        <w:rPr>
          <w:rFonts w:ascii="Arial" w:eastAsia="宋体" w:hAnsi="Arial" w:cs="Arial"/>
          <w:color w:val="000000"/>
          <w:sz w:val="16"/>
          <w:szCs w:val="16"/>
        </w:rPr>
        <w:t>61</w:t>
      </w:r>
    </w:p>
    <w:p w14:paraId="0C8357CB" w14:textId="77777777" w:rsidR="000E76FB" w:rsidRDefault="004F4B24">
      <w:r>
        <w:pict w14:anchorId="0C83867C">
          <v:rect id="_x0000_i1087" style="width:415.3pt;height:1.5pt" o:hralign="center" o:hrstd="t" o:hr="t" fillcolor="#a0a0a0" stroked="f"/>
        </w:pict>
      </w:r>
    </w:p>
    <w:p w14:paraId="0C8357CC" w14:textId="77777777" w:rsidR="000E76FB" w:rsidRDefault="004F4B24">
      <w:pPr>
        <w:spacing w:after="180"/>
      </w:pPr>
      <w:hyperlink r:id="rId198" w:anchor="i96590b8c6e314800be0151fa0daac962_10" w:history="1">
        <w:r>
          <w:rPr>
            <w:rStyle w:val="a5"/>
            <w:rFonts w:ascii="Arial" w:eastAsia="宋体" w:hAnsi="Arial" w:cs="Arial"/>
            <w:sz w:val="20"/>
            <w:szCs w:val="20"/>
          </w:rPr>
          <w:t>Table of Contents</w:t>
        </w:r>
      </w:hyperlink>
    </w:p>
    <w:p w14:paraId="0C8357CD" w14:textId="77777777" w:rsidR="000E76FB" w:rsidRDefault="004F4B24">
      <w:pPr>
        <w:jc w:val="center"/>
      </w:pPr>
      <w:r>
        <w:rPr>
          <w:rFonts w:ascii="Arial" w:eastAsia="宋体" w:hAnsi="Arial" w:cs="Arial"/>
          <w:b/>
          <w:bCs/>
          <w:color w:val="000000"/>
          <w:sz w:val="20"/>
          <w:szCs w:val="20"/>
        </w:rPr>
        <w:t>The Boeing Company and Subsidiaries</w:t>
      </w:r>
    </w:p>
    <w:p w14:paraId="0C8357CE" w14:textId="77777777" w:rsidR="000E76FB" w:rsidRDefault="004F4B24">
      <w:pPr>
        <w:jc w:val="center"/>
      </w:pPr>
      <w:r>
        <w:rPr>
          <w:rFonts w:ascii="Arial" w:eastAsia="宋体" w:hAnsi="Arial" w:cs="Arial"/>
          <w:b/>
          <w:bCs/>
          <w:color w:val="000000"/>
          <w:sz w:val="20"/>
          <w:szCs w:val="20"/>
        </w:rPr>
        <w:t>Consolidated Statements of Operations</w:t>
      </w:r>
    </w:p>
    <w:tbl>
      <w:tblPr>
        <w:tblW w:w="5000" w:type="pct"/>
        <w:tblCellMar>
          <w:top w:w="15" w:type="dxa"/>
          <w:left w:w="15" w:type="dxa"/>
          <w:bottom w:w="15" w:type="dxa"/>
          <w:right w:w="15" w:type="dxa"/>
        </w:tblCellMar>
        <w:tblLook w:val="04A0" w:firstRow="1" w:lastRow="0" w:firstColumn="1" w:lastColumn="0" w:noHBand="0" w:noVBand="1"/>
      </w:tblPr>
      <w:tblGrid>
        <w:gridCol w:w="60"/>
        <w:gridCol w:w="5351"/>
        <w:gridCol w:w="40"/>
        <w:gridCol w:w="81"/>
        <w:gridCol w:w="796"/>
        <w:gridCol w:w="36"/>
        <w:gridCol w:w="36"/>
        <w:gridCol w:w="36"/>
        <w:gridCol w:w="36"/>
        <w:gridCol w:w="74"/>
        <w:gridCol w:w="759"/>
        <w:gridCol w:w="36"/>
        <w:gridCol w:w="36"/>
        <w:gridCol w:w="36"/>
        <w:gridCol w:w="36"/>
        <w:gridCol w:w="74"/>
        <w:gridCol w:w="777"/>
        <w:gridCol w:w="36"/>
      </w:tblGrid>
      <w:tr w:rsidR="000E76FB" w14:paraId="0C8357E1" w14:textId="77777777">
        <w:tc>
          <w:tcPr>
            <w:tcW w:w="50" w:type="pct"/>
            <w:shd w:val="clear" w:color="auto" w:fill="auto"/>
          </w:tcPr>
          <w:p w14:paraId="0C8357CF" w14:textId="77777777" w:rsidR="000E76FB" w:rsidRDefault="000E76FB">
            <w:pPr>
              <w:rPr>
                <w:rFonts w:ascii="宋体"/>
              </w:rPr>
            </w:pPr>
          </w:p>
        </w:tc>
        <w:tc>
          <w:tcPr>
            <w:tcW w:w="3221" w:type="pct"/>
            <w:shd w:val="clear" w:color="auto" w:fill="auto"/>
          </w:tcPr>
          <w:p w14:paraId="0C8357D0" w14:textId="77777777" w:rsidR="000E76FB" w:rsidRDefault="000E76FB">
            <w:pPr>
              <w:rPr>
                <w:rFonts w:ascii="宋体"/>
              </w:rPr>
            </w:pPr>
          </w:p>
        </w:tc>
        <w:tc>
          <w:tcPr>
            <w:tcW w:w="5" w:type="pct"/>
            <w:shd w:val="clear" w:color="auto" w:fill="auto"/>
          </w:tcPr>
          <w:p w14:paraId="0C8357D1" w14:textId="77777777" w:rsidR="000E76FB" w:rsidRDefault="000E76FB">
            <w:pPr>
              <w:rPr>
                <w:rFonts w:ascii="宋体"/>
              </w:rPr>
            </w:pPr>
          </w:p>
        </w:tc>
        <w:tc>
          <w:tcPr>
            <w:tcW w:w="50" w:type="pct"/>
            <w:shd w:val="clear" w:color="auto" w:fill="auto"/>
          </w:tcPr>
          <w:p w14:paraId="0C8357D2" w14:textId="77777777" w:rsidR="000E76FB" w:rsidRDefault="000E76FB">
            <w:pPr>
              <w:rPr>
                <w:rFonts w:ascii="宋体"/>
              </w:rPr>
            </w:pPr>
          </w:p>
        </w:tc>
        <w:tc>
          <w:tcPr>
            <w:tcW w:w="492" w:type="pct"/>
            <w:shd w:val="clear" w:color="auto" w:fill="auto"/>
          </w:tcPr>
          <w:p w14:paraId="0C8357D3" w14:textId="77777777" w:rsidR="000E76FB" w:rsidRDefault="000E76FB">
            <w:pPr>
              <w:rPr>
                <w:rFonts w:ascii="宋体"/>
              </w:rPr>
            </w:pPr>
          </w:p>
        </w:tc>
        <w:tc>
          <w:tcPr>
            <w:tcW w:w="5" w:type="pct"/>
            <w:shd w:val="clear" w:color="auto" w:fill="auto"/>
          </w:tcPr>
          <w:p w14:paraId="0C8357D4" w14:textId="77777777" w:rsidR="000E76FB" w:rsidRDefault="000E76FB">
            <w:pPr>
              <w:rPr>
                <w:rFonts w:ascii="宋体"/>
              </w:rPr>
            </w:pPr>
          </w:p>
        </w:tc>
        <w:tc>
          <w:tcPr>
            <w:tcW w:w="5" w:type="pct"/>
            <w:shd w:val="clear" w:color="auto" w:fill="auto"/>
          </w:tcPr>
          <w:p w14:paraId="0C8357D5" w14:textId="77777777" w:rsidR="000E76FB" w:rsidRDefault="000E76FB">
            <w:pPr>
              <w:rPr>
                <w:rFonts w:ascii="宋体"/>
              </w:rPr>
            </w:pPr>
          </w:p>
        </w:tc>
        <w:tc>
          <w:tcPr>
            <w:tcW w:w="30" w:type="pct"/>
            <w:shd w:val="clear" w:color="auto" w:fill="auto"/>
          </w:tcPr>
          <w:p w14:paraId="0C8357D6" w14:textId="77777777" w:rsidR="000E76FB" w:rsidRDefault="000E76FB">
            <w:pPr>
              <w:rPr>
                <w:rFonts w:ascii="宋体"/>
              </w:rPr>
            </w:pPr>
          </w:p>
        </w:tc>
        <w:tc>
          <w:tcPr>
            <w:tcW w:w="5" w:type="pct"/>
            <w:shd w:val="clear" w:color="auto" w:fill="auto"/>
          </w:tcPr>
          <w:p w14:paraId="0C8357D7" w14:textId="77777777" w:rsidR="000E76FB" w:rsidRDefault="000E76FB">
            <w:pPr>
              <w:rPr>
                <w:rFonts w:ascii="宋体"/>
              </w:rPr>
            </w:pPr>
          </w:p>
        </w:tc>
        <w:tc>
          <w:tcPr>
            <w:tcW w:w="50" w:type="pct"/>
            <w:shd w:val="clear" w:color="auto" w:fill="auto"/>
          </w:tcPr>
          <w:p w14:paraId="0C8357D8" w14:textId="77777777" w:rsidR="000E76FB" w:rsidRDefault="000E76FB">
            <w:pPr>
              <w:rPr>
                <w:rFonts w:ascii="宋体"/>
              </w:rPr>
            </w:pPr>
          </w:p>
        </w:tc>
        <w:tc>
          <w:tcPr>
            <w:tcW w:w="492" w:type="pct"/>
            <w:shd w:val="clear" w:color="auto" w:fill="auto"/>
          </w:tcPr>
          <w:p w14:paraId="0C8357D9" w14:textId="77777777" w:rsidR="000E76FB" w:rsidRDefault="000E76FB">
            <w:pPr>
              <w:rPr>
                <w:rFonts w:ascii="宋体"/>
              </w:rPr>
            </w:pPr>
          </w:p>
        </w:tc>
        <w:tc>
          <w:tcPr>
            <w:tcW w:w="5" w:type="pct"/>
            <w:shd w:val="clear" w:color="auto" w:fill="auto"/>
          </w:tcPr>
          <w:p w14:paraId="0C8357DA" w14:textId="77777777" w:rsidR="000E76FB" w:rsidRDefault="000E76FB">
            <w:pPr>
              <w:rPr>
                <w:rFonts w:ascii="宋体"/>
              </w:rPr>
            </w:pPr>
          </w:p>
        </w:tc>
        <w:tc>
          <w:tcPr>
            <w:tcW w:w="5" w:type="pct"/>
            <w:shd w:val="clear" w:color="auto" w:fill="auto"/>
          </w:tcPr>
          <w:p w14:paraId="0C8357DB" w14:textId="77777777" w:rsidR="000E76FB" w:rsidRDefault="000E76FB">
            <w:pPr>
              <w:rPr>
                <w:rFonts w:ascii="宋体"/>
              </w:rPr>
            </w:pPr>
          </w:p>
        </w:tc>
        <w:tc>
          <w:tcPr>
            <w:tcW w:w="30" w:type="pct"/>
            <w:shd w:val="clear" w:color="auto" w:fill="auto"/>
          </w:tcPr>
          <w:p w14:paraId="0C8357DC" w14:textId="77777777" w:rsidR="000E76FB" w:rsidRDefault="000E76FB">
            <w:pPr>
              <w:rPr>
                <w:rFonts w:ascii="宋体"/>
              </w:rPr>
            </w:pPr>
          </w:p>
        </w:tc>
        <w:tc>
          <w:tcPr>
            <w:tcW w:w="5" w:type="pct"/>
            <w:shd w:val="clear" w:color="auto" w:fill="auto"/>
          </w:tcPr>
          <w:p w14:paraId="0C8357DD" w14:textId="77777777" w:rsidR="000E76FB" w:rsidRDefault="000E76FB">
            <w:pPr>
              <w:rPr>
                <w:rFonts w:ascii="宋体"/>
              </w:rPr>
            </w:pPr>
          </w:p>
        </w:tc>
        <w:tc>
          <w:tcPr>
            <w:tcW w:w="50" w:type="pct"/>
            <w:shd w:val="clear" w:color="auto" w:fill="auto"/>
          </w:tcPr>
          <w:p w14:paraId="0C8357DE" w14:textId="77777777" w:rsidR="000E76FB" w:rsidRDefault="000E76FB">
            <w:pPr>
              <w:rPr>
                <w:rFonts w:ascii="宋体"/>
              </w:rPr>
            </w:pPr>
          </w:p>
        </w:tc>
        <w:tc>
          <w:tcPr>
            <w:tcW w:w="492" w:type="pct"/>
            <w:shd w:val="clear" w:color="auto" w:fill="auto"/>
          </w:tcPr>
          <w:p w14:paraId="0C8357DF" w14:textId="77777777" w:rsidR="000E76FB" w:rsidRDefault="000E76FB">
            <w:pPr>
              <w:rPr>
                <w:rFonts w:ascii="宋体"/>
              </w:rPr>
            </w:pPr>
          </w:p>
        </w:tc>
        <w:tc>
          <w:tcPr>
            <w:tcW w:w="5" w:type="pct"/>
            <w:shd w:val="clear" w:color="auto" w:fill="auto"/>
          </w:tcPr>
          <w:p w14:paraId="0C8357E0" w14:textId="77777777" w:rsidR="000E76FB" w:rsidRDefault="000E76FB">
            <w:pPr>
              <w:rPr>
                <w:rFonts w:ascii="宋体"/>
              </w:rPr>
            </w:pPr>
          </w:p>
        </w:tc>
      </w:tr>
      <w:tr w:rsidR="000E76FB" w14:paraId="0C8357E8" w14:textId="77777777">
        <w:tc>
          <w:tcPr>
            <w:tcW w:w="0" w:type="auto"/>
            <w:gridSpan w:val="3"/>
            <w:shd w:val="clear" w:color="auto" w:fill="auto"/>
            <w:tcMar>
              <w:top w:w="40" w:type="dxa"/>
              <w:left w:w="20" w:type="dxa"/>
              <w:bottom w:w="40" w:type="dxa"/>
              <w:right w:w="20" w:type="dxa"/>
            </w:tcMar>
            <w:vAlign w:val="bottom"/>
          </w:tcPr>
          <w:p w14:paraId="0C8357E2" w14:textId="77777777" w:rsidR="000E76FB" w:rsidRDefault="004F4B24">
            <w:pPr>
              <w:textAlignment w:val="bottom"/>
            </w:pPr>
            <w:r>
              <w:rPr>
                <w:rFonts w:ascii="Arial" w:eastAsia="宋体" w:hAnsi="Arial" w:cs="Arial"/>
                <w:i/>
                <w:iCs/>
                <w:color w:val="000000"/>
                <w:sz w:val="20"/>
                <w:szCs w:val="20"/>
              </w:rPr>
              <w:t>(Dollars in millions, except per share data)</w:t>
            </w:r>
          </w:p>
        </w:tc>
        <w:tc>
          <w:tcPr>
            <w:tcW w:w="0" w:type="auto"/>
            <w:gridSpan w:val="3"/>
            <w:shd w:val="clear" w:color="auto" w:fill="auto"/>
            <w:tcMar>
              <w:top w:w="40" w:type="dxa"/>
              <w:left w:w="20" w:type="dxa"/>
              <w:bottom w:w="40" w:type="dxa"/>
              <w:right w:w="20" w:type="dxa"/>
            </w:tcMar>
            <w:vAlign w:val="bottom"/>
          </w:tcPr>
          <w:p w14:paraId="0C8357E3" w14:textId="77777777" w:rsidR="000E76FB" w:rsidRDefault="004F4B24">
            <w:pPr>
              <w:textAlignment w:val="bottom"/>
            </w:pPr>
            <w:r>
              <w:rPr>
                <w:rFonts w:ascii="Arial" w:eastAsia="宋体" w:hAnsi="Arial" w:cs="Arial"/>
                <w:color w:val="000000"/>
                <w:sz w:val="16"/>
                <w:szCs w:val="16"/>
              </w:rPr>
              <w:t> </w:t>
            </w:r>
          </w:p>
        </w:tc>
        <w:tc>
          <w:tcPr>
            <w:tcW w:w="0" w:type="auto"/>
            <w:gridSpan w:val="3"/>
            <w:shd w:val="clear" w:color="auto" w:fill="auto"/>
            <w:tcMar>
              <w:top w:w="0" w:type="dxa"/>
              <w:left w:w="20" w:type="dxa"/>
              <w:bottom w:w="0" w:type="dxa"/>
              <w:right w:w="20" w:type="dxa"/>
            </w:tcMar>
          </w:tcPr>
          <w:p w14:paraId="0C8357E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7E5" w14:textId="77777777" w:rsidR="000E76FB" w:rsidRDefault="004F4B24">
            <w:pPr>
              <w:textAlignment w:val="bottom"/>
            </w:pPr>
            <w:r>
              <w:rPr>
                <w:rFonts w:ascii="Arial" w:eastAsia="宋体" w:hAnsi="Arial" w:cs="Arial"/>
                <w:color w:val="000000"/>
                <w:sz w:val="16"/>
                <w:szCs w:val="16"/>
              </w:rPr>
              <w:t> </w:t>
            </w:r>
          </w:p>
        </w:tc>
        <w:tc>
          <w:tcPr>
            <w:tcW w:w="0" w:type="auto"/>
            <w:gridSpan w:val="3"/>
            <w:shd w:val="clear" w:color="auto" w:fill="auto"/>
            <w:tcMar>
              <w:top w:w="0" w:type="dxa"/>
              <w:left w:w="20" w:type="dxa"/>
              <w:bottom w:w="0" w:type="dxa"/>
              <w:right w:w="20" w:type="dxa"/>
            </w:tcMar>
          </w:tcPr>
          <w:p w14:paraId="0C8357E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7E7" w14:textId="77777777" w:rsidR="000E76FB" w:rsidRDefault="004F4B24">
            <w:pPr>
              <w:textAlignment w:val="bottom"/>
            </w:pPr>
            <w:r>
              <w:rPr>
                <w:rFonts w:ascii="Arial" w:eastAsia="宋体" w:hAnsi="Arial" w:cs="Arial"/>
                <w:color w:val="000000"/>
                <w:sz w:val="16"/>
                <w:szCs w:val="16"/>
              </w:rPr>
              <w:t> </w:t>
            </w:r>
          </w:p>
        </w:tc>
      </w:tr>
      <w:tr w:rsidR="000E76FB" w14:paraId="0C8357EF" w14:textId="77777777">
        <w:tc>
          <w:tcPr>
            <w:tcW w:w="0" w:type="auto"/>
            <w:gridSpan w:val="3"/>
            <w:shd w:val="clear" w:color="auto" w:fill="auto"/>
            <w:tcMar>
              <w:top w:w="40" w:type="dxa"/>
              <w:left w:w="20" w:type="dxa"/>
              <w:bottom w:w="40" w:type="dxa"/>
              <w:right w:w="20" w:type="dxa"/>
            </w:tcMar>
            <w:vAlign w:val="bottom"/>
          </w:tcPr>
          <w:p w14:paraId="0C8357E9"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57EA"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7E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7EC"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57E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7EE" w14:textId="77777777" w:rsidR="000E76FB" w:rsidRDefault="004F4B24">
            <w:pPr>
              <w:jc w:val="right"/>
              <w:textAlignment w:val="bottom"/>
            </w:pPr>
            <w:r>
              <w:rPr>
                <w:rFonts w:ascii="Arial" w:eastAsia="宋体" w:hAnsi="Arial" w:cs="Arial"/>
                <w:color w:val="000000"/>
                <w:sz w:val="20"/>
                <w:szCs w:val="20"/>
              </w:rPr>
              <w:t>2018</w:t>
            </w:r>
          </w:p>
        </w:tc>
      </w:tr>
      <w:tr w:rsidR="000E76FB" w14:paraId="0C8357F9"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7F0" w14:textId="77777777" w:rsidR="000E76FB" w:rsidRDefault="004F4B24">
            <w:pPr>
              <w:textAlignment w:val="top"/>
            </w:pPr>
            <w:r>
              <w:rPr>
                <w:rFonts w:ascii="Arial" w:eastAsia="宋体" w:hAnsi="Arial" w:cs="Arial"/>
                <w:color w:val="000000"/>
                <w:sz w:val="20"/>
                <w:szCs w:val="20"/>
              </w:rPr>
              <w:t>Sales of products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7F1" w14:textId="77777777" w:rsidR="000E76FB" w:rsidRDefault="004F4B24">
            <w:pPr>
              <w:jc w:val="right"/>
              <w:textAlignment w:val="bottom"/>
            </w:pPr>
            <w:r>
              <w:rPr>
                <w:rFonts w:ascii="Arial" w:eastAsia="宋体" w:hAnsi="Arial" w:cs="Arial"/>
                <w:b/>
                <w:bCs/>
                <w:color w:val="000000"/>
                <w:sz w:val="20"/>
                <w:szCs w:val="20"/>
              </w:rPr>
              <w:t>$47,142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7F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7F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7F4" w14:textId="77777777" w:rsidR="000E76FB" w:rsidRDefault="004F4B24">
            <w:pPr>
              <w:jc w:val="right"/>
              <w:textAlignment w:val="bottom"/>
            </w:pPr>
            <w:r>
              <w:rPr>
                <w:rFonts w:ascii="Arial" w:eastAsia="宋体" w:hAnsi="Arial" w:cs="Arial"/>
                <w:color w:val="000000"/>
                <w:sz w:val="20"/>
                <w:szCs w:val="20"/>
              </w:rPr>
              <w:t>$66,094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7F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7F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7F7" w14:textId="77777777" w:rsidR="000E76FB" w:rsidRDefault="004F4B24">
            <w:pPr>
              <w:jc w:val="right"/>
              <w:textAlignment w:val="bottom"/>
            </w:pPr>
            <w:r>
              <w:rPr>
                <w:rFonts w:ascii="Arial" w:eastAsia="宋体" w:hAnsi="Arial" w:cs="Arial"/>
                <w:color w:val="000000"/>
                <w:sz w:val="20"/>
                <w:szCs w:val="20"/>
              </w:rPr>
              <w:t>$90,229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7F8" w14:textId="77777777" w:rsidR="000E76FB" w:rsidRDefault="000E76FB">
            <w:pPr>
              <w:rPr>
                <w:rFonts w:ascii="宋体"/>
              </w:rPr>
            </w:pPr>
          </w:p>
        </w:tc>
      </w:tr>
      <w:tr w:rsidR="000E76FB" w14:paraId="0C835803" w14:textId="77777777">
        <w:tc>
          <w:tcPr>
            <w:tcW w:w="0" w:type="auto"/>
            <w:gridSpan w:val="3"/>
            <w:shd w:val="clear" w:color="auto" w:fill="FFFFFF"/>
            <w:tcMar>
              <w:top w:w="40" w:type="dxa"/>
              <w:left w:w="20" w:type="dxa"/>
              <w:bottom w:w="40" w:type="dxa"/>
              <w:right w:w="20" w:type="dxa"/>
            </w:tcMar>
          </w:tcPr>
          <w:p w14:paraId="0C8357FA" w14:textId="77777777" w:rsidR="000E76FB" w:rsidRDefault="004F4B24">
            <w:pPr>
              <w:textAlignment w:val="top"/>
            </w:pPr>
            <w:r>
              <w:rPr>
                <w:rFonts w:ascii="Arial" w:eastAsia="宋体" w:hAnsi="Arial" w:cs="Arial"/>
                <w:color w:val="000000"/>
                <w:sz w:val="20"/>
                <w:szCs w:val="20"/>
              </w:rPr>
              <w:t>Sales of services</w:t>
            </w:r>
          </w:p>
        </w:tc>
        <w:tc>
          <w:tcPr>
            <w:tcW w:w="0" w:type="auto"/>
            <w:gridSpan w:val="2"/>
            <w:shd w:val="clear" w:color="auto" w:fill="FFFFFF"/>
            <w:tcMar>
              <w:top w:w="40" w:type="dxa"/>
              <w:left w:w="20" w:type="dxa"/>
              <w:bottom w:w="40" w:type="dxa"/>
              <w:right w:w="0" w:type="dxa"/>
            </w:tcMar>
            <w:vAlign w:val="bottom"/>
          </w:tcPr>
          <w:p w14:paraId="0C8357FB" w14:textId="77777777" w:rsidR="000E76FB" w:rsidRDefault="004F4B24">
            <w:pPr>
              <w:jc w:val="right"/>
              <w:textAlignment w:val="bottom"/>
            </w:pPr>
            <w:r>
              <w:rPr>
                <w:rFonts w:ascii="Arial" w:eastAsia="宋体" w:hAnsi="Arial" w:cs="Arial"/>
                <w:b/>
                <w:bCs/>
                <w:color w:val="000000"/>
                <w:sz w:val="20"/>
                <w:szCs w:val="20"/>
              </w:rPr>
              <w:t>11,016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7F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7F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7FE" w14:textId="77777777" w:rsidR="000E76FB" w:rsidRDefault="004F4B24">
            <w:pPr>
              <w:jc w:val="right"/>
              <w:textAlignment w:val="bottom"/>
            </w:pPr>
            <w:r>
              <w:rPr>
                <w:rFonts w:ascii="Arial" w:eastAsia="宋体" w:hAnsi="Arial" w:cs="Arial"/>
                <w:color w:val="000000"/>
                <w:sz w:val="20"/>
                <w:szCs w:val="20"/>
              </w:rPr>
              <w:t>10,465 </w:t>
            </w:r>
          </w:p>
        </w:tc>
        <w:tc>
          <w:tcPr>
            <w:tcW w:w="0" w:type="auto"/>
            <w:shd w:val="clear" w:color="auto" w:fill="FFFFFF"/>
            <w:tcMar>
              <w:top w:w="40" w:type="dxa"/>
              <w:left w:w="0" w:type="dxa"/>
              <w:bottom w:w="40" w:type="dxa"/>
              <w:right w:w="20" w:type="dxa"/>
            </w:tcMar>
            <w:vAlign w:val="bottom"/>
          </w:tcPr>
          <w:p w14:paraId="0C8357F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0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01" w14:textId="77777777" w:rsidR="000E76FB" w:rsidRDefault="004F4B24">
            <w:pPr>
              <w:jc w:val="right"/>
              <w:textAlignment w:val="bottom"/>
            </w:pPr>
            <w:r>
              <w:rPr>
                <w:rFonts w:ascii="Arial" w:eastAsia="宋体" w:hAnsi="Arial" w:cs="Arial"/>
                <w:color w:val="000000"/>
                <w:sz w:val="20"/>
                <w:szCs w:val="20"/>
              </w:rPr>
              <w:t>10,898 </w:t>
            </w:r>
          </w:p>
        </w:tc>
        <w:tc>
          <w:tcPr>
            <w:tcW w:w="0" w:type="auto"/>
            <w:shd w:val="clear" w:color="auto" w:fill="FFFFFF"/>
            <w:tcMar>
              <w:top w:w="40" w:type="dxa"/>
              <w:left w:w="0" w:type="dxa"/>
              <w:bottom w:w="40" w:type="dxa"/>
              <w:right w:w="20" w:type="dxa"/>
            </w:tcMar>
            <w:vAlign w:val="bottom"/>
          </w:tcPr>
          <w:p w14:paraId="0C835802" w14:textId="77777777" w:rsidR="000E76FB" w:rsidRDefault="000E76FB">
            <w:pPr>
              <w:rPr>
                <w:rFonts w:ascii="宋体"/>
              </w:rPr>
            </w:pPr>
          </w:p>
        </w:tc>
      </w:tr>
      <w:tr w:rsidR="000E76FB" w14:paraId="0C83580D"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804" w14:textId="77777777" w:rsidR="000E76FB" w:rsidRDefault="004F4B24">
            <w:pPr>
              <w:textAlignment w:val="top"/>
            </w:pPr>
            <w:r>
              <w:rPr>
                <w:rFonts w:ascii="Arial" w:eastAsia="宋体" w:hAnsi="Arial" w:cs="Arial"/>
                <w:b/>
                <w:bCs/>
                <w:color w:val="000000"/>
                <w:sz w:val="20"/>
                <w:szCs w:val="20"/>
              </w:rPr>
              <w:t>Total 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05" w14:textId="77777777" w:rsidR="000E76FB" w:rsidRDefault="004F4B24">
            <w:pPr>
              <w:jc w:val="right"/>
              <w:textAlignment w:val="bottom"/>
            </w:pPr>
            <w:r>
              <w:rPr>
                <w:rFonts w:ascii="Arial" w:eastAsia="宋体" w:hAnsi="Arial" w:cs="Arial"/>
                <w:b/>
                <w:bCs/>
                <w:color w:val="000000"/>
                <w:sz w:val="20"/>
                <w:szCs w:val="20"/>
              </w:rPr>
              <w:t>58,158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0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0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08" w14:textId="77777777" w:rsidR="000E76FB" w:rsidRDefault="004F4B24">
            <w:pPr>
              <w:jc w:val="right"/>
              <w:textAlignment w:val="bottom"/>
            </w:pPr>
            <w:r>
              <w:rPr>
                <w:rFonts w:ascii="Arial" w:eastAsia="宋体" w:hAnsi="Arial" w:cs="Arial"/>
                <w:color w:val="000000"/>
                <w:sz w:val="20"/>
                <w:szCs w:val="20"/>
              </w:rPr>
              <w:t>76,559 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0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0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0B" w14:textId="77777777" w:rsidR="000E76FB" w:rsidRDefault="004F4B24">
            <w:pPr>
              <w:jc w:val="right"/>
              <w:textAlignment w:val="bottom"/>
            </w:pPr>
            <w:r>
              <w:rPr>
                <w:rFonts w:ascii="Arial" w:eastAsia="宋体" w:hAnsi="Arial" w:cs="Arial"/>
                <w:color w:val="000000"/>
                <w:sz w:val="20"/>
                <w:szCs w:val="20"/>
              </w:rPr>
              <w:t>101,127 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0C" w14:textId="77777777" w:rsidR="000E76FB" w:rsidRDefault="000E76FB">
            <w:pPr>
              <w:rPr>
                <w:rFonts w:ascii="宋体"/>
              </w:rPr>
            </w:pPr>
          </w:p>
        </w:tc>
      </w:tr>
      <w:tr w:rsidR="000E76FB" w14:paraId="0C835814" w14:textId="77777777">
        <w:trPr>
          <w:trHeight w:val="280"/>
        </w:trPr>
        <w:tc>
          <w:tcPr>
            <w:tcW w:w="0" w:type="auto"/>
            <w:gridSpan w:val="3"/>
            <w:shd w:val="clear" w:color="auto" w:fill="FFFFFF"/>
            <w:tcMar>
              <w:top w:w="0" w:type="dxa"/>
              <w:left w:w="20" w:type="dxa"/>
              <w:bottom w:w="0" w:type="dxa"/>
              <w:right w:w="20" w:type="dxa"/>
            </w:tcMar>
          </w:tcPr>
          <w:p w14:paraId="0C83580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0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1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1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1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13" w14:textId="77777777" w:rsidR="000E76FB" w:rsidRDefault="000E76FB">
            <w:pPr>
              <w:rPr>
                <w:rFonts w:ascii="宋体"/>
              </w:rPr>
            </w:pPr>
          </w:p>
        </w:tc>
      </w:tr>
      <w:tr w:rsidR="000E76FB" w14:paraId="0C83581E" w14:textId="77777777">
        <w:tc>
          <w:tcPr>
            <w:tcW w:w="0" w:type="auto"/>
            <w:gridSpan w:val="3"/>
            <w:shd w:val="clear" w:color="auto" w:fill="CCEEFF"/>
            <w:tcMar>
              <w:top w:w="40" w:type="dxa"/>
              <w:left w:w="20" w:type="dxa"/>
              <w:bottom w:w="40" w:type="dxa"/>
              <w:right w:w="20" w:type="dxa"/>
            </w:tcMar>
          </w:tcPr>
          <w:p w14:paraId="0C835815" w14:textId="77777777" w:rsidR="000E76FB" w:rsidRDefault="004F4B24">
            <w:pPr>
              <w:textAlignment w:val="top"/>
            </w:pPr>
            <w:r>
              <w:rPr>
                <w:rFonts w:ascii="Arial" w:eastAsia="宋体" w:hAnsi="Arial" w:cs="Arial"/>
                <w:color w:val="000000"/>
                <w:sz w:val="20"/>
                <w:szCs w:val="20"/>
              </w:rPr>
              <w:t>Cost of products</w:t>
            </w:r>
          </w:p>
        </w:tc>
        <w:tc>
          <w:tcPr>
            <w:tcW w:w="0" w:type="auto"/>
            <w:gridSpan w:val="2"/>
            <w:shd w:val="clear" w:color="auto" w:fill="CCEEFF"/>
            <w:tcMar>
              <w:top w:w="40" w:type="dxa"/>
              <w:left w:w="20" w:type="dxa"/>
              <w:bottom w:w="40" w:type="dxa"/>
              <w:right w:w="0" w:type="dxa"/>
            </w:tcMar>
            <w:vAlign w:val="bottom"/>
          </w:tcPr>
          <w:p w14:paraId="0C835816" w14:textId="77777777" w:rsidR="000E76FB" w:rsidRDefault="004F4B24">
            <w:pPr>
              <w:jc w:val="right"/>
              <w:textAlignment w:val="bottom"/>
            </w:pPr>
            <w:r>
              <w:rPr>
                <w:rFonts w:ascii="Arial" w:eastAsia="宋体" w:hAnsi="Arial" w:cs="Arial"/>
                <w:b/>
                <w:bCs/>
                <w:color w:val="000000"/>
                <w:sz w:val="20"/>
                <w:szCs w:val="20"/>
              </w:rPr>
              <w:t>(54,568)</w:t>
            </w:r>
          </w:p>
        </w:tc>
        <w:tc>
          <w:tcPr>
            <w:tcW w:w="0" w:type="auto"/>
            <w:shd w:val="clear" w:color="auto" w:fill="CCEEFF"/>
            <w:tcMar>
              <w:top w:w="40" w:type="dxa"/>
              <w:left w:w="0" w:type="dxa"/>
              <w:bottom w:w="40" w:type="dxa"/>
              <w:right w:w="20" w:type="dxa"/>
            </w:tcMar>
            <w:vAlign w:val="bottom"/>
          </w:tcPr>
          <w:p w14:paraId="0C83581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1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19" w14:textId="77777777" w:rsidR="000E76FB" w:rsidRDefault="004F4B24">
            <w:pPr>
              <w:jc w:val="right"/>
              <w:textAlignment w:val="bottom"/>
            </w:pPr>
            <w:r>
              <w:rPr>
                <w:rFonts w:ascii="Arial" w:eastAsia="宋体" w:hAnsi="Arial" w:cs="Arial"/>
                <w:color w:val="000000"/>
                <w:sz w:val="20"/>
                <w:szCs w:val="20"/>
              </w:rPr>
              <w:t>(62,877)</w:t>
            </w:r>
          </w:p>
        </w:tc>
        <w:tc>
          <w:tcPr>
            <w:tcW w:w="0" w:type="auto"/>
            <w:shd w:val="clear" w:color="auto" w:fill="CCEEFF"/>
            <w:tcMar>
              <w:top w:w="40" w:type="dxa"/>
              <w:left w:w="0" w:type="dxa"/>
              <w:bottom w:w="40" w:type="dxa"/>
              <w:right w:w="20" w:type="dxa"/>
            </w:tcMar>
            <w:vAlign w:val="bottom"/>
          </w:tcPr>
          <w:p w14:paraId="0C83581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1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1C" w14:textId="77777777" w:rsidR="000E76FB" w:rsidRDefault="004F4B24">
            <w:pPr>
              <w:jc w:val="right"/>
              <w:textAlignment w:val="bottom"/>
            </w:pPr>
            <w:r>
              <w:rPr>
                <w:rFonts w:ascii="Arial" w:eastAsia="宋体" w:hAnsi="Arial" w:cs="Arial"/>
                <w:color w:val="000000"/>
                <w:sz w:val="20"/>
                <w:szCs w:val="20"/>
              </w:rPr>
              <w:t>(72,922)</w:t>
            </w:r>
          </w:p>
        </w:tc>
        <w:tc>
          <w:tcPr>
            <w:tcW w:w="0" w:type="auto"/>
            <w:shd w:val="clear" w:color="auto" w:fill="CCEEFF"/>
            <w:tcMar>
              <w:top w:w="40" w:type="dxa"/>
              <w:left w:w="0" w:type="dxa"/>
              <w:bottom w:w="40" w:type="dxa"/>
              <w:right w:w="20" w:type="dxa"/>
            </w:tcMar>
            <w:vAlign w:val="bottom"/>
          </w:tcPr>
          <w:p w14:paraId="0C83581D" w14:textId="77777777" w:rsidR="000E76FB" w:rsidRDefault="000E76FB">
            <w:pPr>
              <w:rPr>
                <w:rFonts w:ascii="宋体"/>
              </w:rPr>
            </w:pPr>
          </w:p>
        </w:tc>
      </w:tr>
      <w:tr w:rsidR="000E76FB" w14:paraId="0C835828" w14:textId="77777777">
        <w:tc>
          <w:tcPr>
            <w:tcW w:w="0" w:type="auto"/>
            <w:gridSpan w:val="3"/>
            <w:shd w:val="clear" w:color="auto" w:fill="FFFFFF"/>
            <w:tcMar>
              <w:top w:w="40" w:type="dxa"/>
              <w:left w:w="20" w:type="dxa"/>
              <w:bottom w:w="40" w:type="dxa"/>
              <w:right w:w="20" w:type="dxa"/>
            </w:tcMar>
          </w:tcPr>
          <w:p w14:paraId="0C83581F" w14:textId="77777777" w:rsidR="000E76FB" w:rsidRDefault="004F4B24">
            <w:pPr>
              <w:textAlignment w:val="top"/>
            </w:pPr>
            <w:r>
              <w:rPr>
                <w:rFonts w:ascii="Arial" w:eastAsia="宋体" w:hAnsi="Arial" w:cs="Arial"/>
                <w:color w:val="000000"/>
                <w:sz w:val="20"/>
                <w:szCs w:val="20"/>
              </w:rPr>
              <w:t>Cost of services</w:t>
            </w:r>
          </w:p>
        </w:tc>
        <w:tc>
          <w:tcPr>
            <w:tcW w:w="0" w:type="auto"/>
            <w:gridSpan w:val="2"/>
            <w:shd w:val="clear" w:color="auto" w:fill="FFFFFF"/>
            <w:tcMar>
              <w:top w:w="40" w:type="dxa"/>
              <w:left w:w="20" w:type="dxa"/>
              <w:bottom w:w="40" w:type="dxa"/>
              <w:right w:w="0" w:type="dxa"/>
            </w:tcMar>
            <w:vAlign w:val="bottom"/>
          </w:tcPr>
          <w:p w14:paraId="0C835820" w14:textId="77777777" w:rsidR="000E76FB" w:rsidRDefault="004F4B24">
            <w:pPr>
              <w:jc w:val="right"/>
              <w:textAlignment w:val="bottom"/>
            </w:pPr>
            <w:r>
              <w:rPr>
                <w:rFonts w:ascii="Arial" w:eastAsia="宋体" w:hAnsi="Arial" w:cs="Arial"/>
                <w:b/>
                <w:bCs/>
                <w:color w:val="000000"/>
                <w:sz w:val="20"/>
                <w:szCs w:val="20"/>
              </w:rPr>
              <w:t>(9,232)</w:t>
            </w:r>
          </w:p>
        </w:tc>
        <w:tc>
          <w:tcPr>
            <w:tcW w:w="0" w:type="auto"/>
            <w:shd w:val="clear" w:color="auto" w:fill="FFFFFF"/>
            <w:tcMar>
              <w:top w:w="40" w:type="dxa"/>
              <w:left w:w="0" w:type="dxa"/>
              <w:bottom w:w="40" w:type="dxa"/>
              <w:right w:w="20" w:type="dxa"/>
            </w:tcMar>
            <w:vAlign w:val="bottom"/>
          </w:tcPr>
          <w:p w14:paraId="0C83582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2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23" w14:textId="77777777" w:rsidR="000E76FB" w:rsidRDefault="004F4B24">
            <w:pPr>
              <w:jc w:val="right"/>
              <w:textAlignment w:val="bottom"/>
            </w:pPr>
            <w:r>
              <w:rPr>
                <w:rFonts w:ascii="Arial" w:eastAsia="宋体" w:hAnsi="Arial" w:cs="Arial"/>
                <w:color w:val="000000"/>
                <w:sz w:val="20"/>
                <w:szCs w:val="20"/>
              </w:rPr>
              <w:t>(9,154)</w:t>
            </w:r>
          </w:p>
        </w:tc>
        <w:tc>
          <w:tcPr>
            <w:tcW w:w="0" w:type="auto"/>
            <w:shd w:val="clear" w:color="auto" w:fill="FFFFFF"/>
            <w:tcMar>
              <w:top w:w="40" w:type="dxa"/>
              <w:left w:w="0" w:type="dxa"/>
              <w:bottom w:w="40" w:type="dxa"/>
              <w:right w:w="20" w:type="dxa"/>
            </w:tcMar>
            <w:vAlign w:val="bottom"/>
          </w:tcPr>
          <w:p w14:paraId="0C83582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2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26" w14:textId="77777777" w:rsidR="000E76FB" w:rsidRDefault="004F4B24">
            <w:pPr>
              <w:jc w:val="right"/>
              <w:textAlignment w:val="bottom"/>
            </w:pPr>
            <w:r>
              <w:rPr>
                <w:rFonts w:ascii="Arial" w:eastAsia="宋体" w:hAnsi="Arial" w:cs="Arial"/>
                <w:color w:val="000000"/>
                <w:sz w:val="20"/>
                <w:szCs w:val="20"/>
              </w:rPr>
              <w:t>(8,499)</w:t>
            </w:r>
          </w:p>
        </w:tc>
        <w:tc>
          <w:tcPr>
            <w:tcW w:w="0" w:type="auto"/>
            <w:shd w:val="clear" w:color="auto" w:fill="FFFFFF"/>
            <w:tcMar>
              <w:top w:w="40" w:type="dxa"/>
              <w:left w:w="0" w:type="dxa"/>
              <w:bottom w:w="40" w:type="dxa"/>
              <w:right w:w="20" w:type="dxa"/>
            </w:tcMar>
            <w:vAlign w:val="bottom"/>
          </w:tcPr>
          <w:p w14:paraId="0C835827" w14:textId="77777777" w:rsidR="000E76FB" w:rsidRDefault="000E76FB">
            <w:pPr>
              <w:rPr>
                <w:rFonts w:ascii="宋体"/>
              </w:rPr>
            </w:pPr>
          </w:p>
        </w:tc>
      </w:tr>
      <w:tr w:rsidR="000E76FB" w14:paraId="0C835832" w14:textId="77777777">
        <w:tc>
          <w:tcPr>
            <w:tcW w:w="0" w:type="auto"/>
            <w:gridSpan w:val="3"/>
            <w:shd w:val="clear" w:color="auto" w:fill="CCEEFF"/>
            <w:tcMar>
              <w:top w:w="40" w:type="dxa"/>
              <w:left w:w="20" w:type="dxa"/>
              <w:bottom w:w="40" w:type="dxa"/>
              <w:right w:w="20" w:type="dxa"/>
            </w:tcMar>
          </w:tcPr>
          <w:p w14:paraId="0C835829" w14:textId="77777777" w:rsidR="000E76FB" w:rsidRDefault="004F4B24">
            <w:pPr>
              <w:textAlignment w:val="top"/>
            </w:pPr>
            <w:r>
              <w:rPr>
                <w:rFonts w:ascii="Arial" w:eastAsia="宋体" w:hAnsi="Arial" w:cs="Arial"/>
                <w:color w:val="000000"/>
                <w:sz w:val="20"/>
                <w:szCs w:val="20"/>
              </w:rPr>
              <w:t xml:space="preserve">Boeing Capital interest </w:t>
            </w:r>
            <w:r>
              <w:rPr>
                <w:rFonts w:ascii="Arial" w:eastAsia="宋体" w:hAnsi="Arial" w:cs="Arial"/>
                <w:color w:val="000000"/>
                <w:sz w:val="20"/>
                <w:szCs w:val="20"/>
              </w:rPr>
              <w:t>expense</w:t>
            </w:r>
          </w:p>
        </w:tc>
        <w:tc>
          <w:tcPr>
            <w:tcW w:w="0" w:type="auto"/>
            <w:gridSpan w:val="2"/>
            <w:shd w:val="clear" w:color="auto" w:fill="CCEEFF"/>
            <w:tcMar>
              <w:top w:w="40" w:type="dxa"/>
              <w:left w:w="20" w:type="dxa"/>
              <w:bottom w:w="40" w:type="dxa"/>
              <w:right w:w="0" w:type="dxa"/>
            </w:tcMar>
            <w:vAlign w:val="bottom"/>
          </w:tcPr>
          <w:p w14:paraId="0C83582A" w14:textId="77777777" w:rsidR="000E76FB" w:rsidRDefault="004F4B24">
            <w:pPr>
              <w:jc w:val="right"/>
              <w:textAlignment w:val="bottom"/>
            </w:pPr>
            <w:r>
              <w:rPr>
                <w:rFonts w:ascii="Arial" w:eastAsia="宋体" w:hAnsi="Arial" w:cs="Arial"/>
                <w:b/>
                <w:bCs/>
                <w:color w:val="000000"/>
                <w:sz w:val="20"/>
                <w:szCs w:val="20"/>
              </w:rPr>
              <w:t>(43)</w:t>
            </w:r>
          </w:p>
        </w:tc>
        <w:tc>
          <w:tcPr>
            <w:tcW w:w="0" w:type="auto"/>
            <w:shd w:val="clear" w:color="auto" w:fill="CCEEFF"/>
            <w:tcMar>
              <w:top w:w="40" w:type="dxa"/>
              <w:left w:w="0" w:type="dxa"/>
              <w:bottom w:w="40" w:type="dxa"/>
              <w:right w:w="20" w:type="dxa"/>
            </w:tcMar>
            <w:vAlign w:val="bottom"/>
          </w:tcPr>
          <w:p w14:paraId="0C83582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2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2D" w14:textId="77777777" w:rsidR="000E76FB" w:rsidRDefault="004F4B24">
            <w:pPr>
              <w:jc w:val="right"/>
              <w:textAlignment w:val="bottom"/>
            </w:pPr>
            <w:r>
              <w:rPr>
                <w:rFonts w:ascii="Arial" w:eastAsia="宋体" w:hAnsi="Arial" w:cs="Arial"/>
                <w:color w:val="000000"/>
                <w:sz w:val="20"/>
                <w:szCs w:val="20"/>
              </w:rPr>
              <w:t>(62)</w:t>
            </w:r>
          </w:p>
        </w:tc>
        <w:tc>
          <w:tcPr>
            <w:tcW w:w="0" w:type="auto"/>
            <w:shd w:val="clear" w:color="auto" w:fill="CCEEFF"/>
            <w:tcMar>
              <w:top w:w="40" w:type="dxa"/>
              <w:left w:w="0" w:type="dxa"/>
              <w:bottom w:w="40" w:type="dxa"/>
              <w:right w:w="20" w:type="dxa"/>
            </w:tcMar>
            <w:vAlign w:val="bottom"/>
          </w:tcPr>
          <w:p w14:paraId="0C83582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2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30" w14:textId="77777777" w:rsidR="000E76FB" w:rsidRDefault="004F4B24">
            <w:pPr>
              <w:jc w:val="right"/>
              <w:textAlignment w:val="bottom"/>
            </w:pPr>
            <w:r>
              <w:rPr>
                <w:rFonts w:ascii="Arial" w:eastAsia="宋体" w:hAnsi="Arial" w:cs="Arial"/>
                <w:color w:val="000000"/>
                <w:sz w:val="20"/>
                <w:szCs w:val="20"/>
              </w:rPr>
              <w:t>(69)</w:t>
            </w:r>
          </w:p>
        </w:tc>
        <w:tc>
          <w:tcPr>
            <w:tcW w:w="0" w:type="auto"/>
            <w:shd w:val="clear" w:color="auto" w:fill="CCEEFF"/>
            <w:tcMar>
              <w:top w:w="40" w:type="dxa"/>
              <w:left w:w="0" w:type="dxa"/>
              <w:bottom w:w="40" w:type="dxa"/>
              <w:right w:w="20" w:type="dxa"/>
            </w:tcMar>
            <w:vAlign w:val="bottom"/>
          </w:tcPr>
          <w:p w14:paraId="0C835831" w14:textId="77777777" w:rsidR="000E76FB" w:rsidRDefault="000E76FB">
            <w:pPr>
              <w:rPr>
                <w:rFonts w:ascii="宋体"/>
              </w:rPr>
            </w:pPr>
          </w:p>
        </w:tc>
      </w:tr>
      <w:tr w:rsidR="000E76FB" w14:paraId="0C83583C"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5833" w14:textId="77777777" w:rsidR="000E76FB" w:rsidRDefault="004F4B24">
            <w:pPr>
              <w:textAlignment w:val="top"/>
            </w:pPr>
            <w:r>
              <w:rPr>
                <w:rFonts w:ascii="Arial" w:eastAsia="宋体" w:hAnsi="Arial" w:cs="Arial"/>
                <w:b/>
                <w:bCs/>
                <w:color w:val="000000"/>
                <w:sz w:val="20"/>
                <w:szCs w:val="20"/>
              </w:rPr>
              <w:t>Total costs and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834" w14:textId="77777777" w:rsidR="000E76FB" w:rsidRDefault="004F4B24">
            <w:pPr>
              <w:jc w:val="right"/>
              <w:textAlignment w:val="bottom"/>
            </w:pPr>
            <w:r>
              <w:rPr>
                <w:rFonts w:ascii="Arial" w:eastAsia="宋体" w:hAnsi="Arial" w:cs="Arial"/>
                <w:b/>
                <w:bCs/>
                <w:color w:val="000000"/>
                <w:sz w:val="20"/>
                <w:szCs w:val="20"/>
              </w:rPr>
              <w:t>(63,843)</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835"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836"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837" w14:textId="77777777" w:rsidR="000E76FB" w:rsidRDefault="004F4B24">
            <w:pPr>
              <w:jc w:val="right"/>
              <w:textAlignment w:val="bottom"/>
            </w:pPr>
            <w:r>
              <w:rPr>
                <w:rFonts w:ascii="Arial" w:eastAsia="宋体" w:hAnsi="Arial" w:cs="Arial"/>
                <w:color w:val="000000"/>
                <w:sz w:val="20"/>
                <w:szCs w:val="20"/>
              </w:rPr>
              <w:t>(72,093)</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838"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839"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83A" w14:textId="77777777" w:rsidR="000E76FB" w:rsidRDefault="004F4B24">
            <w:pPr>
              <w:jc w:val="right"/>
              <w:textAlignment w:val="bottom"/>
            </w:pPr>
            <w:r>
              <w:rPr>
                <w:rFonts w:ascii="Arial" w:eastAsia="宋体" w:hAnsi="Arial" w:cs="Arial"/>
                <w:color w:val="000000"/>
                <w:sz w:val="20"/>
                <w:szCs w:val="20"/>
              </w:rPr>
              <w:t>(81,490)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83B" w14:textId="77777777" w:rsidR="000E76FB" w:rsidRDefault="000E76FB">
            <w:pPr>
              <w:rPr>
                <w:rFonts w:ascii="宋体"/>
              </w:rPr>
            </w:pPr>
          </w:p>
        </w:tc>
      </w:tr>
      <w:tr w:rsidR="000E76FB" w14:paraId="0C835846" w14:textId="77777777">
        <w:tc>
          <w:tcPr>
            <w:tcW w:w="0" w:type="auto"/>
            <w:gridSpan w:val="3"/>
            <w:tcBorders>
              <w:top w:val="single" w:sz="8" w:space="0" w:color="000000"/>
            </w:tcBorders>
            <w:shd w:val="clear" w:color="auto" w:fill="CCEEFF"/>
            <w:tcMar>
              <w:top w:w="0" w:type="dxa"/>
              <w:left w:w="20" w:type="dxa"/>
              <w:bottom w:w="0" w:type="dxa"/>
              <w:right w:w="20" w:type="dxa"/>
            </w:tcMar>
          </w:tcPr>
          <w:p w14:paraId="0C83583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3E" w14:textId="77777777" w:rsidR="000E76FB" w:rsidRDefault="004F4B24">
            <w:pPr>
              <w:jc w:val="right"/>
              <w:textAlignment w:val="bottom"/>
            </w:pPr>
            <w:r>
              <w:rPr>
                <w:rFonts w:ascii="Arial" w:eastAsia="宋体" w:hAnsi="Arial" w:cs="Arial"/>
                <w:b/>
                <w:bCs/>
                <w:color w:val="000000"/>
                <w:sz w:val="20"/>
                <w:szCs w:val="20"/>
              </w:rPr>
              <w:t>(5,685)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3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4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41" w14:textId="77777777" w:rsidR="000E76FB" w:rsidRDefault="004F4B24">
            <w:pPr>
              <w:jc w:val="right"/>
              <w:textAlignment w:val="bottom"/>
            </w:pPr>
            <w:r>
              <w:rPr>
                <w:rFonts w:ascii="Arial" w:eastAsia="宋体" w:hAnsi="Arial" w:cs="Arial"/>
                <w:color w:val="000000"/>
                <w:sz w:val="20"/>
                <w:szCs w:val="20"/>
              </w:rPr>
              <w:t>4,466 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4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4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44" w14:textId="77777777" w:rsidR="000E76FB" w:rsidRDefault="004F4B24">
            <w:pPr>
              <w:jc w:val="right"/>
              <w:textAlignment w:val="bottom"/>
            </w:pPr>
            <w:r>
              <w:rPr>
                <w:rFonts w:ascii="Arial" w:eastAsia="宋体" w:hAnsi="Arial" w:cs="Arial"/>
                <w:color w:val="000000"/>
                <w:sz w:val="20"/>
                <w:szCs w:val="20"/>
              </w:rPr>
              <w:t>19,637 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45" w14:textId="77777777" w:rsidR="000E76FB" w:rsidRDefault="000E76FB">
            <w:pPr>
              <w:rPr>
                <w:rFonts w:ascii="宋体"/>
              </w:rPr>
            </w:pPr>
          </w:p>
        </w:tc>
      </w:tr>
      <w:tr w:rsidR="000E76FB" w14:paraId="0C835850" w14:textId="77777777">
        <w:tc>
          <w:tcPr>
            <w:tcW w:w="0" w:type="auto"/>
            <w:gridSpan w:val="3"/>
            <w:shd w:val="clear" w:color="auto" w:fill="FFFFFF"/>
            <w:tcMar>
              <w:top w:w="40" w:type="dxa"/>
              <w:left w:w="20" w:type="dxa"/>
              <w:bottom w:w="40" w:type="dxa"/>
              <w:right w:w="20" w:type="dxa"/>
            </w:tcMar>
          </w:tcPr>
          <w:p w14:paraId="0C835847" w14:textId="77777777" w:rsidR="000E76FB" w:rsidRDefault="004F4B24">
            <w:pPr>
              <w:textAlignment w:val="top"/>
            </w:pPr>
            <w:r>
              <w:rPr>
                <w:rFonts w:ascii="Arial" w:eastAsia="宋体" w:hAnsi="Arial" w:cs="Arial"/>
                <w:color w:val="000000"/>
                <w:sz w:val="20"/>
                <w:szCs w:val="20"/>
              </w:rPr>
              <w:t>Income/(loss) from operating investments, net</w:t>
            </w:r>
          </w:p>
        </w:tc>
        <w:tc>
          <w:tcPr>
            <w:tcW w:w="0" w:type="auto"/>
            <w:gridSpan w:val="2"/>
            <w:shd w:val="clear" w:color="auto" w:fill="FFFFFF"/>
            <w:tcMar>
              <w:top w:w="40" w:type="dxa"/>
              <w:left w:w="20" w:type="dxa"/>
              <w:bottom w:w="40" w:type="dxa"/>
              <w:right w:w="0" w:type="dxa"/>
            </w:tcMar>
            <w:vAlign w:val="bottom"/>
          </w:tcPr>
          <w:p w14:paraId="0C835848" w14:textId="77777777" w:rsidR="000E76FB" w:rsidRDefault="004F4B24">
            <w:pPr>
              <w:jc w:val="right"/>
              <w:textAlignment w:val="bottom"/>
            </w:pPr>
            <w:r>
              <w:rPr>
                <w:rFonts w:ascii="Arial" w:eastAsia="宋体" w:hAnsi="Arial" w:cs="Arial"/>
                <w:b/>
                <w:bCs/>
                <w:color w:val="000000"/>
                <w:sz w:val="20"/>
                <w:szCs w:val="20"/>
              </w:rPr>
              <w:t>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84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4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4B" w14:textId="77777777" w:rsidR="000E76FB" w:rsidRDefault="004F4B24">
            <w:pPr>
              <w:jc w:val="right"/>
              <w:textAlignment w:val="bottom"/>
            </w:pPr>
            <w:r>
              <w:rPr>
                <w:rFonts w:ascii="Arial" w:eastAsia="宋体" w:hAnsi="Arial" w:cs="Arial"/>
                <w:color w:val="000000"/>
                <w:sz w:val="20"/>
                <w:szCs w:val="20"/>
              </w:rPr>
              <w:t>(4)</w:t>
            </w:r>
          </w:p>
        </w:tc>
        <w:tc>
          <w:tcPr>
            <w:tcW w:w="0" w:type="auto"/>
            <w:shd w:val="clear" w:color="auto" w:fill="FFFFFF"/>
            <w:tcMar>
              <w:top w:w="40" w:type="dxa"/>
              <w:left w:w="0" w:type="dxa"/>
              <w:bottom w:w="40" w:type="dxa"/>
              <w:right w:w="20" w:type="dxa"/>
            </w:tcMar>
            <w:vAlign w:val="bottom"/>
          </w:tcPr>
          <w:p w14:paraId="0C83584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4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4E" w14:textId="77777777" w:rsidR="000E76FB" w:rsidRDefault="004F4B24">
            <w:pPr>
              <w:jc w:val="right"/>
              <w:textAlignment w:val="bottom"/>
            </w:pPr>
            <w:r>
              <w:rPr>
                <w:rFonts w:ascii="Arial" w:eastAsia="宋体" w:hAnsi="Arial" w:cs="Arial"/>
                <w:color w:val="000000"/>
                <w:sz w:val="20"/>
                <w:szCs w:val="20"/>
              </w:rPr>
              <w:t>111 </w:t>
            </w:r>
          </w:p>
        </w:tc>
        <w:tc>
          <w:tcPr>
            <w:tcW w:w="0" w:type="auto"/>
            <w:shd w:val="clear" w:color="auto" w:fill="FFFFFF"/>
            <w:tcMar>
              <w:top w:w="40" w:type="dxa"/>
              <w:left w:w="0" w:type="dxa"/>
              <w:bottom w:w="40" w:type="dxa"/>
              <w:right w:w="20" w:type="dxa"/>
            </w:tcMar>
            <w:vAlign w:val="bottom"/>
          </w:tcPr>
          <w:p w14:paraId="0C83584F" w14:textId="77777777" w:rsidR="000E76FB" w:rsidRDefault="000E76FB">
            <w:pPr>
              <w:rPr>
                <w:rFonts w:ascii="宋体"/>
              </w:rPr>
            </w:pPr>
          </w:p>
        </w:tc>
      </w:tr>
      <w:tr w:rsidR="000E76FB" w14:paraId="0C83585A" w14:textId="77777777">
        <w:tc>
          <w:tcPr>
            <w:tcW w:w="0" w:type="auto"/>
            <w:gridSpan w:val="3"/>
            <w:shd w:val="clear" w:color="auto" w:fill="CCEEFF"/>
            <w:tcMar>
              <w:top w:w="40" w:type="dxa"/>
              <w:left w:w="20" w:type="dxa"/>
              <w:bottom w:w="40" w:type="dxa"/>
              <w:right w:w="20" w:type="dxa"/>
            </w:tcMar>
          </w:tcPr>
          <w:p w14:paraId="0C835851" w14:textId="77777777" w:rsidR="000E76FB" w:rsidRDefault="004F4B24">
            <w:pPr>
              <w:textAlignment w:val="top"/>
            </w:pPr>
            <w:r>
              <w:rPr>
                <w:rFonts w:ascii="Arial" w:eastAsia="宋体" w:hAnsi="Arial" w:cs="Arial"/>
                <w:color w:val="000000"/>
                <w:sz w:val="20"/>
                <w:szCs w:val="20"/>
              </w:rPr>
              <w:t>General and administrative expense</w:t>
            </w:r>
          </w:p>
        </w:tc>
        <w:tc>
          <w:tcPr>
            <w:tcW w:w="0" w:type="auto"/>
            <w:gridSpan w:val="2"/>
            <w:shd w:val="clear" w:color="auto" w:fill="CCEEFF"/>
            <w:tcMar>
              <w:top w:w="40" w:type="dxa"/>
              <w:left w:w="20" w:type="dxa"/>
              <w:bottom w:w="40" w:type="dxa"/>
              <w:right w:w="0" w:type="dxa"/>
            </w:tcMar>
            <w:vAlign w:val="bottom"/>
          </w:tcPr>
          <w:p w14:paraId="0C835852" w14:textId="77777777" w:rsidR="000E76FB" w:rsidRDefault="004F4B24">
            <w:pPr>
              <w:jc w:val="right"/>
              <w:textAlignment w:val="bottom"/>
            </w:pPr>
            <w:r>
              <w:rPr>
                <w:rFonts w:ascii="Arial" w:eastAsia="宋体" w:hAnsi="Arial" w:cs="Arial"/>
                <w:b/>
                <w:bCs/>
                <w:color w:val="000000"/>
                <w:sz w:val="20"/>
                <w:szCs w:val="20"/>
              </w:rPr>
              <w:t>(4,817)</w:t>
            </w:r>
          </w:p>
        </w:tc>
        <w:tc>
          <w:tcPr>
            <w:tcW w:w="0" w:type="auto"/>
            <w:shd w:val="clear" w:color="auto" w:fill="CCEEFF"/>
            <w:tcMar>
              <w:top w:w="40" w:type="dxa"/>
              <w:left w:w="0" w:type="dxa"/>
              <w:bottom w:w="40" w:type="dxa"/>
              <w:right w:w="20" w:type="dxa"/>
            </w:tcMar>
            <w:vAlign w:val="bottom"/>
          </w:tcPr>
          <w:p w14:paraId="0C83585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5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55" w14:textId="77777777" w:rsidR="000E76FB" w:rsidRDefault="004F4B24">
            <w:pPr>
              <w:jc w:val="right"/>
              <w:textAlignment w:val="bottom"/>
            </w:pPr>
            <w:r>
              <w:rPr>
                <w:rFonts w:ascii="Arial" w:eastAsia="宋体" w:hAnsi="Arial" w:cs="Arial"/>
                <w:color w:val="000000"/>
                <w:sz w:val="20"/>
                <w:szCs w:val="20"/>
              </w:rPr>
              <w:t>(3,909)</w:t>
            </w:r>
          </w:p>
        </w:tc>
        <w:tc>
          <w:tcPr>
            <w:tcW w:w="0" w:type="auto"/>
            <w:shd w:val="clear" w:color="auto" w:fill="CCEEFF"/>
            <w:tcMar>
              <w:top w:w="40" w:type="dxa"/>
              <w:left w:w="0" w:type="dxa"/>
              <w:bottom w:w="40" w:type="dxa"/>
              <w:right w:w="20" w:type="dxa"/>
            </w:tcMar>
            <w:vAlign w:val="bottom"/>
          </w:tcPr>
          <w:p w14:paraId="0C83585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5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58" w14:textId="77777777" w:rsidR="000E76FB" w:rsidRDefault="004F4B24">
            <w:pPr>
              <w:jc w:val="right"/>
              <w:textAlignment w:val="bottom"/>
            </w:pPr>
            <w:r>
              <w:rPr>
                <w:rFonts w:ascii="Arial" w:eastAsia="宋体" w:hAnsi="Arial" w:cs="Arial"/>
                <w:color w:val="000000"/>
                <w:sz w:val="20"/>
                <w:szCs w:val="20"/>
              </w:rPr>
              <w:t>(4,567)</w:t>
            </w:r>
          </w:p>
        </w:tc>
        <w:tc>
          <w:tcPr>
            <w:tcW w:w="0" w:type="auto"/>
            <w:shd w:val="clear" w:color="auto" w:fill="CCEEFF"/>
            <w:tcMar>
              <w:top w:w="40" w:type="dxa"/>
              <w:left w:w="0" w:type="dxa"/>
              <w:bottom w:w="40" w:type="dxa"/>
              <w:right w:w="20" w:type="dxa"/>
            </w:tcMar>
            <w:vAlign w:val="bottom"/>
          </w:tcPr>
          <w:p w14:paraId="0C835859" w14:textId="77777777" w:rsidR="000E76FB" w:rsidRDefault="000E76FB">
            <w:pPr>
              <w:rPr>
                <w:rFonts w:ascii="宋体"/>
              </w:rPr>
            </w:pPr>
          </w:p>
        </w:tc>
      </w:tr>
      <w:tr w:rsidR="000E76FB" w14:paraId="0C835864" w14:textId="77777777">
        <w:tc>
          <w:tcPr>
            <w:tcW w:w="0" w:type="auto"/>
            <w:gridSpan w:val="3"/>
            <w:shd w:val="clear" w:color="auto" w:fill="FFFFFF"/>
            <w:tcMar>
              <w:top w:w="40" w:type="dxa"/>
              <w:left w:w="20" w:type="dxa"/>
              <w:bottom w:w="40" w:type="dxa"/>
              <w:right w:w="20" w:type="dxa"/>
            </w:tcMar>
          </w:tcPr>
          <w:p w14:paraId="0C83585B" w14:textId="77777777" w:rsidR="000E76FB" w:rsidRDefault="004F4B24">
            <w:pPr>
              <w:textAlignment w:val="top"/>
            </w:pPr>
            <w:r>
              <w:rPr>
                <w:rFonts w:ascii="Arial" w:eastAsia="宋体" w:hAnsi="Arial" w:cs="Arial"/>
                <w:color w:val="000000"/>
                <w:sz w:val="20"/>
                <w:szCs w:val="20"/>
              </w:rPr>
              <w:t>Research and development expense, net</w:t>
            </w:r>
          </w:p>
        </w:tc>
        <w:tc>
          <w:tcPr>
            <w:tcW w:w="0" w:type="auto"/>
            <w:gridSpan w:val="2"/>
            <w:shd w:val="clear" w:color="auto" w:fill="FFFFFF"/>
            <w:tcMar>
              <w:top w:w="40" w:type="dxa"/>
              <w:left w:w="20" w:type="dxa"/>
              <w:bottom w:w="40" w:type="dxa"/>
              <w:right w:w="0" w:type="dxa"/>
            </w:tcMar>
            <w:vAlign w:val="bottom"/>
          </w:tcPr>
          <w:p w14:paraId="0C83585C" w14:textId="77777777" w:rsidR="000E76FB" w:rsidRDefault="004F4B24">
            <w:pPr>
              <w:jc w:val="right"/>
              <w:textAlignment w:val="bottom"/>
            </w:pPr>
            <w:r>
              <w:rPr>
                <w:rFonts w:ascii="Arial" w:eastAsia="宋体" w:hAnsi="Arial" w:cs="Arial"/>
                <w:b/>
                <w:bCs/>
                <w:color w:val="000000"/>
                <w:sz w:val="20"/>
                <w:szCs w:val="20"/>
              </w:rPr>
              <w:t>(2,476)</w:t>
            </w:r>
          </w:p>
        </w:tc>
        <w:tc>
          <w:tcPr>
            <w:tcW w:w="0" w:type="auto"/>
            <w:shd w:val="clear" w:color="auto" w:fill="FFFFFF"/>
            <w:tcMar>
              <w:top w:w="40" w:type="dxa"/>
              <w:left w:w="0" w:type="dxa"/>
              <w:bottom w:w="40" w:type="dxa"/>
              <w:right w:w="20" w:type="dxa"/>
            </w:tcMar>
            <w:vAlign w:val="bottom"/>
          </w:tcPr>
          <w:p w14:paraId="0C83585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5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5F" w14:textId="77777777" w:rsidR="000E76FB" w:rsidRDefault="004F4B24">
            <w:pPr>
              <w:jc w:val="right"/>
              <w:textAlignment w:val="bottom"/>
            </w:pPr>
            <w:r>
              <w:rPr>
                <w:rFonts w:ascii="Arial" w:eastAsia="宋体" w:hAnsi="Arial" w:cs="Arial"/>
                <w:color w:val="000000"/>
                <w:sz w:val="20"/>
                <w:szCs w:val="20"/>
              </w:rPr>
              <w:t>(3,219)</w:t>
            </w:r>
          </w:p>
        </w:tc>
        <w:tc>
          <w:tcPr>
            <w:tcW w:w="0" w:type="auto"/>
            <w:shd w:val="clear" w:color="auto" w:fill="FFFFFF"/>
            <w:tcMar>
              <w:top w:w="40" w:type="dxa"/>
              <w:left w:w="0" w:type="dxa"/>
              <w:bottom w:w="40" w:type="dxa"/>
              <w:right w:w="20" w:type="dxa"/>
            </w:tcMar>
            <w:vAlign w:val="bottom"/>
          </w:tcPr>
          <w:p w14:paraId="0C83586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6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62" w14:textId="77777777" w:rsidR="000E76FB" w:rsidRDefault="004F4B24">
            <w:pPr>
              <w:jc w:val="right"/>
              <w:textAlignment w:val="bottom"/>
            </w:pPr>
            <w:r>
              <w:rPr>
                <w:rFonts w:ascii="Arial" w:eastAsia="宋体" w:hAnsi="Arial" w:cs="Arial"/>
                <w:color w:val="000000"/>
                <w:sz w:val="20"/>
                <w:szCs w:val="20"/>
              </w:rPr>
              <w:t>(3,269)</w:t>
            </w:r>
          </w:p>
        </w:tc>
        <w:tc>
          <w:tcPr>
            <w:tcW w:w="0" w:type="auto"/>
            <w:shd w:val="clear" w:color="auto" w:fill="FFFFFF"/>
            <w:tcMar>
              <w:top w:w="40" w:type="dxa"/>
              <w:left w:w="0" w:type="dxa"/>
              <w:bottom w:w="40" w:type="dxa"/>
              <w:right w:w="20" w:type="dxa"/>
            </w:tcMar>
            <w:vAlign w:val="bottom"/>
          </w:tcPr>
          <w:p w14:paraId="0C835863" w14:textId="77777777" w:rsidR="000E76FB" w:rsidRDefault="000E76FB">
            <w:pPr>
              <w:rPr>
                <w:rFonts w:ascii="宋体"/>
              </w:rPr>
            </w:pPr>
          </w:p>
        </w:tc>
      </w:tr>
      <w:tr w:rsidR="000E76FB" w14:paraId="0C83586E" w14:textId="77777777">
        <w:tc>
          <w:tcPr>
            <w:tcW w:w="0" w:type="auto"/>
            <w:gridSpan w:val="3"/>
            <w:shd w:val="clear" w:color="auto" w:fill="CCEEFF"/>
            <w:tcMar>
              <w:top w:w="40" w:type="dxa"/>
              <w:left w:w="20" w:type="dxa"/>
              <w:bottom w:w="40" w:type="dxa"/>
              <w:right w:w="20" w:type="dxa"/>
            </w:tcMar>
          </w:tcPr>
          <w:p w14:paraId="0C835865" w14:textId="77777777" w:rsidR="000E76FB" w:rsidRDefault="004F4B24">
            <w:pPr>
              <w:textAlignment w:val="top"/>
            </w:pPr>
            <w:r>
              <w:rPr>
                <w:rFonts w:ascii="Arial" w:eastAsia="宋体" w:hAnsi="Arial" w:cs="Arial"/>
                <w:color w:val="000000"/>
                <w:sz w:val="20"/>
                <w:szCs w:val="20"/>
              </w:rPr>
              <w:t>Gain on dispositions, net</w:t>
            </w:r>
          </w:p>
        </w:tc>
        <w:tc>
          <w:tcPr>
            <w:tcW w:w="0" w:type="auto"/>
            <w:gridSpan w:val="2"/>
            <w:shd w:val="clear" w:color="auto" w:fill="CCEEFF"/>
            <w:tcMar>
              <w:top w:w="40" w:type="dxa"/>
              <w:left w:w="20" w:type="dxa"/>
              <w:bottom w:w="40" w:type="dxa"/>
              <w:right w:w="0" w:type="dxa"/>
            </w:tcMar>
            <w:vAlign w:val="bottom"/>
          </w:tcPr>
          <w:p w14:paraId="0C835866" w14:textId="77777777" w:rsidR="000E76FB" w:rsidRDefault="004F4B24">
            <w:pPr>
              <w:jc w:val="right"/>
              <w:textAlignment w:val="bottom"/>
            </w:pPr>
            <w:r>
              <w:rPr>
                <w:rFonts w:ascii="Arial" w:eastAsia="宋体" w:hAnsi="Arial" w:cs="Arial"/>
                <w:b/>
                <w:bCs/>
                <w:color w:val="000000"/>
                <w:sz w:val="20"/>
                <w:szCs w:val="20"/>
              </w:rPr>
              <w:t>202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86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6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69" w14:textId="77777777" w:rsidR="000E76FB" w:rsidRDefault="004F4B24">
            <w:pPr>
              <w:jc w:val="right"/>
              <w:textAlignment w:val="bottom"/>
            </w:pPr>
            <w:r>
              <w:rPr>
                <w:rFonts w:ascii="Arial" w:eastAsia="宋体" w:hAnsi="Arial" w:cs="Arial"/>
                <w:color w:val="000000"/>
                <w:sz w:val="20"/>
                <w:szCs w:val="20"/>
              </w:rPr>
              <w:t>691 </w:t>
            </w:r>
          </w:p>
        </w:tc>
        <w:tc>
          <w:tcPr>
            <w:tcW w:w="0" w:type="auto"/>
            <w:shd w:val="clear" w:color="auto" w:fill="CCEEFF"/>
            <w:tcMar>
              <w:top w:w="40" w:type="dxa"/>
              <w:left w:w="0" w:type="dxa"/>
              <w:bottom w:w="40" w:type="dxa"/>
              <w:right w:w="20" w:type="dxa"/>
            </w:tcMar>
            <w:vAlign w:val="bottom"/>
          </w:tcPr>
          <w:p w14:paraId="0C83586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6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6C" w14:textId="77777777" w:rsidR="000E76FB" w:rsidRDefault="004F4B24">
            <w:pPr>
              <w:jc w:val="right"/>
              <w:textAlignment w:val="bottom"/>
            </w:pPr>
            <w:r>
              <w:rPr>
                <w:rFonts w:ascii="Arial" w:eastAsia="宋体" w:hAnsi="Arial" w:cs="Arial"/>
                <w:color w:val="000000"/>
                <w:sz w:val="20"/>
                <w:szCs w:val="20"/>
              </w:rPr>
              <w:t>75 </w:t>
            </w:r>
          </w:p>
        </w:tc>
        <w:tc>
          <w:tcPr>
            <w:tcW w:w="0" w:type="auto"/>
            <w:shd w:val="clear" w:color="auto" w:fill="CCEEFF"/>
            <w:tcMar>
              <w:top w:w="40" w:type="dxa"/>
              <w:left w:w="0" w:type="dxa"/>
              <w:bottom w:w="40" w:type="dxa"/>
              <w:right w:w="20" w:type="dxa"/>
            </w:tcMar>
            <w:vAlign w:val="bottom"/>
          </w:tcPr>
          <w:p w14:paraId="0C83586D" w14:textId="77777777" w:rsidR="000E76FB" w:rsidRDefault="000E76FB">
            <w:pPr>
              <w:rPr>
                <w:rFonts w:ascii="宋体"/>
              </w:rPr>
            </w:pPr>
          </w:p>
        </w:tc>
      </w:tr>
      <w:tr w:rsidR="000E76FB" w14:paraId="0C835878"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586F" w14:textId="77777777" w:rsidR="000E76FB" w:rsidRDefault="004F4B24">
            <w:pPr>
              <w:textAlignment w:val="top"/>
            </w:pPr>
            <w:r>
              <w:rPr>
                <w:rFonts w:ascii="Arial" w:eastAsia="宋体" w:hAnsi="Arial" w:cs="Arial"/>
                <w:b/>
                <w:bCs/>
                <w:color w:val="000000"/>
                <w:sz w:val="20"/>
                <w:szCs w:val="20"/>
              </w:rPr>
              <w:t>(Loss)/earnings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870" w14:textId="77777777" w:rsidR="000E76FB" w:rsidRDefault="004F4B24">
            <w:pPr>
              <w:jc w:val="right"/>
              <w:textAlignment w:val="bottom"/>
            </w:pPr>
            <w:r>
              <w:rPr>
                <w:rFonts w:ascii="Arial" w:eastAsia="宋体" w:hAnsi="Arial" w:cs="Arial"/>
                <w:b/>
                <w:bCs/>
                <w:color w:val="000000"/>
                <w:sz w:val="20"/>
                <w:szCs w:val="20"/>
              </w:rPr>
              <w:t>(12,767)</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871"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872"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873" w14:textId="77777777" w:rsidR="000E76FB" w:rsidRDefault="004F4B24">
            <w:pPr>
              <w:jc w:val="right"/>
              <w:textAlignment w:val="bottom"/>
            </w:pPr>
            <w:r>
              <w:rPr>
                <w:rFonts w:ascii="Arial" w:eastAsia="宋体" w:hAnsi="Arial" w:cs="Arial"/>
                <w:color w:val="000000"/>
                <w:sz w:val="20"/>
                <w:szCs w:val="20"/>
              </w:rPr>
              <w:t>(1,975)</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874"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875"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876" w14:textId="77777777" w:rsidR="000E76FB" w:rsidRDefault="004F4B24">
            <w:pPr>
              <w:jc w:val="right"/>
              <w:textAlignment w:val="bottom"/>
            </w:pPr>
            <w:r>
              <w:rPr>
                <w:rFonts w:ascii="Arial" w:eastAsia="宋体" w:hAnsi="Arial" w:cs="Arial"/>
                <w:color w:val="000000"/>
                <w:sz w:val="20"/>
                <w:szCs w:val="20"/>
              </w:rPr>
              <w:t>11,987 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877" w14:textId="77777777" w:rsidR="000E76FB" w:rsidRDefault="000E76FB">
            <w:pPr>
              <w:rPr>
                <w:rFonts w:ascii="宋体"/>
              </w:rPr>
            </w:pPr>
          </w:p>
        </w:tc>
      </w:tr>
      <w:tr w:rsidR="000E76FB" w14:paraId="0C835882" w14:textId="77777777">
        <w:tc>
          <w:tcPr>
            <w:tcW w:w="0" w:type="auto"/>
            <w:gridSpan w:val="3"/>
            <w:shd w:val="clear" w:color="auto" w:fill="CCEEFF"/>
            <w:tcMar>
              <w:top w:w="40" w:type="dxa"/>
              <w:left w:w="20" w:type="dxa"/>
              <w:bottom w:w="40" w:type="dxa"/>
              <w:right w:w="20" w:type="dxa"/>
            </w:tcMar>
          </w:tcPr>
          <w:p w14:paraId="0C835879" w14:textId="77777777" w:rsidR="000E76FB" w:rsidRDefault="004F4B24">
            <w:pPr>
              <w:textAlignment w:val="top"/>
            </w:pPr>
            <w:r>
              <w:rPr>
                <w:rFonts w:ascii="Arial" w:eastAsia="宋体" w:hAnsi="Arial" w:cs="Arial"/>
                <w:color w:val="000000"/>
                <w:sz w:val="20"/>
                <w:szCs w:val="20"/>
              </w:rPr>
              <w:t>Other income, net</w:t>
            </w:r>
          </w:p>
        </w:tc>
        <w:tc>
          <w:tcPr>
            <w:tcW w:w="0" w:type="auto"/>
            <w:gridSpan w:val="2"/>
            <w:shd w:val="clear" w:color="auto" w:fill="CCEEFF"/>
            <w:tcMar>
              <w:top w:w="40" w:type="dxa"/>
              <w:left w:w="20" w:type="dxa"/>
              <w:bottom w:w="40" w:type="dxa"/>
              <w:right w:w="0" w:type="dxa"/>
            </w:tcMar>
            <w:vAlign w:val="bottom"/>
          </w:tcPr>
          <w:p w14:paraId="0C83587A" w14:textId="77777777" w:rsidR="000E76FB" w:rsidRDefault="004F4B24">
            <w:pPr>
              <w:jc w:val="right"/>
              <w:textAlignment w:val="bottom"/>
            </w:pPr>
            <w:r>
              <w:rPr>
                <w:rFonts w:ascii="Arial" w:eastAsia="宋体" w:hAnsi="Arial" w:cs="Arial"/>
                <w:b/>
                <w:bCs/>
                <w:color w:val="000000"/>
                <w:sz w:val="20"/>
                <w:szCs w:val="20"/>
              </w:rPr>
              <w:t>447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87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7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7D" w14:textId="77777777" w:rsidR="000E76FB" w:rsidRDefault="004F4B24">
            <w:pPr>
              <w:jc w:val="right"/>
              <w:textAlignment w:val="bottom"/>
            </w:pPr>
            <w:r>
              <w:rPr>
                <w:rFonts w:ascii="Arial" w:eastAsia="宋体" w:hAnsi="Arial" w:cs="Arial"/>
                <w:color w:val="000000"/>
                <w:sz w:val="20"/>
                <w:szCs w:val="20"/>
              </w:rPr>
              <w:t>438 </w:t>
            </w:r>
          </w:p>
        </w:tc>
        <w:tc>
          <w:tcPr>
            <w:tcW w:w="0" w:type="auto"/>
            <w:shd w:val="clear" w:color="auto" w:fill="CCEEFF"/>
            <w:tcMar>
              <w:top w:w="40" w:type="dxa"/>
              <w:left w:w="0" w:type="dxa"/>
              <w:bottom w:w="40" w:type="dxa"/>
              <w:right w:w="20" w:type="dxa"/>
            </w:tcMar>
            <w:vAlign w:val="bottom"/>
          </w:tcPr>
          <w:p w14:paraId="0C83587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7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80" w14:textId="77777777" w:rsidR="000E76FB" w:rsidRDefault="004F4B24">
            <w:pPr>
              <w:jc w:val="right"/>
              <w:textAlignment w:val="bottom"/>
            </w:pPr>
            <w:r>
              <w:rPr>
                <w:rFonts w:ascii="Arial" w:eastAsia="宋体" w:hAnsi="Arial" w:cs="Arial"/>
                <w:color w:val="000000"/>
                <w:sz w:val="20"/>
                <w:szCs w:val="20"/>
              </w:rPr>
              <w:t>92 </w:t>
            </w:r>
          </w:p>
        </w:tc>
        <w:tc>
          <w:tcPr>
            <w:tcW w:w="0" w:type="auto"/>
            <w:shd w:val="clear" w:color="auto" w:fill="CCEEFF"/>
            <w:tcMar>
              <w:top w:w="40" w:type="dxa"/>
              <w:left w:w="0" w:type="dxa"/>
              <w:bottom w:w="40" w:type="dxa"/>
              <w:right w:w="20" w:type="dxa"/>
            </w:tcMar>
            <w:vAlign w:val="bottom"/>
          </w:tcPr>
          <w:p w14:paraId="0C835881" w14:textId="77777777" w:rsidR="000E76FB" w:rsidRDefault="000E76FB">
            <w:pPr>
              <w:rPr>
                <w:rFonts w:ascii="宋体"/>
              </w:rPr>
            </w:pPr>
          </w:p>
        </w:tc>
      </w:tr>
      <w:tr w:rsidR="000E76FB" w14:paraId="0C83588C" w14:textId="77777777">
        <w:tc>
          <w:tcPr>
            <w:tcW w:w="0" w:type="auto"/>
            <w:gridSpan w:val="3"/>
            <w:shd w:val="clear" w:color="auto" w:fill="FFFFFF"/>
            <w:tcMar>
              <w:top w:w="40" w:type="dxa"/>
              <w:left w:w="20" w:type="dxa"/>
              <w:bottom w:w="40" w:type="dxa"/>
              <w:right w:w="20" w:type="dxa"/>
            </w:tcMar>
          </w:tcPr>
          <w:p w14:paraId="0C835883" w14:textId="77777777" w:rsidR="000E76FB" w:rsidRDefault="004F4B24">
            <w:pPr>
              <w:textAlignment w:val="top"/>
            </w:pPr>
            <w:r>
              <w:rPr>
                <w:rFonts w:ascii="Arial" w:eastAsia="宋体" w:hAnsi="Arial" w:cs="Arial"/>
                <w:color w:val="000000"/>
                <w:sz w:val="20"/>
                <w:szCs w:val="20"/>
              </w:rPr>
              <w:t>Interest and debt expense</w:t>
            </w:r>
          </w:p>
        </w:tc>
        <w:tc>
          <w:tcPr>
            <w:tcW w:w="0" w:type="auto"/>
            <w:gridSpan w:val="2"/>
            <w:shd w:val="clear" w:color="auto" w:fill="FFFFFF"/>
            <w:tcMar>
              <w:top w:w="40" w:type="dxa"/>
              <w:left w:w="20" w:type="dxa"/>
              <w:bottom w:w="40" w:type="dxa"/>
              <w:right w:w="0" w:type="dxa"/>
            </w:tcMar>
            <w:vAlign w:val="bottom"/>
          </w:tcPr>
          <w:p w14:paraId="0C835884" w14:textId="77777777" w:rsidR="000E76FB" w:rsidRDefault="004F4B24">
            <w:pPr>
              <w:jc w:val="right"/>
              <w:textAlignment w:val="bottom"/>
            </w:pPr>
            <w:r>
              <w:rPr>
                <w:rFonts w:ascii="Arial" w:eastAsia="宋体" w:hAnsi="Arial" w:cs="Arial"/>
                <w:b/>
                <w:bCs/>
                <w:color w:val="000000"/>
                <w:sz w:val="20"/>
                <w:szCs w:val="20"/>
              </w:rPr>
              <w:t>(2,156)</w:t>
            </w:r>
          </w:p>
        </w:tc>
        <w:tc>
          <w:tcPr>
            <w:tcW w:w="0" w:type="auto"/>
            <w:shd w:val="clear" w:color="auto" w:fill="FFFFFF"/>
            <w:tcMar>
              <w:top w:w="40" w:type="dxa"/>
              <w:left w:w="0" w:type="dxa"/>
              <w:bottom w:w="40" w:type="dxa"/>
              <w:right w:w="20" w:type="dxa"/>
            </w:tcMar>
            <w:vAlign w:val="bottom"/>
          </w:tcPr>
          <w:p w14:paraId="0C83588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8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87" w14:textId="77777777" w:rsidR="000E76FB" w:rsidRDefault="004F4B24">
            <w:pPr>
              <w:jc w:val="right"/>
              <w:textAlignment w:val="bottom"/>
            </w:pPr>
            <w:r>
              <w:rPr>
                <w:rFonts w:ascii="Arial" w:eastAsia="宋体" w:hAnsi="Arial" w:cs="Arial"/>
                <w:color w:val="000000"/>
                <w:sz w:val="20"/>
                <w:szCs w:val="20"/>
              </w:rPr>
              <w:t>(722)</w:t>
            </w:r>
          </w:p>
        </w:tc>
        <w:tc>
          <w:tcPr>
            <w:tcW w:w="0" w:type="auto"/>
            <w:shd w:val="clear" w:color="auto" w:fill="FFFFFF"/>
            <w:tcMar>
              <w:top w:w="40" w:type="dxa"/>
              <w:left w:w="0" w:type="dxa"/>
              <w:bottom w:w="40" w:type="dxa"/>
              <w:right w:w="20" w:type="dxa"/>
            </w:tcMar>
            <w:vAlign w:val="bottom"/>
          </w:tcPr>
          <w:p w14:paraId="0C83588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8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8A" w14:textId="77777777" w:rsidR="000E76FB" w:rsidRDefault="004F4B24">
            <w:pPr>
              <w:jc w:val="right"/>
              <w:textAlignment w:val="bottom"/>
            </w:pPr>
            <w:r>
              <w:rPr>
                <w:rFonts w:ascii="Arial" w:eastAsia="宋体" w:hAnsi="Arial" w:cs="Arial"/>
                <w:color w:val="000000"/>
                <w:sz w:val="20"/>
                <w:szCs w:val="20"/>
              </w:rPr>
              <w:t>(475)</w:t>
            </w:r>
          </w:p>
        </w:tc>
        <w:tc>
          <w:tcPr>
            <w:tcW w:w="0" w:type="auto"/>
            <w:shd w:val="clear" w:color="auto" w:fill="FFFFFF"/>
            <w:tcMar>
              <w:top w:w="40" w:type="dxa"/>
              <w:left w:w="0" w:type="dxa"/>
              <w:bottom w:w="40" w:type="dxa"/>
              <w:right w:w="20" w:type="dxa"/>
            </w:tcMar>
            <w:vAlign w:val="bottom"/>
          </w:tcPr>
          <w:p w14:paraId="0C83588B" w14:textId="77777777" w:rsidR="000E76FB" w:rsidRDefault="000E76FB">
            <w:pPr>
              <w:rPr>
                <w:rFonts w:ascii="宋体"/>
              </w:rPr>
            </w:pPr>
          </w:p>
        </w:tc>
      </w:tr>
      <w:tr w:rsidR="000E76FB" w14:paraId="0C835896"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88D" w14:textId="77777777" w:rsidR="000E76FB" w:rsidRDefault="004F4B24">
            <w:pPr>
              <w:textAlignment w:val="top"/>
            </w:pPr>
            <w:r>
              <w:rPr>
                <w:rFonts w:ascii="Arial" w:eastAsia="宋体" w:hAnsi="Arial" w:cs="Arial"/>
                <w:b/>
                <w:bCs/>
                <w:color w:val="000000"/>
                <w:sz w:val="20"/>
                <w:szCs w:val="20"/>
              </w:rPr>
              <w:t>(Loss)/earnings before income taxes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8E" w14:textId="77777777" w:rsidR="000E76FB" w:rsidRDefault="004F4B24">
            <w:pPr>
              <w:jc w:val="right"/>
              <w:textAlignment w:val="bottom"/>
            </w:pPr>
            <w:r>
              <w:rPr>
                <w:rFonts w:ascii="Arial" w:eastAsia="宋体" w:hAnsi="Arial" w:cs="Arial"/>
                <w:b/>
                <w:bCs/>
                <w:color w:val="000000"/>
                <w:sz w:val="20"/>
                <w:szCs w:val="20"/>
              </w:rPr>
              <w:t>(14,476)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8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9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91" w14:textId="77777777" w:rsidR="000E76FB" w:rsidRDefault="004F4B24">
            <w:pPr>
              <w:jc w:val="right"/>
              <w:textAlignment w:val="bottom"/>
            </w:pPr>
            <w:r>
              <w:rPr>
                <w:rFonts w:ascii="Arial" w:eastAsia="宋体" w:hAnsi="Arial" w:cs="Arial"/>
                <w:color w:val="000000"/>
                <w:sz w:val="20"/>
                <w:szCs w:val="20"/>
              </w:rPr>
              <w:t>(2,259)</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9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9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94" w14:textId="77777777" w:rsidR="000E76FB" w:rsidRDefault="004F4B24">
            <w:pPr>
              <w:jc w:val="right"/>
              <w:textAlignment w:val="bottom"/>
            </w:pPr>
            <w:r>
              <w:rPr>
                <w:rFonts w:ascii="Arial" w:eastAsia="宋体" w:hAnsi="Arial" w:cs="Arial"/>
                <w:color w:val="000000"/>
                <w:sz w:val="20"/>
                <w:szCs w:val="20"/>
              </w:rPr>
              <w:t>11,604 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95" w14:textId="77777777" w:rsidR="000E76FB" w:rsidRDefault="000E76FB">
            <w:pPr>
              <w:rPr>
                <w:rFonts w:ascii="宋体"/>
              </w:rPr>
            </w:pPr>
          </w:p>
        </w:tc>
      </w:tr>
      <w:tr w:rsidR="000E76FB" w14:paraId="0C8358A0" w14:textId="77777777">
        <w:tc>
          <w:tcPr>
            <w:tcW w:w="0" w:type="auto"/>
            <w:gridSpan w:val="3"/>
            <w:shd w:val="clear" w:color="auto" w:fill="FFFFFF"/>
            <w:tcMar>
              <w:top w:w="40" w:type="dxa"/>
              <w:left w:w="20" w:type="dxa"/>
              <w:bottom w:w="40" w:type="dxa"/>
              <w:right w:w="20" w:type="dxa"/>
            </w:tcMar>
          </w:tcPr>
          <w:p w14:paraId="0C835897" w14:textId="77777777" w:rsidR="000E76FB" w:rsidRDefault="004F4B24">
            <w:pPr>
              <w:textAlignment w:val="top"/>
            </w:pPr>
            <w:r>
              <w:rPr>
                <w:rFonts w:ascii="Arial" w:eastAsia="宋体" w:hAnsi="Arial" w:cs="Arial"/>
                <w:color w:val="000000"/>
                <w:sz w:val="20"/>
                <w:szCs w:val="20"/>
              </w:rPr>
              <w:t>Income tax benefit/(expense)</w:t>
            </w:r>
          </w:p>
        </w:tc>
        <w:tc>
          <w:tcPr>
            <w:tcW w:w="0" w:type="auto"/>
            <w:gridSpan w:val="2"/>
            <w:shd w:val="clear" w:color="auto" w:fill="FFFFFF"/>
            <w:tcMar>
              <w:top w:w="40" w:type="dxa"/>
              <w:left w:w="20" w:type="dxa"/>
              <w:bottom w:w="40" w:type="dxa"/>
              <w:right w:w="0" w:type="dxa"/>
            </w:tcMar>
            <w:vAlign w:val="bottom"/>
          </w:tcPr>
          <w:p w14:paraId="0C835898" w14:textId="77777777" w:rsidR="000E76FB" w:rsidRDefault="004F4B24">
            <w:pPr>
              <w:jc w:val="right"/>
              <w:textAlignment w:val="bottom"/>
            </w:pPr>
            <w:r>
              <w:rPr>
                <w:rFonts w:ascii="Arial" w:eastAsia="宋体" w:hAnsi="Arial" w:cs="Arial"/>
                <w:b/>
                <w:bCs/>
                <w:color w:val="000000"/>
                <w:sz w:val="20"/>
                <w:szCs w:val="20"/>
              </w:rPr>
              <w:t>2,535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89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9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9B" w14:textId="77777777" w:rsidR="000E76FB" w:rsidRDefault="004F4B24">
            <w:pPr>
              <w:jc w:val="right"/>
              <w:textAlignment w:val="bottom"/>
            </w:pPr>
            <w:r>
              <w:rPr>
                <w:rFonts w:ascii="Arial" w:eastAsia="宋体" w:hAnsi="Arial" w:cs="Arial"/>
                <w:color w:val="000000"/>
                <w:sz w:val="20"/>
                <w:szCs w:val="20"/>
              </w:rPr>
              <w:t>1,623 </w:t>
            </w:r>
          </w:p>
        </w:tc>
        <w:tc>
          <w:tcPr>
            <w:tcW w:w="0" w:type="auto"/>
            <w:shd w:val="clear" w:color="auto" w:fill="FFFFFF"/>
            <w:tcMar>
              <w:top w:w="40" w:type="dxa"/>
              <w:left w:w="0" w:type="dxa"/>
              <w:bottom w:w="40" w:type="dxa"/>
              <w:right w:w="20" w:type="dxa"/>
            </w:tcMar>
            <w:vAlign w:val="bottom"/>
          </w:tcPr>
          <w:p w14:paraId="0C83589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9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89E" w14:textId="77777777" w:rsidR="000E76FB" w:rsidRDefault="004F4B24">
            <w:pPr>
              <w:jc w:val="right"/>
              <w:textAlignment w:val="bottom"/>
            </w:pPr>
            <w:r>
              <w:rPr>
                <w:rFonts w:ascii="Arial" w:eastAsia="宋体" w:hAnsi="Arial" w:cs="Arial"/>
                <w:color w:val="000000"/>
                <w:sz w:val="20"/>
                <w:szCs w:val="20"/>
              </w:rPr>
              <w:t>(1,144)</w:t>
            </w:r>
          </w:p>
        </w:tc>
        <w:tc>
          <w:tcPr>
            <w:tcW w:w="0" w:type="auto"/>
            <w:shd w:val="clear" w:color="auto" w:fill="FFFFFF"/>
            <w:tcMar>
              <w:top w:w="40" w:type="dxa"/>
              <w:left w:w="0" w:type="dxa"/>
              <w:bottom w:w="40" w:type="dxa"/>
              <w:right w:w="20" w:type="dxa"/>
            </w:tcMar>
            <w:vAlign w:val="bottom"/>
          </w:tcPr>
          <w:p w14:paraId="0C83589F" w14:textId="77777777" w:rsidR="000E76FB" w:rsidRDefault="000E76FB">
            <w:pPr>
              <w:rPr>
                <w:rFonts w:ascii="宋体"/>
              </w:rPr>
            </w:pPr>
          </w:p>
        </w:tc>
      </w:tr>
      <w:tr w:rsidR="000E76FB" w14:paraId="0C8358A7" w14:textId="77777777">
        <w:trPr>
          <w:hidden/>
        </w:trPr>
        <w:tc>
          <w:tcPr>
            <w:tcW w:w="0" w:type="auto"/>
            <w:gridSpan w:val="3"/>
            <w:shd w:val="clear" w:color="auto" w:fill="auto"/>
          </w:tcPr>
          <w:p w14:paraId="0C8358A1" w14:textId="77777777" w:rsidR="000E76FB" w:rsidRDefault="000E76FB">
            <w:pPr>
              <w:rPr>
                <w:rFonts w:ascii="宋体"/>
                <w:vanish/>
              </w:rPr>
            </w:pPr>
          </w:p>
        </w:tc>
        <w:tc>
          <w:tcPr>
            <w:tcW w:w="0" w:type="auto"/>
            <w:gridSpan w:val="3"/>
            <w:shd w:val="clear" w:color="auto" w:fill="auto"/>
          </w:tcPr>
          <w:p w14:paraId="0C8358A2" w14:textId="77777777" w:rsidR="000E76FB" w:rsidRDefault="000E76FB">
            <w:pPr>
              <w:rPr>
                <w:rFonts w:ascii="宋体"/>
                <w:vanish/>
              </w:rPr>
            </w:pPr>
          </w:p>
        </w:tc>
        <w:tc>
          <w:tcPr>
            <w:tcW w:w="0" w:type="auto"/>
            <w:gridSpan w:val="3"/>
            <w:shd w:val="clear" w:color="auto" w:fill="auto"/>
          </w:tcPr>
          <w:p w14:paraId="0C8358A3" w14:textId="77777777" w:rsidR="000E76FB" w:rsidRDefault="000E76FB">
            <w:pPr>
              <w:rPr>
                <w:rFonts w:ascii="宋体"/>
                <w:vanish/>
              </w:rPr>
            </w:pPr>
          </w:p>
        </w:tc>
        <w:tc>
          <w:tcPr>
            <w:tcW w:w="0" w:type="auto"/>
            <w:gridSpan w:val="3"/>
            <w:shd w:val="clear" w:color="auto" w:fill="auto"/>
          </w:tcPr>
          <w:p w14:paraId="0C8358A4" w14:textId="77777777" w:rsidR="000E76FB" w:rsidRDefault="000E76FB">
            <w:pPr>
              <w:rPr>
                <w:rFonts w:ascii="宋体"/>
                <w:vanish/>
              </w:rPr>
            </w:pPr>
          </w:p>
        </w:tc>
        <w:tc>
          <w:tcPr>
            <w:tcW w:w="0" w:type="auto"/>
            <w:gridSpan w:val="3"/>
            <w:shd w:val="clear" w:color="auto" w:fill="auto"/>
          </w:tcPr>
          <w:p w14:paraId="0C8358A5" w14:textId="77777777" w:rsidR="000E76FB" w:rsidRDefault="000E76FB">
            <w:pPr>
              <w:rPr>
                <w:rFonts w:ascii="宋体"/>
                <w:vanish/>
              </w:rPr>
            </w:pPr>
          </w:p>
        </w:tc>
        <w:tc>
          <w:tcPr>
            <w:tcW w:w="0" w:type="auto"/>
            <w:gridSpan w:val="3"/>
            <w:shd w:val="clear" w:color="auto" w:fill="auto"/>
          </w:tcPr>
          <w:p w14:paraId="0C8358A6" w14:textId="77777777" w:rsidR="000E76FB" w:rsidRDefault="000E76FB">
            <w:pPr>
              <w:rPr>
                <w:rFonts w:ascii="宋体"/>
                <w:vanish/>
              </w:rPr>
            </w:pPr>
          </w:p>
        </w:tc>
      </w:tr>
      <w:tr w:rsidR="000E76FB" w14:paraId="0C8358AE" w14:textId="77777777">
        <w:trPr>
          <w:hidden/>
        </w:trPr>
        <w:tc>
          <w:tcPr>
            <w:tcW w:w="0" w:type="auto"/>
            <w:gridSpan w:val="3"/>
            <w:shd w:val="clear" w:color="auto" w:fill="auto"/>
          </w:tcPr>
          <w:p w14:paraId="0C8358A8" w14:textId="77777777" w:rsidR="000E76FB" w:rsidRDefault="000E76FB">
            <w:pPr>
              <w:rPr>
                <w:rFonts w:ascii="宋体"/>
                <w:vanish/>
              </w:rPr>
            </w:pPr>
          </w:p>
        </w:tc>
        <w:tc>
          <w:tcPr>
            <w:tcW w:w="0" w:type="auto"/>
            <w:gridSpan w:val="3"/>
            <w:shd w:val="clear" w:color="auto" w:fill="auto"/>
          </w:tcPr>
          <w:p w14:paraId="0C8358A9" w14:textId="77777777" w:rsidR="000E76FB" w:rsidRDefault="000E76FB">
            <w:pPr>
              <w:rPr>
                <w:rFonts w:ascii="宋体"/>
                <w:vanish/>
              </w:rPr>
            </w:pPr>
          </w:p>
        </w:tc>
        <w:tc>
          <w:tcPr>
            <w:tcW w:w="0" w:type="auto"/>
            <w:gridSpan w:val="3"/>
            <w:shd w:val="clear" w:color="auto" w:fill="auto"/>
          </w:tcPr>
          <w:p w14:paraId="0C8358AA" w14:textId="77777777" w:rsidR="000E76FB" w:rsidRDefault="000E76FB">
            <w:pPr>
              <w:rPr>
                <w:rFonts w:ascii="宋体"/>
                <w:vanish/>
              </w:rPr>
            </w:pPr>
          </w:p>
        </w:tc>
        <w:tc>
          <w:tcPr>
            <w:tcW w:w="0" w:type="auto"/>
            <w:gridSpan w:val="3"/>
            <w:shd w:val="clear" w:color="auto" w:fill="auto"/>
          </w:tcPr>
          <w:p w14:paraId="0C8358AB" w14:textId="77777777" w:rsidR="000E76FB" w:rsidRDefault="000E76FB">
            <w:pPr>
              <w:rPr>
                <w:rFonts w:ascii="宋体"/>
                <w:vanish/>
              </w:rPr>
            </w:pPr>
          </w:p>
        </w:tc>
        <w:tc>
          <w:tcPr>
            <w:tcW w:w="0" w:type="auto"/>
            <w:gridSpan w:val="3"/>
            <w:shd w:val="clear" w:color="auto" w:fill="auto"/>
          </w:tcPr>
          <w:p w14:paraId="0C8358AC" w14:textId="77777777" w:rsidR="000E76FB" w:rsidRDefault="000E76FB">
            <w:pPr>
              <w:rPr>
                <w:rFonts w:ascii="宋体"/>
                <w:vanish/>
              </w:rPr>
            </w:pPr>
          </w:p>
        </w:tc>
        <w:tc>
          <w:tcPr>
            <w:tcW w:w="0" w:type="auto"/>
            <w:gridSpan w:val="3"/>
            <w:shd w:val="clear" w:color="auto" w:fill="auto"/>
          </w:tcPr>
          <w:p w14:paraId="0C8358AD" w14:textId="77777777" w:rsidR="000E76FB" w:rsidRDefault="000E76FB">
            <w:pPr>
              <w:rPr>
                <w:rFonts w:ascii="宋体"/>
                <w:vanish/>
              </w:rPr>
            </w:pPr>
          </w:p>
        </w:tc>
      </w:tr>
      <w:tr w:rsidR="000E76FB" w14:paraId="0C8358B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8AF" w14:textId="77777777" w:rsidR="000E76FB" w:rsidRDefault="004F4B24">
            <w:pPr>
              <w:textAlignment w:val="bottom"/>
            </w:pPr>
            <w:r>
              <w:rPr>
                <w:rFonts w:ascii="Arial" w:eastAsia="宋体" w:hAnsi="Arial" w:cs="Arial"/>
                <w:b/>
                <w:bCs/>
                <w:color w:val="000000"/>
                <w:sz w:val="20"/>
                <w:szCs w:val="20"/>
              </w:rPr>
              <w:t>Net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B0" w14:textId="77777777" w:rsidR="000E76FB" w:rsidRDefault="004F4B24">
            <w:pPr>
              <w:jc w:val="right"/>
              <w:textAlignment w:val="bottom"/>
            </w:pPr>
            <w:r>
              <w:rPr>
                <w:rFonts w:ascii="Arial" w:eastAsia="宋体" w:hAnsi="Arial" w:cs="Arial"/>
                <w:b/>
                <w:bCs/>
                <w:color w:val="000000"/>
                <w:sz w:val="20"/>
                <w:szCs w:val="20"/>
              </w:rPr>
              <w:t>(11,941)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B1"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B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B3" w14:textId="77777777" w:rsidR="000E76FB" w:rsidRDefault="004F4B24">
            <w:pPr>
              <w:jc w:val="right"/>
              <w:textAlignment w:val="bottom"/>
            </w:pPr>
            <w:r>
              <w:rPr>
                <w:rFonts w:ascii="Arial" w:eastAsia="宋体" w:hAnsi="Arial" w:cs="Arial"/>
                <w:color w:val="000000"/>
                <w:sz w:val="20"/>
                <w:szCs w:val="20"/>
              </w:rPr>
              <w:t>(636)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B4"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B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B6" w14:textId="77777777" w:rsidR="000E76FB" w:rsidRDefault="004F4B24">
            <w:pPr>
              <w:jc w:val="right"/>
              <w:textAlignment w:val="bottom"/>
            </w:pPr>
            <w:r>
              <w:rPr>
                <w:rFonts w:ascii="Arial" w:eastAsia="宋体" w:hAnsi="Arial" w:cs="Arial"/>
                <w:color w:val="000000"/>
                <w:sz w:val="20"/>
                <w:szCs w:val="20"/>
              </w:rPr>
              <w:t>10,460 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B7" w14:textId="77777777" w:rsidR="000E76FB" w:rsidRDefault="000E76FB">
            <w:pPr>
              <w:jc w:val="right"/>
              <w:rPr>
                <w:rFonts w:ascii="宋体"/>
              </w:rPr>
            </w:pPr>
          </w:p>
        </w:tc>
      </w:tr>
      <w:tr w:rsidR="000E76FB" w14:paraId="0C8358C0" w14:textId="77777777">
        <w:tc>
          <w:tcPr>
            <w:tcW w:w="0" w:type="auto"/>
            <w:gridSpan w:val="3"/>
            <w:shd w:val="clear" w:color="auto" w:fill="FFFFFF"/>
            <w:tcMar>
              <w:top w:w="40" w:type="dxa"/>
              <w:left w:w="20" w:type="dxa"/>
              <w:bottom w:w="40" w:type="dxa"/>
              <w:right w:w="20" w:type="dxa"/>
            </w:tcMar>
            <w:vAlign w:val="bottom"/>
          </w:tcPr>
          <w:p w14:paraId="0C8358B9" w14:textId="77777777" w:rsidR="000E76FB" w:rsidRDefault="004F4B24">
            <w:pPr>
              <w:textAlignment w:val="bottom"/>
            </w:pPr>
            <w:r>
              <w:rPr>
                <w:rFonts w:ascii="Arial" w:eastAsia="宋体" w:hAnsi="Arial" w:cs="Arial"/>
                <w:color w:val="000000"/>
                <w:sz w:val="20"/>
                <w:szCs w:val="20"/>
              </w:rPr>
              <w:t xml:space="preserve">Less: net loss attributable to </w:t>
            </w:r>
            <w:r>
              <w:rPr>
                <w:rFonts w:ascii="Arial" w:eastAsia="宋体" w:hAnsi="Arial" w:cs="Arial"/>
                <w:color w:val="000000"/>
                <w:sz w:val="20"/>
                <w:szCs w:val="20"/>
              </w:rPr>
              <w:t>noncontrolling interest</w:t>
            </w:r>
          </w:p>
        </w:tc>
        <w:tc>
          <w:tcPr>
            <w:tcW w:w="0" w:type="auto"/>
            <w:gridSpan w:val="2"/>
            <w:shd w:val="clear" w:color="auto" w:fill="FFFFFF"/>
            <w:tcMar>
              <w:top w:w="40" w:type="dxa"/>
              <w:left w:w="20" w:type="dxa"/>
              <w:bottom w:w="40" w:type="dxa"/>
              <w:right w:w="0" w:type="dxa"/>
            </w:tcMar>
            <w:vAlign w:val="bottom"/>
          </w:tcPr>
          <w:p w14:paraId="0C8358BA" w14:textId="77777777" w:rsidR="000E76FB" w:rsidRDefault="004F4B24">
            <w:pPr>
              <w:jc w:val="right"/>
              <w:textAlignment w:val="bottom"/>
            </w:pPr>
            <w:r>
              <w:rPr>
                <w:rFonts w:ascii="Arial" w:eastAsia="宋体" w:hAnsi="Arial" w:cs="Arial"/>
                <w:b/>
                <w:bCs/>
                <w:color w:val="000000"/>
                <w:sz w:val="20"/>
                <w:szCs w:val="20"/>
              </w:rPr>
              <w:t>(68)</w:t>
            </w:r>
          </w:p>
        </w:tc>
        <w:tc>
          <w:tcPr>
            <w:tcW w:w="0" w:type="auto"/>
            <w:shd w:val="clear" w:color="auto" w:fill="FFFFFF"/>
            <w:tcMar>
              <w:top w:w="40" w:type="dxa"/>
              <w:left w:w="0" w:type="dxa"/>
              <w:bottom w:w="40" w:type="dxa"/>
              <w:right w:w="20" w:type="dxa"/>
            </w:tcMar>
            <w:vAlign w:val="bottom"/>
          </w:tcPr>
          <w:p w14:paraId="0C8358B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8B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B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B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8BF" w14:textId="77777777" w:rsidR="000E76FB" w:rsidRDefault="000E76FB">
            <w:pPr>
              <w:rPr>
                <w:rFonts w:ascii="宋体"/>
              </w:rPr>
            </w:pPr>
          </w:p>
        </w:tc>
      </w:tr>
      <w:tr w:rsidR="000E76FB" w14:paraId="0C8358CA"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8C1" w14:textId="77777777" w:rsidR="000E76FB" w:rsidRDefault="004F4B24">
            <w:pPr>
              <w:textAlignment w:val="bottom"/>
            </w:pPr>
            <w:r>
              <w:rPr>
                <w:rFonts w:ascii="Arial" w:eastAsia="宋体" w:hAnsi="Arial" w:cs="Arial"/>
                <w:b/>
                <w:bCs/>
                <w:color w:val="000000"/>
                <w:sz w:val="20"/>
                <w:szCs w:val="20"/>
              </w:rPr>
              <w:t>Net (loss)/earnings attributable to Boeing Shareholders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C2" w14:textId="77777777" w:rsidR="000E76FB" w:rsidRDefault="004F4B24">
            <w:pPr>
              <w:jc w:val="right"/>
              <w:textAlignment w:val="bottom"/>
            </w:pPr>
            <w:r>
              <w:rPr>
                <w:rFonts w:ascii="Arial" w:eastAsia="宋体" w:hAnsi="Arial" w:cs="Arial"/>
                <w:b/>
                <w:bCs/>
                <w:color w:val="000000"/>
                <w:sz w:val="20"/>
                <w:szCs w:val="20"/>
              </w:rPr>
              <w:t>($11,873)</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C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C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C5" w14:textId="77777777" w:rsidR="000E76FB" w:rsidRDefault="004F4B24">
            <w:pPr>
              <w:jc w:val="right"/>
              <w:textAlignment w:val="bottom"/>
            </w:pPr>
            <w:r>
              <w:rPr>
                <w:rFonts w:ascii="Arial" w:eastAsia="宋体" w:hAnsi="Arial" w:cs="Arial"/>
                <w:color w:val="000000"/>
                <w:sz w:val="20"/>
                <w:szCs w:val="20"/>
              </w:rPr>
              <w:t>($636)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C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8C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8C8" w14:textId="77777777" w:rsidR="000E76FB" w:rsidRDefault="004F4B24">
            <w:pPr>
              <w:jc w:val="right"/>
              <w:textAlignment w:val="bottom"/>
            </w:pPr>
            <w:r>
              <w:rPr>
                <w:rFonts w:ascii="Arial" w:eastAsia="宋体" w:hAnsi="Arial" w:cs="Arial"/>
                <w:color w:val="000000"/>
                <w:sz w:val="20"/>
                <w:szCs w:val="20"/>
              </w:rPr>
              <w:t>$10,460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8C9" w14:textId="77777777" w:rsidR="000E76FB" w:rsidRDefault="000E76FB">
            <w:pPr>
              <w:rPr>
                <w:rFonts w:ascii="宋体"/>
              </w:rPr>
            </w:pPr>
          </w:p>
        </w:tc>
      </w:tr>
      <w:tr w:rsidR="000E76FB" w14:paraId="0C8358D1" w14:textId="77777777">
        <w:trPr>
          <w:hidden/>
        </w:trPr>
        <w:tc>
          <w:tcPr>
            <w:tcW w:w="0" w:type="auto"/>
            <w:gridSpan w:val="3"/>
            <w:shd w:val="clear" w:color="auto" w:fill="auto"/>
          </w:tcPr>
          <w:p w14:paraId="0C8358CB" w14:textId="77777777" w:rsidR="000E76FB" w:rsidRDefault="000E76FB">
            <w:pPr>
              <w:rPr>
                <w:rFonts w:ascii="宋体"/>
                <w:vanish/>
              </w:rPr>
            </w:pPr>
          </w:p>
        </w:tc>
        <w:tc>
          <w:tcPr>
            <w:tcW w:w="0" w:type="auto"/>
            <w:gridSpan w:val="3"/>
            <w:shd w:val="clear" w:color="auto" w:fill="auto"/>
          </w:tcPr>
          <w:p w14:paraId="0C8358CC" w14:textId="77777777" w:rsidR="000E76FB" w:rsidRDefault="000E76FB">
            <w:pPr>
              <w:rPr>
                <w:rFonts w:ascii="宋体"/>
                <w:vanish/>
              </w:rPr>
            </w:pPr>
          </w:p>
        </w:tc>
        <w:tc>
          <w:tcPr>
            <w:tcW w:w="0" w:type="auto"/>
            <w:gridSpan w:val="3"/>
            <w:shd w:val="clear" w:color="auto" w:fill="auto"/>
          </w:tcPr>
          <w:p w14:paraId="0C8358CD" w14:textId="77777777" w:rsidR="000E76FB" w:rsidRDefault="000E76FB">
            <w:pPr>
              <w:rPr>
                <w:rFonts w:ascii="宋体"/>
                <w:vanish/>
              </w:rPr>
            </w:pPr>
          </w:p>
        </w:tc>
        <w:tc>
          <w:tcPr>
            <w:tcW w:w="0" w:type="auto"/>
            <w:gridSpan w:val="3"/>
            <w:shd w:val="clear" w:color="auto" w:fill="auto"/>
          </w:tcPr>
          <w:p w14:paraId="0C8358CE" w14:textId="77777777" w:rsidR="000E76FB" w:rsidRDefault="000E76FB">
            <w:pPr>
              <w:rPr>
                <w:rFonts w:ascii="宋体"/>
                <w:vanish/>
              </w:rPr>
            </w:pPr>
          </w:p>
        </w:tc>
        <w:tc>
          <w:tcPr>
            <w:tcW w:w="0" w:type="auto"/>
            <w:gridSpan w:val="3"/>
            <w:shd w:val="clear" w:color="auto" w:fill="auto"/>
          </w:tcPr>
          <w:p w14:paraId="0C8358CF" w14:textId="77777777" w:rsidR="000E76FB" w:rsidRDefault="000E76FB">
            <w:pPr>
              <w:rPr>
                <w:rFonts w:ascii="宋体"/>
                <w:vanish/>
              </w:rPr>
            </w:pPr>
          </w:p>
        </w:tc>
        <w:tc>
          <w:tcPr>
            <w:tcW w:w="0" w:type="auto"/>
            <w:gridSpan w:val="3"/>
            <w:shd w:val="clear" w:color="auto" w:fill="auto"/>
          </w:tcPr>
          <w:p w14:paraId="0C8358D0" w14:textId="77777777" w:rsidR="000E76FB" w:rsidRDefault="000E76FB">
            <w:pPr>
              <w:rPr>
                <w:rFonts w:ascii="宋体"/>
                <w:vanish/>
              </w:rPr>
            </w:pPr>
          </w:p>
        </w:tc>
      </w:tr>
      <w:tr w:rsidR="000E76FB" w14:paraId="0C8358D8" w14:textId="77777777">
        <w:trPr>
          <w:hidden/>
        </w:trPr>
        <w:tc>
          <w:tcPr>
            <w:tcW w:w="0" w:type="auto"/>
            <w:gridSpan w:val="3"/>
            <w:shd w:val="clear" w:color="auto" w:fill="auto"/>
          </w:tcPr>
          <w:p w14:paraId="0C8358D2" w14:textId="77777777" w:rsidR="000E76FB" w:rsidRDefault="000E76FB">
            <w:pPr>
              <w:rPr>
                <w:rFonts w:ascii="宋体"/>
                <w:vanish/>
              </w:rPr>
            </w:pPr>
          </w:p>
        </w:tc>
        <w:tc>
          <w:tcPr>
            <w:tcW w:w="0" w:type="auto"/>
            <w:gridSpan w:val="3"/>
            <w:shd w:val="clear" w:color="auto" w:fill="auto"/>
          </w:tcPr>
          <w:p w14:paraId="0C8358D3" w14:textId="77777777" w:rsidR="000E76FB" w:rsidRDefault="000E76FB">
            <w:pPr>
              <w:rPr>
                <w:rFonts w:ascii="宋体"/>
                <w:vanish/>
              </w:rPr>
            </w:pPr>
          </w:p>
        </w:tc>
        <w:tc>
          <w:tcPr>
            <w:tcW w:w="0" w:type="auto"/>
            <w:gridSpan w:val="3"/>
            <w:shd w:val="clear" w:color="auto" w:fill="auto"/>
          </w:tcPr>
          <w:p w14:paraId="0C8358D4" w14:textId="77777777" w:rsidR="000E76FB" w:rsidRDefault="000E76FB">
            <w:pPr>
              <w:rPr>
                <w:rFonts w:ascii="宋体"/>
                <w:vanish/>
              </w:rPr>
            </w:pPr>
          </w:p>
        </w:tc>
        <w:tc>
          <w:tcPr>
            <w:tcW w:w="0" w:type="auto"/>
            <w:gridSpan w:val="3"/>
            <w:shd w:val="clear" w:color="auto" w:fill="auto"/>
          </w:tcPr>
          <w:p w14:paraId="0C8358D5" w14:textId="77777777" w:rsidR="000E76FB" w:rsidRDefault="000E76FB">
            <w:pPr>
              <w:rPr>
                <w:rFonts w:ascii="宋体"/>
                <w:vanish/>
              </w:rPr>
            </w:pPr>
          </w:p>
        </w:tc>
        <w:tc>
          <w:tcPr>
            <w:tcW w:w="0" w:type="auto"/>
            <w:gridSpan w:val="3"/>
            <w:shd w:val="clear" w:color="auto" w:fill="auto"/>
          </w:tcPr>
          <w:p w14:paraId="0C8358D6" w14:textId="77777777" w:rsidR="000E76FB" w:rsidRDefault="000E76FB">
            <w:pPr>
              <w:rPr>
                <w:rFonts w:ascii="宋体"/>
                <w:vanish/>
              </w:rPr>
            </w:pPr>
          </w:p>
        </w:tc>
        <w:tc>
          <w:tcPr>
            <w:tcW w:w="0" w:type="auto"/>
            <w:gridSpan w:val="3"/>
            <w:shd w:val="clear" w:color="auto" w:fill="auto"/>
          </w:tcPr>
          <w:p w14:paraId="0C8358D7" w14:textId="77777777" w:rsidR="000E76FB" w:rsidRDefault="000E76FB">
            <w:pPr>
              <w:rPr>
                <w:rFonts w:ascii="宋体"/>
                <w:vanish/>
              </w:rPr>
            </w:pPr>
          </w:p>
        </w:tc>
      </w:tr>
      <w:tr w:rsidR="000E76FB" w14:paraId="0C8358DF" w14:textId="77777777">
        <w:trPr>
          <w:trHeight w:val="180"/>
        </w:trPr>
        <w:tc>
          <w:tcPr>
            <w:tcW w:w="0" w:type="auto"/>
            <w:gridSpan w:val="3"/>
            <w:tcBorders>
              <w:top w:val="double" w:sz="6" w:space="0" w:color="000000"/>
            </w:tcBorders>
            <w:shd w:val="clear" w:color="auto" w:fill="FFFFFF"/>
            <w:tcMar>
              <w:top w:w="0" w:type="dxa"/>
              <w:left w:w="20" w:type="dxa"/>
              <w:bottom w:w="0" w:type="dxa"/>
              <w:right w:w="20" w:type="dxa"/>
            </w:tcMar>
          </w:tcPr>
          <w:p w14:paraId="0C8358D9"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DA"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DB"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DC"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DD"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DE" w14:textId="77777777" w:rsidR="000E76FB" w:rsidRDefault="000E76FB">
            <w:pPr>
              <w:rPr>
                <w:rFonts w:ascii="宋体"/>
              </w:rPr>
            </w:pPr>
          </w:p>
        </w:tc>
      </w:tr>
      <w:tr w:rsidR="000E76FB" w14:paraId="0C8358E9" w14:textId="77777777">
        <w:tc>
          <w:tcPr>
            <w:tcW w:w="0" w:type="auto"/>
            <w:gridSpan w:val="3"/>
            <w:shd w:val="clear" w:color="auto" w:fill="CCEEFF"/>
            <w:tcMar>
              <w:top w:w="40" w:type="dxa"/>
              <w:left w:w="20" w:type="dxa"/>
              <w:bottom w:w="40" w:type="dxa"/>
              <w:right w:w="20" w:type="dxa"/>
            </w:tcMar>
          </w:tcPr>
          <w:p w14:paraId="0C8358E0" w14:textId="77777777" w:rsidR="000E76FB" w:rsidRDefault="004F4B24">
            <w:pPr>
              <w:textAlignment w:val="top"/>
            </w:pPr>
            <w:r>
              <w:rPr>
                <w:rFonts w:ascii="Arial" w:eastAsia="宋体" w:hAnsi="Arial" w:cs="Arial"/>
                <w:b/>
                <w:bCs/>
                <w:color w:val="000000"/>
                <w:sz w:val="20"/>
                <w:szCs w:val="20"/>
              </w:rPr>
              <w:t>Basic (loss)/earnings per share</w:t>
            </w:r>
          </w:p>
        </w:tc>
        <w:tc>
          <w:tcPr>
            <w:tcW w:w="0" w:type="auto"/>
            <w:gridSpan w:val="2"/>
            <w:shd w:val="clear" w:color="auto" w:fill="CCEEFF"/>
            <w:tcMar>
              <w:top w:w="40" w:type="dxa"/>
              <w:left w:w="20" w:type="dxa"/>
              <w:bottom w:w="40" w:type="dxa"/>
              <w:right w:w="0" w:type="dxa"/>
            </w:tcMar>
            <w:vAlign w:val="bottom"/>
          </w:tcPr>
          <w:p w14:paraId="0C8358E1" w14:textId="77777777" w:rsidR="000E76FB" w:rsidRDefault="004F4B24">
            <w:pPr>
              <w:jc w:val="right"/>
              <w:textAlignment w:val="bottom"/>
            </w:pPr>
            <w:r>
              <w:rPr>
                <w:rFonts w:ascii="Arial" w:eastAsia="宋体" w:hAnsi="Arial" w:cs="Arial"/>
                <w:b/>
                <w:bCs/>
                <w:color w:val="000000"/>
                <w:sz w:val="20"/>
                <w:szCs w:val="20"/>
              </w:rPr>
              <w:t>($20.88)</w:t>
            </w:r>
          </w:p>
        </w:tc>
        <w:tc>
          <w:tcPr>
            <w:tcW w:w="0" w:type="auto"/>
            <w:shd w:val="clear" w:color="auto" w:fill="CCEEFF"/>
            <w:tcMar>
              <w:top w:w="40" w:type="dxa"/>
              <w:left w:w="0" w:type="dxa"/>
              <w:bottom w:w="40" w:type="dxa"/>
              <w:right w:w="20" w:type="dxa"/>
            </w:tcMar>
            <w:vAlign w:val="bottom"/>
          </w:tcPr>
          <w:p w14:paraId="0C8358E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E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E4" w14:textId="77777777" w:rsidR="000E76FB" w:rsidRDefault="004F4B24">
            <w:pPr>
              <w:jc w:val="right"/>
              <w:textAlignment w:val="bottom"/>
            </w:pPr>
            <w:r>
              <w:rPr>
                <w:rFonts w:ascii="Arial" w:eastAsia="宋体" w:hAnsi="Arial" w:cs="Arial"/>
                <w:color w:val="000000"/>
                <w:sz w:val="20"/>
                <w:szCs w:val="20"/>
              </w:rPr>
              <w:t>($1.12)</w:t>
            </w:r>
          </w:p>
        </w:tc>
        <w:tc>
          <w:tcPr>
            <w:tcW w:w="0" w:type="auto"/>
            <w:shd w:val="clear" w:color="auto" w:fill="CCEEFF"/>
            <w:tcMar>
              <w:top w:w="40" w:type="dxa"/>
              <w:left w:w="0" w:type="dxa"/>
              <w:bottom w:w="40" w:type="dxa"/>
              <w:right w:w="20" w:type="dxa"/>
            </w:tcMar>
            <w:vAlign w:val="bottom"/>
          </w:tcPr>
          <w:p w14:paraId="0C8358E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8E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8E7" w14:textId="77777777" w:rsidR="000E76FB" w:rsidRDefault="004F4B24">
            <w:pPr>
              <w:jc w:val="right"/>
              <w:textAlignment w:val="bottom"/>
            </w:pPr>
            <w:r>
              <w:rPr>
                <w:rFonts w:ascii="Arial" w:eastAsia="宋体" w:hAnsi="Arial" w:cs="Arial"/>
                <w:color w:val="000000"/>
                <w:sz w:val="20"/>
                <w:szCs w:val="20"/>
              </w:rPr>
              <w:t>$18.05 </w:t>
            </w:r>
          </w:p>
        </w:tc>
        <w:tc>
          <w:tcPr>
            <w:tcW w:w="0" w:type="auto"/>
            <w:shd w:val="clear" w:color="auto" w:fill="CCEEFF"/>
            <w:tcMar>
              <w:top w:w="40" w:type="dxa"/>
              <w:left w:w="0" w:type="dxa"/>
              <w:bottom w:w="40" w:type="dxa"/>
              <w:right w:w="20" w:type="dxa"/>
            </w:tcMar>
            <w:vAlign w:val="bottom"/>
          </w:tcPr>
          <w:p w14:paraId="0C8358E8" w14:textId="77777777" w:rsidR="000E76FB" w:rsidRDefault="000E76FB">
            <w:pPr>
              <w:rPr>
                <w:rFonts w:ascii="宋体"/>
              </w:rPr>
            </w:pPr>
          </w:p>
        </w:tc>
      </w:tr>
      <w:tr w:rsidR="000E76FB" w14:paraId="0C8358F0" w14:textId="77777777">
        <w:trPr>
          <w:hidden/>
        </w:trPr>
        <w:tc>
          <w:tcPr>
            <w:tcW w:w="0" w:type="auto"/>
            <w:gridSpan w:val="3"/>
            <w:shd w:val="clear" w:color="auto" w:fill="auto"/>
          </w:tcPr>
          <w:p w14:paraId="0C8358EA" w14:textId="77777777" w:rsidR="000E76FB" w:rsidRDefault="000E76FB">
            <w:pPr>
              <w:rPr>
                <w:rFonts w:ascii="宋体"/>
                <w:vanish/>
              </w:rPr>
            </w:pPr>
          </w:p>
        </w:tc>
        <w:tc>
          <w:tcPr>
            <w:tcW w:w="0" w:type="auto"/>
            <w:gridSpan w:val="3"/>
            <w:shd w:val="clear" w:color="auto" w:fill="auto"/>
          </w:tcPr>
          <w:p w14:paraId="0C8358EB" w14:textId="77777777" w:rsidR="000E76FB" w:rsidRDefault="000E76FB">
            <w:pPr>
              <w:rPr>
                <w:rFonts w:ascii="宋体"/>
                <w:vanish/>
              </w:rPr>
            </w:pPr>
          </w:p>
        </w:tc>
        <w:tc>
          <w:tcPr>
            <w:tcW w:w="0" w:type="auto"/>
            <w:gridSpan w:val="3"/>
            <w:shd w:val="clear" w:color="auto" w:fill="auto"/>
          </w:tcPr>
          <w:p w14:paraId="0C8358EC" w14:textId="77777777" w:rsidR="000E76FB" w:rsidRDefault="000E76FB">
            <w:pPr>
              <w:rPr>
                <w:rFonts w:ascii="宋体"/>
                <w:vanish/>
              </w:rPr>
            </w:pPr>
          </w:p>
        </w:tc>
        <w:tc>
          <w:tcPr>
            <w:tcW w:w="0" w:type="auto"/>
            <w:gridSpan w:val="3"/>
            <w:shd w:val="clear" w:color="auto" w:fill="auto"/>
          </w:tcPr>
          <w:p w14:paraId="0C8358ED" w14:textId="77777777" w:rsidR="000E76FB" w:rsidRDefault="000E76FB">
            <w:pPr>
              <w:rPr>
                <w:rFonts w:ascii="宋体"/>
                <w:vanish/>
              </w:rPr>
            </w:pPr>
          </w:p>
        </w:tc>
        <w:tc>
          <w:tcPr>
            <w:tcW w:w="0" w:type="auto"/>
            <w:gridSpan w:val="3"/>
            <w:shd w:val="clear" w:color="auto" w:fill="auto"/>
          </w:tcPr>
          <w:p w14:paraId="0C8358EE" w14:textId="77777777" w:rsidR="000E76FB" w:rsidRDefault="000E76FB">
            <w:pPr>
              <w:rPr>
                <w:rFonts w:ascii="宋体"/>
                <w:vanish/>
              </w:rPr>
            </w:pPr>
          </w:p>
        </w:tc>
        <w:tc>
          <w:tcPr>
            <w:tcW w:w="0" w:type="auto"/>
            <w:gridSpan w:val="3"/>
            <w:shd w:val="clear" w:color="auto" w:fill="auto"/>
          </w:tcPr>
          <w:p w14:paraId="0C8358EF" w14:textId="77777777" w:rsidR="000E76FB" w:rsidRDefault="000E76FB">
            <w:pPr>
              <w:rPr>
                <w:rFonts w:ascii="宋体"/>
                <w:vanish/>
              </w:rPr>
            </w:pPr>
          </w:p>
        </w:tc>
      </w:tr>
      <w:tr w:rsidR="000E76FB" w14:paraId="0C8358F7" w14:textId="77777777">
        <w:trPr>
          <w:hidden/>
        </w:trPr>
        <w:tc>
          <w:tcPr>
            <w:tcW w:w="0" w:type="auto"/>
            <w:gridSpan w:val="3"/>
            <w:shd w:val="clear" w:color="auto" w:fill="auto"/>
          </w:tcPr>
          <w:p w14:paraId="0C8358F1" w14:textId="77777777" w:rsidR="000E76FB" w:rsidRDefault="000E76FB">
            <w:pPr>
              <w:rPr>
                <w:rFonts w:ascii="宋体"/>
                <w:vanish/>
              </w:rPr>
            </w:pPr>
          </w:p>
        </w:tc>
        <w:tc>
          <w:tcPr>
            <w:tcW w:w="0" w:type="auto"/>
            <w:gridSpan w:val="3"/>
            <w:shd w:val="clear" w:color="auto" w:fill="auto"/>
          </w:tcPr>
          <w:p w14:paraId="0C8358F2" w14:textId="77777777" w:rsidR="000E76FB" w:rsidRDefault="000E76FB">
            <w:pPr>
              <w:rPr>
                <w:rFonts w:ascii="宋体"/>
                <w:vanish/>
              </w:rPr>
            </w:pPr>
          </w:p>
        </w:tc>
        <w:tc>
          <w:tcPr>
            <w:tcW w:w="0" w:type="auto"/>
            <w:gridSpan w:val="3"/>
            <w:shd w:val="clear" w:color="auto" w:fill="auto"/>
          </w:tcPr>
          <w:p w14:paraId="0C8358F3" w14:textId="77777777" w:rsidR="000E76FB" w:rsidRDefault="000E76FB">
            <w:pPr>
              <w:rPr>
                <w:rFonts w:ascii="宋体"/>
                <w:vanish/>
              </w:rPr>
            </w:pPr>
          </w:p>
        </w:tc>
        <w:tc>
          <w:tcPr>
            <w:tcW w:w="0" w:type="auto"/>
            <w:gridSpan w:val="3"/>
            <w:shd w:val="clear" w:color="auto" w:fill="auto"/>
          </w:tcPr>
          <w:p w14:paraId="0C8358F4" w14:textId="77777777" w:rsidR="000E76FB" w:rsidRDefault="000E76FB">
            <w:pPr>
              <w:rPr>
                <w:rFonts w:ascii="宋体"/>
                <w:vanish/>
              </w:rPr>
            </w:pPr>
          </w:p>
        </w:tc>
        <w:tc>
          <w:tcPr>
            <w:tcW w:w="0" w:type="auto"/>
            <w:gridSpan w:val="3"/>
            <w:shd w:val="clear" w:color="auto" w:fill="auto"/>
          </w:tcPr>
          <w:p w14:paraId="0C8358F5" w14:textId="77777777" w:rsidR="000E76FB" w:rsidRDefault="000E76FB">
            <w:pPr>
              <w:rPr>
                <w:rFonts w:ascii="宋体"/>
                <w:vanish/>
              </w:rPr>
            </w:pPr>
          </w:p>
        </w:tc>
        <w:tc>
          <w:tcPr>
            <w:tcW w:w="0" w:type="auto"/>
            <w:gridSpan w:val="3"/>
            <w:shd w:val="clear" w:color="auto" w:fill="auto"/>
          </w:tcPr>
          <w:p w14:paraId="0C8358F6" w14:textId="77777777" w:rsidR="000E76FB" w:rsidRDefault="000E76FB">
            <w:pPr>
              <w:rPr>
                <w:rFonts w:ascii="宋体"/>
                <w:vanish/>
              </w:rPr>
            </w:pPr>
          </w:p>
        </w:tc>
      </w:tr>
      <w:tr w:rsidR="000E76FB" w14:paraId="0C8358FE" w14:textId="77777777">
        <w:trPr>
          <w:trHeight w:val="180"/>
        </w:trPr>
        <w:tc>
          <w:tcPr>
            <w:tcW w:w="0" w:type="auto"/>
            <w:gridSpan w:val="3"/>
            <w:tcBorders>
              <w:top w:val="double" w:sz="6" w:space="0" w:color="000000"/>
            </w:tcBorders>
            <w:shd w:val="clear" w:color="auto" w:fill="FFFFFF"/>
            <w:tcMar>
              <w:top w:w="0" w:type="dxa"/>
              <w:left w:w="20" w:type="dxa"/>
              <w:bottom w:w="0" w:type="dxa"/>
              <w:right w:w="20" w:type="dxa"/>
            </w:tcMar>
          </w:tcPr>
          <w:p w14:paraId="0C8358F8"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F9"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FA"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FB"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FC"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8FD" w14:textId="77777777" w:rsidR="000E76FB" w:rsidRDefault="000E76FB">
            <w:pPr>
              <w:rPr>
                <w:rFonts w:ascii="宋体"/>
              </w:rPr>
            </w:pPr>
          </w:p>
        </w:tc>
      </w:tr>
      <w:tr w:rsidR="000E76FB" w14:paraId="0C835908" w14:textId="77777777">
        <w:tc>
          <w:tcPr>
            <w:tcW w:w="0" w:type="auto"/>
            <w:gridSpan w:val="3"/>
            <w:tcBorders>
              <w:bottom w:val="double" w:sz="6" w:space="0" w:color="000000"/>
            </w:tcBorders>
            <w:shd w:val="clear" w:color="auto" w:fill="CCEEFF"/>
            <w:tcMar>
              <w:top w:w="40" w:type="dxa"/>
              <w:left w:w="20" w:type="dxa"/>
              <w:bottom w:w="40" w:type="dxa"/>
              <w:right w:w="20" w:type="dxa"/>
            </w:tcMar>
          </w:tcPr>
          <w:p w14:paraId="0C8358FF" w14:textId="77777777" w:rsidR="000E76FB" w:rsidRDefault="004F4B24">
            <w:pPr>
              <w:textAlignment w:val="top"/>
            </w:pPr>
            <w:r>
              <w:rPr>
                <w:rFonts w:ascii="Arial" w:eastAsia="宋体" w:hAnsi="Arial" w:cs="Arial"/>
                <w:b/>
                <w:bCs/>
                <w:color w:val="000000"/>
                <w:sz w:val="20"/>
                <w:szCs w:val="20"/>
              </w:rPr>
              <w:t xml:space="preserve">Diluted </w:t>
            </w:r>
            <w:r>
              <w:rPr>
                <w:rFonts w:ascii="Arial" w:eastAsia="宋体" w:hAnsi="Arial" w:cs="Arial"/>
                <w:b/>
                <w:bCs/>
                <w:color w:val="000000"/>
                <w:sz w:val="20"/>
                <w:szCs w:val="20"/>
              </w:rPr>
              <w:t>(loss)/earnings per share</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5900" w14:textId="77777777" w:rsidR="000E76FB" w:rsidRDefault="004F4B24">
            <w:pPr>
              <w:jc w:val="right"/>
              <w:textAlignment w:val="bottom"/>
            </w:pPr>
            <w:r>
              <w:rPr>
                <w:rFonts w:ascii="Arial" w:eastAsia="宋体" w:hAnsi="Arial" w:cs="Arial"/>
                <w:b/>
                <w:bCs/>
                <w:color w:val="000000"/>
                <w:sz w:val="20"/>
                <w:szCs w:val="20"/>
              </w:rPr>
              <w:t>($20.88)</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5901"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5902"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5903" w14:textId="77777777" w:rsidR="000E76FB" w:rsidRDefault="004F4B24">
            <w:pPr>
              <w:jc w:val="right"/>
              <w:textAlignment w:val="bottom"/>
            </w:pPr>
            <w:r>
              <w:rPr>
                <w:rFonts w:ascii="Arial" w:eastAsia="宋体" w:hAnsi="Arial" w:cs="Arial"/>
                <w:color w:val="000000"/>
                <w:sz w:val="20"/>
                <w:szCs w:val="20"/>
              </w:rPr>
              <w:t>($1.12)</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5904"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5905"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5906" w14:textId="77777777" w:rsidR="000E76FB" w:rsidRDefault="004F4B24">
            <w:pPr>
              <w:jc w:val="right"/>
              <w:textAlignment w:val="bottom"/>
            </w:pPr>
            <w:r>
              <w:rPr>
                <w:rFonts w:ascii="Arial" w:eastAsia="宋体" w:hAnsi="Arial" w:cs="Arial"/>
                <w:color w:val="000000"/>
                <w:sz w:val="20"/>
                <w:szCs w:val="20"/>
              </w:rPr>
              <w:t>$17.85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5907" w14:textId="77777777" w:rsidR="000E76FB" w:rsidRDefault="000E76FB">
            <w:pPr>
              <w:rPr>
                <w:rFonts w:ascii="宋体"/>
              </w:rPr>
            </w:pPr>
          </w:p>
        </w:tc>
      </w:tr>
    </w:tbl>
    <w:p w14:paraId="0C835909" w14:textId="77777777" w:rsidR="000E76FB" w:rsidRDefault="004F4B24">
      <w:pPr>
        <w:spacing w:before="100" w:after="180"/>
        <w:jc w:val="both"/>
      </w:pPr>
      <w:r>
        <w:rPr>
          <w:rFonts w:ascii="Arial" w:eastAsia="宋体" w:hAnsi="Arial" w:cs="Arial"/>
          <w:color w:val="000000"/>
          <w:sz w:val="20"/>
          <w:szCs w:val="20"/>
        </w:rPr>
        <w:t>See Notes to the Consolidated Financial Statements on pages 67 – 131.</w:t>
      </w:r>
    </w:p>
    <w:p w14:paraId="0C83590A" w14:textId="77777777" w:rsidR="000E76FB" w:rsidRDefault="000E76FB">
      <w:pPr>
        <w:spacing w:after="180"/>
        <w:jc w:val="center"/>
      </w:pPr>
    </w:p>
    <w:p w14:paraId="0C83590B" w14:textId="77777777" w:rsidR="000E76FB" w:rsidRDefault="004F4B24">
      <w:pPr>
        <w:spacing w:after="180"/>
        <w:jc w:val="center"/>
      </w:pPr>
      <w:r>
        <w:rPr>
          <w:rFonts w:ascii="Arial" w:eastAsia="宋体" w:hAnsi="Arial" w:cs="Arial"/>
          <w:color w:val="000000"/>
          <w:sz w:val="16"/>
          <w:szCs w:val="16"/>
        </w:rPr>
        <w:t>62</w:t>
      </w:r>
    </w:p>
    <w:p w14:paraId="0C83590C" w14:textId="77777777" w:rsidR="000E76FB" w:rsidRDefault="004F4B24">
      <w:r>
        <w:pict w14:anchorId="0C83867D">
          <v:rect id="_x0000_i1088" style="width:415.3pt;height:1.5pt" o:hralign="center" o:hrstd="t" o:hr="t" fillcolor="#a0a0a0" stroked="f"/>
        </w:pict>
      </w:r>
    </w:p>
    <w:p w14:paraId="0C83590D" w14:textId="77777777" w:rsidR="000E76FB" w:rsidRDefault="004F4B24">
      <w:pPr>
        <w:spacing w:after="180"/>
      </w:pPr>
      <w:hyperlink r:id="rId199" w:anchor="i96590b8c6e314800be0151fa0daac962_10" w:history="1">
        <w:r>
          <w:rPr>
            <w:rStyle w:val="a5"/>
            <w:rFonts w:ascii="Arial" w:eastAsia="宋体" w:hAnsi="Arial" w:cs="Arial"/>
            <w:sz w:val="20"/>
            <w:szCs w:val="20"/>
          </w:rPr>
          <w:t>Table of Contents</w:t>
        </w:r>
      </w:hyperlink>
    </w:p>
    <w:p w14:paraId="0C83590E" w14:textId="77777777" w:rsidR="000E76FB" w:rsidRDefault="004F4B24">
      <w:pPr>
        <w:jc w:val="center"/>
      </w:pPr>
      <w:r>
        <w:rPr>
          <w:rFonts w:ascii="Arial" w:eastAsia="宋体" w:hAnsi="Arial" w:cs="Arial"/>
          <w:b/>
          <w:bCs/>
          <w:color w:val="000000"/>
          <w:sz w:val="20"/>
          <w:szCs w:val="20"/>
        </w:rPr>
        <w:t>The Boeing Company and Subsidiaries</w:t>
      </w:r>
    </w:p>
    <w:p w14:paraId="0C83590F" w14:textId="77777777" w:rsidR="000E76FB" w:rsidRDefault="004F4B24">
      <w:pPr>
        <w:jc w:val="center"/>
      </w:pPr>
      <w:r>
        <w:rPr>
          <w:rFonts w:ascii="Arial" w:eastAsia="宋体" w:hAnsi="Arial" w:cs="Arial"/>
          <w:b/>
          <w:bCs/>
          <w:color w:val="000000"/>
          <w:sz w:val="20"/>
          <w:szCs w:val="20"/>
        </w:rPr>
        <w:t xml:space="preserve">Consolidated Statements of </w:t>
      </w:r>
      <w:r>
        <w:rPr>
          <w:rFonts w:ascii="Arial" w:eastAsia="宋体" w:hAnsi="Arial" w:cs="Arial"/>
          <w:b/>
          <w:bCs/>
          <w:color w:val="000000"/>
          <w:sz w:val="20"/>
          <w:szCs w:val="20"/>
        </w:rPr>
        <w:t>Comprehensive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5461"/>
        <w:gridCol w:w="40"/>
        <w:gridCol w:w="77"/>
        <w:gridCol w:w="741"/>
        <w:gridCol w:w="36"/>
        <w:gridCol w:w="36"/>
        <w:gridCol w:w="36"/>
        <w:gridCol w:w="36"/>
        <w:gridCol w:w="67"/>
        <w:gridCol w:w="743"/>
        <w:gridCol w:w="36"/>
        <w:gridCol w:w="36"/>
        <w:gridCol w:w="36"/>
        <w:gridCol w:w="36"/>
        <w:gridCol w:w="70"/>
        <w:gridCol w:w="740"/>
        <w:gridCol w:w="36"/>
      </w:tblGrid>
      <w:tr w:rsidR="000E76FB" w14:paraId="0C835922" w14:textId="77777777">
        <w:trPr>
          <w:jc w:val="center"/>
        </w:trPr>
        <w:tc>
          <w:tcPr>
            <w:tcW w:w="50" w:type="pct"/>
            <w:shd w:val="clear" w:color="auto" w:fill="auto"/>
          </w:tcPr>
          <w:p w14:paraId="0C835910" w14:textId="77777777" w:rsidR="000E76FB" w:rsidRDefault="000E76FB">
            <w:pPr>
              <w:rPr>
                <w:rFonts w:ascii="宋体"/>
              </w:rPr>
            </w:pPr>
          </w:p>
        </w:tc>
        <w:tc>
          <w:tcPr>
            <w:tcW w:w="3291" w:type="pct"/>
            <w:shd w:val="clear" w:color="auto" w:fill="auto"/>
          </w:tcPr>
          <w:p w14:paraId="0C835911" w14:textId="77777777" w:rsidR="000E76FB" w:rsidRDefault="000E76FB">
            <w:pPr>
              <w:rPr>
                <w:rFonts w:ascii="宋体"/>
              </w:rPr>
            </w:pPr>
          </w:p>
        </w:tc>
        <w:tc>
          <w:tcPr>
            <w:tcW w:w="5" w:type="pct"/>
            <w:shd w:val="clear" w:color="auto" w:fill="auto"/>
          </w:tcPr>
          <w:p w14:paraId="0C835912" w14:textId="77777777" w:rsidR="000E76FB" w:rsidRDefault="000E76FB">
            <w:pPr>
              <w:rPr>
                <w:rFonts w:ascii="宋体"/>
              </w:rPr>
            </w:pPr>
          </w:p>
        </w:tc>
        <w:tc>
          <w:tcPr>
            <w:tcW w:w="50" w:type="pct"/>
            <w:shd w:val="clear" w:color="auto" w:fill="auto"/>
          </w:tcPr>
          <w:p w14:paraId="0C835913" w14:textId="77777777" w:rsidR="000E76FB" w:rsidRDefault="000E76FB">
            <w:pPr>
              <w:rPr>
                <w:rFonts w:ascii="宋体"/>
              </w:rPr>
            </w:pPr>
          </w:p>
        </w:tc>
        <w:tc>
          <w:tcPr>
            <w:tcW w:w="468" w:type="pct"/>
            <w:shd w:val="clear" w:color="auto" w:fill="auto"/>
          </w:tcPr>
          <w:p w14:paraId="0C835914" w14:textId="77777777" w:rsidR="000E76FB" w:rsidRDefault="000E76FB">
            <w:pPr>
              <w:rPr>
                <w:rFonts w:ascii="宋体"/>
              </w:rPr>
            </w:pPr>
          </w:p>
        </w:tc>
        <w:tc>
          <w:tcPr>
            <w:tcW w:w="5" w:type="pct"/>
            <w:shd w:val="clear" w:color="auto" w:fill="auto"/>
          </w:tcPr>
          <w:p w14:paraId="0C835915" w14:textId="77777777" w:rsidR="000E76FB" w:rsidRDefault="000E76FB">
            <w:pPr>
              <w:rPr>
                <w:rFonts w:ascii="宋体"/>
              </w:rPr>
            </w:pPr>
          </w:p>
        </w:tc>
        <w:tc>
          <w:tcPr>
            <w:tcW w:w="5" w:type="pct"/>
            <w:shd w:val="clear" w:color="auto" w:fill="auto"/>
          </w:tcPr>
          <w:p w14:paraId="0C835916" w14:textId="77777777" w:rsidR="000E76FB" w:rsidRDefault="000E76FB">
            <w:pPr>
              <w:rPr>
                <w:rFonts w:ascii="宋体"/>
              </w:rPr>
            </w:pPr>
          </w:p>
        </w:tc>
        <w:tc>
          <w:tcPr>
            <w:tcW w:w="30" w:type="pct"/>
            <w:shd w:val="clear" w:color="auto" w:fill="auto"/>
          </w:tcPr>
          <w:p w14:paraId="0C835917" w14:textId="77777777" w:rsidR="000E76FB" w:rsidRDefault="000E76FB">
            <w:pPr>
              <w:rPr>
                <w:rFonts w:ascii="宋体"/>
              </w:rPr>
            </w:pPr>
          </w:p>
        </w:tc>
        <w:tc>
          <w:tcPr>
            <w:tcW w:w="5" w:type="pct"/>
            <w:shd w:val="clear" w:color="auto" w:fill="auto"/>
          </w:tcPr>
          <w:p w14:paraId="0C835918" w14:textId="77777777" w:rsidR="000E76FB" w:rsidRDefault="000E76FB">
            <w:pPr>
              <w:rPr>
                <w:rFonts w:ascii="宋体"/>
              </w:rPr>
            </w:pPr>
          </w:p>
        </w:tc>
        <w:tc>
          <w:tcPr>
            <w:tcW w:w="50" w:type="pct"/>
            <w:shd w:val="clear" w:color="auto" w:fill="auto"/>
          </w:tcPr>
          <w:p w14:paraId="0C835919" w14:textId="77777777" w:rsidR="000E76FB" w:rsidRDefault="000E76FB">
            <w:pPr>
              <w:rPr>
                <w:rFonts w:ascii="宋体"/>
              </w:rPr>
            </w:pPr>
          </w:p>
        </w:tc>
        <w:tc>
          <w:tcPr>
            <w:tcW w:w="468" w:type="pct"/>
            <w:shd w:val="clear" w:color="auto" w:fill="auto"/>
          </w:tcPr>
          <w:p w14:paraId="0C83591A" w14:textId="77777777" w:rsidR="000E76FB" w:rsidRDefault="000E76FB">
            <w:pPr>
              <w:rPr>
                <w:rFonts w:ascii="宋体"/>
              </w:rPr>
            </w:pPr>
          </w:p>
        </w:tc>
        <w:tc>
          <w:tcPr>
            <w:tcW w:w="5" w:type="pct"/>
            <w:shd w:val="clear" w:color="auto" w:fill="auto"/>
          </w:tcPr>
          <w:p w14:paraId="0C83591B" w14:textId="77777777" w:rsidR="000E76FB" w:rsidRDefault="000E76FB">
            <w:pPr>
              <w:rPr>
                <w:rFonts w:ascii="宋体"/>
              </w:rPr>
            </w:pPr>
          </w:p>
        </w:tc>
        <w:tc>
          <w:tcPr>
            <w:tcW w:w="5" w:type="pct"/>
            <w:shd w:val="clear" w:color="auto" w:fill="auto"/>
          </w:tcPr>
          <w:p w14:paraId="0C83591C" w14:textId="77777777" w:rsidR="000E76FB" w:rsidRDefault="000E76FB">
            <w:pPr>
              <w:rPr>
                <w:rFonts w:ascii="宋体"/>
              </w:rPr>
            </w:pPr>
          </w:p>
        </w:tc>
        <w:tc>
          <w:tcPr>
            <w:tcW w:w="30" w:type="pct"/>
            <w:shd w:val="clear" w:color="auto" w:fill="auto"/>
          </w:tcPr>
          <w:p w14:paraId="0C83591D" w14:textId="77777777" w:rsidR="000E76FB" w:rsidRDefault="000E76FB">
            <w:pPr>
              <w:rPr>
                <w:rFonts w:ascii="宋体"/>
              </w:rPr>
            </w:pPr>
          </w:p>
        </w:tc>
        <w:tc>
          <w:tcPr>
            <w:tcW w:w="5" w:type="pct"/>
            <w:shd w:val="clear" w:color="auto" w:fill="auto"/>
          </w:tcPr>
          <w:p w14:paraId="0C83591E" w14:textId="77777777" w:rsidR="000E76FB" w:rsidRDefault="000E76FB">
            <w:pPr>
              <w:rPr>
                <w:rFonts w:ascii="宋体"/>
              </w:rPr>
            </w:pPr>
          </w:p>
        </w:tc>
        <w:tc>
          <w:tcPr>
            <w:tcW w:w="50" w:type="pct"/>
            <w:shd w:val="clear" w:color="auto" w:fill="auto"/>
          </w:tcPr>
          <w:p w14:paraId="0C83591F" w14:textId="77777777" w:rsidR="000E76FB" w:rsidRDefault="000E76FB">
            <w:pPr>
              <w:rPr>
                <w:rFonts w:ascii="宋体"/>
              </w:rPr>
            </w:pPr>
          </w:p>
        </w:tc>
        <w:tc>
          <w:tcPr>
            <w:tcW w:w="468" w:type="pct"/>
            <w:shd w:val="clear" w:color="auto" w:fill="auto"/>
          </w:tcPr>
          <w:p w14:paraId="0C835920" w14:textId="77777777" w:rsidR="000E76FB" w:rsidRDefault="000E76FB">
            <w:pPr>
              <w:rPr>
                <w:rFonts w:ascii="宋体"/>
              </w:rPr>
            </w:pPr>
          </w:p>
        </w:tc>
        <w:tc>
          <w:tcPr>
            <w:tcW w:w="5" w:type="pct"/>
            <w:shd w:val="clear" w:color="auto" w:fill="auto"/>
          </w:tcPr>
          <w:p w14:paraId="0C835921" w14:textId="77777777" w:rsidR="000E76FB" w:rsidRDefault="000E76FB">
            <w:pPr>
              <w:rPr>
                <w:rFonts w:ascii="宋体"/>
              </w:rPr>
            </w:pPr>
          </w:p>
        </w:tc>
      </w:tr>
      <w:tr w:rsidR="000E76FB" w14:paraId="0C835929" w14:textId="77777777">
        <w:trPr>
          <w:jc w:val="center"/>
        </w:trPr>
        <w:tc>
          <w:tcPr>
            <w:tcW w:w="0" w:type="auto"/>
            <w:gridSpan w:val="3"/>
            <w:shd w:val="clear" w:color="auto" w:fill="auto"/>
            <w:tcMar>
              <w:top w:w="40" w:type="dxa"/>
              <w:left w:w="20" w:type="dxa"/>
              <w:bottom w:w="40" w:type="dxa"/>
              <w:right w:w="20" w:type="dxa"/>
            </w:tcMar>
            <w:vAlign w:val="bottom"/>
          </w:tcPr>
          <w:p w14:paraId="0C835923" w14:textId="77777777" w:rsidR="000E76FB" w:rsidRDefault="004F4B24">
            <w:pPr>
              <w:textAlignment w:val="bottom"/>
            </w:pPr>
            <w:r>
              <w:rPr>
                <w:rFonts w:ascii="Arial" w:eastAsia="宋体" w:hAnsi="Arial" w:cs="Arial"/>
                <w:i/>
                <w:iCs/>
                <w:color w:val="000000"/>
                <w:sz w:val="18"/>
                <w:szCs w:val="18"/>
              </w:rPr>
              <w:t>(Dollars in millions)</w:t>
            </w:r>
          </w:p>
        </w:tc>
        <w:tc>
          <w:tcPr>
            <w:tcW w:w="0" w:type="auto"/>
            <w:gridSpan w:val="3"/>
            <w:shd w:val="clear" w:color="auto" w:fill="auto"/>
            <w:tcMar>
              <w:top w:w="0" w:type="dxa"/>
              <w:left w:w="20" w:type="dxa"/>
              <w:bottom w:w="0" w:type="dxa"/>
              <w:right w:w="20" w:type="dxa"/>
            </w:tcMar>
          </w:tcPr>
          <w:p w14:paraId="0C83592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92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92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927"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928" w14:textId="77777777" w:rsidR="000E76FB" w:rsidRDefault="000E76FB">
            <w:pPr>
              <w:rPr>
                <w:rFonts w:ascii="宋体"/>
              </w:rPr>
            </w:pPr>
          </w:p>
        </w:tc>
      </w:tr>
      <w:tr w:rsidR="000E76FB" w14:paraId="0C835933" w14:textId="77777777">
        <w:trPr>
          <w:jc w:val="center"/>
        </w:trPr>
        <w:tc>
          <w:tcPr>
            <w:tcW w:w="0" w:type="auto"/>
            <w:gridSpan w:val="3"/>
            <w:shd w:val="clear" w:color="auto" w:fill="auto"/>
            <w:tcMar>
              <w:top w:w="40" w:type="dxa"/>
              <w:left w:w="20" w:type="dxa"/>
              <w:bottom w:w="40" w:type="dxa"/>
              <w:right w:w="20" w:type="dxa"/>
            </w:tcMar>
            <w:vAlign w:val="bottom"/>
          </w:tcPr>
          <w:p w14:paraId="0C83592A" w14:textId="77777777" w:rsidR="000E76FB" w:rsidRDefault="004F4B24">
            <w:pPr>
              <w:textAlignment w:val="bottom"/>
            </w:pPr>
            <w:r>
              <w:rPr>
                <w:rFonts w:ascii="Arial" w:eastAsia="宋体" w:hAnsi="Arial" w:cs="Arial"/>
                <w:color w:val="000000"/>
                <w:sz w:val="18"/>
                <w:szCs w:val="18"/>
              </w:rPr>
              <w:t>Years ended December 31,</w:t>
            </w:r>
          </w:p>
        </w:tc>
        <w:tc>
          <w:tcPr>
            <w:tcW w:w="0" w:type="auto"/>
            <w:gridSpan w:val="2"/>
            <w:shd w:val="clear" w:color="auto" w:fill="auto"/>
            <w:tcMar>
              <w:top w:w="40" w:type="dxa"/>
              <w:left w:w="20" w:type="dxa"/>
              <w:bottom w:w="40" w:type="dxa"/>
              <w:right w:w="0" w:type="dxa"/>
            </w:tcMar>
            <w:vAlign w:val="bottom"/>
          </w:tcPr>
          <w:p w14:paraId="0C83592B" w14:textId="77777777" w:rsidR="000E76FB" w:rsidRDefault="004F4B24">
            <w:pPr>
              <w:jc w:val="right"/>
              <w:textAlignment w:val="bottom"/>
            </w:pPr>
            <w:r>
              <w:rPr>
                <w:rFonts w:ascii="Arial" w:eastAsia="宋体" w:hAnsi="Arial" w:cs="Arial"/>
                <w:b/>
                <w:bCs/>
                <w:color w:val="000000"/>
                <w:sz w:val="18"/>
                <w:szCs w:val="18"/>
              </w:rPr>
              <w:t>2020</w:t>
            </w: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0C83592C"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592D"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592E" w14:textId="77777777" w:rsidR="000E76FB" w:rsidRDefault="004F4B24">
            <w:pPr>
              <w:jc w:val="right"/>
              <w:textAlignment w:val="bottom"/>
            </w:pPr>
            <w:r>
              <w:rPr>
                <w:rFonts w:ascii="Arial" w:eastAsia="宋体" w:hAnsi="Arial" w:cs="Arial"/>
                <w:color w:val="000000"/>
                <w:sz w:val="18"/>
                <w:szCs w:val="18"/>
              </w:rPr>
              <w:t>2019 </w:t>
            </w:r>
          </w:p>
        </w:tc>
        <w:tc>
          <w:tcPr>
            <w:tcW w:w="0" w:type="auto"/>
            <w:shd w:val="clear" w:color="auto" w:fill="auto"/>
            <w:tcMar>
              <w:top w:w="40" w:type="dxa"/>
              <w:left w:w="0" w:type="dxa"/>
              <w:bottom w:w="40" w:type="dxa"/>
              <w:right w:w="20" w:type="dxa"/>
            </w:tcMar>
            <w:vAlign w:val="bottom"/>
          </w:tcPr>
          <w:p w14:paraId="0C83592F"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5930"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5931" w14:textId="77777777" w:rsidR="000E76FB" w:rsidRDefault="004F4B24">
            <w:pPr>
              <w:jc w:val="right"/>
              <w:textAlignment w:val="bottom"/>
            </w:pPr>
            <w:r>
              <w:rPr>
                <w:rFonts w:ascii="Arial" w:eastAsia="宋体" w:hAnsi="Arial" w:cs="Arial"/>
                <w:color w:val="000000"/>
                <w:sz w:val="18"/>
                <w:szCs w:val="18"/>
              </w:rPr>
              <w:t>2018 </w:t>
            </w:r>
          </w:p>
        </w:tc>
        <w:tc>
          <w:tcPr>
            <w:tcW w:w="0" w:type="auto"/>
            <w:shd w:val="clear" w:color="auto" w:fill="auto"/>
            <w:tcMar>
              <w:top w:w="40" w:type="dxa"/>
              <w:left w:w="0" w:type="dxa"/>
              <w:bottom w:w="40" w:type="dxa"/>
              <w:right w:w="20" w:type="dxa"/>
            </w:tcMar>
            <w:vAlign w:val="bottom"/>
          </w:tcPr>
          <w:p w14:paraId="0C835932" w14:textId="77777777" w:rsidR="000E76FB" w:rsidRDefault="000E76FB">
            <w:pPr>
              <w:jc w:val="right"/>
              <w:rPr>
                <w:rFonts w:ascii="宋体"/>
              </w:rPr>
            </w:pPr>
          </w:p>
        </w:tc>
      </w:tr>
      <w:tr w:rsidR="000E76FB" w14:paraId="0C83593D"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934" w14:textId="77777777" w:rsidR="000E76FB" w:rsidRDefault="004F4B24">
            <w:pPr>
              <w:textAlignment w:val="bottom"/>
            </w:pPr>
            <w:r>
              <w:rPr>
                <w:rFonts w:ascii="Arial" w:eastAsia="宋体" w:hAnsi="Arial" w:cs="Arial"/>
                <w:color w:val="000000"/>
                <w:sz w:val="18"/>
                <w:szCs w:val="18"/>
              </w:rPr>
              <w:t>Net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935" w14:textId="77777777" w:rsidR="000E76FB" w:rsidRDefault="004F4B24">
            <w:pPr>
              <w:jc w:val="right"/>
              <w:textAlignment w:val="bottom"/>
            </w:pPr>
            <w:r>
              <w:rPr>
                <w:rFonts w:ascii="Arial" w:eastAsia="宋体" w:hAnsi="Arial" w:cs="Arial"/>
                <w:b/>
                <w:bCs/>
                <w:color w:val="000000"/>
                <w:sz w:val="18"/>
                <w:szCs w:val="18"/>
              </w:rPr>
              <w:t>($11,941)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93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3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938" w14:textId="77777777" w:rsidR="000E76FB" w:rsidRDefault="004F4B24">
            <w:pPr>
              <w:jc w:val="right"/>
              <w:textAlignment w:val="bottom"/>
            </w:pPr>
            <w:r>
              <w:rPr>
                <w:rFonts w:ascii="Arial" w:eastAsia="宋体" w:hAnsi="Arial" w:cs="Arial"/>
                <w:color w:val="000000"/>
                <w:sz w:val="18"/>
                <w:szCs w:val="18"/>
              </w:rPr>
              <w:t>($636)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93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3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93B" w14:textId="77777777" w:rsidR="000E76FB" w:rsidRDefault="004F4B24">
            <w:pPr>
              <w:jc w:val="right"/>
              <w:textAlignment w:val="bottom"/>
            </w:pPr>
            <w:r>
              <w:rPr>
                <w:rFonts w:ascii="Arial" w:eastAsia="宋体" w:hAnsi="Arial" w:cs="Arial"/>
                <w:color w:val="000000"/>
                <w:sz w:val="18"/>
                <w:szCs w:val="18"/>
              </w:rPr>
              <w:t>$10,460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93C" w14:textId="77777777" w:rsidR="000E76FB" w:rsidRDefault="000E76FB">
            <w:pPr>
              <w:rPr>
                <w:rFonts w:ascii="宋体"/>
              </w:rPr>
            </w:pPr>
          </w:p>
        </w:tc>
      </w:tr>
      <w:tr w:rsidR="000E76FB" w14:paraId="0C835944" w14:textId="77777777">
        <w:trPr>
          <w:jc w:val="center"/>
        </w:trPr>
        <w:tc>
          <w:tcPr>
            <w:tcW w:w="0" w:type="auto"/>
            <w:gridSpan w:val="3"/>
            <w:shd w:val="clear" w:color="auto" w:fill="FFFFFF"/>
            <w:tcMar>
              <w:top w:w="40" w:type="dxa"/>
              <w:left w:w="380" w:type="dxa"/>
              <w:bottom w:w="40" w:type="dxa"/>
              <w:right w:w="20" w:type="dxa"/>
            </w:tcMar>
            <w:vAlign w:val="bottom"/>
          </w:tcPr>
          <w:p w14:paraId="0C83593E" w14:textId="77777777" w:rsidR="000E76FB" w:rsidRDefault="004F4B24">
            <w:pPr>
              <w:textAlignment w:val="bottom"/>
            </w:pPr>
            <w:r>
              <w:rPr>
                <w:rFonts w:ascii="Arial" w:eastAsia="宋体" w:hAnsi="Arial" w:cs="Arial"/>
                <w:color w:val="000000"/>
                <w:sz w:val="18"/>
                <w:szCs w:val="18"/>
              </w:rPr>
              <w:t>Other comprehensive income/(loss), net of tax:</w:t>
            </w:r>
          </w:p>
        </w:tc>
        <w:tc>
          <w:tcPr>
            <w:tcW w:w="0" w:type="auto"/>
            <w:gridSpan w:val="3"/>
            <w:shd w:val="clear" w:color="auto" w:fill="FFFFFF"/>
            <w:tcMar>
              <w:top w:w="0" w:type="dxa"/>
              <w:left w:w="20" w:type="dxa"/>
              <w:bottom w:w="0" w:type="dxa"/>
              <w:right w:w="20" w:type="dxa"/>
            </w:tcMar>
          </w:tcPr>
          <w:p w14:paraId="0C83593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4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4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4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43" w14:textId="77777777" w:rsidR="000E76FB" w:rsidRDefault="000E76FB">
            <w:pPr>
              <w:rPr>
                <w:rFonts w:ascii="宋体"/>
              </w:rPr>
            </w:pPr>
          </w:p>
        </w:tc>
      </w:tr>
      <w:tr w:rsidR="000E76FB" w14:paraId="0C83594E" w14:textId="77777777">
        <w:trPr>
          <w:jc w:val="center"/>
        </w:trPr>
        <w:tc>
          <w:tcPr>
            <w:tcW w:w="0" w:type="auto"/>
            <w:gridSpan w:val="3"/>
            <w:shd w:val="clear" w:color="auto" w:fill="CCEEFF"/>
            <w:tcMar>
              <w:top w:w="40" w:type="dxa"/>
              <w:left w:w="380" w:type="dxa"/>
              <w:bottom w:w="40" w:type="dxa"/>
              <w:right w:w="20" w:type="dxa"/>
            </w:tcMar>
            <w:vAlign w:val="bottom"/>
          </w:tcPr>
          <w:p w14:paraId="0C835945" w14:textId="77777777" w:rsidR="000E76FB" w:rsidRDefault="004F4B24">
            <w:pPr>
              <w:textAlignment w:val="bottom"/>
            </w:pPr>
            <w:r>
              <w:rPr>
                <w:rFonts w:ascii="Arial" w:eastAsia="宋体" w:hAnsi="Arial" w:cs="Arial"/>
                <w:color w:val="000000"/>
                <w:sz w:val="18"/>
                <w:szCs w:val="18"/>
              </w:rPr>
              <w:t xml:space="preserve">Currency translation </w:t>
            </w:r>
            <w:r>
              <w:rPr>
                <w:rFonts w:ascii="Arial" w:eastAsia="宋体" w:hAnsi="Arial" w:cs="Arial"/>
                <w:color w:val="000000"/>
                <w:sz w:val="18"/>
                <w:szCs w:val="18"/>
              </w:rPr>
              <w:t>adjustments</w:t>
            </w:r>
          </w:p>
        </w:tc>
        <w:tc>
          <w:tcPr>
            <w:tcW w:w="0" w:type="auto"/>
            <w:gridSpan w:val="2"/>
            <w:shd w:val="clear" w:color="auto" w:fill="CCEEFF"/>
            <w:tcMar>
              <w:top w:w="40" w:type="dxa"/>
              <w:left w:w="20" w:type="dxa"/>
              <w:bottom w:w="40" w:type="dxa"/>
              <w:right w:w="0" w:type="dxa"/>
            </w:tcMar>
            <w:vAlign w:val="bottom"/>
          </w:tcPr>
          <w:p w14:paraId="0C835946" w14:textId="77777777" w:rsidR="000E76FB" w:rsidRDefault="004F4B24">
            <w:pPr>
              <w:jc w:val="right"/>
              <w:textAlignment w:val="bottom"/>
            </w:pPr>
            <w:r>
              <w:rPr>
                <w:rFonts w:ascii="Arial" w:eastAsia="宋体" w:hAnsi="Arial" w:cs="Arial"/>
                <w:b/>
                <w:bCs/>
                <w:color w:val="000000"/>
                <w:sz w:val="18"/>
                <w:szCs w:val="18"/>
              </w:rPr>
              <w:t>98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594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4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49" w14:textId="77777777" w:rsidR="000E76FB" w:rsidRDefault="004F4B24">
            <w:pPr>
              <w:jc w:val="right"/>
              <w:textAlignment w:val="bottom"/>
            </w:pPr>
            <w:r>
              <w:rPr>
                <w:rFonts w:ascii="Arial" w:eastAsia="宋体" w:hAnsi="Arial" w:cs="Arial"/>
                <w:color w:val="000000"/>
                <w:sz w:val="18"/>
                <w:szCs w:val="18"/>
              </w:rPr>
              <w:t>(27)</w:t>
            </w:r>
          </w:p>
        </w:tc>
        <w:tc>
          <w:tcPr>
            <w:tcW w:w="0" w:type="auto"/>
            <w:shd w:val="clear" w:color="auto" w:fill="CCEEFF"/>
            <w:tcMar>
              <w:top w:w="40" w:type="dxa"/>
              <w:left w:w="0" w:type="dxa"/>
              <w:bottom w:w="40" w:type="dxa"/>
              <w:right w:w="20" w:type="dxa"/>
            </w:tcMar>
            <w:vAlign w:val="bottom"/>
          </w:tcPr>
          <w:p w14:paraId="0C83594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4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4C" w14:textId="77777777" w:rsidR="000E76FB" w:rsidRDefault="004F4B24">
            <w:pPr>
              <w:jc w:val="right"/>
              <w:textAlignment w:val="bottom"/>
            </w:pPr>
            <w:r>
              <w:rPr>
                <w:rFonts w:ascii="Arial" w:eastAsia="宋体" w:hAnsi="Arial" w:cs="Arial"/>
                <w:color w:val="000000"/>
                <w:sz w:val="18"/>
                <w:szCs w:val="18"/>
              </w:rPr>
              <w:t>(86)</w:t>
            </w:r>
          </w:p>
        </w:tc>
        <w:tc>
          <w:tcPr>
            <w:tcW w:w="0" w:type="auto"/>
            <w:shd w:val="clear" w:color="auto" w:fill="CCEEFF"/>
            <w:tcMar>
              <w:top w:w="40" w:type="dxa"/>
              <w:left w:w="0" w:type="dxa"/>
              <w:bottom w:w="40" w:type="dxa"/>
              <w:right w:w="20" w:type="dxa"/>
            </w:tcMar>
            <w:vAlign w:val="bottom"/>
          </w:tcPr>
          <w:p w14:paraId="0C83594D" w14:textId="77777777" w:rsidR="000E76FB" w:rsidRDefault="000E76FB">
            <w:pPr>
              <w:rPr>
                <w:rFonts w:ascii="宋体"/>
              </w:rPr>
            </w:pPr>
          </w:p>
        </w:tc>
      </w:tr>
      <w:tr w:rsidR="000E76FB" w14:paraId="0C835957" w14:textId="77777777">
        <w:trPr>
          <w:jc w:val="center"/>
        </w:trPr>
        <w:tc>
          <w:tcPr>
            <w:tcW w:w="0" w:type="auto"/>
            <w:gridSpan w:val="3"/>
            <w:shd w:val="clear" w:color="auto" w:fill="FFFFFF"/>
            <w:tcMar>
              <w:top w:w="40" w:type="dxa"/>
              <w:left w:w="20" w:type="dxa"/>
              <w:bottom w:w="40" w:type="dxa"/>
              <w:right w:w="20" w:type="dxa"/>
            </w:tcMar>
            <w:vAlign w:val="bottom"/>
          </w:tcPr>
          <w:p w14:paraId="0C83594F" w14:textId="77777777" w:rsidR="000E76FB" w:rsidRDefault="004F4B24">
            <w:pPr>
              <w:ind w:hanging="180"/>
              <w:textAlignment w:val="bottom"/>
            </w:pPr>
            <w:r>
              <w:rPr>
                <w:rFonts w:ascii="Arial" w:eastAsia="宋体" w:hAnsi="Arial" w:cs="Arial"/>
                <w:color w:val="000000"/>
                <w:sz w:val="18"/>
                <w:szCs w:val="18"/>
              </w:rPr>
              <w:t>Unrealized gain on certain investments, net of tax of $0, $0 and ($1)</w:t>
            </w:r>
          </w:p>
        </w:tc>
        <w:tc>
          <w:tcPr>
            <w:tcW w:w="0" w:type="auto"/>
            <w:gridSpan w:val="3"/>
            <w:shd w:val="clear" w:color="auto" w:fill="FFFFFF"/>
            <w:tcMar>
              <w:top w:w="0" w:type="dxa"/>
              <w:left w:w="20" w:type="dxa"/>
              <w:bottom w:w="0" w:type="dxa"/>
              <w:right w:w="20" w:type="dxa"/>
            </w:tcMar>
          </w:tcPr>
          <w:p w14:paraId="0C83595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5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952" w14:textId="77777777" w:rsidR="000E76FB" w:rsidRDefault="004F4B2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0C83595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5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955" w14:textId="77777777" w:rsidR="000E76FB" w:rsidRDefault="004F4B2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0C835956" w14:textId="77777777" w:rsidR="000E76FB" w:rsidRDefault="000E76FB">
            <w:pPr>
              <w:rPr>
                <w:rFonts w:ascii="宋体"/>
              </w:rPr>
            </w:pPr>
          </w:p>
        </w:tc>
      </w:tr>
      <w:tr w:rsidR="000E76FB" w14:paraId="0C83595E" w14:textId="77777777">
        <w:trPr>
          <w:jc w:val="center"/>
        </w:trPr>
        <w:tc>
          <w:tcPr>
            <w:tcW w:w="0" w:type="auto"/>
            <w:gridSpan w:val="3"/>
            <w:shd w:val="clear" w:color="auto" w:fill="CCEEFF"/>
            <w:tcMar>
              <w:top w:w="40" w:type="dxa"/>
              <w:left w:w="380" w:type="dxa"/>
              <w:bottom w:w="40" w:type="dxa"/>
              <w:right w:w="20" w:type="dxa"/>
            </w:tcMar>
            <w:vAlign w:val="bottom"/>
          </w:tcPr>
          <w:p w14:paraId="0C835958" w14:textId="77777777" w:rsidR="000E76FB" w:rsidRDefault="004F4B24">
            <w:pPr>
              <w:textAlignment w:val="bottom"/>
            </w:pPr>
            <w:r>
              <w:rPr>
                <w:rFonts w:ascii="Arial" w:eastAsia="宋体" w:hAnsi="Arial" w:cs="Arial"/>
                <w:color w:val="000000"/>
                <w:sz w:val="18"/>
                <w:szCs w:val="18"/>
              </w:rPr>
              <w:t>Derivative instruments:</w:t>
            </w:r>
          </w:p>
        </w:tc>
        <w:tc>
          <w:tcPr>
            <w:tcW w:w="0" w:type="auto"/>
            <w:gridSpan w:val="3"/>
            <w:shd w:val="clear" w:color="auto" w:fill="CCEEFF"/>
            <w:tcMar>
              <w:top w:w="0" w:type="dxa"/>
              <w:left w:w="20" w:type="dxa"/>
              <w:bottom w:w="0" w:type="dxa"/>
              <w:right w:w="20" w:type="dxa"/>
            </w:tcMar>
          </w:tcPr>
          <w:p w14:paraId="0C83595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5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5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5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5D" w14:textId="77777777" w:rsidR="000E76FB" w:rsidRDefault="000E76FB">
            <w:pPr>
              <w:rPr>
                <w:rFonts w:ascii="宋体"/>
              </w:rPr>
            </w:pPr>
          </w:p>
        </w:tc>
      </w:tr>
      <w:tr w:rsidR="000E76FB" w14:paraId="0C835968" w14:textId="77777777">
        <w:trPr>
          <w:jc w:val="center"/>
        </w:trPr>
        <w:tc>
          <w:tcPr>
            <w:tcW w:w="0" w:type="auto"/>
            <w:gridSpan w:val="3"/>
            <w:shd w:val="clear" w:color="auto" w:fill="FFFFFF"/>
            <w:tcMar>
              <w:top w:w="40" w:type="dxa"/>
              <w:left w:w="20" w:type="dxa"/>
              <w:bottom w:w="40" w:type="dxa"/>
              <w:right w:w="20" w:type="dxa"/>
            </w:tcMar>
            <w:vAlign w:val="bottom"/>
          </w:tcPr>
          <w:p w14:paraId="0C83595F" w14:textId="77777777" w:rsidR="000E76FB" w:rsidRDefault="004F4B24">
            <w:pPr>
              <w:ind w:hanging="180"/>
              <w:textAlignment w:val="bottom"/>
            </w:pPr>
            <w:r>
              <w:rPr>
                <w:rFonts w:ascii="Arial" w:eastAsia="宋体" w:hAnsi="Arial" w:cs="Arial"/>
                <w:color w:val="000000"/>
                <w:sz w:val="18"/>
                <w:szCs w:val="18"/>
              </w:rPr>
              <w:t>Unrealized gain/(loss) arising during period, net of tax of ($4), $13, and $40</w:t>
            </w:r>
          </w:p>
        </w:tc>
        <w:tc>
          <w:tcPr>
            <w:tcW w:w="0" w:type="auto"/>
            <w:gridSpan w:val="2"/>
            <w:shd w:val="clear" w:color="auto" w:fill="FFFFFF"/>
            <w:tcMar>
              <w:top w:w="40" w:type="dxa"/>
              <w:left w:w="20" w:type="dxa"/>
              <w:bottom w:w="40" w:type="dxa"/>
              <w:right w:w="0" w:type="dxa"/>
            </w:tcMar>
            <w:vAlign w:val="bottom"/>
          </w:tcPr>
          <w:p w14:paraId="0C835960" w14:textId="77777777" w:rsidR="000E76FB" w:rsidRDefault="004F4B24">
            <w:pPr>
              <w:jc w:val="right"/>
              <w:textAlignment w:val="bottom"/>
            </w:pPr>
            <w:r>
              <w:rPr>
                <w:rFonts w:ascii="Arial" w:eastAsia="宋体" w:hAnsi="Arial" w:cs="Arial"/>
                <w:b/>
                <w:bCs/>
                <w:color w:val="000000"/>
                <w:sz w:val="18"/>
                <w:szCs w:val="18"/>
              </w:rPr>
              <w:t>14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596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6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963" w14:textId="77777777" w:rsidR="000E76FB" w:rsidRDefault="004F4B24">
            <w:pPr>
              <w:jc w:val="right"/>
              <w:textAlignment w:val="bottom"/>
            </w:pPr>
            <w:r>
              <w:rPr>
                <w:rFonts w:ascii="Arial" w:eastAsia="宋体" w:hAnsi="Arial" w:cs="Arial"/>
                <w:color w:val="000000"/>
                <w:sz w:val="18"/>
                <w:szCs w:val="18"/>
              </w:rPr>
              <w:t>(48)</w:t>
            </w:r>
          </w:p>
        </w:tc>
        <w:tc>
          <w:tcPr>
            <w:tcW w:w="0" w:type="auto"/>
            <w:shd w:val="clear" w:color="auto" w:fill="FFFFFF"/>
            <w:tcMar>
              <w:top w:w="40" w:type="dxa"/>
              <w:left w:w="0" w:type="dxa"/>
              <w:bottom w:w="40" w:type="dxa"/>
              <w:right w:w="20" w:type="dxa"/>
            </w:tcMar>
            <w:vAlign w:val="bottom"/>
          </w:tcPr>
          <w:p w14:paraId="0C83596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6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966" w14:textId="77777777" w:rsidR="000E76FB" w:rsidRDefault="004F4B24">
            <w:pPr>
              <w:jc w:val="right"/>
              <w:textAlignment w:val="bottom"/>
            </w:pPr>
            <w:r>
              <w:rPr>
                <w:rFonts w:ascii="Arial" w:eastAsia="宋体" w:hAnsi="Arial" w:cs="Arial"/>
                <w:color w:val="000000"/>
                <w:sz w:val="18"/>
                <w:szCs w:val="18"/>
              </w:rPr>
              <w:t>(146)</w:t>
            </w:r>
          </w:p>
        </w:tc>
        <w:tc>
          <w:tcPr>
            <w:tcW w:w="0" w:type="auto"/>
            <w:shd w:val="clear" w:color="auto" w:fill="FFFFFF"/>
            <w:tcMar>
              <w:top w:w="40" w:type="dxa"/>
              <w:left w:w="0" w:type="dxa"/>
              <w:bottom w:w="40" w:type="dxa"/>
              <w:right w:w="20" w:type="dxa"/>
            </w:tcMar>
            <w:vAlign w:val="bottom"/>
          </w:tcPr>
          <w:p w14:paraId="0C835967" w14:textId="77777777" w:rsidR="000E76FB" w:rsidRDefault="000E76FB">
            <w:pPr>
              <w:rPr>
                <w:rFonts w:ascii="宋体"/>
              </w:rPr>
            </w:pPr>
          </w:p>
        </w:tc>
      </w:tr>
      <w:tr w:rsidR="000E76FB" w14:paraId="0C835972" w14:textId="77777777">
        <w:trPr>
          <w:jc w:val="center"/>
        </w:trPr>
        <w:tc>
          <w:tcPr>
            <w:tcW w:w="0" w:type="auto"/>
            <w:gridSpan w:val="3"/>
            <w:shd w:val="clear" w:color="auto" w:fill="CCEEFF"/>
            <w:tcMar>
              <w:top w:w="40" w:type="dxa"/>
              <w:left w:w="20" w:type="dxa"/>
              <w:bottom w:w="40" w:type="dxa"/>
              <w:right w:w="20" w:type="dxa"/>
            </w:tcMar>
            <w:vAlign w:val="bottom"/>
          </w:tcPr>
          <w:p w14:paraId="0C835969" w14:textId="77777777" w:rsidR="000E76FB" w:rsidRDefault="004F4B24">
            <w:pPr>
              <w:ind w:hanging="180"/>
              <w:textAlignment w:val="bottom"/>
            </w:pPr>
            <w:r>
              <w:rPr>
                <w:rFonts w:ascii="Arial" w:eastAsia="宋体" w:hAnsi="Arial" w:cs="Arial"/>
                <w:color w:val="000000"/>
                <w:sz w:val="18"/>
                <w:szCs w:val="18"/>
              </w:rPr>
              <w:t>Reclassification adjustment for loss included in net earnings, net of tax of ($7), ($7), and ($8)</w:t>
            </w:r>
          </w:p>
        </w:tc>
        <w:tc>
          <w:tcPr>
            <w:tcW w:w="0" w:type="auto"/>
            <w:gridSpan w:val="2"/>
            <w:shd w:val="clear" w:color="auto" w:fill="CCEEFF"/>
            <w:tcMar>
              <w:top w:w="40" w:type="dxa"/>
              <w:left w:w="20" w:type="dxa"/>
              <w:bottom w:w="40" w:type="dxa"/>
              <w:right w:w="0" w:type="dxa"/>
            </w:tcMar>
            <w:vAlign w:val="bottom"/>
          </w:tcPr>
          <w:p w14:paraId="0C83596A" w14:textId="77777777" w:rsidR="000E76FB" w:rsidRDefault="004F4B24">
            <w:pPr>
              <w:jc w:val="right"/>
              <w:textAlignment w:val="bottom"/>
            </w:pPr>
            <w:r>
              <w:rPr>
                <w:rFonts w:ascii="Arial" w:eastAsia="宋体" w:hAnsi="Arial" w:cs="Arial"/>
                <w:b/>
                <w:bCs/>
                <w:color w:val="000000"/>
                <w:sz w:val="18"/>
                <w:szCs w:val="18"/>
              </w:rPr>
              <w:t>27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596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6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6D" w14:textId="77777777" w:rsidR="000E76FB" w:rsidRDefault="004F4B24">
            <w:pPr>
              <w:jc w:val="right"/>
              <w:textAlignment w:val="bottom"/>
            </w:pPr>
            <w:r>
              <w:rPr>
                <w:rFonts w:ascii="Arial" w:eastAsia="宋体" w:hAnsi="Arial" w:cs="Arial"/>
                <w:color w:val="000000"/>
                <w:sz w:val="18"/>
                <w:szCs w:val="18"/>
              </w:rPr>
              <w:t>26 </w:t>
            </w:r>
          </w:p>
        </w:tc>
        <w:tc>
          <w:tcPr>
            <w:tcW w:w="0" w:type="auto"/>
            <w:shd w:val="clear" w:color="auto" w:fill="CCEEFF"/>
            <w:tcMar>
              <w:top w:w="40" w:type="dxa"/>
              <w:left w:w="0" w:type="dxa"/>
              <w:bottom w:w="40" w:type="dxa"/>
              <w:right w:w="20" w:type="dxa"/>
            </w:tcMar>
            <w:vAlign w:val="bottom"/>
          </w:tcPr>
          <w:p w14:paraId="0C83596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6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70" w14:textId="77777777" w:rsidR="000E76FB" w:rsidRDefault="004F4B24">
            <w:pPr>
              <w:jc w:val="right"/>
              <w:textAlignment w:val="bottom"/>
            </w:pPr>
            <w:r>
              <w:rPr>
                <w:rFonts w:ascii="Arial" w:eastAsia="宋体" w:hAnsi="Arial" w:cs="Arial"/>
                <w:color w:val="000000"/>
                <w:sz w:val="18"/>
                <w:szCs w:val="18"/>
              </w:rPr>
              <w:t>30 </w:t>
            </w:r>
          </w:p>
        </w:tc>
        <w:tc>
          <w:tcPr>
            <w:tcW w:w="0" w:type="auto"/>
            <w:shd w:val="clear" w:color="auto" w:fill="CCEEFF"/>
            <w:tcMar>
              <w:top w:w="40" w:type="dxa"/>
              <w:left w:w="0" w:type="dxa"/>
              <w:bottom w:w="40" w:type="dxa"/>
              <w:right w:w="20" w:type="dxa"/>
            </w:tcMar>
            <w:vAlign w:val="bottom"/>
          </w:tcPr>
          <w:p w14:paraId="0C835971" w14:textId="77777777" w:rsidR="000E76FB" w:rsidRDefault="000E76FB">
            <w:pPr>
              <w:rPr>
                <w:rFonts w:ascii="宋体"/>
              </w:rPr>
            </w:pPr>
          </w:p>
        </w:tc>
      </w:tr>
      <w:tr w:rsidR="000E76FB" w14:paraId="0C83597C" w14:textId="77777777">
        <w:trPr>
          <w:jc w:val="center"/>
        </w:trPr>
        <w:tc>
          <w:tcPr>
            <w:tcW w:w="0" w:type="auto"/>
            <w:gridSpan w:val="3"/>
            <w:tcBorders>
              <w:top w:val="single" w:sz="8" w:space="0" w:color="000000"/>
            </w:tcBorders>
            <w:shd w:val="clear" w:color="auto" w:fill="FFFFFF"/>
            <w:tcMar>
              <w:top w:w="40" w:type="dxa"/>
              <w:left w:w="560" w:type="dxa"/>
              <w:bottom w:w="40" w:type="dxa"/>
              <w:right w:w="20" w:type="dxa"/>
            </w:tcMar>
            <w:vAlign w:val="bottom"/>
          </w:tcPr>
          <w:p w14:paraId="0C835973" w14:textId="77777777" w:rsidR="000E76FB" w:rsidRDefault="004F4B24">
            <w:pPr>
              <w:textAlignment w:val="bottom"/>
            </w:pPr>
            <w:r>
              <w:rPr>
                <w:rFonts w:ascii="Arial" w:eastAsia="宋体" w:hAnsi="Arial" w:cs="Arial"/>
                <w:color w:val="000000"/>
                <w:sz w:val="18"/>
                <w:szCs w:val="18"/>
              </w:rPr>
              <w:t>Total unrealized gain/(loss) on derivative instruments,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74" w14:textId="77777777" w:rsidR="000E76FB" w:rsidRDefault="004F4B24">
            <w:pPr>
              <w:jc w:val="right"/>
              <w:textAlignment w:val="bottom"/>
            </w:pPr>
            <w:r>
              <w:rPr>
                <w:rFonts w:ascii="Arial" w:eastAsia="宋体" w:hAnsi="Arial" w:cs="Arial"/>
                <w:b/>
                <w:bCs/>
                <w:color w:val="000000"/>
                <w:sz w:val="18"/>
                <w:szCs w:val="18"/>
              </w:rPr>
              <w:t>41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75"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976"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77" w14:textId="77777777" w:rsidR="000E76FB" w:rsidRDefault="004F4B24">
            <w:pPr>
              <w:jc w:val="right"/>
              <w:textAlignment w:val="bottom"/>
            </w:pPr>
            <w:r>
              <w:rPr>
                <w:rFonts w:ascii="Arial" w:eastAsia="宋体" w:hAnsi="Arial" w:cs="Arial"/>
                <w:color w:val="000000"/>
                <w:sz w:val="18"/>
                <w:szCs w:val="18"/>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78"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979"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7A" w14:textId="77777777" w:rsidR="000E76FB" w:rsidRDefault="004F4B24">
            <w:pPr>
              <w:jc w:val="right"/>
              <w:textAlignment w:val="bottom"/>
            </w:pPr>
            <w:r>
              <w:rPr>
                <w:rFonts w:ascii="Arial" w:eastAsia="宋体" w:hAnsi="Arial" w:cs="Arial"/>
                <w:color w:val="000000"/>
                <w:sz w:val="18"/>
                <w:szCs w:val="18"/>
              </w:rPr>
              <w:t>(116)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7B" w14:textId="77777777" w:rsidR="000E76FB" w:rsidRDefault="000E76FB">
            <w:pPr>
              <w:rPr>
                <w:rFonts w:ascii="宋体"/>
              </w:rPr>
            </w:pPr>
          </w:p>
        </w:tc>
      </w:tr>
      <w:tr w:rsidR="000E76FB" w14:paraId="0C835983" w14:textId="77777777">
        <w:trPr>
          <w:jc w:val="center"/>
        </w:trPr>
        <w:tc>
          <w:tcPr>
            <w:tcW w:w="0" w:type="auto"/>
            <w:gridSpan w:val="3"/>
            <w:tcBorders>
              <w:top w:val="single" w:sz="8" w:space="0" w:color="000000"/>
            </w:tcBorders>
            <w:shd w:val="clear" w:color="auto" w:fill="CCEEFF"/>
            <w:tcMar>
              <w:top w:w="40" w:type="dxa"/>
              <w:left w:w="560" w:type="dxa"/>
              <w:bottom w:w="40" w:type="dxa"/>
              <w:right w:w="20" w:type="dxa"/>
            </w:tcMar>
            <w:vAlign w:val="bottom"/>
          </w:tcPr>
          <w:p w14:paraId="0C83597D" w14:textId="77777777" w:rsidR="000E76FB" w:rsidRDefault="004F4B24">
            <w:pPr>
              <w:textAlignment w:val="bottom"/>
            </w:pPr>
            <w:r>
              <w:rPr>
                <w:rFonts w:ascii="Arial" w:eastAsia="宋体" w:hAnsi="Arial" w:cs="Arial"/>
                <w:color w:val="000000"/>
                <w:sz w:val="18"/>
                <w:szCs w:val="18"/>
              </w:rPr>
              <w:t xml:space="preserve">Defined benefit pension plans &amp; other </w:t>
            </w:r>
            <w:r>
              <w:rPr>
                <w:rFonts w:ascii="Arial" w:eastAsia="宋体" w:hAnsi="Arial" w:cs="Arial"/>
                <w:color w:val="000000"/>
                <w:sz w:val="18"/>
                <w:szCs w:val="18"/>
              </w:rPr>
              <w:t>postretirement benefits:</w:t>
            </w:r>
          </w:p>
        </w:tc>
        <w:tc>
          <w:tcPr>
            <w:tcW w:w="0" w:type="auto"/>
            <w:gridSpan w:val="3"/>
            <w:tcBorders>
              <w:top w:val="single" w:sz="8" w:space="0" w:color="000000"/>
            </w:tcBorders>
            <w:shd w:val="clear" w:color="auto" w:fill="CCEEFF"/>
            <w:tcMar>
              <w:top w:w="0" w:type="dxa"/>
              <w:left w:w="20" w:type="dxa"/>
              <w:bottom w:w="0" w:type="dxa"/>
              <w:right w:w="20" w:type="dxa"/>
            </w:tcMar>
          </w:tcPr>
          <w:p w14:paraId="0C83597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7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8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8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82" w14:textId="77777777" w:rsidR="000E76FB" w:rsidRDefault="000E76FB">
            <w:pPr>
              <w:rPr>
                <w:rFonts w:ascii="宋体"/>
              </w:rPr>
            </w:pPr>
          </w:p>
        </w:tc>
      </w:tr>
      <w:tr w:rsidR="000E76FB" w14:paraId="0C83598D" w14:textId="77777777">
        <w:trPr>
          <w:jc w:val="center"/>
        </w:trPr>
        <w:tc>
          <w:tcPr>
            <w:tcW w:w="0" w:type="auto"/>
            <w:gridSpan w:val="3"/>
            <w:shd w:val="clear" w:color="auto" w:fill="FFFFFF"/>
            <w:tcMar>
              <w:top w:w="40" w:type="dxa"/>
              <w:left w:w="20" w:type="dxa"/>
              <w:bottom w:w="40" w:type="dxa"/>
              <w:right w:w="20" w:type="dxa"/>
            </w:tcMar>
            <w:vAlign w:val="bottom"/>
          </w:tcPr>
          <w:p w14:paraId="0C835984" w14:textId="77777777" w:rsidR="000E76FB" w:rsidRDefault="004F4B24">
            <w:pPr>
              <w:ind w:hanging="180"/>
              <w:textAlignment w:val="bottom"/>
            </w:pPr>
            <w:r>
              <w:rPr>
                <w:rFonts w:ascii="Arial" w:eastAsia="宋体" w:hAnsi="Arial" w:cs="Arial"/>
                <w:color w:val="000000"/>
                <w:sz w:val="18"/>
                <w:szCs w:val="18"/>
              </w:rPr>
              <w:t>Net actuarial (loss)/gain arising during the period, net of tax of $111, $405, and ($105)</w:t>
            </w:r>
          </w:p>
        </w:tc>
        <w:tc>
          <w:tcPr>
            <w:tcW w:w="0" w:type="auto"/>
            <w:gridSpan w:val="2"/>
            <w:shd w:val="clear" w:color="auto" w:fill="FFFFFF"/>
            <w:tcMar>
              <w:top w:w="40" w:type="dxa"/>
              <w:left w:w="20" w:type="dxa"/>
              <w:bottom w:w="40" w:type="dxa"/>
              <w:right w:w="0" w:type="dxa"/>
            </w:tcMar>
            <w:vAlign w:val="bottom"/>
          </w:tcPr>
          <w:p w14:paraId="0C835985" w14:textId="77777777" w:rsidR="000E76FB" w:rsidRDefault="004F4B24">
            <w:pPr>
              <w:jc w:val="right"/>
              <w:textAlignment w:val="bottom"/>
            </w:pPr>
            <w:r>
              <w:rPr>
                <w:rFonts w:ascii="Arial" w:eastAsia="宋体" w:hAnsi="Arial" w:cs="Arial"/>
                <w:b/>
                <w:bCs/>
                <w:color w:val="000000"/>
                <w:sz w:val="18"/>
                <w:szCs w:val="18"/>
              </w:rPr>
              <w:t>(1,956)</w:t>
            </w:r>
          </w:p>
        </w:tc>
        <w:tc>
          <w:tcPr>
            <w:tcW w:w="0" w:type="auto"/>
            <w:shd w:val="clear" w:color="auto" w:fill="FFFFFF"/>
            <w:tcMar>
              <w:top w:w="40" w:type="dxa"/>
              <w:left w:w="0" w:type="dxa"/>
              <w:bottom w:w="40" w:type="dxa"/>
              <w:right w:w="20" w:type="dxa"/>
            </w:tcMar>
            <w:vAlign w:val="bottom"/>
          </w:tcPr>
          <w:p w14:paraId="0C83598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8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988" w14:textId="77777777" w:rsidR="000E76FB" w:rsidRDefault="004F4B24">
            <w:pPr>
              <w:jc w:val="right"/>
              <w:textAlignment w:val="bottom"/>
            </w:pPr>
            <w:r>
              <w:rPr>
                <w:rFonts w:ascii="Arial" w:eastAsia="宋体" w:hAnsi="Arial" w:cs="Arial"/>
                <w:color w:val="000000"/>
                <w:sz w:val="18"/>
                <w:szCs w:val="18"/>
              </w:rPr>
              <w:t>(1,413)</w:t>
            </w:r>
          </w:p>
        </w:tc>
        <w:tc>
          <w:tcPr>
            <w:tcW w:w="0" w:type="auto"/>
            <w:shd w:val="clear" w:color="auto" w:fill="FFFFFF"/>
            <w:tcMar>
              <w:top w:w="40" w:type="dxa"/>
              <w:left w:w="0" w:type="dxa"/>
              <w:bottom w:w="40" w:type="dxa"/>
              <w:right w:w="20" w:type="dxa"/>
            </w:tcMar>
            <w:vAlign w:val="bottom"/>
          </w:tcPr>
          <w:p w14:paraId="0C83598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8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98B" w14:textId="77777777" w:rsidR="000E76FB" w:rsidRDefault="004F4B24">
            <w:pPr>
              <w:jc w:val="right"/>
              <w:textAlignment w:val="bottom"/>
            </w:pPr>
            <w:r>
              <w:rPr>
                <w:rFonts w:ascii="Arial" w:eastAsia="宋体" w:hAnsi="Arial" w:cs="Arial"/>
                <w:color w:val="000000"/>
                <w:sz w:val="18"/>
                <w:szCs w:val="18"/>
              </w:rPr>
              <w:t>384 </w:t>
            </w:r>
          </w:p>
        </w:tc>
        <w:tc>
          <w:tcPr>
            <w:tcW w:w="0" w:type="auto"/>
            <w:shd w:val="clear" w:color="auto" w:fill="FFFFFF"/>
            <w:tcMar>
              <w:top w:w="40" w:type="dxa"/>
              <w:left w:w="0" w:type="dxa"/>
              <w:bottom w:w="40" w:type="dxa"/>
              <w:right w:w="20" w:type="dxa"/>
            </w:tcMar>
            <w:vAlign w:val="bottom"/>
          </w:tcPr>
          <w:p w14:paraId="0C83598C" w14:textId="77777777" w:rsidR="000E76FB" w:rsidRDefault="000E76FB">
            <w:pPr>
              <w:rPr>
                <w:rFonts w:ascii="宋体"/>
              </w:rPr>
            </w:pPr>
          </w:p>
        </w:tc>
      </w:tr>
      <w:tr w:rsidR="000E76FB" w14:paraId="0C835997" w14:textId="77777777">
        <w:trPr>
          <w:jc w:val="center"/>
        </w:trPr>
        <w:tc>
          <w:tcPr>
            <w:tcW w:w="0" w:type="auto"/>
            <w:gridSpan w:val="3"/>
            <w:shd w:val="clear" w:color="auto" w:fill="CCEEFF"/>
            <w:tcMar>
              <w:top w:w="40" w:type="dxa"/>
              <w:left w:w="20" w:type="dxa"/>
              <w:bottom w:w="40" w:type="dxa"/>
              <w:right w:w="20" w:type="dxa"/>
            </w:tcMar>
            <w:vAlign w:val="bottom"/>
          </w:tcPr>
          <w:p w14:paraId="0C83598E" w14:textId="77777777" w:rsidR="000E76FB" w:rsidRDefault="004F4B24">
            <w:pPr>
              <w:ind w:hanging="180"/>
              <w:textAlignment w:val="bottom"/>
            </w:pPr>
            <w:r>
              <w:rPr>
                <w:rFonts w:ascii="Arial" w:eastAsia="宋体" w:hAnsi="Arial" w:cs="Arial"/>
                <w:color w:val="000000"/>
                <w:sz w:val="18"/>
                <w:szCs w:val="18"/>
              </w:rPr>
              <w:t xml:space="preserve">Amortization of actuarial losses included in net periodic pension cost, net of tax of ($52), ($133), and </w:t>
            </w:r>
            <w:r>
              <w:rPr>
                <w:rFonts w:ascii="Arial" w:eastAsia="宋体" w:hAnsi="Arial" w:cs="Arial"/>
                <w:color w:val="000000"/>
                <w:sz w:val="18"/>
                <w:szCs w:val="18"/>
              </w:rPr>
              <w:t>($242)</w:t>
            </w:r>
          </w:p>
        </w:tc>
        <w:tc>
          <w:tcPr>
            <w:tcW w:w="0" w:type="auto"/>
            <w:gridSpan w:val="2"/>
            <w:shd w:val="clear" w:color="auto" w:fill="CCEEFF"/>
            <w:tcMar>
              <w:top w:w="40" w:type="dxa"/>
              <w:left w:w="20" w:type="dxa"/>
              <w:bottom w:w="40" w:type="dxa"/>
              <w:right w:w="0" w:type="dxa"/>
            </w:tcMar>
            <w:vAlign w:val="bottom"/>
          </w:tcPr>
          <w:p w14:paraId="0C83598F" w14:textId="77777777" w:rsidR="000E76FB" w:rsidRDefault="004F4B24">
            <w:pPr>
              <w:jc w:val="right"/>
              <w:textAlignment w:val="bottom"/>
            </w:pPr>
            <w:r>
              <w:rPr>
                <w:rFonts w:ascii="Arial" w:eastAsia="宋体" w:hAnsi="Arial" w:cs="Arial"/>
                <w:b/>
                <w:bCs/>
                <w:color w:val="000000"/>
                <w:sz w:val="18"/>
                <w:szCs w:val="18"/>
              </w:rPr>
              <w:t>917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599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9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92" w14:textId="77777777" w:rsidR="000E76FB" w:rsidRDefault="004F4B24">
            <w:pPr>
              <w:jc w:val="right"/>
              <w:textAlignment w:val="bottom"/>
            </w:pPr>
            <w:r>
              <w:rPr>
                <w:rFonts w:ascii="Arial" w:eastAsia="宋体" w:hAnsi="Arial" w:cs="Arial"/>
                <w:color w:val="000000"/>
                <w:sz w:val="18"/>
                <w:szCs w:val="18"/>
              </w:rPr>
              <w:t>464 </w:t>
            </w:r>
          </w:p>
        </w:tc>
        <w:tc>
          <w:tcPr>
            <w:tcW w:w="0" w:type="auto"/>
            <w:shd w:val="clear" w:color="auto" w:fill="CCEEFF"/>
            <w:tcMar>
              <w:top w:w="40" w:type="dxa"/>
              <w:left w:w="0" w:type="dxa"/>
              <w:bottom w:w="40" w:type="dxa"/>
              <w:right w:w="20" w:type="dxa"/>
            </w:tcMar>
            <w:vAlign w:val="bottom"/>
          </w:tcPr>
          <w:p w14:paraId="0C83599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9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95" w14:textId="77777777" w:rsidR="000E76FB" w:rsidRDefault="004F4B24">
            <w:pPr>
              <w:jc w:val="right"/>
              <w:textAlignment w:val="bottom"/>
            </w:pPr>
            <w:r>
              <w:rPr>
                <w:rFonts w:ascii="Arial" w:eastAsia="宋体" w:hAnsi="Arial" w:cs="Arial"/>
                <w:color w:val="000000"/>
                <w:sz w:val="18"/>
                <w:szCs w:val="18"/>
              </w:rPr>
              <w:t>878 </w:t>
            </w:r>
          </w:p>
        </w:tc>
        <w:tc>
          <w:tcPr>
            <w:tcW w:w="0" w:type="auto"/>
            <w:shd w:val="clear" w:color="auto" w:fill="CCEEFF"/>
            <w:tcMar>
              <w:top w:w="40" w:type="dxa"/>
              <w:left w:w="0" w:type="dxa"/>
              <w:bottom w:w="40" w:type="dxa"/>
              <w:right w:w="20" w:type="dxa"/>
            </w:tcMar>
            <w:vAlign w:val="bottom"/>
          </w:tcPr>
          <w:p w14:paraId="0C835996" w14:textId="77777777" w:rsidR="000E76FB" w:rsidRDefault="000E76FB">
            <w:pPr>
              <w:rPr>
                <w:rFonts w:ascii="宋体"/>
              </w:rPr>
            </w:pPr>
          </w:p>
        </w:tc>
      </w:tr>
      <w:tr w:rsidR="000E76FB" w14:paraId="0C8359A0" w14:textId="77777777">
        <w:trPr>
          <w:jc w:val="center"/>
        </w:trPr>
        <w:tc>
          <w:tcPr>
            <w:tcW w:w="0" w:type="auto"/>
            <w:gridSpan w:val="3"/>
            <w:shd w:val="clear" w:color="auto" w:fill="FFFFFF"/>
            <w:tcMar>
              <w:top w:w="40" w:type="dxa"/>
              <w:left w:w="20" w:type="dxa"/>
              <w:bottom w:w="40" w:type="dxa"/>
              <w:right w:w="20" w:type="dxa"/>
            </w:tcMar>
            <w:vAlign w:val="bottom"/>
          </w:tcPr>
          <w:p w14:paraId="0C835998" w14:textId="77777777" w:rsidR="000E76FB" w:rsidRDefault="004F4B24">
            <w:pPr>
              <w:ind w:hanging="180"/>
              <w:textAlignment w:val="bottom"/>
            </w:pPr>
            <w:r>
              <w:rPr>
                <w:rFonts w:ascii="Arial" w:eastAsia="宋体" w:hAnsi="Arial" w:cs="Arial"/>
                <w:color w:val="000000"/>
                <w:sz w:val="18"/>
                <w:szCs w:val="18"/>
              </w:rPr>
              <w:t>Settlements and curtailments included in net income, net of tax of $0, $0, and ($2)</w:t>
            </w:r>
          </w:p>
        </w:tc>
        <w:tc>
          <w:tcPr>
            <w:tcW w:w="0" w:type="auto"/>
            <w:gridSpan w:val="2"/>
            <w:shd w:val="clear" w:color="auto" w:fill="FFFFFF"/>
            <w:tcMar>
              <w:top w:w="40" w:type="dxa"/>
              <w:left w:w="20" w:type="dxa"/>
              <w:bottom w:w="40" w:type="dxa"/>
              <w:right w:w="0" w:type="dxa"/>
            </w:tcMar>
            <w:vAlign w:val="bottom"/>
          </w:tcPr>
          <w:p w14:paraId="0C835999" w14:textId="77777777" w:rsidR="000E76FB" w:rsidRDefault="004F4B24">
            <w:pPr>
              <w:jc w:val="right"/>
              <w:textAlignment w:val="bottom"/>
            </w:pPr>
            <w:r>
              <w:rPr>
                <w:rFonts w:ascii="Arial" w:eastAsia="宋体" w:hAnsi="Arial" w:cs="Arial"/>
                <w:b/>
                <w:bCs/>
                <w:color w:val="000000"/>
                <w:sz w:val="18"/>
                <w:szCs w:val="18"/>
              </w:rPr>
              <w:t>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599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9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9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9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99E" w14:textId="77777777" w:rsidR="000E76FB" w:rsidRDefault="004F4B24">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0C83599F" w14:textId="77777777" w:rsidR="000E76FB" w:rsidRDefault="000E76FB">
            <w:pPr>
              <w:rPr>
                <w:rFonts w:ascii="宋体"/>
              </w:rPr>
            </w:pPr>
          </w:p>
        </w:tc>
      </w:tr>
      <w:tr w:rsidR="000E76FB" w14:paraId="0C8359A9" w14:textId="77777777">
        <w:trPr>
          <w:jc w:val="center"/>
        </w:trPr>
        <w:tc>
          <w:tcPr>
            <w:tcW w:w="0" w:type="auto"/>
            <w:gridSpan w:val="3"/>
            <w:shd w:val="clear" w:color="auto" w:fill="CCEEFF"/>
            <w:tcMar>
              <w:top w:w="40" w:type="dxa"/>
              <w:left w:w="20" w:type="dxa"/>
              <w:bottom w:w="40" w:type="dxa"/>
              <w:right w:w="20" w:type="dxa"/>
            </w:tcMar>
            <w:vAlign w:val="bottom"/>
          </w:tcPr>
          <w:p w14:paraId="0C8359A1" w14:textId="77777777" w:rsidR="000E76FB" w:rsidRDefault="004F4B24">
            <w:pPr>
              <w:ind w:hanging="180"/>
              <w:textAlignment w:val="bottom"/>
            </w:pPr>
            <w:r>
              <w:rPr>
                <w:rFonts w:ascii="Arial" w:eastAsia="宋体" w:hAnsi="Arial" w:cs="Arial"/>
                <w:color w:val="000000"/>
                <w:sz w:val="18"/>
                <w:szCs w:val="18"/>
              </w:rPr>
              <w:t>Pension and postretirement benefit related to our equity method investments, net of tax $0, ($5), and ($6)</w:t>
            </w:r>
          </w:p>
        </w:tc>
        <w:tc>
          <w:tcPr>
            <w:tcW w:w="0" w:type="auto"/>
            <w:gridSpan w:val="3"/>
            <w:shd w:val="clear" w:color="auto" w:fill="CCEEFF"/>
            <w:tcMar>
              <w:top w:w="0" w:type="dxa"/>
              <w:left w:w="20" w:type="dxa"/>
              <w:bottom w:w="0" w:type="dxa"/>
              <w:right w:w="20" w:type="dxa"/>
            </w:tcMar>
          </w:tcPr>
          <w:p w14:paraId="0C8359A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A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A4" w14:textId="77777777" w:rsidR="000E76FB" w:rsidRDefault="004F4B24">
            <w:pPr>
              <w:jc w:val="right"/>
              <w:textAlignment w:val="bottom"/>
            </w:pPr>
            <w:r>
              <w:rPr>
                <w:rFonts w:ascii="Arial" w:eastAsia="宋体" w:hAnsi="Arial" w:cs="Arial"/>
                <w:color w:val="000000"/>
                <w:sz w:val="18"/>
                <w:szCs w:val="18"/>
              </w:rPr>
              <w:t>17 </w:t>
            </w:r>
          </w:p>
        </w:tc>
        <w:tc>
          <w:tcPr>
            <w:tcW w:w="0" w:type="auto"/>
            <w:shd w:val="clear" w:color="auto" w:fill="CCEEFF"/>
            <w:tcMar>
              <w:top w:w="40" w:type="dxa"/>
              <w:left w:w="0" w:type="dxa"/>
              <w:bottom w:w="40" w:type="dxa"/>
              <w:right w:w="20" w:type="dxa"/>
            </w:tcMar>
            <w:vAlign w:val="bottom"/>
          </w:tcPr>
          <w:p w14:paraId="0C8359A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A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A7" w14:textId="77777777" w:rsidR="000E76FB" w:rsidRDefault="004F4B24">
            <w:pPr>
              <w:jc w:val="right"/>
              <w:textAlignment w:val="bottom"/>
            </w:pPr>
            <w:r>
              <w:rPr>
                <w:rFonts w:ascii="Arial" w:eastAsia="宋体" w:hAnsi="Arial" w:cs="Arial"/>
                <w:color w:val="000000"/>
                <w:sz w:val="18"/>
                <w:szCs w:val="18"/>
              </w:rPr>
              <w:t>22 </w:t>
            </w:r>
          </w:p>
        </w:tc>
        <w:tc>
          <w:tcPr>
            <w:tcW w:w="0" w:type="auto"/>
            <w:shd w:val="clear" w:color="auto" w:fill="CCEEFF"/>
            <w:tcMar>
              <w:top w:w="40" w:type="dxa"/>
              <w:left w:w="0" w:type="dxa"/>
              <w:bottom w:w="40" w:type="dxa"/>
              <w:right w:w="20" w:type="dxa"/>
            </w:tcMar>
            <w:vAlign w:val="bottom"/>
          </w:tcPr>
          <w:p w14:paraId="0C8359A8" w14:textId="77777777" w:rsidR="000E76FB" w:rsidRDefault="000E76FB">
            <w:pPr>
              <w:rPr>
                <w:rFonts w:ascii="宋体"/>
              </w:rPr>
            </w:pPr>
          </w:p>
        </w:tc>
      </w:tr>
      <w:tr w:rsidR="000E76FB" w14:paraId="0C8359B3" w14:textId="77777777">
        <w:trPr>
          <w:jc w:val="center"/>
        </w:trPr>
        <w:tc>
          <w:tcPr>
            <w:tcW w:w="0" w:type="auto"/>
            <w:gridSpan w:val="3"/>
            <w:shd w:val="clear" w:color="auto" w:fill="FFFFFF"/>
            <w:tcMar>
              <w:top w:w="40" w:type="dxa"/>
              <w:left w:w="20" w:type="dxa"/>
              <w:bottom w:w="40" w:type="dxa"/>
              <w:right w:w="20" w:type="dxa"/>
            </w:tcMar>
            <w:vAlign w:val="bottom"/>
          </w:tcPr>
          <w:p w14:paraId="0C8359AA" w14:textId="77777777" w:rsidR="000E76FB" w:rsidRDefault="004F4B24">
            <w:pPr>
              <w:ind w:hanging="180"/>
              <w:textAlignment w:val="bottom"/>
            </w:pPr>
            <w:r>
              <w:rPr>
                <w:rFonts w:ascii="Arial" w:eastAsia="宋体" w:hAnsi="Arial" w:cs="Arial"/>
                <w:color w:val="000000"/>
                <w:sz w:val="18"/>
                <w:szCs w:val="18"/>
              </w:rPr>
              <w:t>Amortization of prior service credits included in net periodic pension cost, net of tax of $6, $25, and $39</w:t>
            </w:r>
          </w:p>
        </w:tc>
        <w:tc>
          <w:tcPr>
            <w:tcW w:w="0" w:type="auto"/>
            <w:gridSpan w:val="2"/>
            <w:shd w:val="clear" w:color="auto" w:fill="FFFFFF"/>
            <w:tcMar>
              <w:top w:w="40" w:type="dxa"/>
              <w:left w:w="20" w:type="dxa"/>
              <w:bottom w:w="40" w:type="dxa"/>
              <w:right w:w="0" w:type="dxa"/>
            </w:tcMar>
            <w:vAlign w:val="bottom"/>
          </w:tcPr>
          <w:p w14:paraId="0C8359AB" w14:textId="77777777" w:rsidR="000E76FB" w:rsidRDefault="004F4B24">
            <w:pPr>
              <w:jc w:val="right"/>
              <w:textAlignment w:val="bottom"/>
            </w:pPr>
            <w:r>
              <w:rPr>
                <w:rFonts w:ascii="Arial" w:eastAsia="宋体" w:hAnsi="Arial" w:cs="Arial"/>
                <w:b/>
                <w:bCs/>
                <w:color w:val="000000"/>
                <w:sz w:val="18"/>
                <w:szCs w:val="18"/>
              </w:rPr>
              <w:t>(112)</w:t>
            </w:r>
          </w:p>
        </w:tc>
        <w:tc>
          <w:tcPr>
            <w:tcW w:w="0" w:type="auto"/>
            <w:shd w:val="clear" w:color="auto" w:fill="FFFFFF"/>
            <w:tcMar>
              <w:top w:w="40" w:type="dxa"/>
              <w:left w:w="0" w:type="dxa"/>
              <w:bottom w:w="40" w:type="dxa"/>
              <w:right w:w="20" w:type="dxa"/>
            </w:tcMar>
            <w:vAlign w:val="bottom"/>
          </w:tcPr>
          <w:p w14:paraId="0C8359A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A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9AE" w14:textId="77777777" w:rsidR="000E76FB" w:rsidRDefault="004F4B24">
            <w:pPr>
              <w:jc w:val="right"/>
              <w:textAlignment w:val="bottom"/>
            </w:pPr>
            <w:r>
              <w:rPr>
                <w:rFonts w:ascii="Arial" w:eastAsia="宋体" w:hAnsi="Arial" w:cs="Arial"/>
                <w:color w:val="000000"/>
                <w:sz w:val="18"/>
                <w:szCs w:val="18"/>
              </w:rPr>
              <w:t>(89)</w:t>
            </w:r>
          </w:p>
        </w:tc>
        <w:tc>
          <w:tcPr>
            <w:tcW w:w="0" w:type="auto"/>
            <w:shd w:val="clear" w:color="auto" w:fill="FFFFFF"/>
            <w:tcMar>
              <w:top w:w="40" w:type="dxa"/>
              <w:left w:w="0" w:type="dxa"/>
              <w:bottom w:w="40" w:type="dxa"/>
              <w:right w:w="20" w:type="dxa"/>
            </w:tcMar>
            <w:vAlign w:val="bottom"/>
          </w:tcPr>
          <w:p w14:paraId="0C8359A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9B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9B1" w14:textId="77777777" w:rsidR="000E76FB" w:rsidRDefault="004F4B24">
            <w:pPr>
              <w:jc w:val="right"/>
              <w:textAlignment w:val="bottom"/>
            </w:pPr>
            <w:r>
              <w:rPr>
                <w:rFonts w:ascii="Arial" w:eastAsia="宋体" w:hAnsi="Arial" w:cs="Arial"/>
                <w:color w:val="000000"/>
                <w:sz w:val="18"/>
                <w:szCs w:val="18"/>
              </w:rPr>
              <w:t>(143)</w:t>
            </w:r>
          </w:p>
        </w:tc>
        <w:tc>
          <w:tcPr>
            <w:tcW w:w="0" w:type="auto"/>
            <w:shd w:val="clear" w:color="auto" w:fill="FFFFFF"/>
            <w:tcMar>
              <w:top w:w="40" w:type="dxa"/>
              <w:left w:w="0" w:type="dxa"/>
              <w:bottom w:w="40" w:type="dxa"/>
              <w:right w:w="20" w:type="dxa"/>
            </w:tcMar>
            <w:vAlign w:val="bottom"/>
          </w:tcPr>
          <w:p w14:paraId="0C8359B2" w14:textId="77777777" w:rsidR="000E76FB" w:rsidRDefault="000E76FB">
            <w:pPr>
              <w:rPr>
                <w:rFonts w:ascii="宋体"/>
              </w:rPr>
            </w:pPr>
          </w:p>
        </w:tc>
      </w:tr>
      <w:tr w:rsidR="000E76FB" w14:paraId="0C8359BD" w14:textId="77777777">
        <w:trPr>
          <w:jc w:val="center"/>
        </w:trPr>
        <w:tc>
          <w:tcPr>
            <w:tcW w:w="0" w:type="auto"/>
            <w:gridSpan w:val="3"/>
            <w:shd w:val="clear" w:color="auto" w:fill="CCEEFF"/>
            <w:tcMar>
              <w:top w:w="40" w:type="dxa"/>
              <w:left w:w="20" w:type="dxa"/>
              <w:bottom w:w="40" w:type="dxa"/>
              <w:right w:w="20" w:type="dxa"/>
            </w:tcMar>
            <w:vAlign w:val="bottom"/>
          </w:tcPr>
          <w:p w14:paraId="0C8359B4" w14:textId="77777777" w:rsidR="000E76FB" w:rsidRDefault="004F4B24">
            <w:pPr>
              <w:ind w:hanging="180"/>
              <w:textAlignment w:val="bottom"/>
            </w:pPr>
            <w:r>
              <w:rPr>
                <w:rFonts w:ascii="Arial" w:eastAsia="宋体" w:hAnsi="Arial" w:cs="Arial"/>
                <w:color w:val="000000"/>
                <w:sz w:val="18"/>
                <w:szCs w:val="18"/>
              </w:rPr>
              <w:t>Prior service cost/(credit) arising during the period, net of tax of ($2), $0, and ($94)</w:t>
            </w:r>
          </w:p>
        </w:tc>
        <w:tc>
          <w:tcPr>
            <w:tcW w:w="0" w:type="auto"/>
            <w:gridSpan w:val="2"/>
            <w:shd w:val="clear" w:color="auto" w:fill="CCEEFF"/>
            <w:tcMar>
              <w:top w:w="40" w:type="dxa"/>
              <w:left w:w="20" w:type="dxa"/>
              <w:bottom w:w="40" w:type="dxa"/>
              <w:right w:w="0" w:type="dxa"/>
            </w:tcMar>
            <w:vAlign w:val="bottom"/>
          </w:tcPr>
          <w:p w14:paraId="0C8359B5" w14:textId="77777777" w:rsidR="000E76FB" w:rsidRDefault="004F4B24">
            <w:pPr>
              <w:jc w:val="right"/>
              <w:textAlignment w:val="bottom"/>
            </w:pPr>
            <w:r>
              <w:rPr>
                <w:rFonts w:ascii="Arial" w:eastAsia="宋体" w:hAnsi="Arial" w:cs="Arial"/>
                <w:b/>
                <w:bCs/>
                <w:color w:val="000000"/>
                <w:sz w:val="18"/>
                <w:szCs w:val="18"/>
              </w:rPr>
              <w:t>27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59B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B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B8" w14:textId="77777777" w:rsidR="000E76FB" w:rsidRDefault="004F4B24">
            <w:pPr>
              <w:jc w:val="right"/>
              <w:textAlignment w:val="bottom"/>
            </w:pPr>
            <w:r>
              <w:rPr>
                <w:rFonts w:ascii="Arial" w:eastAsia="宋体" w:hAnsi="Arial" w:cs="Arial"/>
                <w:color w:val="000000"/>
                <w:sz w:val="18"/>
                <w:szCs w:val="18"/>
              </w:rPr>
              <w:t>(1)</w:t>
            </w:r>
          </w:p>
        </w:tc>
        <w:tc>
          <w:tcPr>
            <w:tcW w:w="0" w:type="auto"/>
            <w:shd w:val="clear" w:color="auto" w:fill="CCEEFF"/>
            <w:tcMar>
              <w:top w:w="40" w:type="dxa"/>
              <w:left w:w="0" w:type="dxa"/>
              <w:bottom w:w="40" w:type="dxa"/>
              <w:right w:w="20" w:type="dxa"/>
            </w:tcMar>
            <w:vAlign w:val="bottom"/>
          </w:tcPr>
          <w:p w14:paraId="0C8359B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9B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9BB" w14:textId="77777777" w:rsidR="000E76FB" w:rsidRDefault="004F4B24">
            <w:pPr>
              <w:jc w:val="right"/>
              <w:textAlignment w:val="bottom"/>
            </w:pPr>
            <w:r>
              <w:rPr>
                <w:rFonts w:ascii="Arial" w:eastAsia="宋体" w:hAnsi="Arial" w:cs="Arial"/>
                <w:color w:val="000000"/>
                <w:sz w:val="18"/>
                <w:szCs w:val="18"/>
              </w:rPr>
              <w:t>341 </w:t>
            </w:r>
          </w:p>
        </w:tc>
        <w:tc>
          <w:tcPr>
            <w:tcW w:w="0" w:type="auto"/>
            <w:shd w:val="clear" w:color="auto" w:fill="CCEEFF"/>
            <w:tcMar>
              <w:top w:w="40" w:type="dxa"/>
              <w:left w:w="0" w:type="dxa"/>
              <w:bottom w:w="40" w:type="dxa"/>
              <w:right w:w="20" w:type="dxa"/>
            </w:tcMar>
            <w:vAlign w:val="bottom"/>
          </w:tcPr>
          <w:p w14:paraId="0C8359BC" w14:textId="77777777" w:rsidR="000E76FB" w:rsidRDefault="000E76FB">
            <w:pPr>
              <w:rPr>
                <w:rFonts w:ascii="宋体"/>
              </w:rPr>
            </w:pPr>
          </w:p>
        </w:tc>
      </w:tr>
      <w:tr w:rsidR="000E76FB" w14:paraId="0C8359C7" w14:textId="77777777">
        <w:trPr>
          <w:jc w:val="center"/>
        </w:trPr>
        <w:tc>
          <w:tcPr>
            <w:tcW w:w="0" w:type="auto"/>
            <w:gridSpan w:val="3"/>
            <w:tcBorders>
              <w:top w:val="single" w:sz="8" w:space="0" w:color="000000"/>
            </w:tcBorders>
            <w:shd w:val="clear" w:color="auto" w:fill="FFFFFF"/>
            <w:tcMar>
              <w:top w:w="40" w:type="dxa"/>
              <w:left w:w="560" w:type="dxa"/>
              <w:bottom w:w="40" w:type="dxa"/>
              <w:right w:w="20" w:type="dxa"/>
            </w:tcMar>
            <w:vAlign w:val="bottom"/>
          </w:tcPr>
          <w:p w14:paraId="0C8359BE" w14:textId="77777777" w:rsidR="000E76FB" w:rsidRDefault="004F4B24">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defined benefit pension plans &amp; other postretirement benefits,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BF" w14:textId="77777777" w:rsidR="000E76FB" w:rsidRDefault="004F4B24">
            <w:pPr>
              <w:jc w:val="right"/>
              <w:textAlignment w:val="bottom"/>
            </w:pPr>
            <w:r>
              <w:rPr>
                <w:rFonts w:ascii="Arial" w:eastAsia="宋体" w:hAnsi="Arial" w:cs="Arial"/>
                <w:b/>
                <w:bCs/>
                <w:color w:val="000000"/>
                <w:sz w:val="18"/>
                <w:szCs w:val="18"/>
              </w:rPr>
              <w:t>(1,119)</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C0"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9C1"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C2" w14:textId="77777777" w:rsidR="000E76FB" w:rsidRDefault="004F4B24">
            <w:pPr>
              <w:jc w:val="right"/>
              <w:textAlignment w:val="bottom"/>
            </w:pPr>
            <w:r>
              <w:rPr>
                <w:rFonts w:ascii="Arial" w:eastAsia="宋体" w:hAnsi="Arial" w:cs="Arial"/>
                <w:color w:val="000000"/>
                <w:sz w:val="18"/>
                <w:szCs w:val="18"/>
              </w:rPr>
              <w:t>(1,022)</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C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9C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C5" w14:textId="77777777" w:rsidR="000E76FB" w:rsidRDefault="004F4B24">
            <w:pPr>
              <w:jc w:val="right"/>
              <w:textAlignment w:val="bottom"/>
            </w:pPr>
            <w:r>
              <w:rPr>
                <w:rFonts w:ascii="Arial" w:eastAsia="宋体" w:hAnsi="Arial" w:cs="Arial"/>
                <w:color w:val="000000"/>
                <w:sz w:val="18"/>
                <w:szCs w:val="18"/>
              </w:rPr>
              <w:t>1,490 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C6" w14:textId="77777777" w:rsidR="000E76FB" w:rsidRDefault="000E76FB">
            <w:pPr>
              <w:rPr>
                <w:rFonts w:ascii="宋体"/>
              </w:rPr>
            </w:pPr>
          </w:p>
        </w:tc>
      </w:tr>
      <w:tr w:rsidR="000E76FB" w14:paraId="0C8359D1"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9C8" w14:textId="77777777" w:rsidR="000E76FB" w:rsidRDefault="004F4B24">
            <w:pPr>
              <w:textAlignment w:val="bottom"/>
            </w:pPr>
            <w:r>
              <w:rPr>
                <w:rFonts w:ascii="Arial" w:eastAsia="宋体" w:hAnsi="Arial" w:cs="Arial"/>
                <w:b/>
                <w:bCs/>
                <w:color w:val="000000"/>
                <w:sz w:val="18"/>
                <w:szCs w:val="18"/>
              </w:rPr>
              <w:t>Other comprehensive (loss)/income,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9C9" w14:textId="77777777" w:rsidR="000E76FB" w:rsidRDefault="004F4B24">
            <w:pPr>
              <w:jc w:val="right"/>
              <w:textAlignment w:val="bottom"/>
            </w:pPr>
            <w:r>
              <w:rPr>
                <w:rFonts w:ascii="Arial" w:eastAsia="宋体" w:hAnsi="Arial" w:cs="Arial"/>
                <w:b/>
                <w:bCs/>
                <w:color w:val="000000"/>
                <w:sz w:val="18"/>
                <w:szCs w:val="18"/>
              </w:rPr>
              <w:t>(980)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9C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C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9CC" w14:textId="77777777" w:rsidR="000E76FB" w:rsidRDefault="004F4B24">
            <w:pPr>
              <w:jc w:val="right"/>
              <w:textAlignment w:val="bottom"/>
            </w:pPr>
            <w:r>
              <w:rPr>
                <w:rFonts w:ascii="Arial" w:eastAsia="宋体" w:hAnsi="Arial" w:cs="Arial"/>
                <w:color w:val="000000"/>
                <w:sz w:val="18"/>
                <w:szCs w:val="18"/>
              </w:rPr>
              <w:t>(1,070)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9C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C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9CF" w14:textId="77777777" w:rsidR="000E76FB" w:rsidRDefault="004F4B24">
            <w:pPr>
              <w:jc w:val="right"/>
              <w:textAlignment w:val="bottom"/>
            </w:pPr>
            <w:r>
              <w:rPr>
                <w:rFonts w:ascii="Arial" w:eastAsia="宋体" w:hAnsi="Arial" w:cs="Arial"/>
                <w:color w:val="000000"/>
                <w:sz w:val="18"/>
                <w:szCs w:val="18"/>
              </w:rPr>
              <w:t>1,290 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9D0" w14:textId="77777777" w:rsidR="000E76FB" w:rsidRDefault="000E76FB">
            <w:pPr>
              <w:rPr>
                <w:rFonts w:ascii="宋体"/>
              </w:rPr>
            </w:pPr>
          </w:p>
        </w:tc>
      </w:tr>
      <w:tr w:rsidR="000E76FB" w14:paraId="0C8359DA"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59D2" w14:textId="77777777" w:rsidR="000E76FB" w:rsidRDefault="004F4B24">
            <w:pPr>
              <w:textAlignment w:val="bottom"/>
            </w:pPr>
            <w:r>
              <w:rPr>
                <w:rFonts w:ascii="Arial" w:eastAsia="宋体" w:hAnsi="Arial" w:cs="Arial"/>
                <w:b/>
                <w:bCs/>
                <w:color w:val="000000"/>
                <w:sz w:val="18"/>
                <w:szCs w:val="18"/>
              </w:rPr>
              <w:t>Comprehensive loss related to noncontrolling interests</w:t>
            </w:r>
          </w:p>
        </w:tc>
        <w:tc>
          <w:tcPr>
            <w:tcW w:w="0" w:type="auto"/>
            <w:gridSpan w:val="3"/>
            <w:tcBorders>
              <w:top w:val="single" w:sz="8" w:space="0" w:color="000000"/>
            </w:tcBorders>
            <w:shd w:val="clear" w:color="auto" w:fill="FFFFFF"/>
            <w:tcMar>
              <w:top w:w="0" w:type="dxa"/>
              <w:left w:w="20" w:type="dxa"/>
              <w:bottom w:w="0" w:type="dxa"/>
              <w:right w:w="20" w:type="dxa"/>
            </w:tcMar>
          </w:tcPr>
          <w:p w14:paraId="0C8359D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9D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D5" w14:textId="77777777" w:rsidR="000E76FB" w:rsidRDefault="004F4B24">
            <w:pPr>
              <w:jc w:val="right"/>
              <w:textAlignment w:val="bottom"/>
            </w:pPr>
            <w:r>
              <w:rPr>
                <w:rFonts w:ascii="Arial" w:eastAsia="宋体" w:hAnsi="Arial" w:cs="Arial"/>
                <w:color w:val="000000"/>
                <w:sz w:val="18"/>
                <w:szCs w:val="18"/>
              </w:rPr>
              <w:t>(41)</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D6"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9D7"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D8" w14:textId="77777777" w:rsidR="000E76FB" w:rsidRDefault="004F4B24">
            <w:pPr>
              <w:jc w:val="right"/>
              <w:textAlignment w:val="bottom"/>
            </w:pPr>
            <w:r>
              <w:rPr>
                <w:rFonts w:ascii="Arial" w:eastAsia="宋体" w:hAnsi="Arial" w:cs="Arial"/>
                <w:color w:val="000000"/>
                <w:sz w:val="18"/>
                <w:szCs w:val="18"/>
              </w:rPr>
              <w:t>(21)</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D9" w14:textId="77777777" w:rsidR="000E76FB" w:rsidRDefault="000E76FB">
            <w:pPr>
              <w:rPr>
                <w:rFonts w:ascii="宋体"/>
              </w:rPr>
            </w:pPr>
          </w:p>
        </w:tc>
      </w:tr>
      <w:tr w:rsidR="000E76FB" w14:paraId="0C8359E4"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9DB" w14:textId="77777777" w:rsidR="000E76FB" w:rsidRDefault="004F4B24">
            <w:pPr>
              <w:textAlignment w:val="bottom"/>
            </w:pPr>
            <w:r>
              <w:rPr>
                <w:rFonts w:ascii="Arial" w:eastAsia="宋体" w:hAnsi="Arial" w:cs="Arial"/>
                <w:b/>
                <w:bCs/>
                <w:color w:val="000000"/>
                <w:sz w:val="18"/>
                <w:szCs w:val="18"/>
              </w:rPr>
              <w:t>Comprehensive (loss)/income,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9DC" w14:textId="77777777" w:rsidR="000E76FB" w:rsidRDefault="004F4B24">
            <w:pPr>
              <w:jc w:val="right"/>
              <w:textAlignment w:val="bottom"/>
            </w:pPr>
            <w:r>
              <w:rPr>
                <w:rFonts w:ascii="Arial" w:eastAsia="宋体" w:hAnsi="Arial" w:cs="Arial"/>
                <w:b/>
                <w:bCs/>
                <w:color w:val="000000"/>
                <w:sz w:val="18"/>
                <w:szCs w:val="18"/>
              </w:rPr>
              <w:t>(12,921)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9D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D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9DF" w14:textId="77777777" w:rsidR="000E76FB" w:rsidRDefault="004F4B24">
            <w:pPr>
              <w:jc w:val="right"/>
              <w:textAlignment w:val="bottom"/>
            </w:pPr>
            <w:r>
              <w:rPr>
                <w:rFonts w:ascii="Arial" w:eastAsia="宋体" w:hAnsi="Arial" w:cs="Arial"/>
                <w:color w:val="000000"/>
                <w:sz w:val="18"/>
                <w:szCs w:val="18"/>
              </w:rPr>
              <w:t>(1,747)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9E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9E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9E2" w14:textId="77777777" w:rsidR="000E76FB" w:rsidRDefault="004F4B24">
            <w:pPr>
              <w:jc w:val="right"/>
              <w:textAlignment w:val="bottom"/>
            </w:pPr>
            <w:r>
              <w:rPr>
                <w:rFonts w:ascii="Arial" w:eastAsia="宋体" w:hAnsi="Arial" w:cs="Arial"/>
                <w:color w:val="000000"/>
                <w:sz w:val="18"/>
                <w:szCs w:val="18"/>
              </w:rPr>
              <w:t>11,729 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9E3" w14:textId="77777777" w:rsidR="000E76FB" w:rsidRDefault="000E76FB">
            <w:pPr>
              <w:rPr>
                <w:rFonts w:ascii="宋体"/>
              </w:rPr>
            </w:pPr>
          </w:p>
        </w:tc>
      </w:tr>
      <w:tr w:rsidR="000E76FB" w14:paraId="0C8359EE"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59E5" w14:textId="77777777" w:rsidR="000E76FB" w:rsidRDefault="004F4B24">
            <w:pPr>
              <w:textAlignment w:val="bottom"/>
            </w:pPr>
            <w:r>
              <w:rPr>
                <w:rFonts w:ascii="Arial" w:eastAsia="宋体" w:hAnsi="Arial" w:cs="Arial"/>
                <w:color w:val="000000"/>
                <w:sz w:val="18"/>
                <w:szCs w:val="18"/>
              </w:rPr>
              <w:t>Less: Comprehensive loss related to noncontrolling interest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E6" w14:textId="77777777" w:rsidR="000E76FB" w:rsidRDefault="004F4B24">
            <w:pPr>
              <w:jc w:val="right"/>
              <w:textAlignment w:val="bottom"/>
            </w:pPr>
            <w:r>
              <w:rPr>
                <w:rFonts w:ascii="Arial" w:eastAsia="宋体" w:hAnsi="Arial" w:cs="Arial"/>
                <w:b/>
                <w:bCs/>
                <w:color w:val="000000"/>
                <w:sz w:val="18"/>
                <w:szCs w:val="18"/>
              </w:rPr>
              <w:t>(68)</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E7"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9E8"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E9" w14:textId="77777777" w:rsidR="000E76FB" w:rsidRDefault="004F4B24">
            <w:pPr>
              <w:jc w:val="right"/>
              <w:textAlignment w:val="bottom"/>
            </w:pPr>
            <w:r>
              <w:rPr>
                <w:rFonts w:ascii="Arial" w:eastAsia="宋体" w:hAnsi="Arial" w:cs="Arial"/>
                <w:color w:val="000000"/>
                <w:sz w:val="18"/>
                <w:szCs w:val="18"/>
              </w:rPr>
              <w:t>(41)</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EA"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9EB"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9EC" w14:textId="77777777" w:rsidR="000E76FB" w:rsidRDefault="004F4B24">
            <w:pPr>
              <w:jc w:val="right"/>
              <w:textAlignment w:val="bottom"/>
            </w:pPr>
            <w:r>
              <w:rPr>
                <w:rFonts w:ascii="Arial" w:eastAsia="宋体" w:hAnsi="Arial" w:cs="Arial"/>
                <w:color w:val="000000"/>
                <w:sz w:val="18"/>
                <w:szCs w:val="18"/>
              </w:rPr>
              <w:t>(21)</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9ED" w14:textId="77777777" w:rsidR="000E76FB" w:rsidRDefault="000E76FB">
            <w:pPr>
              <w:rPr>
                <w:rFonts w:ascii="宋体"/>
              </w:rPr>
            </w:pPr>
          </w:p>
        </w:tc>
      </w:tr>
      <w:tr w:rsidR="000E76FB" w14:paraId="0C8359F8" w14:textId="77777777">
        <w:trPr>
          <w:jc w:val="center"/>
        </w:trPr>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59EF" w14:textId="77777777" w:rsidR="000E76FB" w:rsidRDefault="004F4B24">
            <w:pPr>
              <w:textAlignment w:val="bottom"/>
            </w:pPr>
            <w:r>
              <w:rPr>
                <w:rFonts w:ascii="Arial" w:eastAsia="宋体" w:hAnsi="Arial" w:cs="Arial"/>
                <w:b/>
                <w:bCs/>
                <w:color w:val="000000"/>
                <w:sz w:val="18"/>
                <w:szCs w:val="18"/>
              </w:rPr>
              <w:t>Comprehensive (loss)/income attributable to Boeing Shareholders, net of tax</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9F0" w14:textId="77777777" w:rsidR="000E76FB" w:rsidRDefault="004F4B24">
            <w:pPr>
              <w:jc w:val="right"/>
              <w:textAlignment w:val="bottom"/>
            </w:pPr>
            <w:r>
              <w:rPr>
                <w:rFonts w:ascii="Arial" w:eastAsia="宋体" w:hAnsi="Arial" w:cs="Arial"/>
                <w:b/>
                <w:bCs/>
                <w:color w:val="000000"/>
                <w:sz w:val="18"/>
                <w:szCs w:val="18"/>
              </w:rPr>
              <w:t>($12,853)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9F1"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9F2"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9F3" w14:textId="77777777" w:rsidR="000E76FB" w:rsidRDefault="004F4B24">
            <w:pPr>
              <w:jc w:val="right"/>
              <w:textAlignment w:val="bottom"/>
            </w:pPr>
            <w:r>
              <w:rPr>
                <w:rFonts w:ascii="Arial" w:eastAsia="宋体" w:hAnsi="Arial" w:cs="Arial"/>
                <w:color w:val="000000"/>
                <w:sz w:val="18"/>
                <w:szCs w:val="18"/>
              </w:rPr>
              <w:t>($1,706)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9F4"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9F5"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9F6" w14:textId="77777777" w:rsidR="000E76FB" w:rsidRDefault="004F4B24">
            <w:pPr>
              <w:jc w:val="right"/>
              <w:textAlignment w:val="bottom"/>
            </w:pPr>
            <w:r>
              <w:rPr>
                <w:rFonts w:ascii="Arial" w:eastAsia="宋体" w:hAnsi="Arial" w:cs="Arial"/>
                <w:color w:val="000000"/>
                <w:sz w:val="18"/>
                <w:szCs w:val="18"/>
              </w:rPr>
              <w:t>$11,750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9F7" w14:textId="77777777" w:rsidR="000E76FB" w:rsidRDefault="000E76FB">
            <w:pPr>
              <w:rPr>
                <w:rFonts w:ascii="宋体"/>
              </w:rPr>
            </w:pPr>
          </w:p>
        </w:tc>
      </w:tr>
    </w:tbl>
    <w:p w14:paraId="0C8359F9" w14:textId="77777777" w:rsidR="000E76FB" w:rsidRDefault="004F4B24">
      <w:pPr>
        <w:spacing w:before="100" w:after="180"/>
        <w:jc w:val="both"/>
      </w:pPr>
      <w:r>
        <w:rPr>
          <w:rFonts w:ascii="Arial" w:eastAsia="宋体" w:hAnsi="Arial" w:cs="Arial"/>
          <w:color w:val="000000"/>
          <w:sz w:val="20"/>
          <w:szCs w:val="20"/>
        </w:rPr>
        <w:t>See Notes to the Consolidated Financial Statements on pages 67 – 131.</w:t>
      </w:r>
    </w:p>
    <w:p w14:paraId="0C8359FA" w14:textId="77777777" w:rsidR="000E76FB" w:rsidRDefault="000E76FB">
      <w:pPr>
        <w:spacing w:after="180"/>
        <w:jc w:val="both"/>
      </w:pPr>
    </w:p>
    <w:p w14:paraId="0C8359FB" w14:textId="77777777" w:rsidR="000E76FB" w:rsidRDefault="004F4B24">
      <w:pPr>
        <w:spacing w:after="180"/>
        <w:jc w:val="center"/>
      </w:pPr>
      <w:r>
        <w:rPr>
          <w:rFonts w:ascii="Arial" w:eastAsia="宋体" w:hAnsi="Arial" w:cs="Arial"/>
          <w:color w:val="000000"/>
          <w:sz w:val="16"/>
          <w:szCs w:val="16"/>
        </w:rPr>
        <w:t>63</w:t>
      </w:r>
    </w:p>
    <w:p w14:paraId="0C8359FC" w14:textId="77777777" w:rsidR="000E76FB" w:rsidRDefault="004F4B24">
      <w:r>
        <w:pict w14:anchorId="0C83867E">
          <v:rect id="_x0000_i1089" style="width:415.3pt;height:1.5pt" o:hralign="center" o:hrstd="t" o:hr="t" fillcolor="#a0a0a0" stroked="f"/>
        </w:pict>
      </w:r>
    </w:p>
    <w:p w14:paraId="0C8359FD" w14:textId="77777777" w:rsidR="000E76FB" w:rsidRDefault="004F4B24">
      <w:pPr>
        <w:spacing w:after="180"/>
      </w:pPr>
      <w:hyperlink r:id="rId200" w:anchor="i96590b8c6e314800be0151fa0daac962_10" w:history="1">
        <w:r>
          <w:rPr>
            <w:rStyle w:val="a5"/>
            <w:rFonts w:ascii="Arial" w:eastAsia="宋体" w:hAnsi="Arial" w:cs="Arial"/>
            <w:sz w:val="20"/>
            <w:szCs w:val="20"/>
          </w:rPr>
          <w:t>Table of Contents</w:t>
        </w:r>
      </w:hyperlink>
    </w:p>
    <w:p w14:paraId="0C8359FE" w14:textId="77777777" w:rsidR="000E76FB" w:rsidRDefault="004F4B24">
      <w:pPr>
        <w:jc w:val="center"/>
      </w:pPr>
      <w:r>
        <w:rPr>
          <w:rFonts w:ascii="Arial" w:eastAsia="宋体" w:hAnsi="Arial" w:cs="Arial"/>
          <w:b/>
          <w:bCs/>
          <w:color w:val="000000"/>
          <w:sz w:val="20"/>
          <w:szCs w:val="20"/>
        </w:rPr>
        <w:t>The Boeing Company and Subsidiaries</w:t>
      </w:r>
    </w:p>
    <w:p w14:paraId="0C8359FF" w14:textId="77777777" w:rsidR="000E76FB" w:rsidRDefault="004F4B24">
      <w:pPr>
        <w:jc w:val="center"/>
      </w:pPr>
      <w:r>
        <w:rPr>
          <w:rFonts w:ascii="Arial" w:eastAsia="宋体" w:hAnsi="Arial" w:cs="Arial"/>
          <w:b/>
          <w:bCs/>
          <w:color w:val="000000"/>
          <w:sz w:val="20"/>
          <w:szCs w:val="20"/>
        </w:rPr>
        <w:t xml:space="preserve">Consolidated Statements of Financial Position </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6238"/>
        <w:gridCol w:w="42"/>
        <w:gridCol w:w="82"/>
        <w:gridCol w:w="828"/>
        <w:gridCol w:w="36"/>
        <w:gridCol w:w="36"/>
        <w:gridCol w:w="36"/>
        <w:gridCol w:w="36"/>
        <w:gridCol w:w="82"/>
        <w:gridCol w:w="828"/>
        <w:gridCol w:w="36"/>
      </w:tblGrid>
      <w:tr w:rsidR="000E76FB" w14:paraId="0C835A0C" w14:textId="77777777">
        <w:trPr>
          <w:jc w:val="center"/>
        </w:trPr>
        <w:tc>
          <w:tcPr>
            <w:tcW w:w="50" w:type="pct"/>
            <w:shd w:val="clear" w:color="auto" w:fill="auto"/>
          </w:tcPr>
          <w:p w14:paraId="0C835A00" w14:textId="77777777" w:rsidR="000E76FB" w:rsidRDefault="000E76FB">
            <w:pPr>
              <w:rPr>
                <w:rFonts w:ascii="宋体"/>
              </w:rPr>
            </w:pPr>
          </w:p>
        </w:tc>
        <w:tc>
          <w:tcPr>
            <w:tcW w:w="3774" w:type="pct"/>
            <w:shd w:val="clear" w:color="auto" w:fill="auto"/>
          </w:tcPr>
          <w:p w14:paraId="0C835A01" w14:textId="77777777" w:rsidR="000E76FB" w:rsidRDefault="000E76FB">
            <w:pPr>
              <w:rPr>
                <w:rFonts w:ascii="宋体"/>
              </w:rPr>
            </w:pPr>
          </w:p>
        </w:tc>
        <w:tc>
          <w:tcPr>
            <w:tcW w:w="5" w:type="pct"/>
            <w:shd w:val="clear" w:color="auto" w:fill="auto"/>
          </w:tcPr>
          <w:p w14:paraId="0C835A02" w14:textId="77777777" w:rsidR="000E76FB" w:rsidRDefault="000E76FB">
            <w:pPr>
              <w:rPr>
                <w:rFonts w:ascii="宋体"/>
              </w:rPr>
            </w:pPr>
          </w:p>
        </w:tc>
        <w:tc>
          <w:tcPr>
            <w:tcW w:w="50" w:type="pct"/>
            <w:shd w:val="clear" w:color="auto" w:fill="auto"/>
          </w:tcPr>
          <w:p w14:paraId="0C835A03" w14:textId="77777777" w:rsidR="000E76FB" w:rsidRDefault="000E76FB">
            <w:pPr>
              <w:rPr>
                <w:rFonts w:ascii="宋体"/>
              </w:rPr>
            </w:pPr>
          </w:p>
        </w:tc>
        <w:tc>
          <w:tcPr>
            <w:tcW w:w="509" w:type="pct"/>
            <w:shd w:val="clear" w:color="auto" w:fill="auto"/>
          </w:tcPr>
          <w:p w14:paraId="0C835A04" w14:textId="77777777" w:rsidR="000E76FB" w:rsidRDefault="000E76FB">
            <w:pPr>
              <w:rPr>
                <w:rFonts w:ascii="宋体"/>
              </w:rPr>
            </w:pPr>
          </w:p>
        </w:tc>
        <w:tc>
          <w:tcPr>
            <w:tcW w:w="5" w:type="pct"/>
            <w:shd w:val="clear" w:color="auto" w:fill="auto"/>
          </w:tcPr>
          <w:p w14:paraId="0C835A05" w14:textId="77777777" w:rsidR="000E76FB" w:rsidRDefault="000E76FB">
            <w:pPr>
              <w:rPr>
                <w:rFonts w:ascii="宋体"/>
              </w:rPr>
            </w:pPr>
          </w:p>
        </w:tc>
        <w:tc>
          <w:tcPr>
            <w:tcW w:w="5" w:type="pct"/>
            <w:shd w:val="clear" w:color="auto" w:fill="auto"/>
          </w:tcPr>
          <w:p w14:paraId="0C835A06" w14:textId="77777777" w:rsidR="000E76FB" w:rsidRDefault="000E76FB">
            <w:pPr>
              <w:rPr>
                <w:rFonts w:ascii="宋体"/>
              </w:rPr>
            </w:pPr>
          </w:p>
        </w:tc>
        <w:tc>
          <w:tcPr>
            <w:tcW w:w="30" w:type="pct"/>
            <w:shd w:val="clear" w:color="auto" w:fill="auto"/>
          </w:tcPr>
          <w:p w14:paraId="0C835A07" w14:textId="77777777" w:rsidR="000E76FB" w:rsidRDefault="000E76FB">
            <w:pPr>
              <w:rPr>
                <w:rFonts w:ascii="宋体"/>
              </w:rPr>
            </w:pPr>
          </w:p>
        </w:tc>
        <w:tc>
          <w:tcPr>
            <w:tcW w:w="5" w:type="pct"/>
            <w:shd w:val="clear" w:color="auto" w:fill="auto"/>
          </w:tcPr>
          <w:p w14:paraId="0C835A08" w14:textId="77777777" w:rsidR="000E76FB" w:rsidRDefault="000E76FB">
            <w:pPr>
              <w:rPr>
                <w:rFonts w:ascii="宋体"/>
              </w:rPr>
            </w:pPr>
          </w:p>
        </w:tc>
        <w:tc>
          <w:tcPr>
            <w:tcW w:w="50" w:type="pct"/>
            <w:shd w:val="clear" w:color="auto" w:fill="auto"/>
          </w:tcPr>
          <w:p w14:paraId="0C835A09" w14:textId="77777777" w:rsidR="000E76FB" w:rsidRDefault="000E76FB">
            <w:pPr>
              <w:rPr>
                <w:rFonts w:ascii="宋体"/>
              </w:rPr>
            </w:pPr>
          </w:p>
        </w:tc>
        <w:tc>
          <w:tcPr>
            <w:tcW w:w="509" w:type="pct"/>
            <w:shd w:val="clear" w:color="auto" w:fill="auto"/>
          </w:tcPr>
          <w:p w14:paraId="0C835A0A" w14:textId="77777777" w:rsidR="000E76FB" w:rsidRDefault="000E76FB">
            <w:pPr>
              <w:rPr>
                <w:rFonts w:ascii="宋体"/>
              </w:rPr>
            </w:pPr>
          </w:p>
        </w:tc>
        <w:tc>
          <w:tcPr>
            <w:tcW w:w="5" w:type="pct"/>
            <w:shd w:val="clear" w:color="auto" w:fill="auto"/>
          </w:tcPr>
          <w:p w14:paraId="0C835A0B" w14:textId="77777777" w:rsidR="000E76FB" w:rsidRDefault="000E76FB">
            <w:pPr>
              <w:rPr>
                <w:rFonts w:ascii="宋体"/>
              </w:rPr>
            </w:pPr>
          </w:p>
        </w:tc>
      </w:tr>
      <w:tr w:rsidR="000E76FB" w14:paraId="0C835A11" w14:textId="77777777">
        <w:trPr>
          <w:jc w:val="center"/>
        </w:trPr>
        <w:tc>
          <w:tcPr>
            <w:tcW w:w="0" w:type="auto"/>
            <w:gridSpan w:val="3"/>
            <w:shd w:val="clear" w:color="auto" w:fill="auto"/>
            <w:tcMar>
              <w:top w:w="40" w:type="dxa"/>
              <w:left w:w="20" w:type="dxa"/>
              <w:bottom w:w="40" w:type="dxa"/>
              <w:right w:w="20" w:type="dxa"/>
            </w:tcMar>
            <w:vAlign w:val="bottom"/>
          </w:tcPr>
          <w:p w14:paraId="0C835A0D" w14:textId="77777777" w:rsidR="000E76FB" w:rsidRDefault="004F4B24">
            <w:pPr>
              <w:textAlignment w:val="bottom"/>
            </w:pPr>
            <w:r>
              <w:rPr>
                <w:rFonts w:ascii="Arial" w:eastAsia="宋体" w:hAnsi="Arial" w:cs="Arial"/>
                <w:i/>
                <w:iCs/>
                <w:color w:val="000000"/>
                <w:sz w:val="20"/>
                <w:szCs w:val="20"/>
              </w:rPr>
              <w:t>(Dollars in millions, except per share data)</w:t>
            </w:r>
          </w:p>
        </w:tc>
        <w:tc>
          <w:tcPr>
            <w:tcW w:w="0" w:type="auto"/>
            <w:gridSpan w:val="3"/>
            <w:shd w:val="clear" w:color="auto" w:fill="auto"/>
            <w:tcMar>
              <w:top w:w="40" w:type="dxa"/>
              <w:left w:w="20" w:type="dxa"/>
              <w:bottom w:w="40" w:type="dxa"/>
              <w:right w:w="20" w:type="dxa"/>
            </w:tcMar>
            <w:vAlign w:val="bottom"/>
          </w:tcPr>
          <w:p w14:paraId="0C835A0E" w14:textId="77777777" w:rsidR="000E76FB" w:rsidRDefault="004F4B24">
            <w:pPr>
              <w:textAlignment w:val="bottom"/>
            </w:pPr>
            <w:r>
              <w:rPr>
                <w:rFonts w:ascii="Arial" w:eastAsia="宋体" w:hAnsi="Arial" w:cs="Arial"/>
                <w:color w:val="000000"/>
                <w:sz w:val="16"/>
                <w:szCs w:val="16"/>
              </w:rPr>
              <w:t> </w:t>
            </w:r>
          </w:p>
        </w:tc>
        <w:tc>
          <w:tcPr>
            <w:tcW w:w="0" w:type="auto"/>
            <w:gridSpan w:val="3"/>
            <w:shd w:val="clear" w:color="auto" w:fill="auto"/>
            <w:tcMar>
              <w:top w:w="0" w:type="dxa"/>
              <w:left w:w="20" w:type="dxa"/>
              <w:bottom w:w="0" w:type="dxa"/>
              <w:right w:w="20" w:type="dxa"/>
            </w:tcMar>
          </w:tcPr>
          <w:p w14:paraId="0C835A0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A10" w14:textId="77777777" w:rsidR="000E76FB" w:rsidRDefault="004F4B24">
            <w:pPr>
              <w:textAlignment w:val="bottom"/>
            </w:pPr>
            <w:r>
              <w:rPr>
                <w:rFonts w:ascii="Arial" w:eastAsia="宋体" w:hAnsi="Arial" w:cs="Arial"/>
                <w:color w:val="000000"/>
                <w:sz w:val="16"/>
                <w:szCs w:val="16"/>
              </w:rPr>
              <w:t> </w:t>
            </w:r>
          </w:p>
        </w:tc>
      </w:tr>
      <w:tr w:rsidR="000E76FB" w14:paraId="0C835A16" w14:textId="77777777">
        <w:trPr>
          <w:jc w:val="center"/>
        </w:trPr>
        <w:tc>
          <w:tcPr>
            <w:tcW w:w="0" w:type="auto"/>
            <w:gridSpan w:val="3"/>
            <w:shd w:val="clear" w:color="auto" w:fill="auto"/>
            <w:tcMar>
              <w:top w:w="40" w:type="dxa"/>
              <w:left w:w="20" w:type="dxa"/>
              <w:bottom w:w="40" w:type="dxa"/>
              <w:right w:w="20" w:type="dxa"/>
            </w:tcMar>
            <w:vAlign w:val="bottom"/>
          </w:tcPr>
          <w:p w14:paraId="0C835A12" w14:textId="77777777" w:rsidR="000E76FB" w:rsidRDefault="004F4B24">
            <w:pPr>
              <w:textAlignment w:val="bottom"/>
            </w:pPr>
            <w:r>
              <w:rPr>
                <w:rFonts w:ascii="Arial" w:eastAsia="宋体" w:hAnsi="Arial" w:cs="Arial"/>
                <w:color w:val="000000"/>
                <w:sz w:val="20"/>
                <w:szCs w:val="20"/>
              </w:rPr>
              <w:t>December 31,</w:t>
            </w:r>
          </w:p>
        </w:tc>
        <w:tc>
          <w:tcPr>
            <w:tcW w:w="0" w:type="auto"/>
            <w:gridSpan w:val="3"/>
            <w:shd w:val="clear" w:color="auto" w:fill="auto"/>
            <w:tcMar>
              <w:top w:w="40" w:type="dxa"/>
              <w:left w:w="20" w:type="dxa"/>
              <w:bottom w:w="40" w:type="dxa"/>
              <w:right w:w="20" w:type="dxa"/>
            </w:tcMar>
            <w:vAlign w:val="bottom"/>
          </w:tcPr>
          <w:p w14:paraId="0C835A13"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A1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A15" w14:textId="77777777" w:rsidR="000E76FB" w:rsidRDefault="004F4B24">
            <w:pPr>
              <w:jc w:val="right"/>
              <w:textAlignment w:val="bottom"/>
            </w:pPr>
            <w:r>
              <w:rPr>
                <w:rFonts w:ascii="Arial" w:eastAsia="宋体" w:hAnsi="Arial" w:cs="Arial"/>
                <w:color w:val="000000"/>
                <w:sz w:val="20"/>
                <w:szCs w:val="20"/>
              </w:rPr>
              <w:t>2019</w:t>
            </w:r>
          </w:p>
        </w:tc>
      </w:tr>
      <w:tr w:rsidR="000E76FB" w14:paraId="0C835A1B"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0C835A17" w14:textId="77777777" w:rsidR="000E76FB" w:rsidRDefault="004F4B24">
            <w:pPr>
              <w:textAlignment w:val="top"/>
            </w:pPr>
            <w:r>
              <w:rPr>
                <w:rFonts w:ascii="Arial" w:eastAsia="宋体"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0C835A1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A1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A1A" w14:textId="77777777" w:rsidR="000E76FB" w:rsidRDefault="000E76FB">
            <w:pPr>
              <w:rPr>
                <w:rFonts w:ascii="宋体"/>
              </w:rPr>
            </w:pPr>
          </w:p>
        </w:tc>
      </w:tr>
      <w:tr w:rsidR="000E76FB" w14:paraId="0C835A22" w14:textId="77777777">
        <w:trPr>
          <w:jc w:val="center"/>
        </w:trPr>
        <w:tc>
          <w:tcPr>
            <w:tcW w:w="0" w:type="auto"/>
            <w:gridSpan w:val="3"/>
            <w:shd w:val="clear" w:color="auto" w:fill="FFFFFF"/>
            <w:tcMar>
              <w:top w:w="40" w:type="dxa"/>
              <w:left w:w="20" w:type="dxa"/>
              <w:bottom w:w="40" w:type="dxa"/>
              <w:right w:w="20" w:type="dxa"/>
            </w:tcMar>
          </w:tcPr>
          <w:p w14:paraId="0C835A1C" w14:textId="77777777" w:rsidR="000E76FB" w:rsidRDefault="004F4B24">
            <w:pPr>
              <w:textAlignment w:val="top"/>
            </w:pPr>
            <w:r>
              <w:rPr>
                <w:rFonts w:ascii="Arial" w:eastAsia="宋体" w:hAnsi="Arial" w:cs="Arial"/>
                <w:color w:val="000000"/>
                <w:sz w:val="20"/>
                <w:szCs w:val="20"/>
              </w:rPr>
              <w:t>Cash and cash equivalents</w:t>
            </w:r>
          </w:p>
        </w:tc>
        <w:tc>
          <w:tcPr>
            <w:tcW w:w="0" w:type="auto"/>
            <w:gridSpan w:val="2"/>
            <w:shd w:val="clear" w:color="auto" w:fill="FFFFFF"/>
            <w:tcMar>
              <w:top w:w="40" w:type="dxa"/>
              <w:left w:w="20" w:type="dxa"/>
              <w:bottom w:w="40" w:type="dxa"/>
              <w:right w:w="0" w:type="dxa"/>
            </w:tcMar>
            <w:vAlign w:val="bottom"/>
          </w:tcPr>
          <w:p w14:paraId="0C835A1D" w14:textId="77777777" w:rsidR="000E76FB" w:rsidRDefault="004F4B24">
            <w:pPr>
              <w:jc w:val="right"/>
              <w:textAlignment w:val="bottom"/>
            </w:pPr>
            <w:r>
              <w:rPr>
                <w:rFonts w:ascii="Arial" w:eastAsia="宋体" w:hAnsi="Arial" w:cs="Arial"/>
                <w:b/>
                <w:bCs/>
                <w:color w:val="000000"/>
                <w:sz w:val="20"/>
                <w:szCs w:val="20"/>
              </w:rPr>
              <w:t>$7,752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1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A1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20" w14:textId="77777777" w:rsidR="000E76FB" w:rsidRDefault="004F4B24">
            <w:pPr>
              <w:jc w:val="right"/>
              <w:textAlignment w:val="bottom"/>
            </w:pPr>
            <w:r>
              <w:rPr>
                <w:rFonts w:ascii="Arial" w:eastAsia="宋体" w:hAnsi="Arial" w:cs="Arial"/>
                <w:color w:val="000000"/>
                <w:sz w:val="20"/>
                <w:szCs w:val="20"/>
              </w:rPr>
              <w:t>$9,485 </w:t>
            </w:r>
          </w:p>
        </w:tc>
        <w:tc>
          <w:tcPr>
            <w:tcW w:w="0" w:type="auto"/>
            <w:shd w:val="clear" w:color="auto" w:fill="FFFFFF"/>
            <w:tcMar>
              <w:top w:w="40" w:type="dxa"/>
              <w:left w:w="0" w:type="dxa"/>
              <w:bottom w:w="40" w:type="dxa"/>
              <w:right w:w="20" w:type="dxa"/>
            </w:tcMar>
            <w:vAlign w:val="bottom"/>
          </w:tcPr>
          <w:p w14:paraId="0C835A21" w14:textId="77777777" w:rsidR="000E76FB" w:rsidRDefault="000E76FB">
            <w:pPr>
              <w:rPr>
                <w:rFonts w:ascii="宋体"/>
              </w:rPr>
            </w:pPr>
          </w:p>
        </w:tc>
      </w:tr>
      <w:tr w:rsidR="000E76FB" w14:paraId="0C835A29" w14:textId="77777777">
        <w:trPr>
          <w:jc w:val="center"/>
        </w:trPr>
        <w:tc>
          <w:tcPr>
            <w:tcW w:w="0" w:type="auto"/>
            <w:gridSpan w:val="3"/>
            <w:shd w:val="clear" w:color="auto" w:fill="CCEEFF"/>
            <w:tcMar>
              <w:top w:w="40" w:type="dxa"/>
              <w:left w:w="20" w:type="dxa"/>
              <w:bottom w:w="40" w:type="dxa"/>
              <w:right w:w="20" w:type="dxa"/>
            </w:tcMar>
          </w:tcPr>
          <w:p w14:paraId="0C835A23" w14:textId="77777777" w:rsidR="000E76FB" w:rsidRDefault="004F4B24">
            <w:pPr>
              <w:textAlignment w:val="top"/>
            </w:pPr>
            <w:r>
              <w:rPr>
                <w:rFonts w:ascii="Arial" w:eastAsia="宋体" w:hAnsi="Arial" w:cs="Arial"/>
                <w:color w:val="000000"/>
                <w:sz w:val="20"/>
                <w:szCs w:val="20"/>
              </w:rPr>
              <w:t>Short-term and other investments</w:t>
            </w:r>
          </w:p>
        </w:tc>
        <w:tc>
          <w:tcPr>
            <w:tcW w:w="0" w:type="auto"/>
            <w:gridSpan w:val="2"/>
            <w:shd w:val="clear" w:color="auto" w:fill="CCEEFF"/>
            <w:tcMar>
              <w:top w:w="40" w:type="dxa"/>
              <w:left w:w="20" w:type="dxa"/>
              <w:bottom w:w="40" w:type="dxa"/>
              <w:right w:w="0" w:type="dxa"/>
            </w:tcMar>
            <w:vAlign w:val="bottom"/>
          </w:tcPr>
          <w:p w14:paraId="0C835A24" w14:textId="77777777" w:rsidR="000E76FB" w:rsidRDefault="004F4B24">
            <w:pPr>
              <w:jc w:val="right"/>
              <w:textAlignment w:val="bottom"/>
            </w:pPr>
            <w:r>
              <w:rPr>
                <w:rFonts w:ascii="Arial" w:eastAsia="宋体" w:hAnsi="Arial" w:cs="Arial"/>
                <w:b/>
                <w:bCs/>
                <w:color w:val="000000"/>
                <w:sz w:val="20"/>
                <w:szCs w:val="20"/>
              </w:rPr>
              <w:t>17,838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2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2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27" w14:textId="77777777" w:rsidR="000E76FB" w:rsidRDefault="004F4B24">
            <w:pPr>
              <w:jc w:val="right"/>
              <w:textAlignment w:val="bottom"/>
            </w:pPr>
            <w:r>
              <w:rPr>
                <w:rFonts w:ascii="Arial" w:eastAsia="宋体" w:hAnsi="Arial" w:cs="Arial"/>
                <w:color w:val="000000"/>
                <w:sz w:val="20"/>
                <w:szCs w:val="20"/>
              </w:rPr>
              <w:t>545 </w:t>
            </w:r>
          </w:p>
        </w:tc>
        <w:tc>
          <w:tcPr>
            <w:tcW w:w="0" w:type="auto"/>
            <w:shd w:val="clear" w:color="auto" w:fill="CCEEFF"/>
            <w:tcMar>
              <w:top w:w="40" w:type="dxa"/>
              <w:left w:w="0" w:type="dxa"/>
              <w:bottom w:w="40" w:type="dxa"/>
              <w:right w:w="20" w:type="dxa"/>
            </w:tcMar>
            <w:vAlign w:val="bottom"/>
          </w:tcPr>
          <w:p w14:paraId="0C835A28" w14:textId="77777777" w:rsidR="000E76FB" w:rsidRDefault="000E76FB">
            <w:pPr>
              <w:jc w:val="right"/>
              <w:rPr>
                <w:rFonts w:ascii="宋体"/>
              </w:rPr>
            </w:pPr>
          </w:p>
        </w:tc>
      </w:tr>
      <w:tr w:rsidR="000E76FB" w14:paraId="0C835A30" w14:textId="77777777">
        <w:trPr>
          <w:jc w:val="center"/>
        </w:trPr>
        <w:tc>
          <w:tcPr>
            <w:tcW w:w="0" w:type="auto"/>
            <w:gridSpan w:val="3"/>
            <w:shd w:val="clear" w:color="auto" w:fill="FFFFFF"/>
            <w:tcMar>
              <w:top w:w="40" w:type="dxa"/>
              <w:left w:w="20" w:type="dxa"/>
              <w:bottom w:w="40" w:type="dxa"/>
              <w:right w:w="20" w:type="dxa"/>
            </w:tcMar>
          </w:tcPr>
          <w:p w14:paraId="0C835A2A" w14:textId="77777777" w:rsidR="000E76FB" w:rsidRDefault="004F4B24">
            <w:pPr>
              <w:textAlignment w:val="top"/>
            </w:pPr>
            <w:r>
              <w:rPr>
                <w:rFonts w:ascii="Arial" w:eastAsia="宋体" w:hAnsi="Arial" w:cs="Arial"/>
                <w:color w:val="000000"/>
                <w:sz w:val="20"/>
                <w:szCs w:val="20"/>
              </w:rPr>
              <w:t>Accounts receivable, net</w:t>
            </w:r>
          </w:p>
        </w:tc>
        <w:tc>
          <w:tcPr>
            <w:tcW w:w="0" w:type="auto"/>
            <w:gridSpan w:val="2"/>
            <w:shd w:val="clear" w:color="auto" w:fill="FFFFFF"/>
            <w:tcMar>
              <w:top w:w="40" w:type="dxa"/>
              <w:left w:w="20" w:type="dxa"/>
              <w:bottom w:w="40" w:type="dxa"/>
              <w:right w:w="0" w:type="dxa"/>
            </w:tcMar>
            <w:vAlign w:val="bottom"/>
          </w:tcPr>
          <w:p w14:paraId="0C835A2B" w14:textId="77777777" w:rsidR="000E76FB" w:rsidRDefault="004F4B24">
            <w:pPr>
              <w:jc w:val="right"/>
              <w:textAlignment w:val="bottom"/>
            </w:pPr>
            <w:r>
              <w:rPr>
                <w:rFonts w:ascii="Arial" w:eastAsia="宋体" w:hAnsi="Arial" w:cs="Arial"/>
                <w:b/>
                <w:bCs/>
                <w:color w:val="000000"/>
                <w:sz w:val="20"/>
                <w:szCs w:val="20"/>
              </w:rPr>
              <w:t>1,955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2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2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2E" w14:textId="77777777" w:rsidR="000E76FB" w:rsidRDefault="004F4B24">
            <w:pPr>
              <w:jc w:val="right"/>
              <w:textAlignment w:val="bottom"/>
            </w:pPr>
            <w:r>
              <w:rPr>
                <w:rFonts w:ascii="Arial" w:eastAsia="宋体" w:hAnsi="Arial" w:cs="Arial"/>
                <w:color w:val="000000"/>
                <w:sz w:val="20"/>
                <w:szCs w:val="20"/>
              </w:rPr>
              <w:t>3,266 </w:t>
            </w:r>
          </w:p>
        </w:tc>
        <w:tc>
          <w:tcPr>
            <w:tcW w:w="0" w:type="auto"/>
            <w:shd w:val="clear" w:color="auto" w:fill="FFFFFF"/>
            <w:tcMar>
              <w:top w:w="40" w:type="dxa"/>
              <w:left w:w="0" w:type="dxa"/>
              <w:bottom w:w="40" w:type="dxa"/>
              <w:right w:w="20" w:type="dxa"/>
            </w:tcMar>
            <w:vAlign w:val="bottom"/>
          </w:tcPr>
          <w:p w14:paraId="0C835A2F" w14:textId="77777777" w:rsidR="000E76FB" w:rsidRDefault="000E76FB">
            <w:pPr>
              <w:jc w:val="right"/>
              <w:rPr>
                <w:rFonts w:ascii="宋体"/>
              </w:rPr>
            </w:pPr>
          </w:p>
        </w:tc>
      </w:tr>
      <w:tr w:rsidR="000E76FB" w14:paraId="0C835A37" w14:textId="77777777">
        <w:trPr>
          <w:jc w:val="center"/>
        </w:trPr>
        <w:tc>
          <w:tcPr>
            <w:tcW w:w="0" w:type="auto"/>
            <w:gridSpan w:val="3"/>
            <w:shd w:val="clear" w:color="auto" w:fill="CCEEFF"/>
            <w:tcMar>
              <w:top w:w="40" w:type="dxa"/>
              <w:left w:w="20" w:type="dxa"/>
              <w:bottom w:w="40" w:type="dxa"/>
              <w:right w:w="20" w:type="dxa"/>
            </w:tcMar>
          </w:tcPr>
          <w:p w14:paraId="0C835A31" w14:textId="77777777" w:rsidR="000E76FB" w:rsidRDefault="004F4B24">
            <w:pPr>
              <w:textAlignment w:val="top"/>
            </w:pPr>
            <w:r>
              <w:rPr>
                <w:rFonts w:ascii="Arial" w:eastAsia="宋体" w:hAnsi="Arial" w:cs="Arial"/>
                <w:color w:val="000000"/>
                <w:sz w:val="20"/>
                <w:szCs w:val="20"/>
              </w:rPr>
              <w:t xml:space="preserve">Unbilled </w:t>
            </w:r>
            <w:r>
              <w:rPr>
                <w:rFonts w:ascii="Arial" w:eastAsia="宋体" w:hAnsi="Arial" w:cs="Arial"/>
                <w:color w:val="000000"/>
                <w:sz w:val="20"/>
                <w:szCs w:val="20"/>
              </w:rPr>
              <w:t>receivables, net</w:t>
            </w:r>
          </w:p>
        </w:tc>
        <w:tc>
          <w:tcPr>
            <w:tcW w:w="0" w:type="auto"/>
            <w:gridSpan w:val="2"/>
            <w:shd w:val="clear" w:color="auto" w:fill="CCEEFF"/>
            <w:tcMar>
              <w:top w:w="40" w:type="dxa"/>
              <w:left w:w="20" w:type="dxa"/>
              <w:bottom w:w="40" w:type="dxa"/>
              <w:right w:w="0" w:type="dxa"/>
            </w:tcMar>
            <w:vAlign w:val="bottom"/>
          </w:tcPr>
          <w:p w14:paraId="0C835A32" w14:textId="77777777" w:rsidR="000E76FB" w:rsidRDefault="004F4B24">
            <w:pPr>
              <w:jc w:val="right"/>
              <w:textAlignment w:val="bottom"/>
            </w:pPr>
            <w:r>
              <w:rPr>
                <w:rFonts w:ascii="Arial" w:eastAsia="宋体" w:hAnsi="Arial" w:cs="Arial"/>
                <w:b/>
                <w:bCs/>
                <w:color w:val="000000"/>
                <w:sz w:val="20"/>
                <w:szCs w:val="20"/>
              </w:rPr>
              <w:t>7,995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3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3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35" w14:textId="77777777" w:rsidR="000E76FB" w:rsidRDefault="004F4B24">
            <w:pPr>
              <w:jc w:val="right"/>
              <w:textAlignment w:val="bottom"/>
            </w:pPr>
            <w:r>
              <w:rPr>
                <w:rFonts w:ascii="Arial" w:eastAsia="宋体" w:hAnsi="Arial" w:cs="Arial"/>
                <w:color w:val="000000"/>
                <w:sz w:val="20"/>
                <w:szCs w:val="20"/>
              </w:rPr>
              <w:t>9,043 </w:t>
            </w:r>
          </w:p>
        </w:tc>
        <w:tc>
          <w:tcPr>
            <w:tcW w:w="0" w:type="auto"/>
            <w:shd w:val="clear" w:color="auto" w:fill="CCEEFF"/>
            <w:tcMar>
              <w:top w:w="40" w:type="dxa"/>
              <w:left w:w="0" w:type="dxa"/>
              <w:bottom w:w="40" w:type="dxa"/>
              <w:right w:w="20" w:type="dxa"/>
            </w:tcMar>
            <w:vAlign w:val="bottom"/>
          </w:tcPr>
          <w:p w14:paraId="0C835A36" w14:textId="77777777" w:rsidR="000E76FB" w:rsidRDefault="000E76FB">
            <w:pPr>
              <w:jc w:val="right"/>
              <w:rPr>
                <w:rFonts w:ascii="宋体"/>
              </w:rPr>
            </w:pPr>
          </w:p>
        </w:tc>
      </w:tr>
      <w:tr w:rsidR="000E76FB" w14:paraId="0C835A3E" w14:textId="77777777">
        <w:trPr>
          <w:jc w:val="center"/>
        </w:trPr>
        <w:tc>
          <w:tcPr>
            <w:tcW w:w="0" w:type="auto"/>
            <w:gridSpan w:val="3"/>
            <w:shd w:val="clear" w:color="auto" w:fill="FFFFFF"/>
            <w:tcMar>
              <w:top w:w="40" w:type="dxa"/>
              <w:left w:w="20" w:type="dxa"/>
              <w:bottom w:w="40" w:type="dxa"/>
              <w:right w:w="20" w:type="dxa"/>
            </w:tcMar>
          </w:tcPr>
          <w:p w14:paraId="0C835A38" w14:textId="77777777" w:rsidR="000E76FB" w:rsidRDefault="004F4B24">
            <w:pPr>
              <w:textAlignment w:val="top"/>
            </w:pPr>
            <w:r>
              <w:rPr>
                <w:rFonts w:ascii="Arial" w:eastAsia="宋体" w:hAnsi="Arial" w:cs="Arial"/>
                <w:color w:val="000000"/>
                <w:sz w:val="20"/>
                <w:szCs w:val="20"/>
              </w:rPr>
              <w:t>Current portion of customer financing, net</w:t>
            </w:r>
          </w:p>
        </w:tc>
        <w:tc>
          <w:tcPr>
            <w:tcW w:w="0" w:type="auto"/>
            <w:gridSpan w:val="2"/>
            <w:shd w:val="clear" w:color="auto" w:fill="FFFFFF"/>
            <w:tcMar>
              <w:top w:w="40" w:type="dxa"/>
              <w:left w:w="20" w:type="dxa"/>
              <w:bottom w:w="40" w:type="dxa"/>
              <w:right w:w="0" w:type="dxa"/>
            </w:tcMar>
            <w:vAlign w:val="bottom"/>
          </w:tcPr>
          <w:p w14:paraId="0C835A39" w14:textId="77777777" w:rsidR="000E76FB" w:rsidRDefault="004F4B24">
            <w:pPr>
              <w:jc w:val="right"/>
              <w:textAlignment w:val="bottom"/>
            </w:pPr>
            <w:r>
              <w:rPr>
                <w:rFonts w:ascii="Arial" w:eastAsia="宋体" w:hAnsi="Arial" w:cs="Arial"/>
                <w:b/>
                <w:bCs/>
                <w:color w:val="000000"/>
                <w:sz w:val="20"/>
                <w:szCs w:val="20"/>
              </w:rPr>
              <w:t>101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3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3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3C" w14:textId="77777777" w:rsidR="000E76FB" w:rsidRDefault="004F4B24">
            <w:pPr>
              <w:jc w:val="right"/>
              <w:textAlignment w:val="bottom"/>
            </w:pPr>
            <w:r>
              <w:rPr>
                <w:rFonts w:ascii="Arial" w:eastAsia="宋体" w:hAnsi="Arial" w:cs="Arial"/>
                <w:color w:val="000000"/>
                <w:sz w:val="20"/>
                <w:szCs w:val="20"/>
              </w:rPr>
              <w:t>162 </w:t>
            </w:r>
          </w:p>
        </w:tc>
        <w:tc>
          <w:tcPr>
            <w:tcW w:w="0" w:type="auto"/>
            <w:shd w:val="clear" w:color="auto" w:fill="FFFFFF"/>
            <w:tcMar>
              <w:top w:w="40" w:type="dxa"/>
              <w:left w:w="0" w:type="dxa"/>
              <w:bottom w:w="40" w:type="dxa"/>
              <w:right w:w="20" w:type="dxa"/>
            </w:tcMar>
            <w:vAlign w:val="bottom"/>
          </w:tcPr>
          <w:p w14:paraId="0C835A3D" w14:textId="77777777" w:rsidR="000E76FB" w:rsidRDefault="000E76FB">
            <w:pPr>
              <w:jc w:val="right"/>
              <w:rPr>
                <w:rFonts w:ascii="宋体"/>
              </w:rPr>
            </w:pPr>
          </w:p>
        </w:tc>
      </w:tr>
      <w:tr w:rsidR="000E76FB" w14:paraId="0C835A45" w14:textId="77777777">
        <w:trPr>
          <w:jc w:val="center"/>
        </w:trPr>
        <w:tc>
          <w:tcPr>
            <w:tcW w:w="0" w:type="auto"/>
            <w:gridSpan w:val="3"/>
            <w:shd w:val="clear" w:color="auto" w:fill="CCEEFF"/>
            <w:tcMar>
              <w:top w:w="40" w:type="dxa"/>
              <w:left w:w="20" w:type="dxa"/>
              <w:bottom w:w="40" w:type="dxa"/>
              <w:right w:w="20" w:type="dxa"/>
            </w:tcMar>
          </w:tcPr>
          <w:p w14:paraId="0C835A3F" w14:textId="77777777" w:rsidR="000E76FB" w:rsidRDefault="004F4B24">
            <w:pPr>
              <w:textAlignment w:val="top"/>
            </w:pPr>
            <w:r>
              <w:rPr>
                <w:rFonts w:ascii="Arial" w:eastAsia="宋体" w:hAnsi="Arial" w:cs="Arial"/>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0C835A40" w14:textId="77777777" w:rsidR="000E76FB" w:rsidRDefault="004F4B24">
            <w:pPr>
              <w:jc w:val="right"/>
              <w:textAlignment w:val="bottom"/>
            </w:pPr>
            <w:r>
              <w:rPr>
                <w:rFonts w:ascii="Arial" w:eastAsia="宋体" w:hAnsi="Arial" w:cs="Arial"/>
                <w:b/>
                <w:bCs/>
                <w:color w:val="000000"/>
                <w:sz w:val="20"/>
                <w:szCs w:val="20"/>
              </w:rPr>
              <w:t>81,715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4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4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43" w14:textId="77777777" w:rsidR="000E76FB" w:rsidRDefault="004F4B24">
            <w:pPr>
              <w:jc w:val="right"/>
              <w:textAlignment w:val="bottom"/>
            </w:pPr>
            <w:r>
              <w:rPr>
                <w:rFonts w:ascii="Arial" w:eastAsia="宋体" w:hAnsi="Arial" w:cs="Arial"/>
                <w:color w:val="000000"/>
                <w:sz w:val="20"/>
                <w:szCs w:val="20"/>
              </w:rPr>
              <w:t>76,622 </w:t>
            </w:r>
          </w:p>
        </w:tc>
        <w:tc>
          <w:tcPr>
            <w:tcW w:w="0" w:type="auto"/>
            <w:shd w:val="clear" w:color="auto" w:fill="CCEEFF"/>
            <w:tcMar>
              <w:top w:w="40" w:type="dxa"/>
              <w:left w:w="0" w:type="dxa"/>
              <w:bottom w:w="40" w:type="dxa"/>
              <w:right w:w="20" w:type="dxa"/>
            </w:tcMar>
            <w:vAlign w:val="bottom"/>
          </w:tcPr>
          <w:p w14:paraId="0C835A44" w14:textId="77777777" w:rsidR="000E76FB" w:rsidRDefault="000E76FB">
            <w:pPr>
              <w:jc w:val="right"/>
              <w:rPr>
                <w:rFonts w:ascii="宋体"/>
              </w:rPr>
            </w:pPr>
          </w:p>
        </w:tc>
      </w:tr>
      <w:tr w:rsidR="000E76FB" w14:paraId="0C835A4C" w14:textId="77777777">
        <w:trPr>
          <w:jc w:val="center"/>
        </w:trPr>
        <w:tc>
          <w:tcPr>
            <w:tcW w:w="0" w:type="auto"/>
            <w:gridSpan w:val="3"/>
            <w:shd w:val="clear" w:color="auto" w:fill="FFFFFF"/>
            <w:tcMar>
              <w:top w:w="40" w:type="dxa"/>
              <w:left w:w="20" w:type="dxa"/>
              <w:bottom w:w="40" w:type="dxa"/>
              <w:right w:w="20" w:type="dxa"/>
            </w:tcMar>
          </w:tcPr>
          <w:p w14:paraId="0C835A46" w14:textId="77777777" w:rsidR="000E76FB" w:rsidRDefault="004F4B24">
            <w:pPr>
              <w:textAlignment w:val="top"/>
            </w:pPr>
            <w:r>
              <w:rPr>
                <w:rFonts w:ascii="Arial" w:eastAsia="宋体" w:hAnsi="Arial" w:cs="Arial"/>
                <w:color w:val="000000"/>
                <w:sz w:val="20"/>
                <w:szCs w:val="20"/>
              </w:rPr>
              <w:t>Other current assets, net</w:t>
            </w:r>
          </w:p>
        </w:tc>
        <w:tc>
          <w:tcPr>
            <w:tcW w:w="0" w:type="auto"/>
            <w:gridSpan w:val="2"/>
            <w:shd w:val="clear" w:color="auto" w:fill="FFFFFF"/>
            <w:tcMar>
              <w:top w:w="40" w:type="dxa"/>
              <w:left w:w="20" w:type="dxa"/>
              <w:bottom w:w="40" w:type="dxa"/>
              <w:right w:w="0" w:type="dxa"/>
            </w:tcMar>
            <w:vAlign w:val="bottom"/>
          </w:tcPr>
          <w:p w14:paraId="0C835A47" w14:textId="77777777" w:rsidR="000E76FB" w:rsidRDefault="004F4B24">
            <w:pPr>
              <w:jc w:val="right"/>
              <w:textAlignment w:val="bottom"/>
            </w:pPr>
            <w:r>
              <w:rPr>
                <w:rFonts w:ascii="Arial" w:eastAsia="宋体" w:hAnsi="Arial" w:cs="Arial"/>
                <w:b/>
                <w:bCs/>
                <w:color w:val="000000"/>
                <w:sz w:val="20"/>
                <w:szCs w:val="20"/>
              </w:rPr>
              <w:t>4,286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4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4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4A" w14:textId="77777777" w:rsidR="000E76FB" w:rsidRDefault="004F4B24">
            <w:pPr>
              <w:jc w:val="right"/>
              <w:textAlignment w:val="bottom"/>
            </w:pPr>
            <w:r>
              <w:rPr>
                <w:rFonts w:ascii="Arial" w:eastAsia="宋体" w:hAnsi="Arial" w:cs="Arial"/>
                <w:color w:val="000000"/>
                <w:sz w:val="20"/>
                <w:szCs w:val="20"/>
              </w:rPr>
              <w:t>3,106 </w:t>
            </w:r>
          </w:p>
        </w:tc>
        <w:tc>
          <w:tcPr>
            <w:tcW w:w="0" w:type="auto"/>
            <w:shd w:val="clear" w:color="auto" w:fill="FFFFFF"/>
            <w:tcMar>
              <w:top w:w="40" w:type="dxa"/>
              <w:left w:w="0" w:type="dxa"/>
              <w:bottom w:w="40" w:type="dxa"/>
              <w:right w:w="20" w:type="dxa"/>
            </w:tcMar>
            <w:vAlign w:val="bottom"/>
          </w:tcPr>
          <w:p w14:paraId="0C835A4B" w14:textId="77777777" w:rsidR="000E76FB" w:rsidRDefault="000E76FB">
            <w:pPr>
              <w:jc w:val="right"/>
              <w:rPr>
                <w:rFonts w:ascii="宋体"/>
              </w:rPr>
            </w:pPr>
          </w:p>
        </w:tc>
      </w:tr>
      <w:tr w:rsidR="000E76FB" w14:paraId="0C835A53" w14:textId="77777777">
        <w:trPr>
          <w:jc w:val="center"/>
        </w:trPr>
        <w:tc>
          <w:tcPr>
            <w:tcW w:w="0" w:type="auto"/>
            <w:gridSpan w:val="3"/>
            <w:tcBorders>
              <w:top w:val="single" w:sz="8" w:space="0" w:color="000000"/>
            </w:tcBorders>
            <w:shd w:val="clear" w:color="auto" w:fill="CCEEFF"/>
            <w:tcMar>
              <w:top w:w="40" w:type="dxa"/>
              <w:left w:w="740" w:type="dxa"/>
              <w:bottom w:w="40" w:type="dxa"/>
              <w:right w:w="20" w:type="dxa"/>
            </w:tcMar>
          </w:tcPr>
          <w:p w14:paraId="0C835A4D" w14:textId="77777777" w:rsidR="000E76FB" w:rsidRDefault="004F4B24">
            <w:pPr>
              <w:textAlignment w:val="top"/>
            </w:pPr>
            <w:r>
              <w:rPr>
                <w:rFonts w:ascii="Arial" w:eastAsia="宋体"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A4E" w14:textId="77777777" w:rsidR="000E76FB" w:rsidRDefault="004F4B24">
            <w:pPr>
              <w:jc w:val="right"/>
              <w:textAlignment w:val="bottom"/>
            </w:pPr>
            <w:r>
              <w:rPr>
                <w:rFonts w:ascii="Arial" w:eastAsia="宋体" w:hAnsi="Arial" w:cs="Arial"/>
                <w:b/>
                <w:bCs/>
                <w:color w:val="000000"/>
                <w:sz w:val="20"/>
                <w:szCs w:val="20"/>
              </w:rPr>
              <w:t>121,642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A4F"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A5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A51" w14:textId="77777777" w:rsidR="000E76FB" w:rsidRDefault="004F4B24">
            <w:pPr>
              <w:jc w:val="right"/>
              <w:textAlignment w:val="bottom"/>
            </w:pPr>
            <w:r>
              <w:rPr>
                <w:rFonts w:ascii="Arial" w:eastAsia="宋体" w:hAnsi="Arial" w:cs="Arial"/>
                <w:color w:val="000000"/>
                <w:sz w:val="20"/>
                <w:szCs w:val="20"/>
              </w:rPr>
              <w:t>102,229 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A52" w14:textId="77777777" w:rsidR="000E76FB" w:rsidRDefault="000E76FB">
            <w:pPr>
              <w:jc w:val="right"/>
              <w:rPr>
                <w:rFonts w:ascii="宋体"/>
              </w:rPr>
            </w:pPr>
          </w:p>
        </w:tc>
      </w:tr>
      <w:tr w:rsidR="000E76FB" w14:paraId="0C835A5A" w14:textId="77777777">
        <w:trPr>
          <w:jc w:val="center"/>
        </w:trPr>
        <w:tc>
          <w:tcPr>
            <w:tcW w:w="0" w:type="auto"/>
            <w:gridSpan w:val="3"/>
            <w:shd w:val="clear" w:color="auto" w:fill="FFFFFF"/>
            <w:tcMar>
              <w:top w:w="40" w:type="dxa"/>
              <w:left w:w="20" w:type="dxa"/>
              <w:bottom w:w="40" w:type="dxa"/>
              <w:right w:w="20" w:type="dxa"/>
            </w:tcMar>
          </w:tcPr>
          <w:p w14:paraId="0C835A54" w14:textId="77777777" w:rsidR="000E76FB" w:rsidRDefault="004F4B24">
            <w:pPr>
              <w:textAlignment w:val="top"/>
            </w:pPr>
            <w:r>
              <w:rPr>
                <w:rFonts w:ascii="Arial" w:eastAsia="宋体" w:hAnsi="Arial" w:cs="Arial"/>
                <w:color w:val="000000"/>
                <w:sz w:val="20"/>
                <w:szCs w:val="20"/>
              </w:rPr>
              <w:t>Customer financing, net</w:t>
            </w:r>
          </w:p>
        </w:tc>
        <w:tc>
          <w:tcPr>
            <w:tcW w:w="0" w:type="auto"/>
            <w:gridSpan w:val="2"/>
            <w:shd w:val="clear" w:color="auto" w:fill="FFFFFF"/>
            <w:tcMar>
              <w:top w:w="40" w:type="dxa"/>
              <w:left w:w="20" w:type="dxa"/>
              <w:bottom w:w="40" w:type="dxa"/>
              <w:right w:w="0" w:type="dxa"/>
            </w:tcMar>
            <w:vAlign w:val="bottom"/>
          </w:tcPr>
          <w:p w14:paraId="0C835A55" w14:textId="77777777" w:rsidR="000E76FB" w:rsidRDefault="004F4B24">
            <w:pPr>
              <w:jc w:val="right"/>
              <w:textAlignment w:val="bottom"/>
            </w:pPr>
            <w:r>
              <w:rPr>
                <w:rFonts w:ascii="Arial" w:eastAsia="宋体" w:hAnsi="Arial" w:cs="Arial"/>
                <w:b/>
                <w:bCs/>
                <w:color w:val="000000"/>
                <w:sz w:val="20"/>
                <w:szCs w:val="20"/>
              </w:rPr>
              <w:t>1,936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5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5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58" w14:textId="77777777" w:rsidR="000E76FB" w:rsidRDefault="004F4B24">
            <w:pPr>
              <w:jc w:val="right"/>
              <w:textAlignment w:val="bottom"/>
            </w:pPr>
            <w:r>
              <w:rPr>
                <w:rFonts w:ascii="Arial" w:eastAsia="宋体" w:hAnsi="Arial" w:cs="Arial"/>
                <w:color w:val="000000"/>
                <w:sz w:val="20"/>
                <w:szCs w:val="20"/>
              </w:rPr>
              <w:t>2,136 </w:t>
            </w:r>
          </w:p>
        </w:tc>
        <w:tc>
          <w:tcPr>
            <w:tcW w:w="0" w:type="auto"/>
            <w:shd w:val="clear" w:color="auto" w:fill="FFFFFF"/>
            <w:tcMar>
              <w:top w:w="40" w:type="dxa"/>
              <w:left w:w="0" w:type="dxa"/>
              <w:bottom w:w="40" w:type="dxa"/>
              <w:right w:w="20" w:type="dxa"/>
            </w:tcMar>
            <w:vAlign w:val="bottom"/>
          </w:tcPr>
          <w:p w14:paraId="0C835A59" w14:textId="77777777" w:rsidR="000E76FB" w:rsidRDefault="000E76FB">
            <w:pPr>
              <w:jc w:val="right"/>
              <w:rPr>
                <w:rFonts w:ascii="宋体"/>
              </w:rPr>
            </w:pPr>
          </w:p>
        </w:tc>
      </w:tr>
      <w:tr w:rsidR="000E76FB" w14:paraId="0C835A61" w14:textId="77777777">
        <w:trPr>
          <w:jc w:val="center"/>
        </w:trPr>
        <w:tc>
          <w:tcPr>
            <w:tcW w:w="0" w:type="auto"/>
            <w:gridSpan w:val="3"/>
            <w:shd w:val="clear" w:color="auto" w:fill="CCEEFF"/>
            <w:tcMar>
              <w:top w:w="40" w:type="dxa"/>
              <w:left w:w="20" w:type="dxa"/>
              <w:bottom w:w="40" w:type="dxa"/>
              <w:right w:w="20" w:type="dxa"/>
            </w:tcMar>
          </w:tcPr>
          <w:p w14:paraId="0C835A5B" w14:textId="77777777" w:rsidR="000E76FB" w:rsidRDefault="004F4B24">
            <w:pPr>
              <w:textAlignment w:val="top"/>
            </w:pPr>
            <w:r>
              <w:rPr>
                <w:rFonts w:ascii="Arial" w:eastAsia="宋体" w:hAnsi="Arial" w:cs="Arial"/>
                <w:color w:val="000000"/>
                <w:sz w:val="20"/>
                <w:szCs w:val="20"/>
              </w:rPr>
              <w:t>Property, plant and equipment, net</w:t>
            </w:r>
          </w:p>
        </w:tc>
        <w:tc>
          <w:tcPr>
            <w:tcW w:w="0" w:type="auto"/>
            <w:gridSpan w:val="2"/>
            <w:shd w:val="clear" w:color="auto" w:fill="CCEEFF"/>
            <w:tcMar>
              <w:top w:w="40" w:type="dxa"/>
              <w:left w:w="20" w:type="dxa"/>
              <w:bottom w:w="40" w:type="dxa"/>
              <w:right w:w="0" w:type="dxa"/>
            </w:tcMar>
            <w:vAlign w:val="bottom"/>
          </w:tcPr>
          <w:p w14:paraId="0C835A5C" w14:textId="77777777" w:rsidR="000E76FB" w:rsidRDefault="004F4B24">
            <w:pPr>
              <w:jc w:val="right"/>
              <w:textAlignment w:val="bottom"/>
            </w:pPr>
            <w:r>
              <w:rPr>
                <w:rFonts w:ascii="Arial" w:eastAsia="宋体" w:hAnsi="Arial" w:cs="Arial"/>
                <w:b/>
                <w:bCs/>
                <w:color w:val="000000"/>
                <w:sz w:val="20"/>
                <w:szCs w:val="20"/>
              </w:rPr>
              <w:t>11,820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5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5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5F" w14:textId="77777777" w:rsidR="000E76FB" w:rsidRDefault="004F4B24">
            <w:pPr>
              <w:jc w:val="right"/>
              <w:textAlignment w:val="bottom"/>
            </w:pPr>
            <w:r>
              <w:rPr>
                <w:rFonts w:ascii="Arial" w:eastAsia="宋体" w:hAnsi="Arial" w:cs="Arial"/>
                <w:color w:val="000000"/>
                <w:sz w:val="20"/>
                <w:szCs w:val="20"/>
              </w:rPr>
              <w:t>12,502 </w:t>
            </w:r>
          </w:p>
        </w:tc>
        <w:tc>
          <w:tcPr>
            <w:tcW w:w="0" w:type="auto"/>
            <w:shd w:val="clear" w:color="auto" w:fill="CCEEFF"/>
            <w:tcMar>
              <w:top w:w="40" w:type="dxa"/>
              <w:left w:w="0" w:type="dxa"/>
              <w:bottom w:w="40" w:type="dxa"/>
              <w:right w:w="20" w:type="dxa"/>
            </w:tcMar>
            <w:vAlign w:val="bottom"/>
          </w:tcPr>
          <w:p w14:paraId="0C835A60" w14:textId="77777777" w:rsidR="000E76FB" w:rsidRDefault="000E76FB">
            <w:pPr>
              <w:jc w:val="right"/>
              <w:rPr>
                <w:rFonts w:ascii="宋体"/>
              </w:rPr>
            </w:pPr>
          </w:p>
        </w:tc>
      </w:tr>
      <w:tr w:rsidR="000E76FB" w14:paraId="0C835A68" w14:textId="77777777">
        <w:trPr>
          <w:jc w:val="center"/>
        </w:trPr>
        <w:tc>
          <w:tcPr>
            <w:tcW w:w="0" w:type="auto"/>
            <w:gridSpan w:val="3"/>
            <w:shd w:val="clear" w:color="auto" w:fill="FFFFFF"/>
            <w:tcMar>
              <w:top w:w="40" w:type="dxa"/>
              <w:left w:w="20" w:type="dxa"/>
              <w:bottom w:w="40" w:type="dxa"/>
              <w:right w:w="20" w:type="dxa"/>
            </w:tcMar>
          </w:tcPr>
          <w:p w14:paraId="0C835A62" w14:textId="77777777" w:rsidR="000E76FB" w:rsidRDefault="004F4B24">
            <w:pPr>
              <w:textAlignment w:val="top"/>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0C835A63" w14:textId="77777777" w:rsidR="000E76FB" w:rsidRDefault="004F4B24">
            <w:pPr>
              <w:jc w:val="right"/>
              <w:textAlignment w:val="bottom"/>
            </w:pPr>
            <w:r>
              <w:rPr>
                <w:rFonts w:ascii="Arial" w:eastAsia="宋体" w:hAnsi="Arial" w:cs="Arial"/>
                <w:b/>
                <w:bCs/>
                <w:color w:val="000000"/>
                <w:sz w:val="20"/>
                <w:szCs w:val="20"/>
              </w:rPr>
              <w:t>8,081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6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6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66" w14:textId="77777777" w:rsidR="000E76FB" w:rsidRDefault="004F4B24">
            <w:pPr>
              <w:jc w:val="right"/>
              <w:textAlignment w:val="bottom"/>
            </w:pPr>
            <w:r>
              <w:rPr>
                <w:rFonts w:ascii="Arial" w:eastAsia="宋体" w:hAnsi="Arial" w:cs="Arial"/>
                <w:color w:val="000000"/>
                <w:sz w:val="20"/>
                <w:szCs w:val="20"/>
              </w:rPr>
              <w:t>8,060 </w:t>
            </w:r>
          </w:p>
        </w:tc>
        <w:tc>
          <w:tcPr>
            <w:tcW w:w="0" w:type="auto"/>
            <w:shd w:val="clear" w:color="auto" w:fill="FFFFFF"/>
            <w:tcMar>
              <w:top w:w="40" w:type="dxa"/>
              <w:left w:w="0" w:type="dxa"/>
              <w:bottom w:w="40" w:type="dxa"/>
              <w:right w:w="20" w:type="dxa"/>
            </w:tcMar>
            <w:vAlign w:val="bottom"/>
          </w:tcPr>
          <w:p w14:paraId="0C835A67" w14:textId="77777777" w:rsidR="000E76FB" w:rsidRDefault="000E76FB">
            <w:pPr>
              <w:jc w:val="right"/>
              <w:rPr>
                <w:rFonts w:ascii="宋体"/>
              </w:rPr>
            </w:pPr>
          </w:p>
        </w:tc>
      </w:tr>
      <w:tr w:rsidR="000E76FB" w14:paraId="0C835A6F" w14:textId="77777777">
        <w:trPr>
          <w:jc w:val="center"/>
        </w:trPr>
        <w:tc>
          <w:tcPr>
            <w:tcW w:w="0" w:type="auto"/>
            <w:gridSpan w:val="3"/>
            <w:shd w:val="clear" w:color="auto" w:fill="CCEEFF"/>
            <w:tcMar>
              <w:top w:w="40" w:type="dxa"/>
              <w:left w:w="20" w:type="dxa"/>
              <w:bottom w:w="40" w:type="dxa"/>
              <w:right w:w="20" w:type="dxa"/>
            </w:tcMar>
          </w:tcPr>
          <w:p w14:paraId="0C835A69" w14:textId="77777777" w:rsidR="000E76FB" w:rsidRDefault="004F4B24">
            <w:pPr>
              <w:textAlignment w:val="top"/>
            </w:pPr>
            <w:r>
              <w:rPr>
                <w:rFonts w:ascii="Arial" w:eastAsia="宋体" w:hAnsi="Arial" w:cs="Arial"/>
                <w:color w:val="000000"/>
                <w:sz w:val="20"/>
                <w:szCs w:val="20"/>
              </w:rPr>
              <w:t>Acquired intangible assets, net</w:t>
            </w:r>
          </w:p>
        </w:tc>
        <w:tc>
          <w:tcPr>
            <w:tcW w:w="0" w:type="auto"/>
            <w:gridSpan w:val="2"/>
            <w:shd w:val="clear" w:color="auto" w:fill="CCEEFF"/>
            <w:tcMar>
              <w:top w:w="40" w:type="dxa"/>
              <w:left w:w="20" w:type="dxa"/>
              <w:bottom w:w="40" w:type="dxa"/>
              <w:right w:w="0" w:type="dxa"/>
            </w:tcMar>
            <w:vAlign w:val="bottom"/>
          </w:tcPr>
          <w:p w14:paraId="0C835A6A" w14:textId="77777777" w:rsidR="000E76FB" w:rsidRDefault="004F4B24">
            <w:pPr>
              <w:jc w:val="right"/>
              <w:textAlignment w:val="bottom"/>
            </w:pPr>
            <w:r>
              <w:rPr>
                <w:rFonts w:ascii="Arial" w:eastAsia="宋体" w:hAnsi="Arial" w:cs="Arial"/>
                <w:b/>
                <w:bCs/>
                <w:color w:val="000000"/>
                <w:sz w:val="20"/>
                <w:szCs w:val="20"/>
              </w:rPr>
              <w:t>2,843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6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6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6D" w14:textId="77777777" w:rsidR="000E76FB" w:rsidRDefault="004F4B24">
            <w:pPr>
              <w:jc w:val="right"/>
              <w:textAlignment w:val="bottom"/>
            </w:pPr>
            <w:r>
              <w:rPr>
                <w:rFonts w:ascii="Arial" w:eastAsia="宋体" w:hAnsi="Arial" w:cs="Arial"/>
                <w:color w:val="000000"/>
                <w:sz w:val="20"/>
                <w:szCs w:val="20"/>
              </w:rPr>
              <w:t>3,338 </w:t>
            </w:r>
          </w:p>
        </w:tc>
        <w:tc>
          <w:tcPr>
            <w:tcW w:w="0" w:type="auto"/>
            <w:shd w:val="clear" w:color="auto" w:fill="CCEEFF"/>
            <w:tcMar>
              <w:top w:w="40" w:type="dxa"/>
              <w:left w:w="0" w:type="dxa"/>
              <w:bottom w:w="40" w:type="dxa"/>
              <w:right w:w="20" w:type="dxa"/>
            </w:tcMar>
            <w:vAlign w:val="bottom"/>
          </w:tcPr>
          <w:p w14:paraId="0C835A6E" w14:textId="77777777" w:rsidR="000E76FB" w:rsidRDefault="000E76FB">
            <w:pPr>
              <w:jc w:val="right"/>
              <w:rPr>
                <w:rFonts w:ascii="宋体"/>
              </w:rPr>
            </w:pPr>
          </w:p>
        </w:tc>
      </w:tr>
      <w:tr w:rsidR="000E76FB" w14:paraId="0C835A76" w14:textId="77777777">
        <w:trPr>
          <w:jc w:val="center"/>
        </w:trPr>
        <w:tc>
          <w:tcPr>
            <w:tcW w:w="0" w:type="auto"/>
            <w:gridSpan w:val="3"/>
            <w:shd w:val="clear" w:color="auto" w:fill="FFFFFF"/>
            <w:tcMar>
              <w:top w:w="40" w:type="dxa"/>
              <w:left w:w="20" w:type="dxa"/>
              <w:bottom w:w="40" w:type="dxa"/>
              <w:right w:w="20" w:type="dxa"/>
            </w:tcMar>
          </w:tcPr>
          <w:p w14:paraId="0C835A70" w14:textId="77777777" w:rsidR="000E76FB" w:rsidRDefault="004F4B24">
            <w:pPr>
              <w:textAlignment w:val="top"/>
            </w:pPr>
            <w:r>
              <w:rPr>
                <w:rFonts w:ascii="Arial" w:eastAsia="宋体" w:hAnsi="Arial" w:cs="Arial"/>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0C835A71" w14:textId="77777777" w:rsidR="000E76FB" w:rsidRDefault="004F4B24">
            <w:pPr>
              <w:jc w:val="right"/>
              <w:textAlignment w:val="bottom"/>
            </w:pPr>
            <w:r>
              <w:rPr>
                <w:rFonts w:ascii="Arial" w:eastAsia="宋体" w:hAnsi="Arial" w:cs="Arial"/>
                <w:b/>
                <w:bCs/>
                <w:color w:val="000000"/>
                <w:sz w:val="20"/>
                <w:szCs w:val="20"/>
              </w:rPr>
              <w:t>86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7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7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74" w14:textId="77777777" w:rsidR="000E76FB" w:rsidRDefault="004F4B24">
            <w:pPr>
              <w:jc w:val="right"/>
              <w:textAlignment w:val="bottom"/>
            </w:pPr>
            <w:r>
              <w:rPr>
                <w:rFonts w:ascii="Arial" w:eastAsia="宋体" w:hAnsi="Arial" w:cs="Arial"/>
                <w:color w:val="000000"/>
                <w:sz w:val="20"/>
                <w:szCs w:val="20"/>
              </w:rPr>
              <w:t>683 </w:t>
            </w:r>
          </w:p>
        </w:tc>
        <w:tc>
          <w:tcPr>
            <w:tcW w:w="0" w:type="auto"/>
            <w:shd w:val="clear" w:color="auto" w:fill="FFFFFF"/>
            <w:tcMar>
              <w:top w:w="40" w:type="dxa"/>
              <w:left w:w="0" w:type="dxa"/>
              <w:bottom w:w="40" w:type="dxa"/>
              <w:right w:w="20" w:type="dxa"/>
            </w:tcMar>
            <w:vAlign w:val="bottom"/>
          </w:tcPr>
          <w:p w14:paraId="0C835A75" w14:textId="77777777" w:rsidR="000E76FB" w:rsidRDefault="000E76FB">
            <w:pPr>
              <w:jc w:val="right"/>
              <w:rPr>
                <w:rFonts w:ascii="宋体"/>
              </w:rPr>
            </w:pPr>
          </w:p>
        </w:tc>
      </w:tr>
      <w:tr w:rsidR="000E76FB" w14:paraId="0C835A7D" w14:textId="77777777">
        <w:trPr>
          <w:jc w:val="center"/>
        </w:trPr>
        <w:tc>
          <w:tcPr>
            <w:tcW w:w="0" w:type="auto"/>
            <w:gridSpan w:val="3"/>
            <w:shd w:val="clear" w:color="auto" w:fill="CCEEFF"/>
            <w:tcMar>
              <w:top w:w="40" w:type="dxa"/>
              <w:left w:w="20" w:type="dxa"/>
              <w:bottom w:w="40" w:type="dxa"/>
              <w:right w:w="20" w:type="dxa"/>
            </w:tcMar>
          </w:tcPr>
          <w:p w14:paraId="0C835A77" w14:textId="77777777" w:rsidR="000E76FB" w:rsidRDefault="004F4B24">
            <w:pPr>
              <w:textAlignment w:val="top"/>
            </w:pPr>
            <w:r>
              <w:rPr>
                <w:rFonts w:ascii="Arial" w:eastAsia="宋体" w:hAnsi="Arial" w:cs="Arial"/>
                <w:color w:val="000000"/>
                <w:sz w:val="20"/>
                <w:szCs w:val="20"/>
              </w:rPr>
              <w:t>Investments</w:t>
            </w:r>
          </w:p>
        </w:tc>
        <w:tc>
          <w:tcPr>
            <w:tcW w:w="0" w:type="auto"/>
            <w:gridSpan w:val="2"/>
            <w:shd w:val="clear" w:color="auto" w:fill="CCEEFF"/>
            <w:tcMar>
              <w:top w:w="40" w:type="dxa"/>
              <w:left w:w="20" w:type="dxa"/>
              <w:bottom w:w="40" w:type="dxa"/>
              <w:right w:w="0" w:type="dxa"/>
            </w:tcMar>
            <w:vAlign w:val="bottom"/>
          </w:tcPr>
          <w:p w14:paraId="0C835A78" w14:textId="77777777" w:rsidR="000E76FB" w:rsidRDefault="004F4B24">
            <w:pPr>
              <w:jc w:val="right"/>
              <w:textAlignment w:val="bottom"/>
            </w:pPr>
            <w:r>
              <w:rPr>
                <w:rFonts w:ascii="Arial" w:eastAsia="宋体" w:hAnsi="Arial" w:cs="Arial"/>
                <w:b/>
                <w:bCs/>
                <w:color w:val="000000"/>
                <w:sz w:val="20"/>
                <w:szCs w:val="20"/>
              </w:rPr>
              <w:t>1,016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7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7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7B" w14:textId="77777777" w:rsidR="000E76FB" w:rsidRDefault="004F4B24">
            <w:pPr>
              <w:jc w:val="right"/>
              <w:textAlignment w:val="bottom"/>
            </w:pPr>
            <w:r>
              <w:rPr>
                <w:rFonts w:ascii="Arial" w:eastAsia="宋体" w:hAnsi="Arial" w:cs="Arial"/>
                <w:color w:val="000000"/>
                <w:sz w:val="20"/>
                <w:szCs w:val="20"/>
              </w:rPr>
              <w:t>1,092 </w:t>
            </w:r>
          </w:p>
        </w:tc>
        <w:tc>
          <w:tcPr>
            <w:tcW w:w="0" w:type="auto"/>
            <w:shd w:val="clear" w:color="auto" w:fill="CCEEFF"/>
            <w:tcMar>
              <w:top w:w="40" w:type="dxa"/>
              <w:left w:w="0" w:type="dxa"/>
              <w:bottom w:w="40" w:type="dxa"/>
              <w:right w:w="20" w:type="dxa"/>
            </w:tcMar>
            <w:vAlign w:val="bottom"/>
          </w:tcPr>
          <w:p w14:paraId="0C835A7C" w14:textId="77777777" w:rsidR="000E76FB" w:rsidRDefault="000E76FB">
            <w:pPr>
              <w:jc w:val="right"/>
              <w:rPr>
                <w:rFonts w:ascii="宋体"/>
              </w:rPr>
            </w:pPr>
          </w:p>
        </w:tc>
      </w:tr>
      <w:tr w:rsidR="000E76FB" w14:paraId="0C835A84" w14:textId="77777777">
        <w:trPr>
          <w:jc w:val="center"/>
        </w:trPr>
        <w:tc>
          <w:tcPr>
            <w:tcW w:w="0" w:type="auto"/>
            <w:gridSpan w:val="3"/>
            <w:shd w:val="clear" w:color="auto" w:fill="FFFFFF"/>
            <w:tcMar>
              <w:top w:w="40" w:type="dxa"/>
              <w:left w:w="20" w:type="dxa"/>
              <w:bottom w:w="40" w:type="dxa"/>
              <w:right w:w="20" w:type="dxa"/>
            </w:tcMar>
          </w:tcPr>
          <w:p w14:paraId="0C835A7E" w14:textId="77777777" w:rsidR="000E76FB" w:rsidRDefault="004F4B24">
            <w:pPr>
              <w:textAlignment w:val="top"/>
            </w:pPr>
            <w:r>
              <w:rPr>
                <w:rFonts w:ascii="Arial" w:eastAsia="宋体" w:hAnsi="Arial" w:cs="Arial"/>
                <w:color w:val="000000"/>
                <w:sz w:val="20"/>
                <w:szCs w:val="20"/>
              </w:rPr>
              <w:t xml:space="preserve">Other assets, net of accumulated amortization of $729 </w:t>
            </w:r>
            <w:r>
              <w:rPr>
                <w:rFonts w:ascii="Arial" w:eastAsia="宋体" w:hAnsi="Arial" w:cs="Arial"/>
                <w:color w:val="000000"/>
                <w:sz w:val="20"/>
                <w:szCs w:val="20"/>
              </w:rPr>
              <w:t>and $580</w:t>
            </w:r>
          </w:p>
        </w:tc>
        <w:tc>
          <w:tcPr>
            <w:tcW w:w="0" w:type="auto"/>
            <w:gridSpan w:val="2"/>
            <w:shd w:val="clear" w:color="auto" w:fill="FFFFFF"/>
            <w:tcMar>
              <w:top w:w="40" w:type="dxa"/>
              <w:left w:w="20" w:type="dxa"/>
              <w:bottom w:w="40" w:type="dxa"/>
              <w:right w:w="0" w:type="dxa"/>
            </w:tcMar>
            <w:vAlign w:val="bottom"/>
          </w:tcPr>
          <w:p w14:paraId="0C835A7F" w14:textId="77777777" w:rsidR="000E76FB" w:rsidRDefault="004F4B24">
            <w:pPr>
              <w:jc w:val="right"/>
              <w:textAlignment w:val="bottom"/>
            </w:pPr>
            <w:r>
              <w:rPr>
                <w:rFonts w:ascii="Arial" w:eastAsia="宋体" w:hAnsi="Arial" w:cs="Arial"/>
                <w:b/>
                <w:bCs/>
                <w:color w:val="000000"/>
                <w:sz w:val="20"/>
                <w:szCs w:val="20"/>
              </w:rPr>
              <w:t>4,712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8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8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82" w14:textId="77777777" w:rsidR="000E76FB" w:rsidRDefault="004F4B24">
            <w:pPr>
              <w:jc w:val="right"/>
              <w:textAlignment w:val="bottom"/>
            </w:pPr>
            <w:r>
              <w:rPr>
                <w:rFonts w:ascii="Arial" w:eastAsia="宋体" w:hAnsi="Arial" w:cs="Arial"/>
                <w:color w:val="000000"/>
                <w:sz w:val="20"/>
                <w:szCs w:val="20"/>
              </w:rPr>
              <w:t>3,585 </w:t>
            </w:r>
          </w:p>
        </w:tc>
        <w:tc>
          <w:tcPr>
            <w:tcW w:w="0" w:type="auto"/>
            <w:shd w:val="clear" w:color="auto" w:fill="FFFFFF"/>
            <w:tcMar>
              <w:top w:w="40" w:type="dxa"/>
              <w:left w:w="0" w:type="dxa"/>
              <w:bottom w:w="40" w:type="dxa"/>
              <w:right w:w="20" w:type="dxa"/>
            </w:tcMar>
            <w:vAlign w:val="bottom"/>
          </w:tcPr>
          <w:p w14:paraId="0C835A83" w14:textId="77777777" w:rsidR="000E76FB" w:rsidRDefault="000E76FB">
            <w:pPr>
              <w:jc w:val="right"/>
              <w:rPr>
                <w:rFonts w:ascii="宋体"/>
              </w:rPr>
            </w:pPr>
          </w:p>
        </w:tc>
      </w:tr>
      <w:tr w:rsidR="000E76FB" w14:paraId="0C835A8B" w14:textId="77777777">
        <w:trPr>
          <w:jc w:val="center"/>
        </w:trPr>
        <w:tc>
          <w:tcPr>
            <w:tcW w:w="0" w:type="auto"/>
            <w:gridSpan w:val="3"/>
            <w:tcBorders>
              <w:top w:val="single" w:sz="8" w:space="0" w:color="000000"/>
            </w:tcBorders>
            <w:shd w:val="clear" w:color="auto" w:fill="CCEEFF"/>
            <w:tcMar>
              <w:top w:w="40" w:type="dxa"/>
              <w:left w:w="740" w:type="dxa"/>
              <w:bottom w:w="40" w:type="dxa"/>
              <w:right w:w="20" w:type="dxa"/>
            </w:tcMar>
          </w:tcPr>
          <w:p w14:paraId="0C835A85" w14:textId="77777777" w:rsidR="000E76FB" w:rsidRDefault="004F4B24">
            <w:pPr>
              <w:textAlignment w:val="top"/>
            </w:pPr>
            <w:r>
              <w:rPr>
                <w:rFonts w:ascii="Arial" w:eastAsia="宋体" w:hAnsi="Arial" w:cs="Arial"/>
                <w:b/>
                <w:bCs/>
                <w:color w:val="000000"/>
                <w:sz w:val="20"/>
                <w:szCs w:val="20"/>
              </w:rPr>
              <w:t>Total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A86" w14:textId="77777777" w:rsidR="000E76FB" w:rsidRDefault="004F4B24">
            <w:pPr>
              <w:jc w:val="right"/>
              <w:textAlignment w:val="bottom"/>
            </w:pPr>
            <w:r>
              <w:rPr>
                <w:rFonts w:ascii="Arial" w:eastAsia="宋体" w:hAnsi="Arial" w:cs="Arial"/>
                <w:b/>
                <w:bCs/>
                <w:color w:val="000000"/>
                <w:sz w:val="20"/>
                <w:szCs w:val="20"/>
              </w:rPr>
              <w:t>$152,136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A8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A8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A89" w14:textId="77777777" w:rsidR="000E76FB" w:rsidRDefault="004F4B24">
            <w:pPr>
              <w:jc w:val="right"/>
              <w:textAlignment w:val="bottom"/>
            </w:pPr>
            <w:r>
              <w:rPr>
                <w:rFonts w:ascii="Arial" w:eastAsia="宋体" w:hAnsi="Arial" w:cs="Arial"/>
                <w:color w:val="000000"/>
                <w:sz w:val="20"/>
                <w:szCs w:val="20"/>
              </w:rPr>
              <w:t>$133,625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A8A" w14:textId="77777777" w:rsidR="000E76FB" w:rsidRDefault="000E76FB">
            <w:pPr>
              <w:rPr>
                <w:rFonts w:ascii="宋体"/>
              </w:rPr>
            </w:pPr>
          </w:p>
        </w:tc>
      </w:tr>
      <w:tr w:rsidR="000E76FB" w14:paraId="0C835A90" w14:textId="77777777">
        <w:trPr>
          <w:jc w:val="center"/>
        </w:trPr>
        <w:tc>
          <w:tcPr>
            <w:tcW w:w="0" w:type="auto"/>
            <w:gridSpan w:val="3"/>
            <w:tcBorders>
              <w:top w:val="double" w:sz="6" w:space="0" w:color="000000"/>
            </w:tcBorders>
            <w:shd w:val="clear" w:color="auto" w:fill="FFFFFF"/>
            <w:tcMar>
              <w:top w:w="40" w:type="dxa"/>
              <w:left w:w="20" w:type="dxa"/>
              <w:bottom w:w="40" w:type="dxa"/>
              <w:right w:w="20" w:type="dxa"/>
            </w:tcMar>
          </w:tcPr>
          <w:p w14:paraId="0C835A8C" w14:textId="77777777" w:rsidR="000E76FB" w:rsidRDefault="004F4B24">
            <w:pPr>
              <w:textAlignment w:val="top"/>
            </w:pPr>
            <w:r>
              <w:rPr>
                <w:rFonts w:ascii="Arial" w:eastAsia="宋体" w:hAnsi="Arial" w:cs="Arial"/>
                <w:b/>
                <w:bCs/>
                <w:color w:val="000000"/>
                <w:sz w:val="20"/>
                <w:szCs w:val="20"/>
              </w:rPr>
              <w:t>Liabilities and equity</w:t>
            </w:r>
          </w:p>
        </w:tc>
        <w:tc>
          <w:tcPr>
            <w:tcW w:w="0" w:type="auto"/>
            <w:gridSpan w:val="3"/>
            <w:tcBorders>
              <w:top w:val="double" w:sz="6" w:space="0" w:color="000000"/>
            </w:tcBorders>
            <w:shd w:val="clear" w:color="auto" w:fill="FFFFFF"/>
            <w:tcMar>
              <w:top w:w="0" w:type="dxa"/>
              <w:left w:w="20" w:type="dxa"/>
              <w:bottom w:w="0" w:type="dxa"/>
              <w:right w:w="20" w:type="dxa"/>
            </w:tcMar>
          </w:tcPr>
          <w:p w14:paraId="0C835A8D"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A8E"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A8F" w14:textId="77777777" w:rsidR="000E76FB" w:rsidRDefault="000E76FB">
            <w:pPr>
              <w:rPr>
                <w:rFonts w:ascii="宋体"/>
              </w:rPr>
            </w:pPr>
          </w:p>
        </w:tc>
      </w:tr>
      <w:tr w:rsidR="000E76FB" w14:paraId="0C835A97" w14:textId="77777777">
        <w:trPr>
          <w:jc w:val="center"/>
        </w:trPr>
        <w:tc>
          <w:tcPr>
            <w:tcW w:w="0" w:type="auto"/>
            <w:gridSpan w:val="3"/>
            <w:shd w:val="clear" w:color="auto" w:fill="CCEEFF"/>
            <w:tcMar>
              <w:top w:w="40" w:type="dxa"/>
              <w:left w:w="20" w:type="dxa"/>
              <w:bottom w:w="40" w:type="dxa"/>
              <w:right w:w="20" w:type="dxa"/>
            </w:tcMar>
          </w:tcPr>
          <w:p w14:paraId="0C835A91" w14:textId="77777777" w:rsidR="000E76FB" w:rsidRDefault="004F4B24">
            <w:pPr>
              <w:textAlignment w:val="top"/>
            </w:pPr>
            <w:r>
              <w:rPr>
                <w:rFonts w:ascii="Arial" w:eastAsia="宋体" w:hAnsi="Arial" w:cs="Arial"/>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0C835A92" w14:textId="77777777" w:rsidR="000E76FB" w:rsidRDefault="004F4B24">
            <w:pPr>
              <w:jc w:val="right"/>
              <w:textAlignment w:val="bottom"/>
            </w:pPr>
            <w:r>
              <w:rPr>
                <w:rFonts w:ascii="Arial" w:eastAsia="宋体" w:hAnsi="Arial" w:cs="Arial"/>
                <w:b/>
                <w:bCs/>
                <w:color w:val="000000"/>
                <w:sz w:val="20"/>
                <w:szCs w:val="20"/>
              </w:rPr>
              <w:t>$12,928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9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A9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95" w14:textId="77777777" w:rsidR="000E76FB" w:rsidRDefault="004F4B24">
            <w:pPr>
              <w:jc w:val="right"/>
              <w:textAlignment w:val="bottom"/>
            </w:pPr>
            <w:r>
              <w:rPr>
                <w:rFonts w:ascii="Arial" w:eastAsia="宋体" w:hAnsi="Arial" w:cs="Arial"/>
                <w:color w:val="000000"/>
                <w:sz w:val="20"/>
                <w:szCs w:val="20"/>
              </w:rPr>
              <w:t>$15,553 </w:t>
            </w:r>
          </w:p>
        </w:tc>
        <w:tc>
          <w:tcPr>
            <w:tcW w:w="0" w:type="auto"/>
            <w:shd w:val="clear" w:color="auto" w:fill="CCEEFF"/>
            <w:tcMar>
              <w:top w:w="40" w:type="dxa"/>
              <w:left w:w="0" w:type="dxa"/>
              <w:bottom w:w="40" w:type="dxa"/>
              <w:right w:w="20" w:type="dxa"/>
            </w:tcMar>
            <w:vAlign w:val="bottom"/>
          </w:tcPr>
          <w:p w14:paraId="0C835A96" w14:textId="77777777" w:rsidR="000E76FB" w:rsidRDefault="000E76FB">
            <w:pPr>
              <w:rPr>
                <w:rFonts w:ascii="宋体"/>
              </w:rPr>
            </w:pPr>
          </w:p>
        </w:tc>
      </w:tr>
      <w:tr w:rsidR="000E76FB" w14:paraId="0C835A9E" w14:textId="77777777">
        <w:trPr>
          <w:jc w:val="center"/>
        </w:trPr>
        <w:tc>
          <w:tcPr>
            <w:tcW w:w="0" w:type="auto"/>
            <w:gridSpan w:val="3"/>
            <w:shd w:val="clear" w:color="auto" w:fill="FFFFFF"/>
            <w:tcMar>
              <w:top w:w="40" w:type="dxa"/>
              <w:left w:w="20" w:type="dxa"/>
              <w:bottom w:w="40" w:type="dxa"/>
              <w:right w:w="20" w:type="dxa"/>
            </w:tcMar>
          </w:tcPr>
          <w:p w14:paraId="0C835A98" w14:textId="77777777" w:rsidR="000E76FB" w:rsidRDefault="004F4B24">
            <w:pPr>
              <w:textAlignment w:val="top"/>
            </w:pPr>
            <w:r>
              <w:rPr>
                <w:rFonts w:ascii="Arial" w:eastAsia="宋体" w:hAnsi="Arial" w:cs="Arial"/>
                <w:color w:val="000000"/>
                <w:sz w:val="20"/>
                <w:szCs w:val="20"/>
              </w:rPr>
              <w:t>Accrued liabilities</w:t>
            </w:r>
          </w:p>
        </w:tc>
        <w:tc>
          <w:tcPr>
            <w:tcW w:w="0" w:type="auto"/>
            <w:gridSpan w:val="2"/>
            <w:shd w:val="clear" w:color="auto" w:fill="FFFFFF"/>
            <w:tcMar>
              <w:top w:w="40" w:type="dxa"/>
              <w:left w:w="20" w:type="dxa"/>
              <w:bottom w:w="40" w:type="dxa"/>
              <w:right w:w="0" w:type="dxa"/>
            </w:tcMar>
            <w:vAlign w:val="bottom"/>
          </w:tcPr>
          <w:p w14:paraId="0C835A99" w14:textId="77777777" w:rsidR="000E76FB" w:rsidRDefault="004F4B24">
            <w:pPr>
              <w:jc w:val="right"/>
              <w:textAlignment w:val="bottom"/>
            </w:pPr>
            <w:r>
              <w:rPr>
                <w:rFonts w:ascii="Arial" w:eastAsia="宋体" w:hAnsi="Arial" w:cs="Arial"/>
                <w:b/>
                <w:bCs/>
                <w:color w:val="000000"/>
                <w:sz w:val="20"/>
                <w:szCs w:val="20"/>
              </w:rPr>
              <w:t>22,171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9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9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9C" w14:textId="77777777" w:rsidR="000E76FB" w:rsidRDefault="004F4B24">
            <w:pPr>
              <w:jc w:val="right"/>
              <w:textAlignment w:val="bottom"/>
            </w:pPr>
            <w:r>
              <w:rPr>
                <w:rFonts w:ascii="Arial" w:eastAsia="宋体" w:hAnsi="Arial" w:cs="Arial"/>
                <w:color w:val="000000"/>
                <w:sz w:val="20"/>
                <w:szCs w:val="20"/>
              </w:rPr>
              <w:t>22,868 </w:t>
            </w:r>
          </w:p>
        </w:tc>
        <w:tc>
          <w:tcPr>
            <w:tcW w:w="0" w:type="auto"/>
            <w:shd w:val="clear" w:color="auto" w:fill="FFFFFF"/>
            <w:tcMar>
              <w:top w:w="40" w:type="dxa"/>
              <w:left w:w="0" w:type="dxa"/>
              <w:bottom w:w="40" w:type="dxa"/>
              <w:right w:w="20" w:type="dxa"/>
            </w:tcMar>
            <w:vAlign w:val="bottom"/>
          </w:tcPr>
          <w:p w14:paraId="0C835A9D" w14:textId="77777777" w:rsidR="000E76FB" w:rsidRDefault="000E76FB">
            <w:pPr>
              <w:jc w:val="right"/>
              <w:rPr>
                <w:rFonts w:ascii="宋体"/>
              </w:rPr>
            </w:pPr>
          </w:p>
        </w:tc>
      </w:tr>
      <w:tr w:rsidR="000E76FB" w14:paraId="0C835AA5" w14:textId="77777777">
        <w:trPr>
          <w:jc w:val="center"/>
        </w:trPr>
        <w:tc>
          <w:tcPr>
            <w:tcW w:w="0" w:type="auto"/>
            <w:gridSpan w:val="3"/>
            <w:shd w:val="clear" w:color="auto" w:fill="CCEEFF"/>
            <w:tcMar>
              <w:top w:w="40" w:type="dxa"/>
              <w:left w:w="20" w:type="dxa"/>
              <w:bottom w:w="40" w:type="dxa"/>
              <w:right w:w="20" w:type="dxa"/>
            </w:tcMar>
          </w:tcPr>
          <w:p w14:paraId="0C835A9F" w14:textId="77777777" w:rsidR="000E76FB" w:rsidRDefault="004F4B24">
            <w:pPr>
              <w:textAlignment w:val="top"/>
            </w:pPr>
            <w:r>
              <w:rPr>
                <w:rFonts w:ascii="Arial" w:eastAsia="宋体" w:hAnsi="Arial" w:cs="Arial"/>
                <w:color w:val="000000"/>
                <w:sz w:val="20"/>
                <w:szCs w:val="20"/>
              </w:rPr>
              <w:t>Advances and progress billings</w:t>
            </w:r>
          </w:p>
        </w:tc>
        <w:tc>
          <w:tcPr>
            <w:tcW w:w="0" w:type="auto"/>
            <w:gridSpan w:val="2"/>
            <w:shd w:val="clear" w:color="auto" w:fill="CCEEFF"/>
            <w:tcMar>
              <w:top w:w="40" w:type="dxa"/>
              <w:left w:w="20" w:type="dxa"/>
              <w:bottom w:w="40" w:type="dxa"/>
              <w:right w:w="0" w:type="dxa"/>
            </w:tcMar>
            <w:vAlign w:val="bottom"/>
          </w:tcPr>
          <w:p w14:paraId="0C835AA0" w14:textId="77777777" w:rsidR="000E76FB" w:rsidRDefault="004F4B24">
            <w:pPr>
              <w:jc w:val="right"/>
              <w:textAlignment w:val="bottom"/>
            </w:pPr>
            <w:r>
              <w:rPr>
                <w:rFonts w:ascii="Arial" w:eastAsia="宋体" w:hAnsi="Arial" w:cs="Arial"/>
                <w:b/>
                <w:bCs/>
                <w:color w:val="000000"/>
                <w:sz w:val="20"/>
                <w:szCs w:val="20"/>
              </w:rPr>
              <w:t>50,488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A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A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A3" w14:textId="77777777" w:rsidR="000E76FB" w:rsidRDefault="004F4B24">
            <w:pPr>
              <w:jc w:val="right"/>
              <w:textAlignment w:val="bottom"/>
            </w:pPr>
            <w:r>
              <w:rPr>
                <w:rFonts w:ascii="Arial" w:eastAsia="宋体" w:hAnsi="Arial" w:cs="Arial"/>
                <w:color w:val="000000"/>
                <w:sz w:val="20"/>
                <w:szCs w:val="20"/>
              </w:rPr>
              <w:t>51,551 </w:t>
            </w:r>
          </w:p>
        </w:tc>
        <w:tc>
          <w:tcPr>
            <w:tcW w:w="0" w:type="auto"/>
            <w:shd w:val="clear" w:color="auto" w:fill="CCEEFF"/>
            <w:tcMar>
              <w:top w:w="40" w:type="dxa"/>
              <w:left w:w="0" w:type="dxa"/>
              <w:bottom w:w="40" w:type="dxa"/>
              <w:right w:w="20" w:type="dxa"/>
            </w:tcMar>
            <w:vAlign w:val="bottom"/>
          </w:tcPr>
          <w:p w14:paraId="0C835AA4" w14:textId="77777777" w:rsidR="000E76FB" w:rsidRDefault="000E76FB">
            <w:pPr>
              <w:jc w:val="right"/>
              <w:rPr>
                <w:rFonts w:ascii="宋体"/>
              </w:rPr>
            </w:pPr>
          </w:p>
        </w:tc>
      </w:tr>
      <w:tr w:rsidR="000E76FB" w14:paraId="0C835AAC" w14:textId="77777777">
        <w:trPr>
          <w:jc w:val="center"/>
        </w:trPr>
        <w:tc>
          <w:tcPr>
            <w:tcW w:w="0" w:type="auto"/>
            <w:gridSpan w:val="3"/>
            <w:shd w:val="clear" w:color="auto" w:fill="FFFFFF"/>
            <w:tcMar>
              <w:top w:w="40" w:type="dxa"/>
              <w:left w:w="20" w:type="dxa"/>
              <w:bottom w:w="40" w:type="dxa"/>
              <w:right w:w="20" w:type="dxa"/>
            </w:tcMar>
          </w:tcPr>
          <w:p w14:paraId="0C835AA6" w14:textId="77777777" w:rsidR="000E76FB" w:rsidRDefault="004F4B24">
            <w:pPr>
              <w:textAlignment w:val="top"/>
            </w:pPr>
            <w:r>
              <w:rPr>
                <w:rFonts w:ascii="Arial" w:eastAsia="宋体" w:hAnsi="Arial" w:cs="Arial"/>
                <w:color w:val="000000"/>
                <w:sz w:val="20"/>
                <w:szCs w:val="20"/>
              </w:rPr>
              <w:t xml:space="preserve">Short-term debt and current </w:t>
            </w:r>
            <w:r>
              <w:rPr>
                <w:rFonts w:ascii="Arial" w:eastAsia="宋体" w:hAnsi="Arial" w:cs="Arial"/>
                <w:color w:val="000000"/>
                <w:sz w:val="20"/>
                <w:szCs w:val="20"/>
              </w:rPr>
              <w:t>portion of long-term debt</w:t>
            </w:r>
          </w:p>
        </w:tc>
        <w:tc>
          <w:tcPr>
            <w:tcW w:w="0" w:type="auto"/>
            <w:gridSpan w:val="2"/>
            <w:shd w:val="clear" w:color="auto" w:fill="FFFFFF"/>
            <w:tcMar>
              <w:top w:w="40" w:type="dxa"/>
              <w:left w:w="20" w:type="dxa"/>
              <w:bottom w:w="40" w:type="dxa"/>
              <w:right w:w="0" w:type="dxa"/>
            </w:tcMar>
            <w:vAlign w:val="bottom"/>
          </w:tcPr>
          <w:p w14:paraId="0C835AA7" w14:textId="77777777" w:rsidR="000E76FB" w:rsidRDefault="004F4B24">
            <w:pPr>
              <w:jc w:val="right"/>
              <w:textAlignment w:val="bottom"/>
            </w:pPr>
            <w:r>
              <w:rPr>
                <w:rFonts w:ascii="Arial" w:eastAsia="宋体" w:hAnsi="Arial" w:cs="Arial"/>
                <w:b/>
                <w:bCs/>
                <w:color w:val="000000"/>
                <w:sz w:val="20"/>
                <w:szCs w:val="20"/>
              </w:rPr>
              <w:t>1,693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A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A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AA" w14:textId="77777777" w:rsidR="000E76FB" w:rsidRDefault="004F4B24">
            <w:pPr>
              <w:jc w:val="right"/>
              <w:textAlignment w:val="bottom"/>
            </w:pPr>
            <w:r>
              <w:rPr>
                <w:rFonts w:ascii="Arial" w:eastAsia="宋体" w:hAnsi="Arial" w:cs="Arial"/>
                <w:color w:val="000000"/>
                <w:sz w:val="20"/>
                <w:szCs w:val="20"/>
              </w:rPr>
              <w:t>7,340 </w:t>
            </w:r>
          </w:p>
        </w:tc>
        <w:tc>
          <w:tcPr>
            <w:tcW w:w="0" w:type="auto"/>
            <w:shd w:val="clear" w:color="auto" w:fill="FFFFFF"/>
            <w:tcMar>
              <w:top w:w="40" w:type="dxa"/>
              <w:left w:w="0" w:type="dxa"/>
              <w:bottom w:w="40" w:type="dxa"/>
              <w:right w:w="20" w:type="dxa"/>
            </w:tcMar>
            <w:vAlign w:val="bottom"/>
          </w:tcPr>
          <w:p w14:paraId="0C835AAB" w14:textId="77777777" w:rsidR="000E76FB" w:rsidRDefault="000E76FB">
            <w:pPr>
              <w:jc w:val="right"/>
              <w:rPr>
                <w:rFonts w:ascii="宋体"/>
              </w:rPr>
            </w:pPr>
          </w:p>
        </w:tc>
      </w:tr>
      <w:tr w:rsidR="000E76FB" w14:paraId="0C835AB3" w14:textId="77777777">
        <w:trPr>
          <w:jc w:val="center"/>
        </w:trPr>
        <w:tc>
          <w:tcPr>
            <w:tcW w:w="0" w:type="auto"/>
            <w:gridSpan w:val="3"/>
            <w:tcBorders>
              <w:top w:val="single" w:sz="8" w:space="0" w:color="000000"/>
            </w:tcBorders>
            <w:shd w:val="clear" w:color="auto" w:fill="CCEEFF"/>
            <w:tcMar>
              <w:top w:w="40" w:type="dxa"/>
              <w:left w:w="740" w:type="dxa"/>
              <w:bottom w:w="40" w:type="dxa"/>
              <w:right w:w="20" w:type="dxa"/>
            </w:tcMar>
          </w:tcPr>
          <w:p w14:paraId="0C835AAD" w14:textId="77777777" w:rsidR="000E76FB" w:rsidRDefault="004F4B24">
            <w:pPr>
              <w:textAlignment w:val="top"/>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AAE" w14:textId="77777777" w:rsidR="000E76FB" w:rsidRDefault="004F4B24">
            <w:pPr>
              <w:jc w:val="right"/>
              <w:textAlignment w:val="bottom"/>
            </w:pPr>
            <w:r>
              <w:rPr>
                <w:rFonts w:ascii="Arial" w:eastAsia="宋体" w:hAnsi="Arial" w:cs="Arial"/>
                <w:b/>
                <w:bCs/>
                <w:color w:val="000000"/>
                <w:sz w:val="20"/>
                <w:szCs w:val="20"/>
              </w:rPr>
              <w:t>87,280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AAF"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AB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AB1" w14:textId="77777777" w:rsidR="000E76FB" w:rsidRDefault="004F4B24">
            <w:pPr>
              <w:jc w:val="right"/>
              <w:textAlignment w:val="bottom"/>
            </w:pPr>
            <w:r>
              <w:rPr>
                <w:rFonts w:ascii="Arial" w:eastAsia="宋体" w:hAnsi="Arial" w:cs="Arial"/>
                <w:color w:val="000000"/>
                <w:sz w:val="20"/>
                <w:szCs w:val="20"/>
              </w:rPr>
              <w:t>97,312 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AB2" w14:textId="77777777" w:rsidR="000E76FB" w:rsidRDefault="000E76FB">
            <w:pPr>
              <w:jc w:val="right"/>
              <w:rPr>
                <w:rFonts w:ascii="宋体"/>
              </w:rPr>
            </w:pPr>
          </w:p>
        </w:tc>
      </w:tr>
      <w:tr w:rsidR="000E76FB" w14:paraId="0C835ABA" w14:textId="77777777">
        <w:trPr>
          <w:jc w:val="center"/>
        </w:trPr>
        <w:tc>
          <w:tcPr>
            <w:tcW w:w="0" w:type="auto"/>
            <w:gridSpan w:val="3"/>
            <w:shd w:val="clear" w:color="auto" w:fill="FFFFFF"/>
            <w:tcMar>
              <w:top w:w="40" w:type="dxa"/>
              <w:left w:w="20" w:type="dxa"/>
              <w:bottom w:w="40" w:type="dxa"/>
              <w:right w:w="20" w:type="dxa"/>
            </w:tcMar>
          </w:tcPr>
          <w:p w14:paraId="0C835AB4" w14:textId="77777777" w:rsidR="000E76FB" w:rsidRDefault="004F4B24">
            <w:pPr>
              <w:textAlignment w:val="top"/>
            </w:pPr>
            <w:r>
              <w:rPr>
                <w:rFonts w:ascii="Arial" w:eastAsia="宋体" w:hAnsi="Arial" w:cs="Arial"/>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0C835AB5" w14:textId="77777777" w:rsidR="000E76FB" w:rsidRDefault="004F4B24">
            <w:pPr>
              <w:jc w:val="right"/>
              <w:textAlignment w:val="bottom"/>
            </w:pPr>
            <w:r>
              <w:rPr>
                <w:rFonts w:ascii="Arial" w:eastAsia="宋体" w:hAnsi="Arial" w:cs="Arial"/>
                <w:b/>
                <w:bCs/>
                <w:color w:val="000000"/>
                <w:sz w:val="20"/>
                <w:szCs w:val="20"/>
              </w:rPr>
              <w:t>1,010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B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B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B8" w14:textId="77777777" w:rsidR="000E76FB" w:rsidRDefault="004F4B24">
            <w:pPr>
              <w:jc w:val="right"/>
              <w:textAlignment w:val="bottom"/>
            </w:pPr>
            <w:r>
              <w:rPr>
                <w:rFonts w:ascii="Arial" w:eastAsia="宋体" w:hAnsi="Arial" w:cs="Arial"/>
                <w:color w:val="000000"/>
                <w:sz w:val="20"/>
                <w:szCs w:val="20"/>
              </w:rPr>
              <w:t>413 </w:t>
            </w:r>
          </w:p>
        </w:tc>
        <w:tc>
          <w:tcPr>
            <w:tcW w:w="0" w:type="auto"/>
            <w:shd w:val="clear" w:color="auto" w:fill="FFFFFF"/>
            <w:tcMar>
              <w:top w:w="40" w:type="dxa"/>
              <w:left w:w="0" w:type="dxa"/>
              <w:bottom w:w="40" w:type="dxa"/>
              <w:right w:w="20" w:type="dxa"/>
            </w:tcMar>
            <w:vAlign w:val="bottom"/>
          </w:tcPr>
          <w:p w14:paraId="0C835AB9" w14:textId="77777777" w:rsidR="000E76FB" w:rsidRDefault="000E76FB">
            <w:pPr>
              <w:jc w:val="right"/>
              <w:rPr>
                <w:rFonts w:ascii="宋体"/>
              </w:rPr>
            </w:pPr>
          </w:p>
        </w:tc>
      </w:tr>
      <w:tr w:rsidR="000E76FB" w14:paraId="0C835AC1" w14:textId="77777777">
        <w:trPr>
          <w:jc w:val="center"/>
        </w:trPr>
        <w:tc>
          <w:tcPr>
            <w:tcW w:w="0" w:type="auto"/>
            <w:gridSpan w:val="3"/>
            <w:shd w:val="clear" w:color="auto" w:fill="CCEEFF"/>
            <w:tcMar>
              <w:top w:w="40" w:type="dxa"/>
              <w:left w:w="20" w:type="dxa"/>
              <w:bottom w:w="40" w:type="dxa"/>
              <w:right w:w="20" w:type="dxa"/>
            </w:tcMar>
          </w:tcPr>
          <w:p w14:paraId="0C835ABB" w14:textId="77777777" w:rsidR="000E76FB" w:rsidRDefault="004F4B24">
            <w:pPr>
              <w:textAlignment w:val="top"/>
            </w:pPr>
            <w:r>
              <w:rPr>
                <w:rFonts w:ascii="Arial" w:eastAsia="宋体" w:hAnsi="Arial" w:cs="Arial"/>
                <w:color w:val="000000"/>
                <w:sz w:val="20"/>
                <w:szCs w:val="20"/>
              </w:rPr>
              <w:t>Accrued retiree health care</w:t>
            </w:r>
          </w:p>
        </w:tc>
        <w:tc>
          <w:tcPr>
            <w:tcW w:w="0" w:type="auto"/>
            <w:gridSpan w:val="2"/>
            <w:shd w:val="clear" w:color="auto" w:fill="CCEEFF"/>
            <w:tcMar>
              <w:top w:w="40" w:type="dxa"/>
              <w:left w:w="20" w:type="dxa"/>
              <w:bottom w:w="40" w:type="dxa"/>
              <w:right w:w="0" w:type="dxa"/>
            </w:tcMar>
            <w:vAlign w:val="bottom"/>
          </w:tcPr>
          <w:p w14:paraId="0C835ABC" w14:textId="77777777" w:rsidR="000E76FB" w:rsidRDefault="004F4B24">
            <w:pPr>
              <w:jc w:val="right"/>
              <w:textAlignment w:val="bottom"/>
            </w:pPr>
            <w:r>
              <w:rPr>
                <w:rFonts w:ascii="Arial" w:eastAsia="宋体" w:hAnsi="Arial" w:cs="Arial"/>
                <w:b/>
                <w:bCs/>
                <w:color w:val="000000"/>
                <w:sz w:val="20"/>
                <w:szCs w:val="20"/>
              </w:rPr>
              <w:t>4,137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B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B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BF" w14:textId="77777777" w:rsidR="000E76FB" w:rsidRDefault="004F4B24">
            <w:pPr>
              <w:jc w:val="right"/>
              <w:textAlignment w:val="bottom"/>
            </w:pPr>
            <w:r>
              <w:rPr>
                <w:rFonts w:ascii="Arial" w:eastAsia="宋体" w:hAnsi="Arial" w:cs="Arial"/>
                <w:color w:val="000000"/>
                <w:sz w:val="20"/>
                <w:szCs w:val="20"/>
              </w:rPr>
              <w:t>4,540 </w:t>
            </w:r>
          </w:p>
        </w:tc>
        <w:tc>
          <w:tcPr>
            <w:tcW w:w="0" w:type="auto"/>
            <w:shd w:val="clear" w:color="auto" w:fill="CCEEFF"/>
            <w:tcMar>
              <w:top w:w="40" w:type="dxa"/>
              <w:left w:w="0" w:type="dxa"/>
              <w:bottom w:w="40" w:type="dxa"/>
              <w:right w:w="20" w:type="dxa"/>
            </w:tcMar>
            <w:vAlign w:val="bottom"/>
          </w:tcPr>
          <w:p w14:paraId="0C835AC0" w14:textId="77777777" w:rsidR="000E76FB" w:rsidRDefault="000E76FB">
            <w:pPr>
              <w:jc w:val="right"/>
              <w:rPr>
                <w:rFonts w:ascii="宋体"/>
              </w:rPr>
            </w:pPr>
          </w:p>
        </w:tc>
      </w:tr>
      <w:tr w:rsidR="000E76FB" w14:paraId="0C835AC8" w14:textId="77777777">
        <w:trPr>
          <w:jc w:val="center"/>
        </w:trPr>
        <w:tc>
          <w:tcPr>
            <w:tcW w:w="0" w:type="auto"/>
            <w:gridSpan w:val="3"/>
            <w:shd w:val="clear" w:color="auto" w:fill="FFFFFF"/>
            <w:tcMar>
              <w:top w:w="40" w:type="dxa"/>
              <w:left w:w="20" w:type="dxa"/>
              <w:bottom w:w="40" w:type="dxa"/>
              <w:right w:w="20" w:type="dxa"/>
            </w:tcMar>
          </w:tcPr>
          <w:p w14:paraId="0C835AC2" w14:textId="77777777" w:rsidR="000E76FB" w:rsidRDefault="004F4B24">
            <w:pPr>
              <w:textAlignment w:val="top"/>
            </w:pPr>
            <w:r>
              <w:rPr>
                <w:rFonts w:ascii="Arial" w:eastAsia="宋体" w:hAnsi="Arial" w:cs="Arial"/>
                <w:color w:val="000000"/>
                <w:sz w:val="20"/>
                <w:szCs w:val="20"/>
              </w:rPr>
              <w:t>Accrued pension plan liability, net</w:t>
            </w:r>
          </w:p>
        </w:tc>
        <w:tc>
          <w:tcPr>
            <w:tcW w:w="0" w:type="auto"/>
            <w:gridSpan w:val="2"/>
            <w:shd w:val="clear" w:color="auto" w:fill="FFFFFF"/>
            <w:tcMar>
              <w:top w:w="40" w:type="dxa"/>
              <w:left w:w="20" w:type="dxa"/>
              <w:bottom w:w="40" w:type="dxa"/>
              <w:right w:w="0" w:type="dxa"/>
            </w:tcMar>
            <w:vAlign w:val="bottom"/>
          </w:tcPr>
          <w:p w14:paraId="0C835AC3" w14:textId="77777777" w:rsidR="000E76FB" w:rsidRDefault="004F4B24">
            <w:pPr>
              <w:jc w:val="right"/>
              <w:textAlignment w:val="bottom"/>
            </w:pPr>
            <w:r>
              <w:rPr>
                <w:rFonts w:ascii="Arial" w:eastAsia="宋体" w:hAnsi="Arial" w:cs="Arial"/>
                <w:b/>
                <w:bCs/>
                <w:color w:val="000000"/>
                <w:sz w:val="20"/>
                <w:szCs w:val="20"/>
              </w:rPr>
              <w:t>14,408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C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C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C6" w14:textId="77777777" w:rsidR="000E76FB" w:rsidRDefault="004F4B24">
            <w:pPr>
              <w:jc w:val="right"/>
              <w:textAlignment w:val="bottom"/>
            </w:pPr>
            <w:r>
              <w:rPr>
                <w:rFonts w:ascii="Arial" w:eastAsia="宋体" w:hAnsi="Arial" w:cs="Arial"/>
                <w:color w:val="000000"/>
                <w:sz w:val="20"/>
                <w:szCs w:val="20"/>
              </w:rPr>
              <w:t>16,276 </w:t>
            </w:r>
          </w:p>
        </w:tc>
        <w:tc>
          <w:tcPr>
            <w:tcW w:w="0" w:type="auto"/>
            <w:shd w:val="clear" w:color="auto" w:fill="FFFFFF"/>
            <w:tcMar>
              <w:top w:w="40" w:type="dxa"/>
              <w:left w:w="0" w:type="dxa"/>
              <w:bottom w:w="40" w:type="dxa"/>
              <w:right w:w="20" w:type="dxa"/>
            </w:tcMar>
            <w:vAlign w:val="bottom"/>
          </w:tcPr>
          <w:p w14:paraId="0C835AC7" w14:textId="77777777" w:rsidR="000E76FB" w:rsidRDefault="000E76FB">
            <w:pPr>
              <w:jc w:val="right"/>
              <w:rPr>
                <w:rFonts w:ascii="宋体"/>
              </w:rPr>
            </w:pPr>
          </w:p>
        </w:tc>
      </w:tr>
      <w:tr w:rsidR="000E76FB" w14:paraId="0C835ACF" w14:textId="77777777">
        <w:trPr>
          <w:jc w:val="center"/>
        </w:trPr>
        <w:tc>
          <w:tcPr>
            <w:tcW w:w="0" w:type="auto"/>
            <w:gridSpan w:val="3"/>
            <w:shd w:val="clear" w:color="auto" w:fill="CCEEFF"/>
            <w:tcMar>
              <w:top w:w="40" w:type="dxa"/>
              <w:left w:w="20" w:type="dxa"/>
              <w:bottom w:w="40" w:type="dxa"/>
              <w:right w:w="20" w:type="dxa"/>
            </w:tcMar>
          </w:tcPr>
          <w:p w14:paraId="0C835AC9" w14:textId="77777777" w:rsidR="000E76FB" w:rsidRDefault="004F4B24">
            <w:pPr>
              <w:textAlignment w:val="top"/>
            </w:pPr>
            <w:r>
              <w:rPr>
                <w:rFonts w:ascii="Arial" w:eastAsia="宋体" w:hAnsi="Arial" w:cs="Arial"/>
                <w:color w:val="000000"/>
                <w:sz w:val="20"/>
                <w:szCs w:val="20"/>
              </w:rPr>
              <w:t xml:space="preserve">Other long-term </w:t>
            </w:r>
            <w:r>
              <w:rPr>
                <w:rFonts w:ascii="Arial" w:eastAsia="宋体" w:hAnsi="Arial" w:cs="Arial"/>
                <w:color w:val="000000"/>
                <w:sz w:val="20"/>
                <w:szCs w:val="20"/>
              </w:rPr>
              <w:t>liabilities</w:t>
            </w:r>
          </w:p>
        </w:tc>
        <w:tc>
          <w:tcPr>
            <w:tcW w:w="0" w:type="auto"/>
            <w:gridSpan w:val="2"/>
            <w:shd w:val="clear" w:color="auto" w:fill="CCEEFF"/>
            <w:tcMar>
              <w:top w:w="40" w:type="dxa"/>
              <w:left w:w="20" w:type="dxa"/>
              <w:bottom w:w="40" w:type="dxa"/>
              <w:right w:w="0" w:type="dxa"/>
            </w:tcMar>
            <w:vAlign w:val="bottom"/>
          </w:tcPr>
          <w:p w14:paraId="0C835ACA" w14:textId="77777777" w:rsidR="000E76FB" w:rsidRDefault="004F4B24">
            <w:pPr>
              <w:jc w:val="right"/>
              <w:textAlignment w:val="bottom"/>
            </w:pPr>
            <w:r>
              <w:rPr>
                <w:rFonts w:ascii="Arial" w:eastAsia="宋体" w:hAnsi="Arial" w:cs="Arial"/>
                <w:b/>
                <w:bCs/>
                <w:color w:val="000000"/>
                <w:sz w:val="20"/>
                <w:szCs w:val="20"/>
              </w:rPr>
              <w:t>1,486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C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C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CD" w14:textId="77777777" w:rsidR="000E76FB" w:rsidRDefault="004F4B24">
            <w:pPr>
              <w:jc w:val="right"/>
              <w:textAlignment w:val="bottom"/>
            </w:pPr>
            <w:r>
              <w:rPr>
                <w:rFonts w:ascii="Arial" w:eastAsia="宋体" w:hAnsi="Arial" w:cs="Arial"/>
                <w:color w:val="000000"/>
                <w:sz w:val="20"/>
                <w:szCs w:val="20"/>
              </w:rPr>
              <w:t>3,422 </w:t>
            </w:r>
          </w:p>
        </w:tc>
        <w:tc>
          <w:tcPr>
            <w:tcW w:w="0" w:type="auto"/>
            <w:shd w:val="clear" w:color="auto" w:fill="CCEEFF"/>
            <w:tcMar>
              <w:top w:w="40" w:type="dxa"/>
              <w:left w:w="0" w:type="dxa"/>
              <w:bottom w:w="40" w:type="dxa"/>
              <w:right w:w="20" w:type="dxa"/>
            </w:tcMar>
            <w:vAlign w:val="bottom"/>
          </w:tcPr>
          <w:p w14:paraId="0C835ACE" w14:textId="77777777" w:rsidR="000E76FB" w:rsidRDefault="000E76FB">
            <w:pPr>
              <w:jc w:val="right"/>
              <w:rPr>
                <w:rFonts w:ascii="宋体"/>
              </w:rPr>
            </w:pPr>
          </w:p>
        </w:tc>
      </w:tr>
      <w:tr w:rsidR="000E76FB" w14:paraId="0C835AD6" w14:textId="77777777">
        <w:trPr>
          <w:jc w:val="center"/>
        </w:trPr>
        <w:tc>
          <w:tcPr>
            <w:tcW w:w="0" w:type="auto"/>
            <w:gridSpan w:val="3"/>
            <w:shd w:val="clear" w:color="auto" w:fill="FFFFFF"/>
            <w:tcMar>
              <w:top w:w="40" w:type="dxa"/>
              <w:left w:w="20" w:type="dxa"/>
              <w:bottom w:w="40" w:type="dxa"/>
              <w:right w:w="20" w:type="dxa"/>
            </w:tcMar>
          </w:tcPr>
          <w:p w14:paraId="0C835AD0" w14:textId="77777777" w:rsidR="000E76FB" w:rsidRDefault="004F4B24">
            <w:pPr>
              <w:textAlignment w:val="top"/>
            </w:pPr>
            <w:r>
              <w:rPr>
                <w:rFonts w:ascii="Arial" w:eastAsia="宋体" w:hAnsi="Arial" w:cs="Arial"/>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0C835AD1" w14:textId="77777777" w:rsidR="000E76FB" w:rsidRDefault="004F4B24">
            <w:pPr>
              <w:jc w:val="right"/>
              <w:textAlignment w:val="bottom"/>
            </w:pPr>
            <w:r>
              <w:rPr>
                <w:rFonts w:ascii="Arial" w:eastAsia="宋体" w:hAnsi="Arial" w:cs="Arial"/>
                <w:b/>
                <w:bCs/>
                <w:color w:val="000000"/>
                <w:sz w:val="20"/>
                <w:szCs w:val="20"/>
              </w:rPr>
              <w:t>61,890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D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D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D4" w14:textId="77777777" w:rsidR="000E76FB" w:rsidRDefault="004F4B24">
            <w:pPr>
              <w:jc w:val="right"/>
              <w:textAlignment w:val="bottom"/>
            </w:pPr>
            <w:r>
              <w:rPr>
                <w:rFonts w:ascii="Arial" w:eastAsia="宋体" w:hAnsi="Arial" w:cs="Arial"/>
                <w:color w:val="000000"/>
                <w:sz w:val="20"/>
                <w:szCs w:val="20"/>
              </w:rPr>
              <w:t>19,962 </w:t>
            </w:r>
          </w:p>
        </w:tc>
        <w:tc>
          <w:tcPr>
            <w:tcW w:w="0" w:type="auto"/>
            <w:shd w:val="clear" w:color="auto" w:fill="FFFFFF"/>
            <w:tcMar>
              <w:top w:w="40" w:type="dxa"/>
              <w:left w:w="0" w:type="dxa"/>
              <w:bottom w:w="40" w:type="dxa"/>
              <w:right w:w="20" w:type="dxa"/>
            </w:tcMar>
            <w:vAlign w:val="bottom"/>
          </w:tcPr>
          <w:p w14:paraId="0C835AD5" w14:textId="77777777" w:rsidR="000E76FB" w:rsidRDefault="000E76FB">
            <w:pPr>
              <w:jc w:val="right"/>
              <w:rPr>
                <w:rFonts w:ascii="宋体"/>
              </w:rPr>
            </w:pPr>
          </w:p>
        </w:tc>
      </w:tr>
      <w:tr w:rsidR="000E76FB" w14:paraId="0C835ADD" w14:textId="77777777">
        <w:trPr>
          <w:jc w:val="center"/>
        </w:trPr>
        <w:tc>
          <w:tcPr>
            <w:tcW w:w="0" w:type="auto"/>
            <w:gridSpan w:val="3"/>
            <w:tcBorders>
              <w:top w:val="single" w:sz="8" w:space="0" w:color="000000"/>
            </w:tcBorders>
            <w:shd w:val="clear" w:color="auto" w:fill="CCEEFF"/>
            <w:tcMar>
              <w:top w:w="40" w:type="dxa"/>
              <w:left w:w="740" w:type="dxa"/>
              <w:bottom w:w="40" w:type="dxa"/>
              <w:right w:w="20" w:type="dxa"/>
            </w:tcMar>
          </w:tcPr>
          <w:p w14:paraId="0C835AD7" w14:textId="77777777" w:rsidR="000E76FB" w:rsidRDefault="004F4B24">
            <w:pPr>
              <w:textAlignment w:val="top"/>
            </w:pPr>
            <w:r>
              <w:rPr>
                <w:rFonts w:ascii="Arial" w:eastAsia="宋体" w:hAnsi="Arial" w:cs="Arial"/>
                <w:b/>
                <w:bCs/>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AD8" w14:textId="77777777" w:rsidR="000E76FB" w:rsidRDefault="004F4B24">
            <w:pPr>
              <w:jc w:val="right"/>
              <w:textAlignment w:val="bottom"/>
            </w:pPr>
            <w:r>
              <w:rPr>
                <w:rFonts w:ascii="Arial" w:eastAsia="宋体" w:hAnsi="Arial" w:cs="Arial"/>
                <w:b/>
                <w:bCs/>
                <w:color w:val="000000"/>
                <w:sz w:val="20"/>
                <w:szCs w:val="20"/>
              </w:rPr>
              <w:t>170,211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AD9"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AD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ADB" w14:textId="77777777" w:rsidR="000E76FB" w:rsidRDefault="004F4B24">
            <w:pPr>
              <w:jc w:val="right"/>
              <w:textAlignment w:val="bottom"/>
            </w:pPr>
            <w:r>
              <w:rPr>
                <w:rFonts w:ascii="Arial" w:eastAsia="宋体" w:hAnsi="Arial" w:cs="Arial"/>
                <w:color w:val="000000"/>
                <w:sz w:val="20"/>
                <w:szCs w:val="20"/>
              </w:rPr>
              <w:t>141,925 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ADC" w14:textId="77777777" w:rsidR="000E76FB" w:rsidRDefault="000E76FB">
            <w:pPr>
              <w:jc w:val="right"/>
              <w:rPr>
                <w:rFonts w:ascii="宋体"/>
              </w:rPr>
            </w:pPr>
          </w:p>
        </w:tc>
      </w:tr>
      <w:tr w:rsidR="000E76FB" w14:paraId="0C835AE2" w14:textId="77777777">
        <w:trPr>
          <w:jc w:val="center"/>
        </w:trPr>
        <w:tc>
          <w:tcPr>
            <w:tcW w:w="0" w:type="auto"/>
            <w:gridSpan w:val="3"/>
            <w:shd w:val="clear" w:color="auto" w:fill="FFFFFF"/>
            <w:tcMar>
              <w:top w:w="40" w:type="dxa"/>
              <w:left w:w="20" w:type="dxa"/>
              <w:bottom w:w="40" w:type="dxa"/>
              <w:right w:w="20" w:type="dxa"/>
            </w:tcMar>
          </w:tcPr>
          <w:p w14:paraId="0C835ADE" w14:textId="77777777" w:rsidR="000E76FB" w:rsidRDefault="004F4B24">
            <w:pPr>
              <w:textAlignment w:val="top"/>
            </w:pPr>
            <w:r>
              <w:rPr>
                <w:rFonts w:ascii="Arial" w:eastAsia="宋体" w:hAnsi="Arial" w:cs="Arial"/>
                <w:color w:val="000000"/>
                <w:sz w:val="20"/>
                <w:szCs w:val="20"/>
              </w:rPr>
              <w:t>Shareholders’ equity:</w:t>
            </w:r>
          </w:p>
        </w:tc>
        <w:tc>
          <w:tcPr>
            <w:tcW w:w="0" w:type="auto"/>
            <w:gridSpan w:val="3"/>
            <w:shd w:val="clear" w:color="auto" w:fill="FFFFFF"/>
            <w:tcMar>
              <w:top w:w="0" w:type="dxa"/>
              <w:left w:w="20" w:type="dxa"/>
              <w:bottom w:w="0" w:type="dxa"/>
              <w:right w:w="20" w:type="dxa"/>
            </w:tcMar>
          </w:tcPr>
          <w:p w14:paraId="0C835AD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AE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AE1" w14:textId="77777777" w:rsidR="000E76FB" w:rsidRDefault="000E76FB">
            <w:pPr>
              <w:rPr>
                <w:rFonts w:ascii="宋体"/>
              </w:rPr>
            </w:pPr>
          </w:p>
        </w:tc>
      </w:tr>
      <w:tr w:rsidR="000E76FB" w14:paraId="0C835AE9" w14:textId="77777777">
        <w:trPr>
          <w:jc w:val="center"/>
        </w:trPr>
        <w:tc>
          <w:tcPr>
            <w:tcW w:w="0" w:type="auto"/>
            <w:gridSpan w:val="3"/>
            <w:shd w:val="clear" w:color="auto" w:fill="CCEEFF"/>
            <w:tcMar>
              <w:top w:w="40" w:type="dxa"/>
              <w:left w:w="20" w:type="dxa"/>
              <w:bottom w:w="40" w:type="dxa"/>
              <w:right w:w="20" w:type="dxa"/>
            </w:tcMar>
          </w:tcPr>
          <w:p w14:paraId="0C835AE3" w14:textId="77777777" w:rsidR="000E76FB" w:rsidRDefault="004F4B24">
            <w:pPr>
              <w:textAlignment w:val="top"/>
            </w:pPr>
            <w:r>
              <w:rPr>
                <w:rFonts w:ascii="Arial" w:eastAsia="宋体" w:hAnsi="Arial" w:cs="Arial"/>
                <w:color w:val="000000"/>
                <w:sz w:val="20"/>
                <w:szCs w:val="20"/>
              </w:rPr>
              <w:t>Common stock, par value $5.00 – 1,200,000,000 shares authorized; 1,012,261,159 shares issued</w:t>
            </w:r>
          </w:p>
        </w:tc>
        <w:tc>
          <w:tcPr>
            <w:tcW w:w="0" w:type="auto"/>
            <w:gridSpan w:val="2"/>
            <w:shd w:val="clear" w:color="auto" w:fill="CCEEFF"/>
            <w:tcMar>
              <w:top w:w="40" w:type="dxa"/>
              <w:left w:w="20" w:type="dxa"/>
              <w:bottom w:w="40" w:type="dxa"/>
              <w:right w:w="0" w:type="dxa"/>
            </w:tcMar>
            <w:vAlign w:val="bottom"/>
          </w:tcPr>
          <w:p w14:paraId="0C835AE4" w14:textId="77777777" w:rsidR="000E76FB" w:rsidRDefault="004F4B24">
            <w:pPr>
              <w:jc w:val="right"/>
              <w:textAlignment w:val="bottom"/>
            </w:pPr>
            <w:r>
              <w:rPr>
                <w:rFonts w:ascii="Arial" w:eastAsia="宋体" w:hAnsi="Arial" w:cs="Arial"/>
                <w:b/>
                <w:bCs/>
                <w:color w:val="000000"/>
                <w:sz w:val="20"/>
                <w:szCs w:val="20"/>
              </w:rPr>
              <w:t>5,061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AE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E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E7" w14:textId="77777777" w:rsidR="000E76FB" w:rsidRDefault="004F4B24">
            <w:pPr>
              <w:jc w:val="right"/>
              <w:textAlignment w:val="bottom"/>
            </w:pPr>
            <w:r>
              <w:rPr>
                <w:rFonts w:ascii="Arial" w:eastAsia="宋体" w:hAnsi="Arial" w:cs="Arial"/>
                <w:color w:val="000000"/>
                <w:sz w:val="20"/>
                <w:szCs w:val="20"/>
              </w:rPr>
              <w:t>5,061 </w:t>
            </w:r>
          </w:p>
        </w:tc>
        <w:tc>
          <w:tcPr>
            <w:tcW w:w="0" w:type="auto"/>
            <w:shd w:val="clear" w:color="auto" w:fill="CCEEFF"/>
            <w:tcMar>
              <w:top w:w="40" w:type="dxa"/>
              <w:left w:w="0" w:type="dxa"/>
              <w:bottom w:w="40" w:type="dxa"/>
              <w:right w:w="20" w:type="dxa"/>
            </w:tcMar>
            <w:vAlign w:val="bottom"/>
          </w:tcPr>
          <w:p w14:paraId="0C835AE8" w14:textId="77777777" w:rsidR="000E76FB" w:rsidRDefault="000E76FB">
            <w:pPr>
              <w:jc w:val="right"/>
              <w:rPr>
                <w:rFonts w:ascii="宋体"/>
              </w:rPr>
            </w:pPr>
          </w:p>
        </w:tc>
      </w:tr>
      <w:tr w:rsidR="000E76FB" w14:paraId="0C835AF0" w14:textId="77777777">
        <w:trPr>
          <w:jc w:val="center"/>
        </w:trPr>
        <w:tc>
          <w:tcPr>
            <w:tcW w:w="0" w:type="auto"/>
            <w:gridSpan w:val="3"/>
            <w:shd w:val="clear" w:color="auto" w:fill="FFFFFF"/>
            <w:tcMar>
              <w:top w:w="40" w:type="dxa"/>
              <w:left w:w="380" w:type="dxa"/>
              <w:bottom w:w="40" w:type="dxa"/>
              <w:right w:w="20" w:type="dxa"/>
            </w:tcMar>
          </w:tcPr>
          <w:p w14:paraId="0C835AEA" w14:textId="77777777" w:rsidR="000E76FB" w:rsidRDefault="004F4B24">
            <w:pPr>
              <w:textAlignment w:val="top"/>
            </w:pPr>
            <w:r>
              <w:rPr>
                <w:rFonts w:ascii="Arial" w:eastAsia="宋体" w:hAnsi="Arial" w:cs="Arial"/>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0C835AEB" w14:textId="77777777" w:rsidR="000E76FB" w:rsidRDefault="004F4B24">
            <w:pPr>
              <w:jc w:val="right"/>
              <w:textAlignment w:val="bottom"/>
            </w:pPr>
            <w:r>
              <w:rPr>
                <w:rFonts w:ascii="Arial" w:eastAsia="宋体" w:hAnsi="Arial" w:cs="Arial"/>
                <w:b/>
                <w:bCs/>
                <w:color w:val="000000"/>
                <w:sz w:val="20"/>
                <w:szCs w:val="20"/>
              </w:rPr>
              <w:t>7,787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E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E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EE" w14:textId="77777777" w:rsidR="000E76FB" w:rsidRDefault="004F4B24">
            <w:pPr>
              <w:jc w:val="right"/>
              <w:textAlignment w:val="bottom"/>
            </w:pPr>
            <w:r>
              <w:rPr>
                <w:rFonts w:ascii="Arial" w:eastAsia="宋体" w:hAnsi="Arial" w:cs="Arial"/>
                <w:color w:val="000000"/>
                <w:sz w:val="20"/>
                <w:szCs w:val="20"/>
              </w:rPr>
              <w:t>6,745 </w:t>
            </w:r>
          </w:p>
        </w:tc>
        <w:tc>
          <w:tcPr>
            <w:tcW w:w="0" w:type="auto"/>
            <w:shd w:val="clear" w:color="auto" w:fill="FFFFFF"/>
            <w:tcMar>
              <w:top w:w="40" w:type="dxa"/>
              <w:left w:w="0" w:type="dxa"/>
              <w:bottom w:w="40" w:type="dxa"/>
              <w:right w:w="20" w:type="dxa"/>
            </w:tcMar>
            <w:vAlign w:val="bottom"/>
          </w:tcPr>
          <w:p w14:paraId="0C835AEF" w14:textId="77777777" w:rsidR="000E76FB" w:rsidRDefault="000E76FB">
            <w:pPr>
              <w:jc w:val="right"/>
              <w:rPr>
                <w:rFonts w:ascii="宋体"/>
              </w:rPr>
            </w:pPr>
          </w:p>
        </w:tc>
      </w:tr>
      <w:tr w:rsidR="000E76FB" w14:paraId="0C835AF7" w14:textId="77777777">
        <w:trPr>
          <w:jc w:val="center"/>
        </w:trPr>
        <w:tc>
          <w:tcPr>
            <w:tcW w:w="0" w:type="auto"/>
            <w:gridSpan w:val="3"/>
            <w:shd w:val="clear" w:color="auto" w:fill="CCEEFF"/>
            <w:tcMar>
              <w:top w:w="40" w:type="dxa"/>
              <w:left w:w="380" w:type="dxa"/>
              <w:bottom w:w="40" w:type="dxa"/>
              <w:right w:w="20" w:type="dxa"/>
            </w:tcMar>
          </w:tcPr>
          <w:p w14:paraId="0C835AF1" w14:textId="77777777" w:rsidR="000E76FB" w:rsidRDefault="004F4B24">
            <w:pPr>
              <w:textAlignment w:val="top"/>
            </w:pPr>
            <w:r>
              <w:rPr>
                <w:rFonts w:ascii="Arial" w:eastAsia="宋体" w:hAnsi="Arial" w:cs="Arial"/>
                <w:color w:val="000000"/>
                <w:sz w:val="20"/>
                <w:szCs w:val="20"/>
              </w:rPr>
              <w:t>Treasury stock, at cost</w:t>
            </w:r>
          </w:p>
        </w:tc>
        <w:tc>
          <w:tcPr>
            <w:tcW w:w="0" w:type="auto"/>
            <w:gridSpan w:val="2"/>
            <w:shd w:val="clear" w:color="auto" w:fill="CCEEFF"/>
            <w:tcMar>
              <w:top w:w="40" w:type="dxa"/>
              <w:left w:w="20" w:type="dxa"/>
              <w:bottom w:w="40" w:type="dxa"/>
              <w:right w:w="0" w:type="dxa"/>
            </w:tcMar>
            <w:vAlign w:val="bottom"/>
          </w:tcPr>
          <w:p w14:paraId="0C835AF2" w14:textId="77777777" w:rsidR="000E76FB" w:rsidRDefault="004F4B24">
            <w:pPr>
              <w:jc w:val="right"/>
              <w:textAlignment w:val="bottom"/>
            </w:pPr>
            <w:r>
              <w:rPr>
                <w:rFonts w:ascii="Arial" w:eastAsia="宋体" w:hAnsi="Arial" w:cs="Arial"/>
                <w:b/>
                <w:bCs/>
                <w:color w:val="000000"/>
                <w:sz w:val="20"/>
                <w:szCs w:val="20"/>
              </w:rPr>
              <w:t>(52,641)</w:t>
            </w:r>
          </w:p>
        </w:tc>
        <w:tc>
          <w:tcPr>
            <w:tcW w:w="0" w:type="auto"/>
            <w:shd w:val="clear" w:color="auto" w:fill="CCEEFF"/>
            <w:tcMar>
              <w:top w:w="40" w:type="dxa"/>
              <w:left w:w="0" w:type="dxa"/>
              <w:bottom w:w="40" w:type="dxa"/>
              <w:right w:w="20" w:type="dxa"/>
            </w:tcMar>
            <w:vAlign w:val="bottom"/>
          </w:tcPr>
          <w:p w14:paraId="0C835AF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AF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AF5" w14:textId="77777777" w:rsidR="000E76FB" w:rsidRDefault="004F4B24">
            <w:pPr>
              <w:jc w:val="right"/>
              <w:textAlignment w:val="bottom"/>
            </w:pPr>
            <w:r>
              <w:rPr>
                <w:rFonts w:ascii="Arial" w:eastAsia="宋体" w:hAnsi="Arial" w:cs="Arial"/>
                <w:color w:val="000000"/>
                <w:sz w:val="20"/>
                <w:szCs w:val="20"/>
              </w:rPr>
              <w:t>(54,914)</w:t>
            </w:r>
          </w:p>
        </w:tc>
        <w:tc>
          <w:tcPr>
            <w:tcW w:w="0" w:type="auto"/>
            <w:shd w:val="clear" w:color="auto" w:fill="CCEEFF"/>
            <w:tcMar>
              <w:top w:w="40" w:type="dxa"/>
              <w:left w:w="0" w:type="dxa"/>
              <w:bottom w:w="40" w:type="dxa"/>
              <w:right w:w="20" w:type="dxa"/>
            </w:tcMar>
            <w:vAlign w:val="bottom"/>
          </w:tcPr>
          <w:p w14:paraId="0C835AF6" w14:textId="77777777" w:rsidR="000E76FB" w:rsidRDefault="000E76FB">
            <w:pPr>
              <w:jc w:val="right"/>
              <w:rPr>
                <w:rFonts w:ascii="宋体"/>
              </w:rPr>
            </w:pPr>
          </w:p>
        </w:tc>
      </w:tr>
      <w:tr w:rsidR="000E76FB" w14:paraId="0C835AFE" w14:textId="77777777">
        <w:trPr>
          <w:jc w:val="center"/>
        </w:trPr>
        <w:tc>
          <w:tcPr>
            <w:tcW w:w="0" w:type="auto"/>
            <w:gridSpan w:val="3"/>
            <w:shd w:val="clear" w:color="auto" w:fill="FFFFFF"/>
            <w:tcMar>
              <w:top w:w="40" w:type="dxa"/>
              <w:left w:w="380" w:type="dxa"/>
              <w:bottom w:w="40" w:type="dxa"/>
              <w:right w:w="20" w:type="dxa"/>
            </w:tcMar>
          </w:tcPr>
          <w:p w14:paraId="0C835AF8" w14:textId="77777777" w:rsidR="000E76FB" w:rsidRDefault="004F4B24">
            <w:pPr>
              <w:textAlignment w:val="top"/>
            </w:pPr>
            <w:r>
              <w:rPr>
                <w:rFonts w:ascii="Arial" w:eastAsia="宋体" w:hAnsi="Arial" w:cs="Arial"/>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0C835AF9" w14:textId="77777777" w:rsidR="000E76FB" w:rsidRDefault="004F4B24">
            <w:pPr>
              <w:jc w:val="right"/>
              <w:textAlignment w:val="bottom"/>
            </w:pPr>
            <w:r>
              <w:rPr>
                <w:rFonts w:ascii="Arial" w:eastAsia="宋体" w:hAnsi="Arial" w:cs="Arial"/>
                <w:b/>
                <w:bCs/>
                <w:color w:val="000000"/>
                <w:sz w:val="20"/>
                <w:szCs w:val="20"/>
              </w:rPr>
              <w:t>38,610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AF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AF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AFC" w14:textId="77777777" w:rsidR="000E76FB" w:rsidRDefault="004F4B24">
            <w:pPr>
              <w:jc w:val="right"/>
              <w:textAlignment w:val="bottom"/>
            </w:pPr>
            <w:r>
              <w:rPr>
                <w:rFonts w:ascii="Arial" w:eastAsia="宋体" w:hAnsi="Arial" w:cs="Arial"/>
                <w:color w:val="000000"/>
                <w:sz w:val="20"/>
                <w:szCs w:val="20"/>
              </w:rPr>
              <w:t>50,644 </w:t>
            </w:r>
          </w:p>
        </w:tc>
        <w:tc>
          <w:tcPr>
            <w:tcW w:w="0" w:type="auto"/>
            <w:shd w:val="clear" w:color="auto" w:fill="FFFFFF"/>
            <w:tcMar>
              <w:top w:w="40" w:type="dxa"/>
              <w:left w:w="0" w:type="dxa"/>
              <w:bottom w:w="40" w:type="dxa"/>
              <w:right w:w="20" w:type="dxa"/>
            </w:tcMar>
            <w:vAlign w:val="bottom"/>
          </w:tcPr>
          <w:p w14:paraId="0C835AFD" w14:textId="77777777" w:rsidR="000E76FB" w:rsidRDefault="000E76FB">
            <w:pPr>
              <w:jc w:val="right"/>
              <w:rPr>
                <w:rFonts w:ascii="宋体"/>
              </w:rPr>
            </w:pPr>
          </w:p>
        </w:tc>
      </w:tr>
      <w:tr w:rsidR="000E76FB" w14:paraId="0C835B05" w14:textId="77777777">
        <w:trPr>
          <w:jc w:val="center"/>
        </w:trPr>
        <w:tc>
          <w:tcPr>
            <w:tcW w:w="0" w:type="auto"/>
            <w:gridSpan w:val="3"/>
            <w:shd w:val="clear" w:color="auto" w:fill="CCEEFF"/>
            <w:tcMar>
              <w:top w:w="40" w:type="dxa"/>
              <w:left w:w="380" w:type="dxa"/>
              <w:bottom w:w="40" w:type="dxa"/>
              <w:right w:w="20" w:type="dxa"/>
            </w:tcMar>
          </w:tcPr>
          <w:p w14:paraId="0C835AFF" w14:textId="77777777" w:rsidR="000E76FB" w:rsidRDefault="004F4B24">
            <w:pPr>
              <w:textAlignment w:val="top"/>
            </w:pPr>
            <w:r>
              <w:rPr>
                <w:rFonts w:ascii="Arial" w:eastAsia="宋体" w:hAnsi="Arial" w:cs="Arial"/>
                <w:color w:val="000000"/>
                <w:sz w:val="20"/>
                <w:szCs w:val="20"/>
              </w:rPr>
              <w:t>Accumulated other comprehensive loss</w:t>
            </w:r>
          </w:p>
        </w:tc>
        <w:tc>
          <w:tcPr>
            <w:tcW w:w="0" w:type="auto"/>
            <w:gridSpan w:val="2"/>
            <w:shd w:val="clear" w:color="auto" w:fill="CCEEFF"/>
            <w:tcMar>
              <w:top w:w="40" w:type="dxa"/>
              <w:left w:w="20" w:type="dxa"/>
              <w:bottom w:w="40" w:type="dxa"/>
              <w:right w:w="0" w:type="dxa"/>
            </w:tcMar>
            <w:vAlign w:val="bottom"/>
          </w:tcPr>
          <w:p w14:paraId="0C835B00" w14:textId="77777777" w:rsidR="000E76FB" w:rsidRDefault="004F4B24">
            <w:pPr>
              <w:jc w:val="right"/>
              <w:textAlignment w:val="bottom"/>
            </w:pPr>
            <w:r>
              <w:rPr>
                <w:rFonts w:ascii="Arial" w:eastAsia="宋体" w:hAnsi="Arial" w:cs="Arial"/>
                <w:b/>
                <w:bCs/>
                <w:color w:val="000000"/>
                <w:sz w:val="20"/>
                <w:szCs w:val="20"/>
              </w:rPr>
              <w:t>(17,133)</w:t>
            </w:r>
          </w:p>
        </w:tc>
        <w:tc>
          <w:tcPr>
            <w:tcW w:w="0" w:type="auto"/>
            <w:shd w:val="clear" w:color="auto" w:fill="CCEEFF"/>
            <w:tcMar>
              <w:top w:w="40" w:type="dxa"/>
              <w:left w:w="0" w:type="dxa"/>
              <w:bottom w:w="40" w:type="dxa"/>
              <w:right w:w="20" w:type="dxa"/>
            </w:tcMar>
            <w:vAlign w:val="bottom"/>
          </w:tcPr>
          <w:p w14:paraId="0C835B0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0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03" w14:textId="77777777" w:rsidR="000E76FB" w:rsidRDefault="004F4B24">
            <w:pPr>
              <w:jc w:val="right"/>
              <w:textAlignment w:val="bottom"/>
            </w:pPr>
            <w:r>
              <w:rPr>
                <w:rFonts w:ascii="Arial" w:eastAsia="宋体" w:hAnsi="Arial" w:cs="Arial"/>
                <w:color w:val="000000"/>
                <w:sz w:val="20"/>
                <w:szCs w:val="20"/>
              </w:rPr>
              <w:t>(16,153)</w:t>
            </w:r>
          </w:p>
        </w:tc>
        <w:tc>
          <w:tcPr>
            <w:tcW w:w="0" w:type="auto"/>
            <w:shd w:val="clear" w:color="auto" w:fill="CCEEFF"/>
            <w:tcMar>
              <w:top w:w="40" w:type="dxa"/>
              <w:left w:w="0" w:type="dxa"/>
              <w:bottom w:w="40" w:type="dxa"/>
              <w:right w:w="20" w:type="dxa"/>
            </w:tcMar>
            <w:vAlign w:val="bottom"/>
          </w:tcPr>
          <w:p w14:paraId="0C835B04" w14:textId="77777777" w:rsidR="000E76FB" w:rsidRDefault="000E76FB">
            <w:pPr>
              <w:jc w:val="right"/>
              <w:rPr>
                <w:rFonts w:ascii="宋体"/>
              </w:rPr>
            </w:pPr>
          </w:p>
        </w:tc>
      </w:tr>
      <w:tr w:rsidR="000E76FB" w14:paraId="0C835B0C" w14:textId="77777777">
        <w:trPr>
          <w:jc w:val="center"/>
        </w:trPr>
        <w:tc>
          <w:tcPr>
            <w:tcW w:w="0" w:type="auto"/>
            <w:gridSpan w:val="3"/>
            <w:tcBorders>
              <w:top w:val="single" w:sz="8" w:space="0" w:color="000000"/>
            </w:tcBorders>
            <w:shd w:val="clear" w:color="auto" w:fill="FFFFFF"/>
            <w:tcMar>
              <w:top w:w="40" w:type="dxa"/>
              <w:left w:w="740" w:type="dxa"/>
              <w:bottom w:w="40" w:type="dxa"/>
              <w:right w:w="20" w:type="dxa"/>
            </w:tcMar>
          </w:tcPr>
          <w:p w14:paraId="0C835B06" w14:textId="77777777" w:rsidR="000E76FB" w:rsidRDefault="004F4B24">
            <w:pPr>
              <w:textAlignment w:val="top"/>
            </w:pPr>
            <w:r>
              <w:rPr>
                <w:rFonts w:ascii="Arial" w:eastAsia="宋体" w:hAnsi="Arial" w:cs="Arial"/>
                <w:color w:val="000000"/>
                <w:sz w:val="20"/>
                <w:szCs w:val="20"/>
              </w:rPr>
              <w:t>Total shareholders’ deficit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B07" w14:textId="77777777" w:rsidR="000E76FB" w:rsidRDefault="004F4B24">
            <w:pPr>
              <w:jc w:val="right"/>
              <w:textAlignment w:val="bottom"/>
            </w:pPr>
            <w:r>
              <w:rPr>
                <w:rFonts w:ascii="Arial" w:eastAsia="宋体" w:hAnsi="Arial" w:cs="Arial"/>
                <w:b/>
                <w:bCs/>
                <w:color w:val="000000"/>
                <w:sz w:val="20"/>
                <w:szCs w:val="20"/>
              </w:rPr>
              <w:t>(18,316)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B08"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B09"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B0A" w14:textId="77777777" w:rsidR="000E76FB" w:rsidRDefault="004F4B24">
            <w:pPr>
              <w:jc w:val="right"/>
              <w:textAlignment w:val="bottom"/>
            </w:pPr>
            <w:r>
              <w:rPr>
                <w:rFonts w:ascii="Arial" w:eastAsia="宋体" w:hAnsi="Arial" w:cs="Arial"/>
                <w:color w:val="000000"/>
                <w:sz w:val="20"/>
                <w:szCs w:val="20"/>
              </w:rPr>
              <w:t>(8,617)</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B0B" w14:textId="77777777" w:rsidR="000E76FB" w:rsidRDefault="000E76FB">
            <w:pPr>
              <w:jc w:val="right"/>
              <w:rPr>
                <w:rFonts w:ascii="宋体"/>
              </w:rPr>
            </w:pPr>
          </w:p>
        </w:tc>
      </w:tr>
      <w:tr w:rsidR="000E76FB" w14:paraId="0C835B13" w14:textId="77777777">
        <w:trPr>
          <w:jc w:val="center"/>
        </w:trPr>
        <w:tc>
          <w:tcPr>
            <w:tcW w:w="0" w:type="auto"/>
            <w:gridSpan w:val="3"/>
            <w:shd w:val="clear" w:color="auto" w:fill="CCEEFF"/>
            <w:tcMar>
              <w:top w:w="40" w:type="dxa"/>
              <w:left w:w="740" w:type="dxa"/>
              <w:bottom w:w="40" w:type="dxa"/>
              <w:right w:w="20" w:type="dxa"/>
            </w:tcMar>
          </w:tcPr>
          <w:p w14:paraId="0C835B0D" w14:textId="77777777" w:rsidR="000E76FB" w:rsidRDefault="004F4B24">
            <w:pPr>
              <w:textAlignment w:val="top"/>
            </w:pPr>
            <w:r>
              <w:rPr>
                <w:rFonts w:ascii="Arial" w:eastAsia="宋体" w:hAnsi="Arial" w:cs="Arial"/>
                <w:color w:val="000000"/>
                <w:sz w:val="20"/>
                <w:szCs w:val="20"/>
              </w:rPr>
              <w:t>Noncontrolling interests</w:t>
            </w:r>
          </w:p>
        </w:tc>
        <w:tc>
          <w:tcPr>
            <w:tcW w:w="0" w:type="auto"/>
            <w:gridSpan w:val="2"/>
            <w:shd w:val="clear" w:color="auto" w:fill="CCEEFF"/>
            <w:tcMar>
              <w:top w:w="40" w:type="dxa"/>
              <w:left w:w="20" w:type="dxa"/>
              <w:bottom w:w="40" w:type="dxa"/>
              <w:right w:w="0" w:type="dxa"/>
            </w:tcMar>
            <w:vAlign w:val="bottom"/>
          </w:tcPr>
          <w:p w14:paraId="0C835B0E" w14:textId="77777777" w:rsidR="000E76FB" w:rsidRDefault="004F4B24">
            <w:pPr>
              <w:jc w:val="right"/>
              <w:textAlignment w:val="bottom"/>
            </w:pPr>
            <w:r>
              <w:rPr>
                <w:rFonts w:ascii="Arial" w:eastAsia="宋体" w:hAnsi="Arial" w:cs="Arial"/>
                <w:b/>
                <w:bCs/>
                <w:color w:val="000000"/>
                <w:sz w:val="20"/>
                <w:szCs w:val="20"/>
              </w:rPr>
              <w:t>241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B0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1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11" w14:textId="77777777" w:rsidR="000E76FB" w:rsidRDefault="004F4B24">
            <w:pPr>
              <w:jc w:val="right"/>
              <w:textAlignment w:val="bottom"/>
            </w:pPr>
            <w:r>
              <w:rPr>
                <w:rFonts w:ascii="Arial" w:eastAsia="宋体" w:hAnsi="Arial" w:cs="Arial"/>
                <w:color w:val="000000"/>
                <w:sz w:val="20"/>
                <w:szCs w:val="20"/>
              </w:rPr>
              <w:t>317 </w:t>
            </w:r>
          </w:p>
        </w:tc>
        <w:tc>
          <w:tcPr>
            <w:tcW w:w="0" w:type="auto"/>
            <w:shd w:val="clear" w:color="auto" w:fill="CCEEFF"/>
            <w:tcMar>
              <w:top w:w="40" w:type="dxa"/>
              <w:left w:w="0" w:type="dxa"/>
              <w:bottom w:w="40" w:type="dxa"/>
              <w:right w:w="20" w:type="dxa"/>
            </w:tcMar>
            <w:vAlign w:val="bottom"/>
          </w:tcPr>
          <w:p w14:paraId="0C835B12" w14:textId="77777777" w:rsidR="000E76FB" w:rsidRDefault="000E76FB">
            <w:pPr>
              <w:jc w:val="right"/>
              <w:rPr>
                <w:rFonts w:ascii="宋体"/>
              </w:rPr>
            </w:pPr>
          </w:p>
        </w:tc>
      </w:tr>
      <w:tr w:rsidR="000E76FB" w14:paraId="0C835B1A" w14:textId="77777777">
        <w:trPr>
          <w:jc w:val="center"/>
        </w:trPr>
        <w:tc>
          <w:tcPr>
            <w:tcW w:w="0" w:type="auto"/>
            <w:gridSpan w:val="3"/>
            <w:tcBorders>
              <w:top w:val="single" w:sz="8" w:space="0" w:color="000000"/>
            </w:tcBorders>
            <w:shd w:val="clear" w:color="auto" w:fill="FFFFFF"/>
            <w:tcMar>
              <w:top w:w="40" w:type="dxa"/>
              <w:left w:w="740" w:type="dxa"/>
              <w:bottom w:w="40" w:type="dxa"/>
              <w:right w:w="20" w:type="dxa"/>
            </w:tcMar>
          </w:tcPr>
          <w:p w14:paraId="0C835B14" w14:textId="77777777" w:rsidR="000E76FB" w:rsidRDefault="004F4B24">
            <w:pPr>
              <w:textAlignment w:val="top"/>
            </w:pPr>
            <w:r>
              <w:rPr>
                <w:rFonts w:ascii="Arial" w:eastAsia="宋体" w:hAnsi="Arial" w:cs="Arial"/>
                <w:b/>
                <w:bCs/>
                <w:color w:val="000000"/>
                <w:sz w:val="20"/>
                <w:szCs w:val="20"/>
              </w:rPr>
              <w:t>Total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B15" w14:textId="77777777" w:rsidR="000E76FB" w:rsidRDefault="004F4B24">
            <w:pPr>
              <w:jc w:val="right"/>
              <w:textAlignment w:val="bottom"/>
            </w:pPr>
            <w:r>
              <w:rPr>
                <w:rFonts w:ascii="Arial" w:eastAsia="宋体" w:hAnsi="Arial" w:cs="Arial"/>
                <w:b/>
                <w:bCs/>
                <w:color w:val="000000"/>
                <w:sz w:val="20"/>
                <w:szCs w:val="20"/>
              </w:rPr>
              <w:t>(18,075)</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B16"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B17"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B18" w14:textId="77777777" w:rsidR="000E76FB" w:rsidRDefault="004F4B24">
            <w:pPr>
              <w:jc w:val="right"/>
              <w:textAlignment w:val="bottom"/>
            </w:pPr>
            <w:r>
              <w:rPr>
                <w:rFonts w:ascii="Arial" w:eastAsia="宋体" w:hAnsi="Arial" w:cs="Arial"/>
                <w:color w:val="000000"/>
                <w:sz w:val="20"/>
                <w:szCs w:val="20"/>
              </w:rPr>
              <w:t>(8,300)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B19" w14:textId="77777777" w:rsidR="000E76FB" w:rsidRDefault="000E76FB">
            <w:pPr>
              <w:jc w:val="right"/>
              <w:rPr>
                <w:rFonts w:ascii="宋体"/>
              </w:rPr>
            </w:pPr>
          </w:p>
        </w:tc>
      </w:tr>
      <w:tr w:rsidR="000E76FB" w14:paraId="0C835B21" w14:textId="77777777">
        <w:trPr>
          <w:jc w:val="center"/>
        </w:trPr>
        <w:tc>
          <w:tcPr>
            <w:tcW w:w="0" w:type="auto"/>
            <w:gridSpan w:val="3"/>
            <w:tcBorders>
              <w:top w:val="single" w:sz="8" w:space="0" w:color="000000"/>
              <w:bottom w:val="double" w:sz="6" w:space="0" w:color="000000"/>
            </w:tcBorders>
            <w:shd w:val="clear" w:color="auto" w:fill="CCEEFF"/>
            <w:tcMar>
              <w:top w:w="40" w:type="dxa"/>
              <w:left w:w="740" w:type="dxa"/>
              <w:bottom w:w="40" w:type="dxa"/>
              <w:right w:w="20" w:type="dxa"/>
            </w:tcMar>
          </w:tcPr>
          <w:p w14:paraId="0C835B1B" w14:textId="77777777" w:rsidR="000E76FB" w:rsidRDefault="004F4B24">
            <w:pPr>
              <w:textAlignment w:val="top"/>
            </w:pPr>
            <w:r>
              <w:rPr>
                <w:rFonts w:ascii="Arial" w:eastAsia="宋体" w:hAnsi="Arial" w:cs="Arial"/>
                <w:b/>
                <w:bCs/>
                <w:color w:val="000000"/>
                <w:sz w:val="20"/>
                <w:szCs w:val="20"/>
              </w:rPr>
              <w:t>Total liabilities and equity</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B1C" w14:textId="77777777" w:rsidR="000E76FB" w:rsidRDefault="004F4B24">
            <w:pPr>
              <w:jc w:val="right"/>
              <w:textAlignment w:val="bottom"/>
            </w:pPr>
            <w:r>
              <w:rPr>
                <w:rFonts w:ascii="Arial" w:eastAsia="宋体" w:hAnsi="Arial" w:cs="Arial"/>
                <w:b/>
                <w:bCs/>
                <w:color w:val="000000"/>
                <w:sz w:val="20"/>
                <w:szCs w:val="20"/>
              </w:rPr>
              <w:t>$152,136</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B1D"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B1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B1F" w14:textId="77777777" w:rsidR="000E76FB" w:rsidRDefault="004F4B24">
            <w:pPr>
              <w:jc w:val="right"/>
              <w:textAlignment w:val="bottom"/>
            </w:pPr>
            <w:r>
              <w:rPr>
                <w:rFonts w:ascii="Arial" w:eastAsia="宋体" w:hAnsi="Arial" w:cs="Arial"/>
                <w:color w:val="000000"/>
                <w:sz w:val="20"/>
                <w:szCs w:val="20"/>
              </w:rPr>
              <w:t>$133,625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B20" w14:textId="77777777" w:rsidR="000E76FB" w:rsidRDefault="000E76FB">
            <w:pPr>
              <w:rPr>
                <w:rFonts w:ascii="宋体"/>
              </w:rPr>
            </w:pPr>
          </w:p>
        </w:tc>
      </w:tr>
    </w:tbl>
    <w:p w14:paraId="0C835B22" w14:textId="77777777" w:rsidR="000E76FB" w:rsidRDefault="004F4B24">
      <w:pPr>
        <w:spacing w:before="60" w:after="180"/>
        <w:jc w:val="both"/>
      </w:pPr>
      <w:r>
        <w:rPr>
          <w:rFonts w:ascii="Arial" w:eastAsia="宋体" w:hAnsi="Arial" w:cs="Arial"/>
          <w:color w:val="000000"/>
          <w:sz w:val="20"/>
          <w:szCs w:val="20"/>
        </w:rPr>
        <w:t>See Notes to the Consolidated Financial Statements on pages 67 – 131.</w:t>
      </w:r>
    </w:p>
    <w:p w14:paraId="0C835B23" w14:textId="77777777" w:rsidR="000E76FB" w:rsidRDefault="004F4B24">
      <w:pPr>
        <w:spacing w:after="180"/>
        <w:jc w:val="center"/>
      </w:pPr>
      <w:r>
        <w:rPr>
          <w:rFonts w:ascii="Arial" w:eastAsia="宋体" w:hAnsi="Arial" w:cs="Arial"/>
          <w:color w:val="000000"/>
          <w:sz w:val="16"/>
          <w:szCs w:val="16"/>
        </w:rPr>
        <w:t>64</w:t>
      </w:r>
    </w:p>
    <w:p w14:paraId="0C835B24" w14:textId="77777777" w:rsidR="000E76FB" w:rsidRDefault="004F4B24">
      <w:r>
        <w:pict w14:anchorId="0C83867F">
          <v:rect id="_x0000_i1090" style="width:415.3pt;height:1.5pt" o:hralign="center" o:hrstd="t" o:hr="t" fillcolor="#a0a0a0" stroked="f"/>
        </w:pict>
      </w:r>
    </w:p>
    <w:p w14:paraId="0C835B25" w14:textId="77777777" w:rsidR="000E76FB" w:rsidRDefault="004F4B24">
      <w:pPr>
        <w:spacing w:after="180"/>
      </w:pPr>
      <w:hyperlink r:id="rId201" w:anchor="i96590b8c6e314800be0151fa0daac962_10" w:history="1">
        <w:r>
          <w:rPr>
            <w:rStyle w:val="a5"/>
            <w:rFonts w:ascii="Arial" w:eastAsia="宋体" w:hAnsi="Arial" w:cs="Arial"/>
            <w:sz w:val="20"/>
            <w:szCs w:val="20"/>
          </w:rPr>
          <w:t>Table of Contents</w:t>
        </w:r>
      </w:hyperlink>
    </w:p>
    <w:p w14:paraId="0C835B26" w14:textId="77777777" w:rsidR="000E76FB" w:rsidRDefault="004F4B24">
      <w:pPr>
        <w:jc w:val="center"/>
      </w:pPr>
      <w:r>
        <w:rPr>
          <w:rFonts w:ascii="Arial" w:eastAsia="宋体" w:hAnsi="Arial" w:cs="Arial"/>
          <w:b/>
          <w:bCs/>
          <w:color w:val="000000"/>
          <w:sz w:val="20"/>
          <w:szCs w:val="20"/>
        </w:rPr>
        <w:t>The Boeing Company and Subsidiaries</w:t>
      </w:r>
    </w:p>
    <w:p w14:paraId="0C835B27" w14:textId="77777777" w:rsidR="000E76FB" w:rsidRDefault="004F4B24">
      <w:pPr>
        <w:jc w:val="center"/>
      </w:pPr>
      <w:r>
        <w:rPr>
          <w:rFonts w:ascii="Arial" w:eastAsia="宋体" w:hAnsi="Arial" w:cs="Arial"/>
          <w:b/>
          <w:bCs/>
          <w:color w:val="000000"/>
          <w:sz w:val="20"/>
          <w:szCs w:val="20"/>
        </w:rPr>
        <w:t>Consolidated Statements of Cash Flows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5786"/>
        <w:gridCol w:w="41"/>
        <w:gridCol w:w="78"/>
        <w:gridCol w:w="630"/>
        <w:gridCol w:w="36"/>
        <w:gridCol w:w="36"/>
        <w:gridCol w:w="36"/>
        <w:gridCol w:w="36"/>
        <w:gridCol w:w="68"/>
        <w:gridCol w:w="634"/>
        <w:gridCol w:w="36"/>
        <w:gridCol w:w="36"/>
        <w:gridCol w:w="36"/>
        <w:gridCol w:w="36"/>
        <w:gridCol w:w="71"/>
        <w:gridCol w:w="631"/>
        <w:gridCol w:w="36"/>
      </w:tblGrid>
      <w:tr w:rsidR="000E76FB" w14:paraId="0C835B3A" w14:textId="77777777">
        <w:trPr>
          <w:jc w:val="center"/>
        </w:trPr>
        <w:tc>
          <w:tcPr>
            <w:tcW w:w="50" w:type="pct"/>
            <w:shd w:val="clear" w:color="auto" w:fill="auto"/>
          </w:tcPr>
          <w:p w14:paraId="0C835B28" w14:textId="77777777" w:rsidR="000E76FB" w:rsidRDefault="000E76FB">
            <w:pPr>
              <w:rPr>
                <w:rFonts w:ascii="宋体"/>
              </w:rPr>
            </w:pPr>
          </w:p>
        </w:tc>
        <w:tc>
          <w:tcPr>
            <w:tcW w:w="3488" w:type="pct"/>
            <w:shd w:val="clear" w:color="auto" w:fill="auto"/>
          </w:tcPr>
          <w:p w14:paraId="0C835B29" w14:textId="77777777" w:rsidR="000E76FB" w:rsidRDefault="000E76FB">
            <w:pPr>
              <w:rPr>
                <w:rFonts w:ascii="宋体"/>
              </w:rPr>
            </w:pPr>
          </w:p>
        </w:tc>
        <w:tc>
          <w:tcPr>
            <w:tcW w:w="5" w:type="pct"/>
            <w:shd w:val="clear" w:color="auto" w:fill="auto"/>
          </w:tcPr>
          <w:p w14:paraId="0C835B2A" w14:textId="77777777" w:rsidR="000E76FB" w:rsidRDefault="000E76FB">
            <w:pPr>
              <w:rPr>
                <w:rFonts w:ascii="宋体"/>
              </w:rPr>
            </w:pPr>
          </w:p>
        </w:tc>
        <w:tc>
          <w:tcPr>
            <w:tcW w:w="50" w:type="pct"/>
            <w:shd w:val="clear" w:color="auto" w:fill="auto"/>
          </w:tcPr>
          <w:p w14:paraId="0C835B2B" w14:textId="77777777" w:rsidR="000E76FB" w:rsidRDefault="000E76FB">
            <w:pPr>
              <w:rPr>
                <w:rFonts w:ascii="宋体"/>
              </w:rPr>
            </w:pPr>
          </w:p>
        </w:tc>
        <w:tc>
          <w:tcPr>
            <w:tcW w:w="403" w:type="pct"/>
            <w:shd w:val="clear" w:color="auto" w:fill="auto"/>
          </w:tcPr>
          <w:p w14:paraId="0C835B2C" w14:textId="77777777" w:rsidR="000E76FB" w:rsidRDefault="000E76FB">
            <w:pPr>
              <w:rPr>
                <w:rFonts w:ascii="宋体"/>
              </w:rPr>
            </w:pPr>
          </w:p>
        </w:tc>
        <w:tc>
          <w:tcPr>
            <w:tcW w:w="5" w:type="pct"/>
            <w:shd w:val="clear" w:color="auto" w:fill="auto"/>
          </w:tcPr>
          <w:p w14:paraId="0C835B2D" w14:textId="77777777" w:rsidR="000E76FB" w:rsidRDefault="000E76FB">
            <w:pPr>
              <w:rPr>
                <w:rFonts w:ascii="宋体"/>
              </w:rPr>
            </w:pPr>
          </w:p>
        </w:tc>
        <w:tc>
          <w:tcPr>
            <w:tcW w:w="5" w:type="pct"/>
            <w:shd w:val="clear" w:color="auto" w:fill="auto"/>
          </w:tcPr>
          <w:p w14:paraId="0C835B2E" w14:textId="77777777" w:rsidR="000E76FB" w:rsidRDefault="000E76FB">
            <w:pPr>
              <w:rPr>
                <w:rFonts w:ascii="宋体"/>
              </w:rPr>
            </w:pPr>
          </w:p>
        </w:tc>
        <w:tc>
          <w:tcPr>
            <w:tcW w:w="30" w:type="pct"/>
            <w:shd w:val="clear" w:color="auto" w:fill="auto"/>
          </w:tcPr>
          <w:p w14:paraId="0C835B2F" w14:textId="77777777" w:rsidR="000E76FB" w:rsidRDefault="000E76FB">
            <w:pPr>
              <w:rPr>
                <w:rFonts w:ascii="宋体"/>
              </w:rPr>
            </w:pPr>
          </w:p>
        </w:tc>
        <w:tc>
          <w:tcPr>
            <w:tcW w:w="5" w:type="pct"/>
            <w:shd w:val="clear" w:color="auto" w:fill="auto"/>
          </w:tcPr>
          <w:p w14:paraId="0C835B30" w14:textId="77777777" w:rsidR="000E76FB" w:rsidRDefault="000E76FB">
            <w:pPr>
              <w:rPr>
                <w:rFonts w:ascii="宋体"/>
              </w:rPr>
            </w:pPr>
          </w:p>
        </w:tc>
        <w:tc>
          <w:tcPr>
            <w:tcW w:w="50" w:type="pct"/>
            <w:shd w:val="clear" w:color="auto" w:fill="auto"/>
          </w:tcPr>
          <w:p w14:paraId="0C835B31" w14:textId="77777777" w:rsidR="000E76FB" w:rsidRDefault="000E76FB">
            <w:pPr>
              <w:rPr>
                <w:rFonts w:ascii="宋体"/>
              </w:rPr>
            </w:pPr>
          </w:p>
        </w:tc>
        <w:tc>
          <w:tcPr>
            <w:tcW w:w="403" w:type="pct"/>
            <w:shd w:val="clear" w:color="auto" w:fill="auto"/>
          </w:tcPr>
          <w:p w14:paraId="0C835B32" w14:textId="77777777" w:rsidR="000E76FB" w:rsidRDefault="000E76FB">
            <w:pPr>
              <w:rPr>
                <w:rFonts w:ascii="宋体"/>
              </w:rPr>
            </w:pPr>
          </w:p>
        </w:tc>
        <w:tc>
          <w:tcPr>
            <w:tcW w:w="5" w:type="pct"/>
            <w:shd w:val="clear" w:color="auto" w:fill="auto"/>
          </w:tcPr>
          <w:p w14:paraId="0C835B33" w14:textId="77777777" w:rsidR="000E76FB" w:rsidRDefault="000E76FB">
            <w:pPr>
              <w:rPr>
                <w:rFonts w:ascii="宋体"/>
              </w:rPr>
            </w:pPr>
          </w:p>
        </w:tc>
        <w:tc>
          <w:tcPr>
            <w:tcW w:w="5" w:type="pct"/>
            <w:shd w:val="clear" w:color="auto" w:fill="auto"/>
          </w:tcPr>
          <w:p w14:paraId="0C835B34" w14:textId="77777777" w:rsidR="000E76FB" w:rsidRDefault="000E76FB">
            <w:pPr>
              <w:rPr>
                <w:rFonts w:ascii="宋体"/>
              </w:rPr>
            </w:pPr>
          </w:p>
        </w:tc>
        <w:tc>
          <w:tcPr>
            <w:tcW w:w="30" w:type="pct"/>
            <w:shd w:val="clear" w:color="auto" w:fill="auto"/>
          </w:tcPr>
          <w:p w14:paraId="0C835B35" w14:textId="77777777" w:rsidR="000E76FB" w:rsidRDefault="000E76FB">
            <w:pPr>
              <w:rPr>
                <w:rFonts w:ascii="宋体"/>
              </w:rPr>
            </w:pPr>
          </w:p>
        </w:tc>
        <w:tc>
          <w:tcPr>
            <w:tcW w:w="5" w:type="pct"/>
            <w:shd w:val="clear" w:color="auto" w:fill="auto"/>
          </w:tcPr>
          <w:p w14:paraId="0C835B36" w14:textId="77777777" w:rsidR="000E76FB" w:rsidRDefault="000E76FB">
            <w:pPr>
              <w:rPr>
                <w:rFonts w:ascii="宋体"/>
              </w:rPr>
            </w:pPr>
          </w:p>
        </w:tc>
        <w:tc>
          <w:tcPr>
            <w:tcW w:w="50" w:type="pct"/>
            <w:shd w:val="clear" w:color="auto" w:fill="auto"/>
          </w:tcPr>
          <w:p w14:paraId="0C835B37" w14:textId="77777777" w:rsidR="000E76FB" w:rsidRDefault="000E76FB">
            <w:pPr>
              <w:rPr>
                <w:rFonts w:ascii="宋体"/>
              </w:rPr>
            </w:pPr>
          </w:p>
        </w:tc>
        <w:tc>
          <w:tcPr>
            <w:tcW w:w="403" w:type="pct"/>
            <w:shd w:val="clear" w:color="auto" w:fill="auto"/>
          </w:tcPr>
          <w:p w14:paraId="0C835B38" w14:textId="77777777" w:rsidR="000E76FB" w:rsidRDefault="000E76FB">
            <w:pPr>
              <w:rPr>
                <w:rFonts w:ascii="宋体"/>
              </w:rPr>
            </w:pPr>
          </w:p>
        </w:tc>
        <w:tc>
          <w:tcPr>
            <w:tcW w:w="5" w:type="pct"/>
            <w:shd w:val="clear" w:color="auto" w:fill="auto"/>
          </w:tcPr>
          <w:p w14:paraId="0C835B39" w14:textId="77777777" w:rsidR="000E76FB" w:rsidRDefault="000E76FB">
            <w:pPr>
              <w:rPr>
                <w:rFonts w:ascii="宋体"/>
              </w:rPr>
            </w:pPr>
          </w:p>
        </w:tc>
      </w:tr>
      <w:tr w:rsidR="000E76FB" w14:paraId="0C835B41" w14:textId="77777777">
        <w:trPr>
          <w:jc w:val="center"/>
        </w:trPr>
        <w:tc>
          <w:tcPr>
            <w:tcW w:w="0" w:type="auto"/>
            <w:gridSpan w:val="3"/>
            <w:shd w:val="clear" w:color="auto" w:fill="auto"/>
            <w:tcMar>
              <w:top w:w="40" w:type="dxa"/>
              <w:left w:w="20" w:type="dxa"/>
              <w:bottom w:w="40" w:type="dxa"/>
              <w:right w:w="20" w:type="dxa"/>
            </w:tcMar>
            <w:vAlign w:val="bottom"/>
          </w:tcPr>
          <w:p w14:paraId="0C835B3B" w14:textId="77777777" w:rsidR="000E76FB" w:rsidRDefault="004F4B24">
            <w:pPr>
              <w:textAlignment w:val="bottom"/>
            </w:pPr>
            <w:r>
              <w:rPr>
                <w:rFonts w:ascii="Arial" w:eastAsia="宋体" w:hAnsi="Arial" w:cs="Arial"/>
                <w:i/>
                <w:iCs/>
                <w:color w:val="000000"/>
                <w:sz w:val="18"/>
                <w:szCs w:val="18"/>
              </w:rPr>
              <w:t>(Dollars in millions)</w:t>
            </w:r>
          </w:p>
        </w:tc>
        <w:tc>
          <w:tcPr>
            <w:tcW w:w="0" w:type="auto"/>
            <w:gridSpan w:val="3"/>
            <w:shd w:val="clear" w:color="auto" w:fill="auto"/>
            <w:tcMar>
              <w:top w:w="40" w:type="dxa"/>
              <w:left w:w="20" w:type="dxa"/>
              <w:bottom w:w="40" w:type="dxa"/>
              <w:right w:w="20" w:type="dxa"/>
            </w:tcMar>
            <w:vAlign w:val="bottom"/>
          </w:tcPr>
          <w:p w14:paraId="0C835B3C" w14:textId="77777777" w:rsidR="000E76FB" w:rsidRDefault="004F4B24">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tcPr>
          <w:p w14:paraId="0C835B3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B3E" w14:textId="77777777" w:rsidR="000E76FB" w:rsidRDefault="004F4B24">
            <w:pPr>
              <w:textAlignment w:val="bottom"/>
            </w:pPr>
            <w:r>
              <w:rPr>
                <w:rFonts w:ascii="Arial" w:eastAsia="宋体" w:hAnsi="Arial" w:cs="Arial"/>
                <w:color w:val="000000"/>
                <w:sz w:val="18"/>
                <w:szCs w:val="18"/>
              </w:rPr>
              <w:t> </w:t>
            </w:r>
          </w:p>
        </w:tc>
        <w:tc>
          <w:tcPr>
            <w:tcW w:w="0" w:type="auto"/>
            <w:gridSpan w:val="3"/>
            <w:shd w:val="clear" w:color="auto" w:fill="auto"/>
            <w:tcMar>
              <w:top w:w="0" w:type="dxa"/>
              <w:left w:w="20" w:type="dxa"/>
              <w:bottom w:w="0" w:type="dxa"/>
              <w:right w:w="20" w:type="dxa"/>
            </w:tcMar>
          </w:tcPr>
          <w:p w14:paraId="0C835B3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B40" w14:textId="77777777" w:rsidR="000E76FB" w:rsidRDefault="004F4B24">
            <w:pPr>
              <w:textAlignment w:val="bottom"/>
            </w:pPr>
            <w:r>
              <w:rPr>
                <w:rFonts w:ascii="Arial" w:eastAsia="宋体" w:hAnsi="Arial" w:cs="Arial"/>
                <w:color w:val="000000"/>
                <w:sz w:val="18"/>
                <w:szCs w:val="18"/>
              </w:rPr>
              <w:t> </w:t>
            </w:r>
          </w:p>
        </w:tc>
      </w:tr>
      <w:tr w:rsidR="000E76FB" w14:paraId="0C835B48" w14:textId="77777777">
        <w:trPr>
          <w:jc w:val="center"/>
        </w:trPr>
        <w:tc>
          <w:tcPr>
            <w:tcW w:w="0" w:type="auto"/>
            <w:gridSpan w:val="3"/>
            <w:shd w:val="clear" w:color="auto" w:fill="auto"/>
            <w:tcMar>
              <w:top w:w="40" w:type="dxa"/>
              <w:left w:w="20" w:type="dxa"/>
              <w:bottom w:w="40" w:type="dxa"/>
              <w:right w:w="20" w:type="dxa"/>
            </w:tcMar>
            <w:vAlign w:val="bottom"/>
          </w:tcPr>
          <w:p w14:paraId="0C835B42" w14:textId="77777777" w:rsidR="000E76FB" w:rsidRDefault="004F4B24">
            <w:pPr>
              <w:textAlignment w:val="bottom"/>
            </w:pPr>
            <w:r>
              <w:rPr>
                <w:rFonts w:ascii="Arial" w:eastAsia="宋体" w:hAnsi="Arial" w:cs="Arial"/>
                <w:color w:val="000000"/>
                <w:sz w:val="16"/>
                <w:szCs w:val="16"/>
              </w:rPr>
              <w:t>Years ended December 31,</w:t>
            </w:r>
          </w:p>
        </w:tc>
        <w:tc>
          <w:tcPr>
            <w:tcW w:w="0" w:type="auto"/>
            <w:gridSpan w:val="3"/>
            <w:shd w:val="clear" w:color="auto" w:fill="auto"/>
            <w:tcMar>
              <w:top w:w="40" w:type="dxa"/>
              <w:left w:w="20" w:type="dxa"/>
              <w:bottom w:w="40" w:type="dxa"/>
              <w:right w:w="20" w:type="dxa"/>
            </w:tcMar>
            <w:vAlign w:val="bottom"/>
          </w:tcPr>
          <w:p w14:paraId="0C835B43" w14:textId="77777777" w:rsidR="000E76FB" w:rsidRDefault="004F4B24">
            <w:pPr>
              <w:jc w:val="right"/>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tcPr>
          <w:p w14:paraId="0C835B4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B45" w14:textId="77777777" w:rsidR="000E76FB" w:rsidRDefault="004F4B24">
            <w:pPr>
              <w:jc w:val="right"/>
              <w:textAlignment w:val="bottom"/>
            </w:pPr>
            <w:r>
              <w:rPr>
                <w:rFonts w:ascii="Arial" w:eastAsia="宋体" w:hAnsi="Arial" w:cs="Arial"/>
                <w:color w:val="000000"/>
                <w:sz w:val="16"/>
                <w:szCs w:val="16"/>
              </w:rPr>
              <w:t>2019</w:t>
            </w:r>
          </w:p>
        </w:tc>
        <w:tc>
          <w:tcPr>
            <w:tcW w:w="0" w:type="auto"/>
            <w:gridSpan w:val="3"/>
            <w:shd w:val="clear" w:color="auto" w:fill="auto"/>
            <w:tcMar>
              <w:top w:w="0" w:type="dxa"/>
              <w:left w:w="20" w:type="dxa"/>
              <w:bottom w:w="0" w:type="dxa"/>
              <w:right w:w="20" w:type="dxa"/>
            </w:tcMar>
          </w:tcPr>
          <w:p w14:paraId="0C835B4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B47" w14:textId="77777777" w:rsidR="000E76FB" w:rsidRDefault="004F4B24">
            <w:pPr>
              <w:jc w:val="right"/>
              <w:textAlignment w:val="bottom"/>
            </w:pPr>
            <w:r>
              <w:rPr>
                <w:rFonts w:ascii="Arial" w:eastAsia="宋体" w:hAnsi="Arial" w:cs="Arial"/>
                <w:color w:val="000000"/>
                <w:sz w:val="16"/>
                <w:szCs w:val="16"/>
              </w:rPr>
              <w:t>2018</w:t>
            </w:r>
          </w:p>
        </w:tc>
      </w:tr>
      <w:tr w:rsidR="000E76FB" w14:paraId="0C835B4F"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0C835B49" w14:textId="77777777" w:rsidR="000E76FB" w:rsidRDefault="004F4B24">
            <w:pPr>
              <w:textAlignment w:val="top"/>
            </w:pPr>
            <w:r>
              <w:rPr>
                <w:rFonts w:ascii="Arial" w:eastAsia="宋体" w:hAnsi="Arial" w:cs="Arial"/>
                <w:b/>
                <w:bCs/>
                <w:color w:val="000000"/>
                <w:sz w:val="16"/>
                <w:szCs w:val="16"/>
              </w:rPr>
              <w:t>Cash flows – operating activities:</w:t>
            </w:r>
          </w:p>
        </w:tc>
        <w:tc>
          <w:tcPr>
            <w:tcW w:w="0" w:type="auto"/>
            <w:gridSpan w:val="3"/>
            <w:tcBorders>
              <w:top w:val="single" w:sz="8" w:space="0" w:color="000000"/>
            </w:tcBorders>
            <w:shd w:val="clear" w:color="auto" w:fill="auto"/>
            <w:tcMar>
              <w:top w:w="0" w:type="dxa"/>
              <w:left w:w="20" w:type="dxa"/>
              <w:bottom w:w="0" w:type="dxa"/>
              <w:right w:w="20" w:type="dxa"/>
            </w:tcMar>
          </w:tcPr>
          <w:p w14:paraId="0C835B4A"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B4B"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B4C"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B4D"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5B4E" w14:textId="77777777" w:rsidR="000E76FB" w:rsidRDefault="000E76FB">
            <w:pPr>
              <w:rPr>
                <w:rFonts w:ascii="宋体"/>
              </w:rPr>
            </w:pPr>
          </w:p>
        </w:tc>
      </w:tr>
      <w:tr w:rsidR="000E76FB" w14:paraId="0C835B59" w14:textId="77777777">
        <w:trPr>
          <w:jc w:val="center"/>
        </w:trPr>
        <w:tc>
          <w:tcPr>
            <w:tcW w:w="0" w:type="auto"/>
            <w:gridSpan w:val="3"/>
            <w:shd w:val="clear" w:color="auto" w:fill="CCEEFF"/>
            <w:tcMar>
              <w:top w:w="40" w:type="dxa"/>
              <w:left w:w="155" w:type="dxa"/>
              <w:bottom w:w="40" w:type="dxa"/>
              <w:right w:w="20" w:type="dxa"/>
            </w:tcMar>
          </w:tcPr>
          <w:p w14:paraId="0C835B50" w14:textId="77777777" w:rsidR="000E76FB" w:rsidRDefault="004F4B24">
            <w:pPr>
              <w:textAlignment w:val="top"/>
            </w:pPr>
            <w:r>
              <w:rPr>
                <w:rFonts w:ascii="Arial" w:eastAsia="宋体" w:hAnsi="Arial" w:cs="Arial"/>
                <w:color w:val="000000"/>
                <w:sz w:val="16"/>
                <w:szCs w:val="16"/>
              </w:rPr>
              <w:t>Net (loss)/earnings</w:t>
            </w:r>
          </w:p>
        </w:tc>
        <w:tc>
          <w:tcPr>
            <w:tcW w:w="0" w:type="auto"/>
            <w:gridSpan w:val="2"/>
            <w:shd w:val="clear" w:color="auto" w:fill="CCEEFF"/>
            <w:tcMar>
              <w:top w:w="40" w:type="dxa"/>
              <w:left w:w="20" w:type="dxa"/>
              <w:bottom w:w="40" w:type="dxa"/>
              <w:right w:w="0" w:type="dxa"/>
            </w:tcMar>
            <w:vAlign w:val="bottom"/>
          </w:tcPr>
          <w:p w14:paraId="0C835B51" w14:textId="77777777" w:rsidR="000E76FB" w:rsidRDefault="004F4B24">
            <w:pPr>
              <w:jc w:val="right"/>
              <w:textAlignment w:val="bottom"/>
            </w:pPr>
            <w:r>
              <w:rPr>
                <w:rFonts w:ascii="Arial" w:eastAsia="宋体" w:hAnsi="Arial" w:cs="Arial"/>
                <w:b/>
                <w:bCs/>
                <w:color w:val="000000"/>
                <w:sz w:val="16"/>
                <w:szCs w:val="16"/>
              </w:rPr>
              <w:t>($11,941)</w:t>
            </w:r>
          </w:p>
        </w:tc>
        <w:tc>
          <w:tcPr>
            <w:tcW w:w="0" w:type="auto"/>
            <w:shd w:val="clear" w:color="auto" w:fill="CCEEFF"/>
            <w:tcMar>
              <w:top w:w="40" w:type="dxa"/>
              <w:left w:w="0" w:type="dxa"/>
              <w:bottom w:w="40" w:type="dxa"/>
              <w:right w:w="20" w:type="dxa"/>
            </w:tcMar>
            <w:vAlign w:val="bottom"/>
          </w:tcPr>
          <w:p w14:paraId="0C835B5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B5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54" w14:textId="77777777" w:rsidR="000E76FB" w:rsidRDefault="004F4B24">
            <w:pPr>
              <w:jc w:val="right"/>
              <w:textAlignment w:val="bottom"/>
            </w:pPr>
            <w:r>
              <w:rPr>
                <w:rFonts w:ascii="Arial" w:eastAsia="宋体" w:hAnsi="Arial" w:cs="Arial"/>
                <w:color w:val="000000"/>
                <w:sz w:val="16"/>
                <w:szCs w:val="16"/>
              </w:rPr>
              <w:t>($636)</w:t>
            </w:r>
          </w:p>
        </w:tc>
        <w:tc>
          <w:tcPr>
            <w:tcW w:w="0" w:type="auto"/>
            <w:shd w:val="clear" w:color="auto" w:fill="CCEEFF"/>
            <w:tcMar>
              <w:top w:w="40" w:type="dxa"/>
              <w:left w:w="0" w:type="dxa"/>
              <w:bottom w:w="40" w:type="dxa"/>
              <w:right w:w="20" w:type="dxa"/>
            </w:tcMar>
            <w:vAlign w:val="bottom"/>
          </w:tcPr>
          <w:p w14:paraId="0C835B5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B5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57" w14:textId="77777777" w:rsidR="000E76FB" w:rsidRDefault="004F4B24">
            <w:pPr>
              <w:jc w:val="right"/>
              <w:textAlignment w:val="bottom"/>
            </w:pPr>
            <w:r>
              <w:rPr>
                <w:rFonts w:ascii="Arial" w:eastAsia="宋体" w:hAnsi="Arial" w:cs="Arial"/>
                <w:color w:val="000000"/>
                <w:sz w:val="16"/>
                <w:szCs w:val="16"/>
              </w:rPr>
              <w:t>$10,460 </w:t>
            </w:r>
          </w:p>
        </w:tc>
        <w:tc>
          <w:tcPr>
            <w:tcW w:w="0" w:type="auto"/>
            <w:shd w:val="clear" w:color="auto" w:fill="CCEEFF"/>
            <w:tcMar>
              <w:top w:w="40" w:type="dxa"/>
              <w:left w:w="0" w:type="dxa"/>
              <w:bottom w:w="40" w:type="dxa"/>
              <w:right w:w="20" w:type="dxa"/>
            </w:tcMar>
            <w:vAlign w:val="bottom"/>
          </w:tcPr>
          <w:p w14:paraId="0C835B58" w14:textId="77777777" w:rsidR="000E76FB" w:rsidRDefault="000E76FB">
            <w:pPr>
              <w:rPr>
                <w:rFonts w:ascii="宋体"/>
              </w:rPr>
            </w:pPr>
          </w:p>
        </w:tc>
      </w:tr>
      <w:tr w:rsidR="000E76FB" w14:paraId="0C835B60" w14:textId="77777777">
        <w:trPr>
          <w:jc w:val="center"/>
        </w:trPr>
        <w:tc>
          <w:tcPr>
            <w:tcW w:w="0" w:type="auto"/>
            <w:gridSpan w:val="3"/>
            <w:shd w:val="clear" w:color="auto" w:fill="FFFFFF"/>
            <w:tcMar>
              <w:top w:w="40" w:type="dxa"/>
              <w:left w:w="20" w:type="dxa"/>
              <w:bottom w:w="40" w:type="dxa"/>
              <w:right w:w="20" w:type="dxa"/>
            </w:tcMar>
          </w:tcPr>
          <w:p w14:paraId="0C835B5A" w14:textId="77777777" w:rsidR="000E76FB" w:rsidRDefault="004F4B24">
            <w:pPr>
              <w:ind w:hanging="180"/>
              <w:textAlignment w:val="top"/>
            </w:pPr>
            <w:r>
              <w:rPr>
                <w:rFonts w:ascii="Arial" w:eastAsia="宋体" w:hAnsi="Arial" w:cs="Arial"/>
                <w:color w:val="000000"/>
                <w:sz w:val="16"/>
                <w:szCs w:val="16"/>
              </w:rPr>
              <w:t xml:space="preserve">Adjustments to reconcile net earnings to net cash provided by operating </w:t>
            </w:r>
            <w:r>
              <w:rPr>
                <w:rFonts w:ascii="Arial" w:eastAsia="宋体" w:hAnsi="Arial" w:cs="Arial"/>
                <w:color w:val="000000"/>
                <w:sz w:val="16"/>
                <w:szCs w:val="16"/>
              </w:rPr>
              <w:t>activities:</w:t>
            </w:r>
          </w:p>
        </w:tc>
        <w:tc>
          <w:tcPr>
            <w:tcW w:w="0" w:type="auto"/>
            <w:gridSpan w:val="3"/>
            <w:shd w:val="clear" w:color="auto" w:fill="FFFFFF"/>
            <w:tcMar>
              <w:top w:w="0" w:type="dxa"/>
              <w:left w:w="20" w:type="dxa"/>
              <w:bottom w:w="0" w:type="dxa"/>
              <w:right w:w="20" w:type="dxa"/>
            </w:tcMar>
          </w:tcPr>
          <w:p w14:paraId="0C835B5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5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5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5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5F" w14:textId="77777777" w:rsidR="000E76FB" w:rsidRDefault="000E76FB">
            <w:pPr>
              <w:rPr>
                <w:rFonts w:ascii="宋体"/>
              </w:rPr>
            </w:pPr>
          </w:p>
        </w:tc>
      </w:tr>
      <w:tr w:rsidR="000E76FB" w14:paraId="0C835B67" w14:textId="77777777">
        <w:trPr>
          <w:jc w:val="center"/>
        </w:trPr>
        <w:tc>
          <w:tcPr>
            <w:tcW w:w="0" w:type="auto"/>
            <w:gridSpan w:val="3"/>
            <w:shd w:val="clear" w:color="auto" w:fill="CCEEFF"/>
            <w:tcMar>
              <w:top w:w="40" w:type="dxa"/>
              <w:left w:w="380" w:type="dxa"/>
              <w:bottom w:w="40" w:type="dxa"/>
              <w:right w:w="20" w:type="dxa"/>
            </w:tcMar>
          </w:tcPr>
          <w:p w14:paraId="0C835B61" w14:textId="77777777" w:rsidR="000E76FB" w:rsidRDefault="004F4B24">
            <w:pPr>
              <w:textAlignment w:val="top"/>
            </w:pPr>
            <w:r>
              <w:rPr>
                <w:rFonts w:ascii="Arial" w:eastAsia="宋体" w:hAnsi="Arial" w:cs="Arial"/>
                <w:color w:val="000000"/>
                <w:sz w:val="16"/>
                <w:szCs w:val="16"/>
              </w:rPr>
              <w:t>Non-cash items –</w:t>
            </w:r>
          </w:p>
        </w:tc>
        <w:tc>
          <w:tcPr>
            <w:tcW w:w="0" w:type="auto"/>
            <w:gridSpan w:val="3"/>
            <w:shd w:val="clear" w:color="auto" w:fill="CCEEFF"/>
            <w:tcMar>
              <w:top w:w="0" w:type="dxa"/>
              <w:left w:w="20" w:type="dxa"/>
              <w:bottom w:w="0" w:type="dxa"/>
              <w:right w:w="20" w:type="dxa"/>
            </w:tcMar>
          </w:tcPr>
          <w:p w14:paraId="0C835B6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B6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B6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B6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B66" w14:textId="77777777" w:rsidR="000E76FB" w:rsidRDefault="000E76FB">
            <w:pPr>
              <w:rPr>
                <w:rFonts w:ascii="宋体"/>
              </w:rPr>
            </w:pPr>
          </w:p>
        </w:tc>
      </w:tr>
      <w:tr w:rsidR="000E76FB" w14:paraId="0C835B71" w14:textId="77777777">
        <w:trPr>
          <w:jc w:val="center"/>
        </w:trPr>
        <w:tc>
          <w:tcPr>
            <w:tcW w:w="0" w:type="auto"/>
            <w:gridSpan w:val="3"/>
            <w:shd w:val="clear" w:color="auto" w:fill="FFFFFF"/>
            <w:tcMar>
              <w:top w:w="40" w:type="dxa"/>
              <w:left w:w="605" w:type="dxa"/>
              <w:bottom w:w="40" w:type="dxa"/>
              <w:right w:w="20" w:type="dxa"/>
            </w:tcMar>
          </w:tcPr>
          <w:p w14:paraId="0C835B68" w14:textId="77777777" w:rsidR="000E76FB" w:rsidRDefault="004F4B24">
            <w:pPr>
              <w:textAlignment w:val="top"/>
            </w:pPr>
            <w:r>
              <w:rPr>
                <w:rFonts w:ascii="Arial" w:eastAsia="宋体" w:hAnsi="Arial" w:cs="Arial"/>
                <w:color w:val="000000"/>
                <w:sz w:val="16"/>
                <w:szCs w:val="16"/>
              </w:rPr>
              <w:t>Share-based plans expense</w:t>
            </w:r>
          </w:p>
        </w:tc>
        <w:tc>
          <w:tcPr>
            <w:tcW w:w="0" w:type="auto"/>
            <w:gridSpan w:val="2"/>
            <w:shd w:val="clear" w:color="auto" w:fill="FFFFFF"/>
            <w:tcMar>
              <w:top w:w="40" w:type="dxa"/>
              <w:left w:w="20" w:type="dxa"/>
              <w:bottom w:w="40" w:type="dxa"/>
              <w:right w:w="0" w:type="dxa"/>
            </w:tcMar>
            <w:vAlign w:val="bottom"/>
          </w:tcPr>
          <w:p w14:paraId="0C835B69" w14:textId="77777777" w:rsidR="000E76FB" w:rsidRDefault="004F4B24">
            <w:pPr>
              <w:jc w:val="right"/>
              <w:textAlignment w:val="bottom"/>
            </w:pPr>
            <w:r>
              <w:rPr>
                <w:rFonts w:ascii="Arial" w:eastAsia="宋体" w:hAnsi="Arial" w:cs="Arial"/>
                <w:b/>
                <w:bCs/>
                <w:color w:val="000000"/>
                <w:sz w:val="16"/>
                <w:szCs w:val="16"/>
              </w:rPr>
              <w:t>250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B6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6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6C" w14:textId="77777777" w:rsidR="000E76FB" w:rsidRDefault="004F4B24">
            <w:pPr>
              <w:jc w:val="right"/>
              <w:textAlignment w:val="bottom"/>
            </w:pPr>
            <w:r>
              <w:rPr>
                <w:rFonts w:ascii="Arial" w:eastAsia="宋体" w:hAnsi="Arial" w:cs="Arial"/>
                <w:color w:val="000000"/>
                <w:sz w:val="16"/>
                <w:szCs w:val="16"/>
              </w:rPr>
              <w:t>212 </w:t>
            </w:r>
          </w:p>
        </w:tc>
        <w:tc>
          <w:tcPr>
            <w:tcW w:w="0" w:type="auto"/>
            <w:shd w:val="clear" w:color="auto" w:fill="FFFFFF"/>
            <w:tcMar>
              <w:top w:w="40" w:type="dxa"/>
              <w:left w:w="0" w:type="dxa"/>
              <w:bottom w:w="40" w:type="dxa"/>
              <w:right w:w="20" w:type="dxa"/>
            </w:tcMar>
            <w:vAlign w:val="bottom"/>
          </w:tcPr>
          <w:p w14:paraId="0C835B6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6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6F" w14:textId="77777777" w:rsidR="000E76FB" w:rsidRDefault="004F4B24">
            <w:pPr>
              <w:jc w:val="right"/>
              <w:textAlignment w:val="bottom"/>
            </w:pPr>
            <w:r>
              <w:rPr>
                <w:rFonts w:ascii="Arial" w:eastAsia="宋体" w:hAnsi="Arial" w:cs="Arial"/>
                <w:color w:val="000000"/>
                <w:sz w:val="16"/>
                <w:szCs w:val="16"/>
              </w:rPr>
              <w:t>202 </w:t>
            </w:r>
          </w:p>
        </w:tc>
        <w:tc>
          <w:tcPr>
            <w:tcW w:w="0" w:type="auto"/>
            <w:shd w:val="clear" w:color="auto" w:fill="FFFFFF"/>
            <w:tcMar>
              <w:top w:w="40" w:type="dxa"/>
              <w:left w:w="0" w:type="dxa"/>
              <w:bottom w:w="40" w:type="dxa"/>
              <w:right w:w="20" w:type="dxa"/>
            </w:tcMar>
            <w:vAlign w:val="bottom"/>
          </w:tcPr>
          <w:p w14:paraId="0C835B70" w14:textId="77777777" w:rsidR="000E76FB" w:rsidRDefault="000E76FB">
            <w:pPr>
              <w:jc w:val="right"/>
              <w:rPr>
                <w:rFonts w:ascii="宋体"/>
              </w:rPr>
            </w:pPr>
          </w:p>
        </w:tc>
      </w:tr>
      <w:tr w:rsidR="000E76FB" w14:paraId="0C835B79" w14:textId="77777777">
        <w:trPr>
          <w:jc w:val="center"/>
        </w:trPr>
        <w:tc>
          <w:tcPr>
            <w:tcW w:w="0" w:type="auto"/>
            <w:gridSpan w:val="3"/>
            <w:shd w:val="clear" w:color="auto" w:fill="CCEEFF"/>
            <w:tcMar>
              <w:top w:w="40" w:type="dxa"/>
              <w:left w:w="605" w:type="dxa"/>
              <w:bottom w:w="40" w:type="dxa"/>
              <w:right w:w="20" w:type="dxa"/>
            </w:tcMar>
          </w:tcPr>
          <w:p w14:paraId="0C835B72" w14:textId="77777777" w:rsidR="000E76FB" w:rsidRDefault="004F4B24">
            <w:pPr>
              <w:textAlignment w:val="top"/>
            </w:pPr>
            <w:r>
              <w:rPr>
                <w:rFonts w:ascii="Arial" w:eastAsia="宋体" w:hAnsi="Arial" w:cs="Arial"/>
                <w:color w:val="000000"/>
                <w:sz w:val="16"/>
                <w:szCs w:val="16"/>
              </w:rPr>
              <w:t>Treasury shares issued for 401(k) contribution</w:t>
            </w:r>
          </w:p>
        </w:tc>
        <w:tc>
          <w:tcPr>
            <w:tcW w:w="0" w:type="auto"/>
            <w:gridSpan w:val="2"/>
            <w:shd w:val="clear" w:color="auto" w:fill="CCEEFF"/>
            <w:tcMar>
              <w:top w:w="40" w:type="dxa"/>
              <w:left w:w="20" w:type="dxa"/>
              <w:bottom w:w="40" w:type="dxa"/>
              <w:right w:w="0" w:type="dxa"/>
            </w:tcMar>
            <w:vAlign w:val="bottom"/>
          </w:tcPr>
          <w:p w14:paraId="0C835B73" w14:textId="77777777" w:rsidR="000E76FB" w:rsidRDefault="004F4B24">
            <w:pPr>
              <w:jc w:val="right"/>
              <w:textAlignment w:val="bottom"/>
            </w:pPr>
            <w:r>
              <w:rPr>
                <w:rFonts w:ascii="Arial" w:eastAsia="宋体" w:hAnsi="Arial" w:cs="Arial"/>
                <w:b/>
                <w:bCs/>
                <w:color w:val="000000"/>
                <w:sz w:val="16"/>
                <w:szCs w:val="16"/>
              </w:rPr>
              <w:t>195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5B7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7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B7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B7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B78" w14:textId="77777777" w:rsidR="000E76FB" w:rsidRDefault="000E76FB">
            <w:pPr>
              <w:rPr>
                <w:rFonts w:ascii="宋体"/>
              </w:rPr>
            </w:pPr>
          </w:p>
        </w:tc>
      </w:tr>
      <w:tr w:rsidR="000E76FB" w14:paraId="0C835B83" w14:textId="77777777">
        <w:trPr>
          <w:jc w:val="center"/>
        </w:trPr>
        <w:tc>
          <w:tcPr>
            <w:tcW w:w="0" w:type="auto"/>
            <w:gridSpan w:val="3"/>
            <w:shd w:val="clear" w:color="auto" w:fill="FFFFFF"/>
            <w:tcMar>
              <w:top w:w="40" w:type="dxa"/>
              <w:left w:w="605" w:type="dxa"/>
              <w:bottom w:w="40" w:type="dxa"/>
              <w:right w:w="20" w:type="dxa"/>
            </w:tcMar>
          </w:tcPr>
          <w:p w14:paraId="0C835B7A" w14:textId="77777777" w:rsidR="000E76FB" w:rsidRDefault="004F4B24">
            <w:pPr>
              <w:textAlignment w:val="top"/>
            </w:pPr>
            <w:r>
              <w:rPr>
                <w:rFonts w:ascii="Arial" w:eastAsia="宋体" w:hAnsi="Arial" w:cs="Arial"/>
                <w:color w:val="000000"/>
                <w:sz w:val="16"/>
                <w:szCs w:val="16"/>
              </w:rPr>
              <w:t>Depreciation and amortization</w:t>
            </w:r>
          </w:p>
        </w:tc>
        <w:tc>
          <w:tcPr>
            <w:tcW w:w="0" w:type="auto"/>
            <w:gridSpan w:val="2"/>
            <w:shd w:val="clear" w:color="auto" w:fill="FFFFFF"/>
            <w:tcMar>
              <w:top w:w="40" w:type="dxa"/>
              <w:left w:w="20" w:type="dxa"/>
              <w:bottom w:w="40" w:type="dxa"/>
              <w:right w:w="0" w:type="dxa"/>
            </w:tcMar>
            <w:vAlign w:val="bottom"/>
          </w:tcPr>
          <w:p w14:paraId="0C835B7B" w14:textId="77777777" w:rsidR="000E76FB" w:rsidRDefault="004F4B24">
            <w:pPr>
              <w:jc w:val="right"/>
              <w:textAlignment w:val="bottom"/>
            </w:pPr>
            <w:r>
              <w:rPr>
                <w:rFonts w:ascii="Arial" w:eastAsia="宋体" w:hAnsi="Arial" w:cs="Arial"/>
                <w:b/>
                <w:bCs/>
                <w:color w:val="000000"/>
                <w:sz w:val="16"/>
                <w:szCs w:val="16"/>
              </w:rPr>
              <w:t>2,246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B7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7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7E" w14:textId="77777777" w:rsidR="000E76FB" w:rsidRDefault="004F4B24">
            <w:pPr>
              <w:jc w:val="right"/>
              <w:textAlignment w:val="bottom"/>
            </w:pPr>
            <w:r>
              <w:rPr>
                <w:rFonts w:ascii="Arial" w:eastAsia="宋体" w:hAnsi="Arial" w:cs="Arial"/>
                <w:color w:val="000000"/>
                <w:sz w:val="16"/>
                <w:szCs w:val="16"/>
              </w:rPr>
              <w:t>2,271 </w:t>
            </w:r>
          </w:p>
        </w:tc>
        <w:tc>
          <w:tcPr>
            <w:tcW w:w="0" w:type="auto"/>
            <w:shd w:val="clear" w:color="auto" w:fill="FFFFFF"/>
            <w:tcMar>
              <w:top w:w="40" w:type="dxa"/>
              <w:left w:w="0" w:type="dxa"/>
              <w:bottom w:w="40" w:type="dxa"/>
              <w:right w:w="20" w:type="dxa"/>
            </w:tcMar>
            <w:vAlign w:val="bottom"/>
          </w:tcPr>
          <w:p w14:paraId="0C835B7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8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81" w14:textId="77777777" w:rsidR="000E76FB" w:rsidRDefault="004F4B24">
            <w:pPr>
              <w:jc w:val="right"/>
              <w:textAlignment w:val="bottom"/>
            </w:pPr>
            <w:r>
              <w:rPr>
                <w:rFonts w:ascii="Arial" w:eastAsia="宋体" w:hAnsi="Arial" w:cs="Arial"/>
                <w:color w:val="000000"/>
                <w:sz w:val="16"/>
                <w:szCs w:val="16"/>
              </w:rPr>
              <w:t>2,114 </w:t>
            </w:r>
          </w:p>
        </w:tc>
        <w:tc>
          <w:tcPr>
            <w:tcW w:w="0" w:type="auto"/>
            <w:shd w:val="clear" w:color="auto" w:fill="FFFFFF"/>
            <w:tcMar>
              <w:top w:w="40" w:type="dxa"/>
              <w:left w:w="0" w:type="dxa"/>
              <w:bottom w:w="40" w:type="dxa"/>
              <w:right w:w="20" w:type="dxa"/>
            </w:tcMar>
            <w:vAlign w:val="bottom"/>
          </w:tcPr>
          <w:p w14:paraId="0C835B82" w14:textId="77777777" w:rsidR="000E76FB" w:rsidRDefault="000E76FB">
            <w:pPr>
              <w:jc w:val="right"/>
              <w:rPr>
                <w:rFonts w:ascii="宋体"/>
              </w:rPr>
            </w:pPr>
          </w:p>
        </w:tc>
      </w:tr>
      <w:tr w:rsidR="000E76FB" w14:paraId="0C835B8D" w14:textId="77777777">
        <w:trPr>
          <w:jc w:val="center"/>
        </w:trPr>
        <w:tc>
          <w:tcPr>
            <w:tcW w:w="0" w:type="auto"/>
            <w:gridSpan w:val="3"/>
            <w:shd w:val="clear" w:color="auto" w:fill="CCEEFF"/>
            <w:tcMar>
              <w:top w:w="40" w:type="dxa"/>
              <w:left w:w="605" w:type="dxa"/>
              <w:bottom w:w="40" w:type="dxa"/>
              <w:right w:w="20" w:type="dxa"/>
            </w:tcMar>
          </w:tcPr>
          <w:p w14:paraId="0C835B84" w14:textId="77777777" w:rsidR="000E76FB" w:rsidRDefault="004F4B24">
            <w:pPr>
              <w:textAlignment w:val="top"/>
            </w:pPr>
            <w:r>
              <w:rPr>
                <w:rFonts w:ascii="Arial" w:eastAsia="宋体" w:hAnsi="Arial" w:cs="Arial"/>
                <w:color w:val="000000"/>
                <w:sz w:val="16"/>
                <w:szCs w:val="16"/>
              </w:rPr>
              <w:t>Investment/asset impairment charges, net</w:t>
            </w:r>
          </w:p>
        </w:tc>
        <w:tc>
          <w:tcPr>
            <w:tcW w:w="0" w:type="auto"/>
            <w:gridSpan w:val="2"/>
            <w:shd w:val="clear" w:color="auto" w:fill="CCEEFF"/>
            <w:tcMar>
              <w:top w:w="40" w:type="dxa"/>
              <w:left w:w="20" w:type="dxa"/>
              <w:bottom w:w="40" w:type="dxa"/>
              <w:right w:w="0" w:type="dxa"/>
            </w:tcMar>
            <w:vAlign w:val="bottom"/>
          </w:tcPr>
          <w:p w14:paraId="0C835B85" w14:textId="77777777" w:rsidR="000E76FB" w:rsidRDefault="004F4B24">
            <w:pPr>
              <w:jc w:val="right"/>
              <w:textAlignment w:val="bottom"/>
            </w:pPr>
            <w:r>
              <w:rPr>
                <w:rFonts w:ascii="Arial" w:eastAsia="宋体" w:hAnsi="Arial" w:cs="Arial"/>
                <w:b/>
                <w:bCs/>
                <w:color w:val="000000"/>
                <w:sz w:val="16"/>
                <w:szCs w:val="16"/>
              </w:rPr>
              <w:t>410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5B8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8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88" w14:textId="77777777" w:rsidR="000E76FB" w:rsidRDefault="004F4B24">
            <w:pPr>
              <w:jc w:val="right"/>
              <w:textAlignment w:val="bottom"/>
            </w:pPr>
            <w:r>
              <w:rPr>
                <w:rFonts w:ascii="Arial" w:eastAsia="宋体" w:hAnsi="Arial" w:cs="Arial"/>
                <w:color w:val="000000"/>
                <w:sz w:val="16"/>
                <w:szCs w:val="16"/>
              </w:rPr>
              <w:t>443 </w:t>
            </w:r>
          </w:p>
        </w:tc>
        <w:tc>
          <w:tcPr>
            <w:tcW w:w="0" w:type="auto"/>
            <w:shd w:val="clear" w:color="auto" w:fill="CCEEFF"/>
            <w:tcMar>
              <w:top w:w="40" w:type="dxa"/>
              <w:left w:w="0" w:type="dxa"/>
              <w:bottom w:w="40" w:type="dxa"/>
              <w:right w:w="20" w:type="dxa"/>
            </w:tcMar>
            <w:vAlign w:val="bottom"/>
          </w:tcPr>
          <w:p w14:paraId="0C835B8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8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8B" w14:textId="77777777" w:rsidR="000E76FB" w:rsidRDefault="004F4B24">
            <w:pPr>
              <w:jc w:val="right"/>
              <w:textAlignment w:val="bottom"/>
            </w:pPr>
            <w:r>
              <w:rPr>
                <w:rFonts w:ascii="Arial" w:eastAsia="宋体" w:hAnsi="Arial" w:cs="Arial"/>
                <w:color w:val="000000"/>
                <w:sz w:val="16"/>
                <w:szCs w:val="16"/>
              </w:rPr>
              <w:t>93 </w:t>
            </w:r>
          </w:p>
        </w:tc>
        <w:tc>
          <w:tcPr>
            <w:tcW w:w="0" w:type="auto"/>
            <w:shd w:val="clear" w:color="auto" w:fill="CCEEFF"/>
            <w:tcMar>
              <w:top w:w="40" w:type="dxa"/>
              <w:left w:w="0" w:type="dxa"/>
              <w:bottom w:w="40" w:type="dxa"/>
              <w:right w:w="20" w:type="dxa"/>
            </w:tcMar>
            <w:vAlign w:val="bottom"/>
          </w:tcPr>
          <w:p w14:paraId="0C835B8C" w14:textId="77777777" w:rsidR="000E76FB" w:rsidRDefault="000E76FB">
            <w:pPr>
              <w:jc w:val="right"/>
              <w:rPr>
                <w:rFonts w:ascii="宋体"/>
              </w:rPr>
            </w:pPr>
          </w:p>
        </w:tc>
      </w:tr>
      <w:tr w:rsidR="000E76FB" w14:paraId="0C835B97" w14:textId="77777777">
        <w:trPr>
          <w:jc w:val="center"/>
        </w:trPr>
        <w:tc>
          <w:tcPr>
            <w:tcW w:w="0" w:type="auto"/>
            <w:gridSpan w:val="3"/>
            <w:shd w:val="clear" w:color="auto" w:fill="FFFFFF"/>
            <w:tcMar>
              <w:top w:w="40" w:type="dxa"/>
              <w:left w:w="605" w:type="dxa"/>
              <w:bottom w:w="40" w:type="dxa"/>
              <w:right w:w="20" w:type="dxa"/>
            </w:tcMar>
          </w:tcPr>
          <w:p w14:paraId="0C835B8E" w14:textId="77777777" w:rsidR="000E76FB" w:rsidRDefault="004F4B24">
            <w:pPr>
              <w:textAlignment w:val="top"/>
            </w:pPr>
            <w:r>
              <w:rPr>
                <w:rFonts w:ascii="Arial" w:eastAsia="宋体" w:hAnsi="Arial" w:cs="Arial"/>
                <w:color w:val="000000"/>
                <w:sz w:val="16"/>
                <w:szCs w:val="16"/>
              </w:rPr>
              <w:t>Customer financing valuation adjustments</w:t>
            </w:r>
          </w:p>
        </w:tc>
        <w:tc>
          <w:tcPr>
            <w:tcW w:w="0" w:type="auto"/>
            <w:gridSpan w:val="2"/>
            <w:shd w:val="clear" w:color="auto" w:fill="FFFFFF"/>
            <w:tcMar>
              <w:top w:w="40" w:type="dxa"/>
              <w:left w:w="20" w:type="dxa"/>
              <w:bottom w:w="40" w:type="dxa"/>
              <w:right w:w="0" w:type="dxa"/>
            </w:tcMar>
            <w:vAlign w:val="bottom"/>
          </w:tcPr>
          <w:p w14:paraId="0C835B8F" w14:textId="77777777" w:rsidR="000E76FB" w:rsidRDefault="004F4B24">
            <w:pPr>
              <w:jc w:val="right"/>
              <w:textAlignment w:val="bottom"/>
            </w:pPr>
            <w:r>
              <w:rPr>
                <w:rFonts w:ascii="Arial" w:eastAsia="宋体" w:hAnsi="Arial" w:cs="Arial"/>
                <w:b/>
                <w:bCs/>
                <w:color w:val="000000"/>
                <w:sz w:val="16"/>
                <w:szCs w:val="16"/>
              </w:rPr>
              <w:t>12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B9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9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92" w14:textId="77777777" w:rsidR="000E76FB" w:rsidRDefault="004F4B24">
            <w:pPr>
              <w:jc w:val="right"/>
              <w:textAlignment w:val="bottom"/>
            </w:pPr>
            <w:r>
              <w:rPr>
                <w:rFonts w:ascii="Arial" w:eastAsia="宋体" w:hAnsi="Arial" w:cs="Arial"/>
                <w:color w:val="000000"/>
                <w:sz w:val="16"/>
                <w:szCs w:val="16"/>
              </w:rPr>
              <w:t>250 </w:t>
            </w:r>
          </w:p>
        </w:tc>
        <w:tc>
          <w:tcPr>
            <w:tcW w:w="0" w:type="auto"/>
            <w:shd w:val="clear" w:color="auto" w:fill="FFFFFF"/>
            <w:tcMar>
              <w:top w:w="40" w:type="dxa"/>
              <w:left w:w="0" w:type="dxa"/>
              <w:bottom w:w="40" w:type="dxa"/>
              <w:right w:w="20" w:type="dxa"/>
            </w:tcMar>
            <w:vAlign w:val="bottom"/>
          </w:tcPr>
          <w:p w14:paraId="0C835B9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9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95" w14:textId="77777777" w:rsidR="000E76FB" w:rsidRDefault="004F4B24">
            <w:pPr>
              <w:jc w:val="right"/>
              <w:textAlignment w:val="bottom"/>
            </w:pPr>
            <w:r>
              <w:rPr>
                <w:rFonts w:ascii="Arial" w:eastAsia="宋体" w:hAnsi="Arial" w:cs="Arial"/>
                <w:color w:val="000000"/>
                <w:sz w:val="16"/>
                <w:szCs w:val="16"/>
              </w:rPr>
              <w:t>(3)</w:t>
            </w:r>
          </w:p>
        </w:tc>
        <w:tc>
          <w:tcPr>
            <w:tcW w:w="0" w:type="auto"/>
            <w:shd w:val="clear" w:color="auto" w:fill="FFFFFF"/>
            <w:tcMar>
              <w:top w:w="40" w:type="dxa"/>
              <w:left w:w="0" w:type="dxa"/>
              <w:bottom w:w="40" w:type="dxa"/>
              <w:right w:w="20" w:type="dxa"/>
            </w:tcMar>
            <w:vAlign w:val="bottom"/>
          </w:tcPr>
          <w:p w14:paraId="0C835B96" w14:textId="77777777" w:rsidR="000E76FB" w:rsidRDefault="000E76FB">
            <w:pPr>
              <w:jc w:val="right"/>
              <w:rPr>
                <w:rFonts w:ascii="宋体"/>
              </w:rPr>
            </w:pPr>
          </w:p>
        </w:tc>
      </w:tr>
      <w:tr w:rsidR="000E76FB" w14:paraId="0C835B9E" w14:textId="77777777">
        <w:trPr>
          <w:jc w:val="center"/>
          <w:hidden/>
        </w:trPr>
        <w:tc>
          <w:tcPr>
            <w:tcW w:w="0" w:type="auto"/>
            <w:gridSpan w:val="3"/>
            <w:shd w:val="clear" w:color="auto" w:fill="auto"/>
          </w:tcPr>
          <w:p w14:paraId="0C835B98" w14:textId="77777777" w:rsidR="000E76FB" w:rsidRDefault="000E76FB">
            <w:pPr>
              <w:rPr>
                <w:rFonts w:ascii="宋体"/>
                <w:vanish/>
              </w:rPr>
            </w:pPr>
          </w:p>
        </w:tc>
        <w:tc>
          <w:tcPr>
            <w:tcW w:w="0" w:type="auto"/>
            <w:gridSpan w:val="3"/>
            <w:shd w:val="clear" w:color="auto" w:fill="auto"/>
          </w:tcPr>
          <w:p w14:paraId="0C835B99" w14:textId="77777777" w:rsidR="000E76FB" w:rsidRDefault="000E76FB">
            <w:pPr>
              <w:rPr>
                <w:rFonts w:ascii="宋体"/>
                <w:vanish/>
              </w:rPr>
            </w:pPr>
          </w:p>
        </w:tc>
        <w:tc>
          <w:tcPr>
            <w:tcW w:w="0" w:type="auto"/>
            <w:gridSpan w:val="3"/>
            <w:shd w:val="clear" w:color="auto" w:fill="auto"/>
          </w:tcPr>
          <w:p w14:paraId="0C835B9A" w14:textId="77777777" w:rsidR="000E76FB" w:rsidRDefault="000E76FB">
            <w:pPr>
              <w:rPr>
                <w:rFonts w:ascii="宋体"/>
                <w:vanish/>
              </w:rPr>
            </w:pPr>
          </w:p>
        </w:tc>
        <w:tc>
          <w:tcPr>
            <w:tcW w:w="0" w:type="auto"/>
            <w:gridSpan w:val="3"/>
            <w:shd w:val="clear" w:color="auto" w:fill="auto"/>
          </w:tcPr>
          <w:p w14:paraId="0C835B9B" w14:textId="77777777" w:rsidR="000E76FB" w:rsidRDefault="000E76FB">
            <w:pPr>
              <w:rPr>
                <w:rFonts w:ascii="宋体"/>
                <w:vanish/>
              </w:rPr>
            </w:pPr>
          </w:p>
        </w:tc>
        <w:tc>
          <w:tcPr>
            <w:tcW w:w="0" w:type="auto"/>
            <w:gridSpan w:val="3"/>
            <w:shd w:val="clear" w:color="auto" w:fill="auto"/>
          </w:tcPr>
          <w:p w14:paraId="0C835B9C" w14:textId="77777777" w:rsidR="000E76FB" w:rsidRDefault="000E76FB">
            <w:pPr>
              <w:rPr>
                <w:rFonts w:ascii="宋体"/>
                <w:vanish/>
              </w:rPr>
            </w:pPr>
          </w:p>
        </w:tc>
        <w:tc>
          <w:tcPr>
            <w:tcW w:w="0" w:type="auto"/>
            <w:gridSpan w:val="3"/>
            <w:shd w:val="clear" w:color="auto" w:fill="auto"/>
          </w:tcPr>
          <w:p w14:paraId="0C835B9D" w14:textId="77777777" w:rsidR="000E76FB" w:rsidRDefault="000E76FB">
            <w:pPr>
              <w:rPr>
                <w:rFonts w:ascii="宋体"/>
                <w:vanish/>
              </w:rPr>
            </w:pPr>
          </w:p>
        </w:tc>
      </w:tr>
      <w:tr w:rsidR="000E76FB" w14:paraId="0C835BA5" w14:textId="77777777">
        <w:trPr>
          <w:jc w:val="center"/>
          <w:hidden/>
        </w:trPr>
        <w:tc>
          <w:tcPr>
            <w:tcW w:w="0" w:type="auto"/>
            <w:gridSpan w:val="3"/>
            <w:shd w:val="clear" w:color="auto" w:fill="auto"/>
          </w:tcPr>
          <w:p w14:paraId="0C835B9F" w14:textId="77777777" w:rsidR="000E76FB" w:rsidRDefault="000E76FB">
            <w:pPr>
              <w:rPr>
                <w:rFonts w:ascii="宋体"/>
                <w:vanish/>
              </w:rPr>
            </w:pPr>
          </w:p>
        </w:tc>
        <w:tc>
          <w:tcPr>
            <w:tcW w:w="0" w:type="auto"/>
            <w:gridSpan w:val="3"/>
            <w:shd w:val="clear" w:color="auto" w:fill="auto"/>
          </w:tcPr>
          <w:p w14:paraId="0C835BA0" w14:textId="77777777" w:rsidR="000E76FB" w:rsidRDefault="000E76FB">
            <w:pPr>
              <w:rPr>
                <w:rFonts w:ascii="宋体"/>
                <w:vanish/>
              </w:rPr>
            </w:pPr>
          </w:p>
        </w:tc>
        <w:tc>
          <w:tcPr>
            <w:tcW w:w="0" w:type="auto"/>
            <w:gridSpan w:val="3"/>
            <w:shd w:val="clear" w:color="auto" w:fill="auto"/>
          </w:tcPr>
          <w:p w14:paraId="0C835BA1" w14:textId="77777777" w:rsidR="000E76FB" w:rsidRDefault="000E76FB">
            <w:pPr>
              <w:rPr>
                <w:rFonts w:ascii="宋体"/>
                <w:vanish/>
              </w:rPr>
            </w:pPr>
          </w:p>
        </w:tc>
        <w:tc>
          <w:tcPr>
            <w:tcW w:w="0" w:type="auto"/>
            <w:gridSpan w:val="3"/>
            <w:shd w:val="clear" w:color="auto" w:fill="auto"/>
          </w:tcPr>
          <w:p w14:paraId="0C835BA2" w14:textId="77777777" w:rsidR="000E76FB" w:rsidRDefault="000E76FB">
            <w:pPr>
              <w:rPr>
                <w:rFonts w:ascii="宋体"/>
                <w:vanish/>
              </w:rPr>
            </w:pPr>
          </w:p>
        </w:tc>
        <w:tc>
          <w:tcPr>
            <w:tcW w:w="0" w:type="auto"/>
            <w:gridSpan w:val="3"/>
            <w:shd w:val="clear" w:color="auto" w:fill="auto"/>
          </w:tcPr>
          <w:p w14:paraId="0C835BA3" w14:textId="77777777" w:rsidR="000E76FB" w:rsidRDefault="000E76FB">
            <w:pPr>
              <w:rPr>
                <w:rFonts w:ascii="宋体"/>
                <w:vanish/>
              </w:rPr>
            </w:pPr>
          </w:p>
        </w:tc>
        <w:tc>
          <w:tcPr>
            <w:tcW w:w="0" w:type="auto"/>
            <w:gridSpan w:val="3"/>
            <w:shd w:val="clear" w:color="auto" w:fill="auto"/>
          </w:tcPr>
          <w:p w14:paraId="0C835BA4" w14:textId="77777777" w:rsidR="000E76FB" w:rsidRDefault="000E76FB">
            <w:pPr>
              <w:rPr>
                <w:rFonts w:ascii="宋体"/>
                <w:vanish/>
              </w:rPr>
            </w:pPr>
          </w:p>
        </w:tc>
      </w:tr>
      <w:tr w:rsidR="000E76FB" w14:paraId="0C835BAF" w14:textId="77777777">
        <w:trPr>
          <w:jc w:val="center"/>
        </w:trPr>
        <w:tc>
          <w:tcPr>
            <w:tcW w:w="0" w:type="auto"/>
            <w:gridSpan w:val="3"/>
            <w:shd w:val="clear" w:color="auto" w:fill="CCEEFF"/>
            <w:tcMar>
              <w:top w:w="40" w:type="dxa"/>
              <w:left w:w="605" w:type="dxa"/>
              <w:bottom w:w="40" w:type="dxa"/>
              <w:right w:w="20" w:type="dxa"/>
            </w:tcMar>
          </w:tcPr>
          <w:p w14:paraId="0C835BA6" w14:textId="77777777" w:rsidR="000E76FB" w:rsidRDefault="004F4B24">
            <w:pPr>
              <w:textAlignment w:val="top"/>
            </w:pPr>
            <w:r>
              <w:rPr>
                <w:rFonts w:ascii="Arial" w:eastAsia="宋体" w:hAnsi="Arial" w:cs="Arial"/>
                <w:color w:val="000000"/>
                <w:sz w:val="16"/>
                <w:szCs w:val="16"/>
              </w:rPr>
              <w:t>Gain on dispositions, net</w:t>
            </w:r>
          </w:p>
        </w:tc>
        <w:tc>
          <w:tcPr>
            <w:tcW w:w="0" w:type="auto"/>
            <w:gridSpan w:val="2"/>
            <w:shd w:val="clear" w:color="auto" w:fill="CCEEFF"/>
            <w:tcMar>
              <w:top w:w="40" w:type="dxa"/>
              <w:left w:w="20" w:type="dxa"/>
              <w:bottom w:w="40" w:type="dxa"/>
              <w:right w:w="0" w:type="dxa"/>
            </w:tcMar>
            <w:vAlign w:val="bottom"/>
          </w:tcPr>
          <w:p w14:paraId="0C835BA7" w14:textId="77777777" w:rsidR="000E76FB" w:rsidRDefault="004F4B24">
            <w:pPr>
              <w:jc w:val="right"/>
              <w:textAlignment w:val="bottom"/>
            </w:pPr>
            <w:r>
              <w:rPr>
                <w:rFonts w:ascii="Arial" w:eastAsia="宋体" w:hAnsi="Arial" w:cs="Arial"/>
                <w:b/>
                <w:bCs/>
                <w:color w:val="000000"/>
                <w:sz w:val="16"/>
                <w:szCs w:val="16"/>
              </w:rPr>
              <w:t>(202)</w:t>
            </w:r>
          </w:p>
        </w:tc>
        <w:tc>
          <w:tcPr>
            <w:tcW w:w="0" w:type="auto"/>
            <w:shd w:val="clear" w:color="auto" w:fill="CCEEFF"/>
            <w:tcMar>
              <w:top w:w="40" w:type="dxa"/>
              <w:left w:w="0" w:type="dxa"/>
              <w:bottom w:w="40" w:type="dxa"/>
              <w:right w:w="20" w:type="dxa"/>
            </w:tcMar>
            <w:vAlign w:val="bottom"/>
          </w:tcPr>
          <w:p w14:paraId="0C835BA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A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AA" w14:textId="77777777" w:rsidR="000E76FB" w:rsidRDefault="004F4B24">
            <w:pPr>
              <w:jc w:val="right"/>
              <w:textAlignment w:val="bottom"/>
            </w:pPr>
            <w:r>
              <w:rPr>
                <w:rFonts w:ascii="Arial" w:eastAsia="宋体" w:hAnsi="Arial" w:cs="Arial"/>
                <w:color w:val="000000"/>
                <w:sz w:val="16"/>
                <w:szCs w:val="16"/>
              </w:rPr>
              <w:t>(691)</w:t>
            </w:r>
          </w:p>
        </w:tc>
        <w:tc>
          <w:tcPr>
            <w:tcW w:w="0" w:type="auto"/>
            <w:shd w:val="clear" w:color="auto" w:fill="CCEEFF"/>
            <w:tcMar>
              <w:top w:w="40" w:type="dxa"/>
              <w:left w:w="0" w:type="dxa"/>
              <w:bottom w:w="40" w:type="dxa"/>
              <w:right w:w="20" w:type="dxa"/>
            </w:tcMar>
            <w:vAlign w:val="bottom"/>
          </w:tcPr>
          <w:p w14:paraId="0C835BA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A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AD" w14:textId="77777777" w:rsidR="000E76FB" w:rsidRDefault="004F4B24">
            <w:pPr>
              <w:jc w:val="right"/>
              <w:textAlignment w:val="bottom"/>
            </w:pPr>
            <w:r>
              <w:rPr>
                <w:rFonts w:ascii="Arial" w:eastAsia="宋体" w:hAnsi="Arial" w:cs="Arial"/>
                <w:color w:val="000000"/>
                <w:sz w:val="16"/>
                <w:szCs w:val="16"/>
              </w:rPr>
              <w:t>(75)</w:t>
            </w:r>
          </w:p>
        </w:tc>
        <w:tc>
          <w:tcPr>
            <w:tcW w:w="0" w:type="auto"/>
            <w:shd w:val="clear" w:color="auto" w:fill="CCEEFF"/>
            <w:tcMar>
              <w:top w:w="40" w:type="dxa"/>
              <w:left w:w="0" w:type="dxa"/>
              <w:bottom w:w="40" w:type="dxa"/>
              <w:right w:w="20" w:type="dxa"/>
            </w:tcMar>
            <w:vAlign w:val="bottom"/>
          </w:tcPr>
          <w:p w14:paraId="0C835BAE" w14:textId="77777777" w:rsidR="000E76FB" w:rsidRDefault="000E76FB">
            <w:pPr>
              <w:jc w:val="right"/>
              <w:rPr>
                <w:rFonts w:ascii="宋体"/>
              </w:rPr>
            </w:pPr>
          </w:p>
        </w:tc>
      </w:tr>
      <w:tr w:rsidR="000E76FB" w14:paraId="0C835BB7" w14:textId="77777777">
        <w:trPr>
          <w:jc w:val="center"/>
        </w:trPr>
        <w:tc>
          <w:tcPr>
            <w:tcW w:w="0" w:type="auto"/>
            <w:gridSpan w:val="3"/>
            <w:shd w:val="clear" w:color="auto" w:fill="FFFFFF"/>
            <w:tcMar>
              <w:top w:w="40" w:type="dxa"/>
              <w:left w:w="605" w:type="dxa"/>
              <w:bottom w:w="40" w:type="dxa"/>
              <w:right w:w="20" w:type="dxa"/>
            </w:tcMar>
          </w:tcPr>
          <w:p w14:paraId="0C835BB0" w14:textId="77777777" w:rsidR="000E76FB" w:rsidRDefault="004F4B24">
            <w:pPr>
              <w:textAlignment w:val="top"/>
            </w:pPr>
            <w:r>
              <w:rPr>
                <w:rFonts w:ascii="Arial" w:eastAsia="宋体" w:hAnsi="Arial" w:cs="Arial"/>
                <w:color w:val="000000"/>
                <w:sz w:val="16"/>
                <w:szCs w:val="16"/>
              </w:rPr>
              <w:t>777X reach-forward loss</w:t>
            </w:r>
          </w:p>
        </w:tc>
        <w:tc>
          <w:tcPr>
            <w:tcW w:w="0" w:type="auto"/>
            <w:gridSpan w:val="2"/>
            <w:shd w:val="clear" w:color="auto" w:fill="FFFFFF"/>
            <w:tcMar>
              <w:top w:w="40" w:type="dxa"/>
              <w:left w:w="20" w:type="dxa"/>
              <w:bottom w:w="40" w:type="dxa"/>
              <w:right w:w="0" w:type="dxa"/>
            </w:tcMar>
            <w:vAlign w:val="bottom"/>
          </w:tcPr>
          <w:p w14:paraId="0C835BB1" w14:textId="77777777" w:rsidR="000E76FB" w:rsidRDefault="004F4B24">
            <w:pPr>
              <w:jc w:val="right"/>
              <w:textAlignment w:val="bottom"/>
            </w:pPr>
            <w:r>
              <w:rPr>
                <w:rFonts w:ascii="Arial" w:eastAsia="宋体" w:hAnsi="Arial" w:cs="Arial"/>
                <w:b/>
                <w:bCs/>
                <w:color w:val="000000"/>
                <w:sz w:val="16"/>
                <w:szCs w:val="16"/>
              </w:rPr>
              <w:t>6,493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BB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B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B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B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B6" w14:textId="77777777" w:rsidR="000E76FB" w:rsidRDefault="000E76FB">
            <w:pPr>
              <w:rPr>
                <w:rFonts w:ascii="宋体"/>
              </w:rPr>
            </w:pPr>
          </w:p>
        </w:tc>
      </w:tr>
      <w:tr w:rsidR="000E76FB" w14:paraId="0C835BC1" w14:textId="77777777">
        <w:trPr>
          <w:jc w:val="center"/>
        </w:trPr>
        <w:tc>
          <w:tcPr>
            <w:tcW w:w="0" w:type="auto"/>
            <w:gridSpan w:val="3"/>
            <w:shd w:val="clear" w:color="auto" w:fill="CCEEFF"/>
            <w:tcMar>
              <w:top w:w="40" w:type="dxa"/>
              <w:left w:w="605" w:type="dxa"/>
              <w:bottom w:w="40" w:type="dxa"/>
              <w:right w:w="20" w:type="dxa"/>
            </w:tcMar>
          </w:tcPr>
          <w:p w14:paraId="0C835BB8" w14:textId="77777777" w:rsidR="000E76FB" w:rsidRDefault="004F4B24">
            <w:pPr>
              <w:textAlignment w:val="top"/>
            </w:pPr>
            <w:r>
              <w:rPr>
                <w:rFonts w:ascii="Arial" w:eastAsia="宋体" w:hAnsi="Arial" w:cs="Arial"/>
                <w:color w:val="000000"/>
                <w:sz w:val="16"/>
                <w:szCs w:val="16"/>
              </w:rPr>
              <w:t>Other charges and credits, net</w:t>
            </w:r>
          </w:p>
        </w:tc>
        <w:tc>
          <w:tcPr>
            <w:tcW w:w="0" w:type="auto"/>
            <w:gridSpan w:val="2"/>
            <w:shd w:val="clear" w:color="auto" w:fill="CCEEFF"/>
            <w:tcMar>
              <w:top w:w="40" w:type="dxa"/>
              <w:left w:w="20" w:type="dxa"/>
              <w:bottom w:w="40" w:type="dxa"/>
              <w:right w:w="0" w:type="dxa"/>
            </w:tcMar>
            <w:vAlign w:val="bottom"/>
          </w:tcPr>
          <w:p w14:paraId="0C835BB9" w14:textId="77777777" w:rsidR="000E76FB" w:rsidRDefault="004F4B24">
            <w:pPr>
              <w:jc w:val="right"/>
              <w:textAlignment w:val="bottom"/>
            </w:pPr>
            <w:r>
              <w:rPr>
                <w:rFonts w:ascii="Arial" w:eastAsia="宋体" w:hAnsi="Arial" w:cs="Arial"/>
                <w:b/>
                <w:bCs/>
                <w:color w:val="000000"/>
                <w:sz w:val="16"/>
                <w:szCs w:val="16"/>
              </w:rPr>
              <w:t>1,462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5BB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B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BC" w14:textId="77777777" w:rsidR="000E76FB" w:rsidRDefault="004F4B24">
            <w:pPr>
              <w:jc w:val="right"/>
              <w:textAlignment w:val="bottom"/>
            </w:pPr>
            <w:r>
              <w:rPr>
                <w:rFonts w:ascii="Arial" w:eastAsia="宋体" w:hAnsi="Arial" w:cs="Arial"/>
                <w:color w:val="000000"/>
                <w:sz w:val="16"/>
                <w:szCs w:val="16"/>
              </w:rPr>
              <w:t>334 </w:t>
            </w:r>
          </w:p>
        </w:tc>
        <w:tc>
          <w:tcPr>
            <w:tcW w:w="0" w:type="auto"/>
            <w:shd w:val="clear" w:color="auto" w:fill="CCEEFF"/>
            <w:tcMar>
              <w:top w:w="40" w:type="dxa"/>
              <w:left w:w="0" w:type="dxa"/>
              <w:bottom w:w="40" w:type="dxa"/>
              <w:right w:w="20" w:type="dxa"/>
            </w:tcMar>
            <w:vAlign w:val="bottom"/>
          </w:tcPr>
          <w:p w14:paraId="0C835BB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B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BF" w14:textId="77777777" w:rsidR="000E76FB" w:rsidRDefault="004F4B24">
            <w:pPr>
              <w:jc w:val="right"/>
              <w:textAlignment w:val="bottom"/>
            </w:pPr>
            <w:r>
              <w:rPr>
                <w:rFonts w:ascii="Arial" w:eastAsia="宋体" w:hAnsi="Arial" w:cs="Arial"/>
                <w:color w:val="000000"/>
                <w:sz w:val="16"/>
                <w:szCs w:val="16"/>
              </w:rPr>
              <w:t>247 </w:t>
            </w:r>
          </w:p>
        </w:tc>
        <w:tc>
          <w:tcPr>
            <w:tcW w:w="0" w:type="auto"/>
            <w:shd w:val="clear" w:color="auto" w:fill="CCEEFF"/>
            <w:tcMar>
              <w:top w:w="40" w:type="dxa"/>
              <w:left w:w="0" w:type="dxa"/>
              <w:bottom w:w="40" w:type="dxa"/>
              <w:right w:w="20" w:type="dxa"/>
            </w:tcMar>
            <w:vAlign w:val="bottom"/>
          </w:tcPr>
          <w:p w14:paraId="0C835BC0" w14:textId="77777777" w:rsidR="000E76FB" w:rsidRDefault="000E76FB">
            <w:pPr>
              <w:jc w:val="right"/>
              <w:rPr>
                <w:rFonts w:ascii="宋体"/>
              </w:rPr>
            </w:pPr>
          </w:p>
        </w:tc>
      </w:tr>
      <w:tr w:rsidR="000E76FB" w14:paraId="0C835BC8" w14:textId="77777777">
        <w:trPr>
          <w:jc w:val="center"/>
          <w:hidden/>
        </w:trPr>
        <w:tc>
          <w:tcPr>
            <w:tcW w:w="0" w:type="auto"/>
            <w:gridSpan w:val="3"/>
            <w:shd w:val="clear" w:color="auto" w:fill="auto"/>
          </w:tcPr>
          <w:p w14:paraId="0C835BC2" w14:textId="77777777" w:rsidR="000E76FB" w:rsidRDefault="000E76FB">
            <w:pPr>
              <w:rPr>
                <w:rFonts w:ascii="宋体"/>
                <w:vanish/>
              </w:rPr>
            </w:pPr>
          </w:p>
        </w:tc>
        <w:tc>
          <w:tcPr>
            <w:tcW w:w="0" w:type="auto"/>
            <w:gridSpan w:val="3"/>
            <w:shd w:val="clear" w:color="auto" w:fill="auto"/>
          </w:tcPr>
          <w:p w14:paraId="0C835BC3" w14:textId="77777777" w:rsidR="000E76FB" w:rsidRDefault="000E76FB">
            <w:pPr>
              <w:rPr>
                <w:rFonts w:ascii="宋体"/>
                <w:vanish/>
              </w:rPr>
            </w:pPr>
          </w:p>
        </w:tc>
        <w:tc>
          <w:tcPr>
            <w:tcW w:w="0" w:type="auto"/>
            <w:gridSpan w:val="3"/>
            <w:shd w:val="clear" w:color="auto" w:fill="auto"/>
          </w:tcPr>
          <w:p w14:paraId="0C835BC4" w14:textId="77777777" w:rsidR="000E76FB" w:rsidRDefault="000E76FB">
            <w:pPr>
              <w:rPr>
                <w:rFonts w:ascii="宋体"/>
                <w:vanish/>
              </w:rPr>
            </w:pPr>
          </w:p>
        </w:tc>
        <w:tc>
          <w:tcPr>
            <w:tcW w:w="0" w:type="auto"/>
            <w:gridSpan w:val="3"/>
            <w:shd w:val="clear" w:color="auto" w:fill="auto"/>
          </w:tcPr>
          <w:p w14:paraId="0C835BC5" w14:textId="77777777" w:rsidR="000E76FB" w:rsidRDefault="000E76FB">
            <w:pPr>
              <w:rPr>
                <w:rFonts w:ascii="宋体"/>
                <w:vanish/>
              </w:rPr>
            </w:pPr>
          </w:p>
        </w:tc>
        <w:tc>
          <w:tcPr>
            <w:tcW w:w="0" w:type="auto"/>
            <w:gridSpan w:val="3"/>
            <w:shd w:val="clear" w:color="auto" w:fill="auto"/>
          </w:tcPr>
          <w:p w14:paraId="0C835BC6" w14:textId="77777777" w:rsidR="000E76FB" w:rsidRDefault="000E76FB">
            <w:pPr>
              <w:rPr>
                <w:rFonts w:ascii="宋体"/>
                <w:vanish/>
              </w:rPr>
            </w:pPr>
          </w:p>
        </w:tc>
        <w:tc>
          <w:tcPr>
            <w:tcW w:w="0" w:type="auto"/>
            <w:gridSpan w:val="3"/>
            <w:shd w:val="clear" w:color="auto" w:fill="auto"/>
          </w:tcPr>
          <w:p w14:paraId="0C835BC7" w14:textId="77777777" w:rsidR="000E76FB" w:rsidRDefault="000E76FB">
            <w:pPr>
              <w:rPr>
                <w:rFonts w:ascii="宋体"/>
                <w:vanish/>
              </w:rPr>
            </w:pPr>
          </w:p>
        </w:tc>
      </w:tr>
      <w:tr w:rsidR="000E76FB" w14:paraId="0C835BCF" w14:textId="77777777">
        <w:trPr>
          <w:jc w:val="center"/>
        </w:trPr>
        <w:tc>
          <w:tcPr>
            <w:tcW w:w="0" w:type="auto"/>
            <w:gridSpan w:val="3"/>
            <w:shd w:val="clear" w:color="auto" w:fill="FFFFFF"/>
            <w:tcMar>
              <w:top w:w="40" w:type="dxa"/>
              <w:left w:w="380" w:type="dxa"/>
              <w:bottom w:w="40" w:type="dxa"/>
              <w:right w:w="20" w:type="dxa"/>
            </w:tcMar>
          </w:tcPr>
          <w:p w14:paraId="0C835BC9" w14:textId="77777777" w:rsidR="000E76FB" w:rsidRDefault="004F4B24">
            <w:pPr>
              <w:textAlignment w:val="top"/>
            </w:pPr>
            <w:r>
              <w:rPr>
                <w:rFonts w:ascii="Arial" w:eastAsia="宋体" w:hAnsi="Arial" w:cs="Arial"/>
                <w:color w:val="000000"/>
                <w:sz w:val="16"/>
                <w:szCs w:val="16"/>
              </w:rPr>
              <w:t xml:space="preserve">Changes in </w:t>
            </w:r>
            <w:r>
              <w:rPr>
                <w:rFonts w:ascii="Arial" w:eastAsia="宋体" w:hAnsi="Arial" w:cs="Arial"/>
                <w:color w:val="000000"/>
                <w:sz w:val="16"/>
                <w:szCs w:val="16"/>
              </w:rPr>
              <w:t>assets and liabilities –</w:t>
            </w:r>
          </w:p>
        </w:tc>
        <w:tc>
          <w:tcPr>
            <w:tcW w:w="0" w:type="auto"/>
            <w:gridSpan w:val="3"/>
            <w:shd w:val="clear" w:color="auto" w:fill="FFFFFF"/>
            <w:tcMar>
              <w:top w:w="0" w:type="dxa"/>
              <w:left w:w="20" w:type="dxa"/>
              <w:bottom w:w="0" w:type="dxa"/>
              <w:right w:w="20" w:type="dxa"/>
            </w:tcMar>
          </w:tcPr>
          <w:p w14:paraId="0C835BC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C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C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C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BCE" w14:textId="77777777" w:rsidR="000E76FB" w:rsidRDefault="000E76FB">
            <w:pPr>
              <w:rPr>
                <w:rFonts w:ascii="宋体"/>
              </w:rPr>
            </w:pPr>
          </w:p>
        </w:tc>
      </w:tr>
      <w:tr w:rsidR="000E76FB" w14:paraId="0C835BD9" w14:textId="77777777">
        <w:trPr>
          <w:jc w:val="center"/>
        </w:trPr>
        <w:tc>
          <w:tcPr>
            <w:tcW w:w="0" w:type="auto"/>
            <w:gridSpan w:val="3"/>
            <w:shd w:val="clear" w:color="auto" w:fill="CCEEFF"/>
            <w:tcMar>
              <w:top w:w="40" w:type="dxa"/>
              <w:left w:w="605" w:type="dxa"/>
              <w:bottom w:w="40" w:type="dxa"/>
              <w:right w:w="20" w:type="dxa"/>
            </w:tcMar>
          </w:tcPr>
          <w:p w14:paraId="0C835BD0" w14:textId="77777777" w:rsidR="000E76FB" w:rsidRDefault="004F4B24">
            <w:pPr>
              <w:textAlignment w:val="top"/>
            </w:pPr>
            <w:r>
              <w:rPr>
                <w:rFonts w:ascii="Arial" w:eastAsia="宋体" w:hAnsi="Arial" w:cs="Arial"/>
                <w:color w:val="000000"/>
                <w:sz w:val="16"/>
                <w:szCs w:val="16"/>
              </w:rPr>
              <w:t>Accounts receivable</w:t>
            </w:r>
          </w:p>
        </w:tc>
        <w:tc>
          <w:tcPr>
            <w:tcW w:w="0" w:type="auto"/>
            <w:gridSpan w:val="2"/>
            <w:shd w:val="clear" w:color="auto" w:fill="CCEEFF"/>
            <w:tcMar>
              <w:top w:w="40" w:type="dxa"/>
              <w:left w:w="20" w:type="dxa"/>
              <w:bottom w:w="40" w:type="dxa"/>
              <w:right w:w="0" w:type="dxa"/>
            </w:tcMar>
            <w:vAlign w:val="bottom"/>
          </w:tcPr>
          <w:p w14:paraId="0C835BD1" w14:textId="77777777" w:rsidR="000E76FB" w:rsidRDefault="004F4B24">
            <w:pPr>
              <w:jc w:val="right"/>
              <w:textAlignment w:val="bottom"/>
            </w:pPr>
            <w:r>
              <w:rPr>
                <w:rFonts w:ascii="Arial" w:eastAsia="宋体" w:hAnsi="Arial" w:cs="Arial"/>
                <w:b/>
                <w:bCs/>
                <w:color w:val="000000"/>
                <w:sz w:val="16"/>
                <w:szCs w:val="16"/>
              </w:rPr>
              <w:t>909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5BD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D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D4" w14:textId="77777777" w:rsidR="000E76FB" w:rsidRDefault="004F4B24">
            <w:pPr>
              <w:jc w:val="right"/>
              <w:textAlignment w:val="bottom"/>
            </w:pPr>
            <w:r>
              <w:rPr>
                <w:rFonts w:ascii="Arial" w:eastAsia="宋体" w:hAnsi="Arial" w:cs="Arial"/>
                <w:color w:val="000000"/>
                <w:sz w:val="16"/>
                <w:szCs w:val="16"/>
              </w:rPr>
              <w:t>603 </w:t>
            </w:r>
          </w:p>
        </w:tc>
        <w:tc>
          <w:tcPr>
            <w:tcW w:w="0" w:type="auto"/>
            <w:shd w:val="clear" w:color="auto" w:fill="CCEEFF"/>
            <w:tcMar>
              <w:top w:w="40" w:type="dxa"/>
              <w:left w:w="0" w:type="dxa"/>
              <w:bottom w:w="40" w:type="dxa"/>
              <w:right w:w="20" w:type="dxa"/>
            </w:tcMar>
            <w:vAlign w:val="bottom"/>
          </w:tcPr>
          <w:p w14:paraId="0C835BD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D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D7" w14:textId="77777777" w:rsidR="000E76FB" w:rsidRDefault="004F4B24">
            <w:pPr>
              <w:jc w:val="right"/>
              <w:textAlignment w:val="bottom"/>
            </w:pPr>
            <w:r>
              <w:rPr>
                <w:rFonts w:ascii="Arial" w:eastAsia="宋体" w:hAnsi="Arial" w:cs="Arial"/>
                <w:color w:val="000000"/>
                <w:sz w:val="16"/>
                <w:szCs w:val="16"/>
              </w:rPr>
              <w:t>(795)</w:t>
            </w:r>
          </w:p>
        </w:tc>
        <w:tc>
          <w:tcPr>
            <w:tcW w:w="0" w:type="auto"/>
            <w:shd w:val="clear" w:color="auto" w:fill="CCEEFF"/>
            <w:tcMar>
              <w:top w:w="40" w:type="dxa"/>
              <w:left w:w="0" w:type="dxa"/>
              <w:bottom w:w="40" w:type="dxa"/>
              <w:right w:w="20" w:type="dxa"/>
            </w:tcMar>
            <w:vAlign w:val="bottom"/>
          </w:tcPr>
          <w:p w14:paraId="0C835BD8" w14:textId="77777777" w:rsidR="000E76FB" w:rsidRDefault="000E76FB">
            <w:pPr>
              <w:jc w:val="right"/>
              <w:rPr>
                <w:rFonts w:ascii="宋体"/>
              </w:rPr>
            </w:pPr>
          </w:p>
        </w:tc>
      </w:tr>
      <w:tr w:rsidR="000E76FB" w14:paraId="0C835BE3" w14:textId="77777777">
        <w:trPr>
          <w:jc w:val="center"/>
        </w:trPr>
        <w:tc>
          <w:tcPr>
            <w:tcW w:w="0" w:type="auto"/>
            <w:gridSpan w:val="3"/>
            <w:shd w:val="clear" w:color="auto" w:fill="FFFFFF"/>
            <w:tcMar>
              <w:top w:w="40" w:type="dxa"/>
              <w:left w:w="605" w:type="dxa"/>
              <w:bottom w:w="40" w:type="dxa"/>
              <w:right w:w="20" w:type="dxa"/>
            </w:tcMar>
            <w:vAlign w:val="bottom"/>
          </w:tcPr>
          <w:p w14:paraId="0C835BDA" w14:textId="77777777" w:rsidR="000E76FB" w:rsidRDefault="004F4B24">
            <w:pPr>
              <w:textAlignment w:val="bottom"/>
            </w:pPr>
            <w:r>
              <w:rPr>
                <w:rFonts w:ascii="Arial" w:eastAsia="宋体" w:hAnsi="Arial" w:cs="Arial"/>
                <w:color w:val="000000"/>
                <w:sz w:val="16"/>
                <w:szCs w:val="16"/>
              </w:rPr>
              <w:t>Unbilled receivables</w:t>
            </w:r>
          </w:p>
        </w:tc>
        <w:tc>
          <w:tcPr>
            <w:tcW w:w="0" w:type="auto"/>
            <w:gridSpan w:val="2"/>
            <w:shd w:val="clear" w:color="auto" w:fill="FFFFFF"/>
            <w:tcMar>
              <w:top w:w="40" w:type="dxa"/>
              <w:left w:w="20" w:type="dxa"/>
              <w:bottom w:w="40" w:type="dxa"/>
              <w:right w:w="0" w:type="dxa"/>
            </w:tcMar>
            <w:vAlign w:val="bottom"/>
          </w:tcPr>
          <w:p w14:paraId="0C835BDB" w14:textId="77777777" w:rsidR="000E76FB" w:rsidRDefault="004F4B24">
            <w:pPr>
              <w:jc w:val="right"/>
              <w:textAlignment w:val="bottom"/>
            </w:pPr>
            <w:r>
              <w:rPr>
                <w:rFonts w:ascii="Arial" w:eastAsia="宋体" w:hAnsi="Arial" w:cs="Arial"/>
                <w:b/>
                <w:bCs/>
                <w:color w:val="000000"/>
                <w:sz w:val="16"/>
                <w:szCs w:val="16"/>
              </w:rPr>
              <w:t>919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BD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D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DE" w14:textId="77777777" w:rsidR="000E76FB" w:rsidRDefault="004F4B24">
            <w:pPr>
              <w:jc w:val="right"/>
              <w:textAlignment w:val="bottom"/>
            </w:pPr>
            <w:r>
              <w:rPr>
                <w:rFonts w:ascii="Arial" w:eastAsia="宋体" w:hAnsi="Arial" w:cs="Arial"/>
                <w:color w:val="000000"/>
                <w:sz w:val="16"/>
                <w:szCs w:val="16"/>
              </w:rPr>
              <w:t>982 </w:t>
            </w:r>
          </w:p>
        </w:tc>
        <w:tc>
          <w:tcPr>
            <w:tcW w:w="0" w:type="auto"/>
            <w:shd w:val="clear" w:color="auto" w:fill="FFFFFF"/>
            <w:tcMar>
              <w:top w:w="40" w:type="dxa"/>
              <w:left w:w="0" w:type="dxa"/>
              <w:bottom w:w="40" w:type="dxa"/>
              <w:right w:w="20" w:type="dxa"/>
            </w:tcMar>
            <w:vAlign w:val="bottom"/>
          </w:tcPr>
          <w:p w14:paraId="0C835BD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E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E1" w14:textId="77777777" w:rsidR="000E76FB" w:rsidRDefault="004F4B24">
            <w:pPr>
              <w:jc w:val="right"/>
              <w:textAlignment w:val="bottom"/>
            </w:pPr>
            <w:r>
              <w:rPr>
                <w:rFonts w:ascii="Arial" w:eastAsia="宋体" w:hAnsi="Arial" w:cs="Arial"/>
                <w:color w:val="000000"/>
                <w:sz w:val="16"/>
                <w:szCs w:val="16"/>
              </w:rPr>
              <w:t>(1,826)</w:t>
            </w:r>
          </w:p>
        </w:tc>
        <w:tc>
          <w:tcPr>
            <w:tcW w:w="0" w:type="auto"/>
            <w:shd w:val="clear" w:color="auto" w:fill="FFFFFF"/>
            <w:tcMar>
              <w:top w:w="40" w:type="dxa"/>
              <w:left w:w="0" w:type="dxa"/>
              <w:bottom w:w="40" w:type="dxa"/>
              <w:right w:w="20" w:type="dxa"/>
            </w:tcMar>
            <w:vAlign w:val="bottom"/>
          </w:tcPr>
          <w:p w14:paraId="0C835BE2" w14:textId="77777777" w:rsidR="000E76FB" w:rsidRDefault="000E76FB">
            <w:pPr>
              <w:jc w:val="right"/>
              <w:rPr>
                <w:rFonts w:ascii="宋体"/>
              </w:rPr>
            </w:pPr>
          </w:p>
        </w:tc>
      </w:tr>
      <w:tr w:rsidR="000E76FB" w14:paraId="0C835BED" w14:textId="77777777">
        <w:trPr>
          <w:jc w:val="center"/>
        </w:trPr>
        <w:tc>
          <w:tcPr>
            <w:tcW w:w="0" w:type="auto"/>
            <w:gridSpan w:val="3"/>
            <w:shd w:val="clear" w:color="auto" w:fill="CCEEFF"/>
            <w:tcMar>
              <w:top w:w="40" w:type="dxa"/>
              <w:left w:w="605" w:type="dxa"/>
              <w:bottom w:w="40" w:type="dxa"/>
              <w:right w:w="20" w:type="dxa"/>
            </w:tcMar>
            <w:vAlign w:val="bottom"/>
          </w:tcPr>
          <w:p w14:paraId="0C835BE4" w14:textId="77777777" w:rsidR="000E76FB" w:rsidRDefault="004F4B24">
            <w:pPr>
              <w:textAlignment w:val="bottom"/>
            </w:pPr>
            <w:r>
              <w:rPr>
                <w:rFonts w:ascii="Arial" w:eastAsia="宋体" w:hAnsi="Arial" w:cs="Arial"/>
                <w:color w:val="000000"/>
                <w:sz w:val="16"/>
                <w:szCs w:val="16"/>
              </w:rPr>
              <w:t>Advances and progress billings</w:t>
            </w:r>
          </w:p>
        </w:tc>
        <w:tc>
          <w:tcPr>
            <w:tcW w:w="0" w:type="auto"/>
            <w:gridSpan w:val="2"/>
            <w:shd w:val="clear" w:color="auto" w:fill="CCEEFF"/>
            <w:tcMar>
              <w:top w:w="40" w:type="dxa"/>
              <w:left w:w="20" w:type="dxa"/>
              <w:bottom w:w="40" w:type="dxa"/>
              <w:right w:w="0" w:type="dxa"/>
            </w:tcMar>
            <w:vAlign w:val="bottom"/>
          </w:tcPr>
          <w:p w14:paraId="0C835BE5" w14:textId="77777777" w:rsidR="000E76FB" w:rsidRDefault="004F4B24">
            <w:pPr>
              <w:jc w:val="right"/>
              <w:textAlignment w:val="bottom"/>
            </w:pPr>
            <w:r>
              <w:rPr>
                <w:rFonts w:ascii="Arial" w:eastAsia="宋体" w:hAnsi="Arial" w:cs="Arial"/>
                <w:b/>
                <w:bCs/>
                <w:color w:val="000000"/>
                <w:sz w:val="16"/>
                <w:szCs w:val="16"/>
              </w:rPr>
              <w:t>(1,060)</w:t>
            </w:r>
          </w:p>
        </w:tc>
        <w:tc>
          <w:tcPr>
            <w:tcW w:w="0" w:type="auto"/>
            <w:shd w:val="clear" w:color="auto" w:fill="CCEEFF"/>
            <w:tcMar>
              <w:top w:w="40" w:type="dxa"/>
              <w:left w:w="0" w:type="dxa"/>
              <w:bottom w:w="40" w:type="dxa"/>
              <w:right w:w="20" w:type="dxa"/>
            </w:tcMar>
            <w:vAlign w:val="bottom"/>
          </w:tcPr>
          <w:p w14:paraId="0C835BE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E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E8" w14:textId="77777777" w:rsidR="000E76FB" w:rsidRDefault="004F4B24">
            <w:pPr>
              <w:jc w:val="right"/>
              <w:textAlignment w:val="bottom"/>
            </w:pPr>
            <w:r>
              <w:rPr>
                <w:rFonts w:ascii="Arial" w:eastAsia="宋体" w:hAnsi="Arial" w:cs="Arial"/>
                <w:color w:val="000000"/>
                <w:sz w:val="16"/>
                <w:szCs w:val="16"/>
              </w:rPr>
              <w:t>737 </w:t>
            </w:r>
          </w:p>
        </w:tc>
        <w:tc>
          <w:tcPr>
            <w:tcW w:w="0" w:type="auto"/>
            <w:shd w:val="clear" w:color="auto" w:fill="CCEEFF"/>
            <w:tcMar>
              <w:top w:w="40" w:type="dxa"/>
              <w:left w:w="0" w:type="dxa"/>
              <w:bottom w:w="40" w:type="dxa"/>
              <w:right w:w="20" w:type="dxa"/>
            </w:tcMar>
            <w:vAlign w:val="bottom"/>
          </w:tcPr>
          <w:p w14:paraId="0C835BE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E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EB" w14:textId="77777777" w:rsidR="000E76FB" w:rsidRDefault="004F4B24">
            <w:pPr>
              <w:jc w:val="right"/>
              <w:textAlignment w:val="bottom"/>
            </w:pPr>
            <w:r>
              <w:rPr>
                <w:rFonts w:ascii="Arial" w:eastAsia="宋体" w:hAnsi="Arial" w:cs="Arial"/>
                <w:color w:val="000000"/>
                <w:sz w:val="16"/>
                <w:szCs w:val="16"/>
              </w:rPr>
              <w:t>2,636 </w:t>
            </w:r>
          </w:p>
        </w:tc>
        <w:tc>
          <w:tcPr>
            <w:tcW w:w="0" w:type="auto"/>
            <w:shd w:val="clear" w:color="auto" w:fill="CCEEFF"/>
            <w:tcMar>
              <w:top w:w="40" w:type="dxa"/>
              <w:left w:w="0" w:type="dxa"/>
              <w:bottom w:w="40" w:type="dxa"/>
              <w:right w:w="20" w:type="dxa"/>
            </w:tcMar>
            <w:vAlign w:val="bottom"/>
          </w:tcPr>
          <w:p w14:paraId="0C835BEC" w14:textId="77777777" w:rsidR="000E76FB" w:rsidRDefault="000E76FB">
            <w:pPr>
              <w:jc w:val="right"/>
              <w:rPr>
                <w:rFonts w:ascii="宋体"/>
              </w:rPr>
            </w:pPr>
          </w:p>
        </w:tc>
      </w:tr>
      <w:tr w:rsidR="000E76FB" w14:paraId="0C835BF7" w14:textId="77777777">
        <w:trPr>
          <w:jc w:val="center"/>
        </w:trPr>
        <w:tc>
          <w:tcPr>
            <w:tcW w:w="0" w:type="auto"/>
            <w:gridSpan w:val="3"/>
            <w:shd w:val="clear" w:color="auto" w:fill="FFFFFF"/>
            <w:tcMar>
              <w:top w:w="40" w:type="dxa"/>
              <w:left w:w="605" w:type="dxa"/>
              <w:bottom w:w="40" w:type="dxa"/>
              <w:right w:w="20" w:type="dxa"/>
            </w:tcMar>
          </w:tcPr>
          <w:p w14:paraId="0C835BEE" w14:textId="77777777" w:rsidR="000E76FB" w:rsidRDefault="004F4B24">
            <w:pPr>
              <w:textAlignment w:val="top"/>
            </w:pPr>
            <w:r>
              <w:rPr>
                <w:rFonts w:ascii="Arial" w:eastAsia="宋体" w:hAnsi="Arial" w:cs="Arial"/>
                <w:color w:val="000000"/>
                <w:sz w:val="16"/>
                <w:szCs w:val="16"/>
              </w:rPr>
              <w:t>Inventories</w:t>
            </w:r>
          </w:p>
        </w:tc>
        <w:tc>
          <w:tcPr>
            <w:tcW w:w="0" w:type="auto"/>
            <w:gridSpan w:val="2"/>
            <w:shd w:val="clear" w:color="auto" w:fill="FFFFFF"/>
            <w:tcMar>
              <w:top w:w="40" w:type="dxa"/>
              <w:left w:w="20" w:type="dxa"/>
              <w:bottom w:w="40" w:type="dxa"/>
              <w:right w:w="0" w:type="dxa"/>
            </w:tcMar>
            <w:vAlign w:val="bottom"/>
          </w:tcPr>
          <w:p w14:paraId="0C835BEF" w14:textId="77777777" w:rsidR="000E76FB" w:rsidRDefault="004F4B24">
            <w:pPr>
              <w:jc w:val="right"/>
              <w:textAlignment w:val="bottom"/>
            </w:pPr>
            <w:r>
              <w:rPr>
                <w:rFonts w:ascii="Arial" w:eastAsia="宋体" w:hAnsi="Arial" w:cs="Arial"/>
                <w:b/>
                <w:bCs/>
                <w:color w:val="000000"/>
                <w:sz w:val="16"/>
                <w:szCs w:val="16"/>
              </w:rPr>
              <w:t>(11,002)</w:t>
            </w:r>
          </w:p>
        </w:tc>
        <w:tc>
          <w:tcPr>
            <w:tcW w:w="0" w:type="auto"/>
            <w:shd w:val="clear" w:color="auto" w:fill="FFFFFF"/>
            <w:tcMar>
              <w:top w:w="40" w:type="dxa"/>
              <w:left w:w="0" w:type="dxa"/>
              <w:bottom w:w="40" w:type="dxa"/>
              <w:right w:w="20" w:type="dxa"/>
            </w:tcMar>
            <w:vAlign w:val="bottom"/>
          </w:tcPr>
          <w:p w14:paraId="0C835BF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F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F2" w14:textId="77777777" w:rsidR="000E76FB" w:rsidRDefault="004F4B24">
            <w:pPr>
              <w:jc w:val="right"/>
              <w:textAlignment w:val="bottom"/>
            </w:pPr>
            <w:r>
              <w:rPr>
                <w:rFonts w:ascii="Arial" w:eastAsia="宋体" w:hAnsi="Arial" w:cs="Arial"/>
                <w:color w:val="000000"/>
                <w:sz w:val="16"/>
                <w:szCs w:val="16"/>
              </w:rPr>
              <w:t>(12,391)</w:t>
            </w:r>
          </w:p>
        </w:tc>
        <w:tc>
          <w:tcPr>
            <w:tcW w:w="0" w:type="auto"/>
            <w:shd w:val="clear" w:color="auto" w:fill="FFFFFF"/>
            <w:tcMar>
              <w:top w:w="40" w:type="dxa"/>
              <w:left w:w="0" w:type="dxa"/>
              <w:bottom w:w="40" w:type="dxa"/>
              <w:right w:w="20" w:type="dxa"/>
            </w:tcMar>
            <w:vAlign w:val="bottom"/>
          </w:tcPr>
          <w:p w14:paraId="0C835BF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BF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BF5" w14:textId="77777777" w:rsidR="000E76FB" w:rsidRDefault="004F4B24">
            <w:pPr>
              <w:jc w:val="right"/>
              <w:textAlignment w:val="bottom"/>
            </w:pPr>
            <w:r>
              <w:rPr>
                <w:rFonts w:ascii="Arial" w:eastAsia="宋体" w:hAnsi="Arial" w:cs="Arial"/>
                <w:color w:val="000000"/>
                <w:sz w:val="16"/>
                <w:szCs w:val="16"/>
              </w:rPr>
              <w:t>568 </w:t>
            </w:r>
          </w:p>
        </w:tc>
        <w:tc>
          <w:tcPr>
            <w:tcW w:w="0" w:type="auto"/>
            <w:shd w:val="clear" w:color="auto" w:fill="FFFFFF"/>
            <w:tcMar>
              <w:top w:w="40" w:type="dxa"/>
              <w:left w:w="0" w:type="dxa"/>
              <w:bottom w:w="40" w:type="dxa"/>
              <w:right w:w="20" w:type="dxa"/>
            </w:tcMar>
            <w:vAlign w:val="bottom"/>
          </w:tcPr>
          <w:p w14:paraId="0C835BF6" w14:textId="77777777" w:rsidR="000E76FB" w:rsidRDefault="000E76FB">
            <w:pPr>
              <w:jc w:val="right"/>
              <w:rPr>
                <w:rFonts w:ascii="宋体"/>
              </w:rPr>
            </w:pPr>
          </w:p>
        </w:tc>
      </w:tr>
      <w:tr w:rsidR="000E76FB" w14:paraId="0C835C01" w14:textId="77777777">
        <w:trPr>
          <w:jc w:val="center"/>
        </w:trPr>
        <w:tc>
          <w:tcPr>
            <w:tcW w:w="0" w:type="auto"/>
            <w:gridSpan w:val="3"/>
            <w:shd w:val="clear" w:color="auto" w:fill="CCEEFF"/>
            <w:tcMar>
              <w:top w:w="40" w:type="dxa"/>
              <w:left w:w="605" w:type="dxa"/>
              <w:bottom w:w="40" w:type="dxa"/>
              <w:right w:w="20" w:type="dxa"/>
            </w:tcMar>
          </w:tcPr>
          <w:p w14:paraId="0C835BF8" w14:textId="77777777" w:rsidR="000E76FB" w:rsidRDefault="004F4B24">
            <w:pPr>
              <w:textAlignment w:val="top"/>
            </w:pPr>
            <w:r>
              <w:rPr>
                <w:rFonts w:ascii="Arial" w:eastAsia="宋体" w:hAnsi="Arial" w:cs="Arial"/>
                <w:color w:val="000000"/>
                <w:sz w:val="16"/>
                <w:szCs w:val="16"/>
              </w:rPr>
              <w:t>Other current assets</w:t>
            </w:r>
          </w:p>
        </w:tc>
        <w:tc>
          <w:tcPr>
            <w:tcW w:w="0" w:type="auto"/>
            <w:gridSpan w:val="2"/>
            <w:shd w:val="clear" w:color="auto" w:fill="CCEEFF"/>
            <w:tcMar>
              <w:top w:w="40" w:type="dxa"/>
              <w:left w:w="20" w:type="dxa"/>
              <w:bottom w:w="40" w:type="dxa"/>
              <w:right w:w="0" w:type="dxa"/>
            </w:tcMar>
            <w:vAlign w:val="bottom"/>
          </w:tcPr>
          <w:p w14:paraId="0C835BF9" w14:textId="77777777" w:rsidR="000E76FB" w:rsidRDefault="004F4B24">
            <w:pPr>
              <w:jc w:val="right"/>
              <w:textAlignment w:val="bottom"/>
            </w:pPr>
            <w:r>
              <w:rPr>
                <w:rFonts w:ascii="Arial" w:eastAsia="宋体" w:hAnsi="Arial" w:cs="Arial"/>
                <w:b/>
                <w:bCs/>
                <w:color w:val="000000"/>
                <w:sz w:val="16"/>
                <w:szCs w:val="16"/>
              </w:rPr>
              <w:t>372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5BF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F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FC" w14:textId="77777777" w:rsidR="000E76FB" w:rsidRDefault="004F4B24">
            <w:pPr>
              <w:jc w:val="right"/>
              <w:textAlignment w:val="bottom"/>
            </w:pPr>
            <w:r>
              <w:rPr>
                <w:rFonts w:ascii="Arial" w:eastAsia="宋体" w:hAnsi="Arial" w:cs="Arial"/>
                <w:color w:val="000000"/>
                <w:sz w:val="16"/>
                <w:szCs w:val="16"/>
              </w:rPr>
              <w:t>(682)</w:t>
            </w:r>
          </w:p>
        </w:tc>
        <w:tc>
          <w:tcPr>
            <w:tcW w:w="0" w:type="auto"/>
            <w:shd w:val="clear" w:color="auto" w:fill="CCEEFF"/>
            <w:tcMar>
              <w:top w:w="40" w:type="dxa"/>
              <w:left w:w="0" w:type="dxa"/>
              <w:bottom w:w="40" w:type="dxa"/>
              <w:right w:w="20" w:type="dxa"/>
            </w:tcMar>
            <w:vAlign w:val="bottom"/>
          </w:tcPr>
          <w:p w14:paraId="0C835BF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BF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BFF" w14:textId="77777777" w:rsidR="000E76FB" w:rsidRDefault="004F4B24">
            <w:pPr>
              <w:jc w:val="right"/>
              <w:textAlignment w:val="bottom"/>
            </w:pPr>
            <w:r>
              <w:rPr>
                <w:rFonts w:ascii="Arial" w:eastAsia="宋体" w:hAnsi="Arial" w:cs="Arial"/>
                <w:color w:val="000000"/>
                <w:sz w:val="16"/>
                <w:szCs w:val="16"/>
              </w:rPr>
              <w:t>98 </w:t>
            </w:r>
          </w:p>
        </w:tc>
        <w:tc>
          <w:tcPr>
            <w:tcW w:w="0" w:type="auto"/>
            <w:shd w:val="clear" w:color="auto" w:fill="CCEEFF"/>
            <w:tcMar>
              <w:top w:w="40" w:type="dxa"/>
              <w:left w:w="0" w:type="dxa"/>
              <w:bottom w:w="40" w:type="dxa"/>
              <w:right w:w="20" w:type="dxa"/>
            </w:tcMar>
            <w:vAlign w:val="bottom"/>
          </w:tcPr>
          <w:p w14:paraId="0C835C00" w14:textId="77777777" w:rsidR="000E76FB" w:rsidRDefault="000E76FB">
            <w:pPr>
              <w:jc w:val="right"/>
              <w:rPr>
                <w:rFonts w:ascii="宋体"/>
              </w:rPr>
            </w:pPr>
          </w:p>
        </w:tc>
      </w:tr>
      <w:tr w:rsidR="000E76FB" w14:paraId="0C835C0B" w14:textId="77777777">
        <w:trPr>
          <w:jc w:val="center"/>
        </w:trPr>
        <w:tc>
          <w:tcPr>
            <w:tcW w:w="0" w:type="auto"/>
            <w:gridSpan w:val="3"/>
            <w:shd w:val="clear" w:color="auto" w:fill="FFFFFF"/>
            <w:tcMar>
              <w:top w:w="40" w:type="dxa"/>
              <w:left w:w="605" w:type="dxa"/>
              <w:bottom w:w="40" w:type="dxa"/>
              <w:right w:w="20" w:type="dxa"/>
            </w:tcMar>
          </w:tcPr>
          <w:p w14:paraId="0C835C02" w14:textId="77777777" w:rsidR="000E76FB" w:rsidRDefault="004F4B24">
            <w:pPr>
              <w:textAlignment w:val="top"/>
            </w:pPr>
            <w:r>
              <w:rPr>
                <w:rFonts w:ascii="Arial" w:eastAsia="宋体" w:hAnsi="Arial" w:cs="Arial"/>
                <w:color w:val="000000"/>
                <w:sz w:val="16"/>
                <w:szCs w:val="16"/>
              </w:rPr>
              <w:t>Accounts payable</w:t>
            </w:r>
          </w:p>
        </w:tc>
        <w:tc>
          <w:tcPr>
            <w:tcW w:w="0" w:type="auto"/>
            <w:gridSpan w:val="2"/>
            <w:shd w:val="clear" w:color="auto" w:fill="FFFFFF"/>
            <w:tcMar>
              <w:top w:w="40" w:type="dxa"/>
              <w:left w:w="20" w:type="dxa"/>
              <w:bottom w:w="40" w:type="dxa"/>
              <w:right w:w="0" w:type="dxa"/>
            </w:tcMar>
            <w:vAlign w:val="bottom"/>
          </w:tcPr>
          <w:p w14:paraId="0C835C03" w14:textId="77777777" w:rsidR="000E76FB" w:rsidRDefault="004F4B24">
            <w:pPr>
              <w:jc w:val="right"/>
              <w:textAlignment w:val="bottom"/>
            </w:pPr>
            <w:r>
              <w:rPr>
                <w:rFonts w:ascii="Arial" w:eastAsia="宋体" w:hAnsi="Arial" w:cs="Arial"/>
                <w:b/>
                <w:bCs/>
                <w:color w:val="000000"/>
                <w:sz w:val="16"/>
                <w:szCs w:val="16"/>
              </w:rPr>
              <w:t>(5,363)</w:t>
            </w:r>
          </w:p>
        </w:tc>
        <w:tc>
          <w:tcPr>
            <w:tcW w:w="0" w:type="auto"/>
            <w:shd w:val="clear" w:color="auto" w:fill="FFFFFF"/>
            <w:tcMar>
              <w:top w:w="40" w:type="dxa"/>
              <w:left w:w="0" w:type="dxa"/>
              <w:bottom w:w="40" w:type="dxa"/>
              <w:right w:w="20" w:type="dxa"/>
            </w:tcMar>
            <w:vAlign w:val="bottom"/>
          </w:tcPr>
          <w:p w14:paraId="0C835C0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0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06" w14:textId="77777777" w:rsidR="000E76FB" w:rsidRDefault="004F4B24">
            <w:pPr>
              <w:jc w:val="right"/>
              <w:textAlignment w:val="bottom"/>
            </w:pPr>
            <w:r>
              <w:rPr>
                <w:rFonts w:ascii="Arial" w:eastAsia="宋体" w:hAnsi="Arial" w:cs="Arial"/>
                <w:color w:val="000000"/>
                <w:sz w:val="16"/>
                <w:szCs w:val="16"/>
              </w:rPr>
              <w:t>1,600 </w:t>
            </w:r>
          </w:p>
        </w:tc>
        <w:tc>
          <w:tcPr>
            <w:tcW w:w="0" w:type="auto"/>
            <w:shd w:val="clear" w:color="auto" w:fill="FFFFFF"/>
            <w:tcMar>
              <w:top w:w="40" w:type="dxa"/>
              <w:left w:w="0" w:type="dxa"/>
              <w:bottom w:w="40" w:type="dxa"/>
              <w:right w:w="20" w:type="dxa"/>
            </w:tcMar>
            <w:vAlign w:val="bottom"/>
          </w:tcPr>
          <w:p w14:paraId="0C835C0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0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09" w14:textId="77777777" w:rsidR="000E76FB" w:rsidRDefault="004F4B24">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0C835C0A" w14:textId="77777777" w:rsidR="000E76FB" w:rsidRDefault="000E76FB">
            <w:pPr>
              <w:jc w:val="right"/>
              <w:rPr>
                <w:rFonts w:ascii="宋体"/>
              </w:rPr>
            </w:pPr>
          </w:p>
        </w:tc>
      </w:tr>
      <w:tr w:rsidR="000E76FB" w14:paraId="0C835C15" w14:textId="77777777">
        <w:trPr>
          <w:jc w:val="center"/>
        </w:trPr>
        <w:tc>
          <w:tcPr>
            <w:tcW w:w="0" w:type="auto"/>
            <w:gridSpan w:val="3"/>
            <w:shd w:val="clear" w:color="auto" w:fill="CCEEFF"/>
            <w:tcMar>
              <w:top w:w="40" w:type="dxa"/>
              <w:left w:w="605" w:type="dxa"/>
              <w:bottom w:w="40" w:type="dxa"/>
              <w:right w:w="20" w:type="dxa"/>
            </w:tcMar>
          </w:tcPr>
          <w:p w14:paraId="0C835C0C" w14:textId="77777777" w:rsidR="000E76FB" w:rsidRDefault="004F4B24">
            <w:pPr>
              <w:textAlignment w:val="top"/>
            </w:pPr>
            <w:r>
              <w:rPr>
                <w:rFonts w:ascii="Arial" w:eastAsia="宋体" w:hAnsi="Arial" w:cs="Arial"/>
                <w:color w:val="000000"/>
                <w:sz w:val="16"/>
                <w:szCs w:val="16"/>
              </w:rPr>
              <w:t>Accrued liabilities</w:t>
            </w:r>
          </w:p>
        </w:tc>
        <w:tc>
          <w:tcPr>
            <w:tcW w:w="0" w:type="auto"/>
            <w:gridSpan w:val="2"/>
            <w:shd w:val="clear" w:color="auto" w:fill="CCEEFF"/>
            <w:tcMar>
              <w:top w:w="40" w:type="dxa"/>
              <w:left w:w="20" w:type="dxa"/>
              <w:bottom w:w="40" w:type="dxa"/>
              <w:right w:w="0" w:type="dxa"/>
            </w:tcMar>
            <w:vAlign w:val="bottom"/>
          </w:tcPr>
          <w:p w14:paraId="0C835C0D" w14:textId="77777777" w:rsidR="000E76FB" w:rsidRDefault="004F4B24">
            <w:pPr>
              <w:jc w:val="right"/>
              <w:textAlignment w:val="bottom"/>
            </w:pPr>
            <w:r>
              <w:rPr>
                <w:rFonts w:ascii="Arial" w:eastAsia="宋体" w:hAnsi="Arial" w:cs="Arial"/>
                <w:b/>
                <w:bCs/>
                <w:color w:val="000000"/>
                <w:sz w:val="16"/>
                <w:szCs w:val="16"/>
              </w:rPr>
              <w:t>1,074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5C0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0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10" w14:textId="77777777" w:rsidR="000E76FB" w:rsidRDefault="004F4B24">
            <w:pPr>
              <w:jc w:val="right"/>
              <w:textAlignment w:val="bottom"/>
            </w:pPr>
            <w:r>
              <w:rPr>
                <w:rFonts w:ascii="Arial" w:eastAsia="宋体" w:hAnsi="Arial" w:cs="Arial"/>
                <w:color w:val="000000"/>
                <w:sz w:val="16"/>
                <w:szCs w:val="16"/>
              </w:rPr>
              <w:t>7,781 </w:t>
            </w:r>
          </w:p>
        </w:tc>
        <w:tc>
          <w:tcPr>
            <w:tcW w:w="0" w:type="auto"/>
            <w:shd w:val="clear" w:color="auto" w:fill="CCEEFF"/>
            <w:tcMar>
              <w:top w:w="40" w:type="dxa"/>
              <w:left w:w="0" w:type="dxa"/>
              <w:bottom w:w="40" w:type="dxa"/>
              <w:right w:w="20" w:type="dxa"/>
            </w:tcMar>
            <w:vAlign w:val="bottom"/>
          </w:tcPr>
          <w:p w14:paraId="0C835C1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1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13" w14:textId="77777777" w:rsidR="000E76FB" w:rsidRDefault="004F4B24">
            <w:pPr>
              <w:jc w:val="right"/>
              <w:textAlignment w:val="bottom"/>
            </w:pPr>
            <w:r>
              <w:rPr>
                <w:rFonts w:ascii="Arial" w:eastAsia="宋体" w:hAnsi="Arial" w:cs="Arial"/>
                <w:color w:val="000000"/>
                <w:sz w:val="16"/>
                <w:szCs w:val="16"/>
              </w:rPr>
              <w:t>1,117 </w:t>
            </w:r>
          </w:p>
        </w:tc>
        <w:tc>
          <w:tcPr>
            <w:tcW w:w="0" w:type="auto"/>
            <w:shd w:val="clear" w:color="auto" w:fill="CCEEFF"/>
            <w:tcMar>
              <w:top w:w="40" w:type="dxa"/>
              <w:left w:w="0" w:type="dxa"/>
              <w:bottom w:w="40" w:type="dxa"/>
              <w:right w:w="20" w:type="dxa"/>
            </w:tcMar>
            <w:vAlign w:val="bottom"/>
          </w:tcPr>
          <w:p w14:paraId="0C835C14" w14:textId="77777777" w:rsidR="000E76FB" w:rsidRDefault="000E76FB">
            <w:pPr>
              <w:jc w:val="right"/>
              <w:rPr>
                <w:rFonts w:ascii="宋体"/>
              </w:rPr>
            </w:pPr>
          </w:p>
        </w:tc>
      </w:tr>
      <w:tr w:rsidR="000E76FB" w14:paraId="0C835C1F" w14:textId="77777777">
        <w:trPr>
          <w:jc w:val="center"/>
        </w:trPr>
        <w:tc>
          <w:tcPr>
            <w:tcW w:w="0" w:type="auto"/>
            <w:gridSpan w:val="3"/>
            <w:shd w:val="clear" w:color="auto" w:fill="FFFFFF"/>
            <w:tcMar>
              <w:top w:w="40" w:type="dxa"/>
              <w:left w:w="605" w:type="dxa"/>
              <w:bottom w:w="40" w:type="dxa"/>
              <w:right w:w="20" w:type="dxa"/>
            </w:tcMar>
          </w:tcPr>
          <w:p w14:paraId="0C835C16" w14:textId="77777777" w:rsidR="000E76FB" w:rsidRDefault="004F4B24">
            <w:pPr>
              <w:textAlignment w:val="top"/>
            </w:pPr>
            <w:r>
              <w:rPr>
                <w:rFonts w:ascii="Arial" w:eastAsia="宋体" w:hAnsi="Arial" w:cs="Arial"/>
                <w:color w:val="000000"/>
                <w:sz w:val="16"/>
                <w:szCs w:val="16"/>
              </w:rPr>
              <w:t>Income taxes receivable, payable and deferred</w:t>
            </w:r>
          </w:p>
        </w:tc>
        <w:tc>
          <w:tcPr>
            <w:tcW w:w="0" w:type="auto"/>
            <w:gridSpan w:val="2"/>
            <w:shd w:val="clear" w:color="auto" w:fill="FFFFFF"/>
            <w:tcMar>
              <w:top w:w="40" w:type="dxa"/>
              <w:left w:w="20" w:type="dxa"/>
              <w:bottom w:w="40" w:type="dxa"/>
              <w:right w:w="0" w:type="dxa"/>
            </w:tcMar>
            <w:vAlign w:val="bottom"/>
          </w:tcPr>
          <w:p w14:paraId="0C835C17" w14:textId="77777777" w:rsidR="000E76FB" w:rsidRDefault="004F4B24">
            <w:pPr>
              <w:jc w:val="right"/>
              <w:textAlignment w:val="bottom"/>
            </w:pPr>
            <w:r>
              <w:rPr>
                <w:rFonts w:ascii="Arial" w:eastAsia="宋体" w:hAnsi="Arial" w:cs="Arial"/>
                <w:b/>
                <w:bCs/>
                <w:color w:val="000000"/>
                <w:sz w:val="16"/>
                <w:szCs w:val="16"/>
              </w:rPr>
              <w:t>(2,576)</w:t>
            </w:r>
          </w:p>
        </w:tc>
        <w:tc>
          <w:tcPr>
            <w:tcW w:w="0" w:type="auto"/>
            <w:shd w:val="clear" w:color="auto" w:fill="FFFFFF"/>
            <w:tcMar>
              <w:top w:w="40" w:type="dxa"/>
              <w:left w:w="0" w:type="dxa"/>
              <w:bottom w:w="40" w:type="dxa"/>
              <w:right w:w="20" w:type="dxa"/>
            </w:tcMar>
            <w:vAlign w:val="bottom"/>
          </w:tcPr>
          <w:p w14:paraId="0C835C1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1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1A" w14:textId="77777777" w:rsidR="000E76FB" w:rsidRDefault="004F4B24">
            <w:pPr>
              <w:jc w:val="right"/>
              <w:textAlignment w:val="bottom"/>
            </w:pPr>
            <w:r>
              <w:rPr>
                <w:rFonts w:ascii="Arial" w:eastAsia="宋体" w:hAnsi="Arial" w:cs="Arial"/>
                <w:color w:val="000000"/>
                <w:sz w:val="16"/>
                <w:szCs w:val="16"/>
              </w:rPr>
              <w:t>(2,476)</w:t>
            </w:r>
          </w:p>
        </w:tc>
        <w:tc>
          <w:tcPr>
            <w:tcW w:w="0" w:type="auto"/>
            <w:shd w:val="clear" w:color="auto" w:fill="FFFFFF"/>
            <w:tcMar>
              <w:top w:w="40" w:type="dxa"/>
              <w:left w:w="0" w:type="dxa"/>
              <w:bottom w:w="40" w:type="dxa"/>
              <w:right w:w="20" w:type="dxa"/>
            </w:tcMar>
            <w:vAlign w:val="bottom"/>
          </w:tcPr>
          <w:p w14:paraId="0C835C1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1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1D" w14:textId="77777777" w:rsidR="000E76FB" w:rsidRDefault="004F4B24">
            <w:pPr>
              <w:jc w:val="right"/>
              <w:textAlignment w:val="bottom"/>
            </w:pPr>
            <w:r>
              <w:rPr>
                <w:rFonts w:ascii="Arial" w:eastAsia="宋体" w:hAnsi="Arial" w:cs="Arial"/>
                <w:color w:val="000000"/>
                <w:sz w:val="16"/>
                <w:szCs w:val="16"/>
              </w:rPr>
              <w:t>(180)</w:t>
            </w:r>
          </w:p>
        </w:tc>
        <w:tc>
          <w:tcPr>
            <w:tcW w:w="0" w:type="auto"/>
            <w:shd w:val="clear" w:color="auto" w:fill="FFFFFF"/>
            <w:tcMar>
              <w:top w:w="40" w:type="dxa"/>
              <w:left w:w="0" w:type="dxa"/>
              <w:bottom w:w="40" w:type="dxa"/>
              <w:right w:w="20" w:type="dxa"/>
            </w:tcMar>
            <w:vAlign w:val="bottom"/>
          </w:tcPr>
          <w:p w14:paraId="0C835C1E" w14:textId="77777777" w:rsidR="000E76FB" w:rsidRDefault="000E76FB">
            <w:pPr>
              <w:jc w:val="right"/>
              <w:rPr>
                <w:rFonts w:ascii="宋体"/>
              </w:rPr>
            </w:pPr>
          </w:p>
        </w:tc>
      </w:tr>
      <w:tr w:rsidR="000E76FB" w14:paraId="0C835C29" w14:textId="77777777">
        <w:trPr>
          <w:jc w:val="center"/>
        </w:trPr>
        <w:tc>
          <w:tcPr>
            <w:tcW w:w="0" w:type="auto"/>
            <w:gridSpan w:val="3"/>
            <w:shd w:val="clear" w:color="auto" w:fill="CCEEFF"/>
            <w:tcMar>
              <w:top w:w="40" w:type="dxa"/>
              <w:left w:w="605" w:type="dxa"/>
              <w:bottom w:w="40" w:type="dxa"/>
              <w:right w:w="20" w:type="dxa"/>
            </w:tcMar>
          </w:tcPr>
          <w:p w14:paraId="0C835C20" w14:textId="77777777" w:rsidR="000E76FB" w:rsidRDefault="004F4B24">
            <w:pPr>
              <w:textAlignment w:val="top"/>
            </w:pPr>
            <w:r>
              <w:rPr>
                <w:rFonts w:ascii="Arial" w:eastAsia="宋体" w:hAnsi="Arial" w:cs="Arial"/>
                <w:color w:val="000000"/>
                <w:sz w:val="16"/>
                <w:szCs w:val="16"/>
              </w:rPr>
              <w:t>Other long-term liabilities</w:t>
            </w:r>
          </w:p>
        </w:tc>
        <w:tc>
          <w:tcPr>
            <w:tcW w:w="0" w:type="auto"/>
            <w:gridSpan w:val="2"/>
            <w:shd w:val="clear" w:color="auto" w:fill="CCEEFF"/>
            <w:tcMar>
              <w:top w:w="40" w:type="dxa"/>
              <w:left w:w="20" w:type="dxa"/>
              <w:bottom w:w="40" w:type="dxa"/>
              <w:right w:w="0" w:type="dxa"/>
            </w:tcMar>
            <w:vAlign w:val="bottom"/>
          </w:tcPr>
          <w:p w14:paraId="0C835C21" w14:textId="77777777" w:rsidR="000E76FB" w:rsidRDefault="004F4B24">
            <w:pPr>
              <w:jc w:val="right"/>
              <w:textAlignment w:val="bottom"/>
            </w:pPr>
            <w:r>
              <w:rPr>
                <w:rFonts w:ascii="Arial" w:eastAsia="宋体" w:hAnsi="Arial" w:cs="Arial"/>
                <w:b/>
                <w:bCs/>
                <w:color w:val="000000"/>
                <w:sz w:val="16"/>
                <w:szCs w:val="16"/>
              </w:rPr>
              <w:t>(222)</w:t>
            </w:r>
          </w:p>
        </w:tc>
        <w:tc>
          <w:tcPr>
            <w:tcW w:w="0" w:type="auto"/>
            <w:shd w:val="clear" w:color="auto" w:fill="CCEEFF"/>
            <w:tcMar>
              <w:top w:w="40" w:type="dxa"/>
              <w:left w:w="0" w:type="dxa"/>
              <w:bottom w:w="40" w:type="dxa"/>
              <w:right w:w="20" w:type="dxa"/>
            </w:tcMar>
            <w:vAlign w:val="bottom"/>
          </w:tcPr>
          <w:p w14:paraId="0C835C2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2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24" w14:textId="77777777" w:rsidR="000E76FB" w:rsidRDefault="004F4B24">
            <w:pPr>
              <w:jc w:val="right"/>
              <w:textAlignment w:val="bottom"/>
            </w:pPr>
            <w:r>
              <w:rPr>
                <w:rFonts w:ascii="Arial" w:eastAsia="宋体" w:hAnsi="Arial" w:cs="Arial"/>
                <w:color w:val="000000"/>
                <w:sz w:val="16"/>
                <w:szCs w:val="16"/>
              </w:rPr>
              <w:t>(621)</w:t>
            </w:r>
          </w:p>
        </w:tc>
        <w:tc>
          <w:tcPr>
            <w:tcW w:w="0" w:type="auto"/>
            <w:shd w:val="clear" w:color="auto" w:fill="CCEEFF"/>
            <w:tcMar>
              <w:top w:w="40" w:type="dxa"/>
              <w:left w:w="0" w:type="dxa"/>
              <w:bottom w:w="40" w:type="dxa"/>
              <w:right w:w="20" w:type="dxa"/>
            </w:tcMar>
            <w:vAlign w:val="bottom"/>
          </w:tcPr>
          <w:p w14:paraId="0C835C2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2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27" w14:textId="77777777" w:rsidR="000E76FB" w:rsidRDefault="004F4B24">
            <w:pPr>
              <w:jc w:val="right"/>
              <w:textAlignment w:val="bottom"/>
            </w:pPr>
            <w:r>
              <w:rPr>
                <w:rFonts w:ascii="Arial" w:eastAsia="宋体" w:hAnsi="Arial" w:cs="Arial"/>
                <w:color w:val="000000"/>
                <w:sz w:val="16"/>
                <w:szCs w:val="16"/>
              </w:rPr>
              <w:t>87 </w:t>
            </w:r>
          </w:p>
        </w:tc>
        <w:tc>
          <w:tcPr>
            <w:tcW w:w="0" w:type="auto"/>
            <w:shd w:val="clear" w:color="auto" w:fill="CCEEFF"/>
            <w:tcMar>
              <w:top w:w="40" w:type="dxa"/>
              <w:left w:w="0" w:type="dxa"/>
              <w:bottom w:w="40" w:type="dxa"/>
              <w:right w:w="20" w:type="dxa"/>
            </w:tcMar>
            <w:vAlign w:val="bottom"/>
          </w:tcPr>
          <w:p w14:paraId="0C835C28" w14:textId="77777777" w:rsidR="000E76FB" w:rsidRDefault="000E76FB">
            <w:pPr>
              <w:jc w:val="right"/>
              <w:rPr>
                <w:rFonts w:ascii="宋体"/>
              </w:rPr>
            </w:pPr>
          </w:p>
        </w:tc>
      </w:tr>
      <w:tr w:rsidR="000E76FB" w14:paraId="0C835C33" w14:textId="77777777">
        <w:trPr>
          <w:jc w:val="center"/>
        </w:trPr>
        <w:tc>
          <w:tcPr>
            <w:tcW w:w="0" w:type="auto"/>
            <w:gridSpan w:val="3"/>
            <w:shd w:val="clear" w:color="auto" w:fill="FFFFFF"/>
            <w:tcMar>
              <w:top w:w="40" w:type="dxa"/>
              <w:left w:w="605" w:type="dxa"/>
              <w:bottom w:w="40" w:type="dxa"/>
              <w:right w:w="20" w:type="dxa"/>
            </w:tcMar>
          </w:tcPr>
          <w:p w14:paraId="0C835C2A" w14:textId="77777777" w:rsidR="000E76FB" w:rsidRDefault="004F4B24">
            <w:pPr>
              <w:textAlignment w:val="top"/>
            </w:pPr>
            <w:r>
              <w:rPr>
                <w:rFonts w:ascii="Arial" w:eastAsia="宋体" w:hAnsi="Arial" w:cs="Arial"/>
                <w:color w:val="000000"/>
                <w:sz w:val="16"/>
                <w:szCs w:val="16"/>
              </w:rPr>
              <w:t xml:space="preserve">Pension and other </w:t>
            </w:r>
            <w:r>
              <w:rPr>
                <w:rFonts w:ascii="Arial" w:eastAsia="宋体" w:hAnsi="Arial" w:cs="Arial"/>
                <w:color w:val="000000"/>
                <w:sz w:val="16"/>
                <w:szCs w:val="16"/>
              </w:rPr>
              <w:t>postretirement plans</w:t>
            </w:r>
          </w:p>
        </w:tc>
        <w:tc>
          <w:tcPr>
            <w:tcW w:w="0" w:type="auto"/>
            <w:gridSpan w:val="2"/>
            <w:shd w:val="clear" w:color="auto" w:fill="FFFFFF"/>
            <w:tcMar>
              <w:top w:w="40" w:type="dxa"/>
              <w:left w:w="20" w:type="dxa"/>
              <w:bottom w:w="40" w:type="dxa"/>
              <w:right w:w="0" w:type="dxa"/>
            </w:tcMar>
            <w:vAlign w:val="bottom"/>
          </w:tcPr>
          <w:p w14:paraId="0C835C2B" w14:textId="77777777" w:rsidR="000E76FB" w:rsidRDefault="004F4B24">
            <w:pPr>
              <w:jc w:val="right"/>
              <w:textAlignment w:val="bottom"/>
            </w:pPr>
            <w:r>
              <w:rPr>
                <w:rFonts w:ascii="Arial" w:eastAsia="宋体" w:hAnsi="Arial" w:cs="Arial"/>
                <w:b/>
                <w:bCs/>
                <w:color w:val="000000"/>
                <w:sz w:val="16"/>
                <w:szCs w:val="16"/>
              </w:rPr>
              <w:t>(794)</w:t>
            </w:r>
          </w:p>
        </w:tc>
        <w:tc>
          <w:tcPr>
            <w:tcW w:w="0" w:type="auto"/>
            <w:shd w:val="clear" w:color="auto" w:fill="FFFFFF"/>
            <w:tcMar>
              <w:top w:w="40" w:type="dxa"/>
              <w:left w:w="0" w:type="dxa"/>
              <w:bottom w:w="40" w:type="dxa"/>
              <w:right w:w="20" w:type="dxa"/>
            </w:tcMar>
            <w:vAlign w:val="bottom"/>
          </w:tcPr>
          <w:p w14:paraId="0C835C2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2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2E" w14:textId="77777777" w:rsidR="000E76FB" w:rsidRDefault="004F4B24">
            <w:pPr>
              <w:jc w:val="right"/>
              <w:textAlignment w:val="bottom"/>
            </w:pPr>
            <w:r>
              <w:rPr>
                <w:rFonts w:ascii="Arial" w:eastAsia="宋体" w:hAnsi="Arial" w:cs="Arial"/>
                <w:color w:val="000000"/>
                <w:sz w:val="16"/>
                <w:szCs w:val="16"/>
              </w:rPr>
              <w:t>(777)</w:t>
            </w:r>
          </w:p>
        </w:tc>
        <w:tc>
          <w:tcPr>
            <w:tcW w:w="0" w:type="auto"/>
            <w:shd w:val="clear" w:color="auto" w:fill="FFFFFF"/>
            <w:tcMar>
              <w:top w:w="40" w:type="dxa"/>
              <w:left w:w="0" w:type="dxa"/>
              <w:bottom w:w="40" w:type="dxa"/>
              <w:right w:w="20" w:type="dxa"/>
            </w:tcMar>
            <w:vAlign w:val="bottom"/>
          </w:tcPr>
          <w:p w14:paraId="0C835C2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3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31" w14:textId="77777777" w:rsidR="000E76FB" w:rsidRDefault="004F4B24">
            <w:pPr>
              <w:jc w:val="right"/>
              <w:textAlignment w:val="bottom"/>
            </w:pPr>
            <w:r>
              <w:rPr>
                <w:rFonts w:ascii="Arial" w:eastAsia="宋体" w:hAnsi="Arial" w:cs="Arial"/>
                <w:color w:val="000000"/>
                <w:sz w:val="16"/>
                <w:szCs w:val="16"/>
              </w:rPr>
              <w:t>(153)</w:t>
            </w:r>
          </w:p>
        </w:tc>
        <w:tc>
          <w:tcPr>
            <w:tcW w:w="0" w:type="auto"/>
            <w:shd w:val="clear" w:color="auto" w:fill="FFFFFF"/>
            <w:tcMar>
              <w:top w:w="40" w:type="dxa"/>
              <w:left w:w="0" w:type="dxa"/>
              <w:bottom w:w="40" w:type="dxa"/>
              <w:right w:w="20" w:type="dxa"/>
            </w:tcMar>
            <w:vAlign w:val="bottom"/>
          </w:tcPr>
          <w:p w14:paraId="0C835C32" w14:textId="77777777" w:rsidR="000E76FB" w:rsidRDefault="000E76FB">
            <w:pPr>
              <w:jc w:val="right"/>
              <w:rPr>
                <w:rFonts w:ascii="宋体"/>
              </w:rPr>
            </w:pPr>
          </w:p>
        </w:tc>
      </w:tr>
      <w:tr w:rsidR="000E76FB" w14:paraId="0C835C3D" w14:textId="77777777">
        <w:trPr>
          <w:jc w:val="center"/>
        </w:trPr>
        <w:tc>
          <w:tcPr>
            <w:tcW w:w="0" w:type="auto"/>
            <w:gridSpan w:val="3"/>
            <w:shd w:val="clear" w:color="auto" w:fill="CCEEFF"/>
            <w:tcMar>
              <w:top w:w="40" w:type="dxa"/>
              <w:left w:w="605" w:type="dxa"/>
              <w:bottom w:w="40" w:type="dxa"/>
              <w:right w:w="20" w:type="dxa"/>
            </w:tcMar>
          </w:tcPr>
          <w:p w14:paraId="0C835C34" w14:textId="77777777" w:rsidR="000E76FB" w:rsidRDefault="004F4B24">
            <w:pPr>
              <w:textAlignment w:val="top"/>
            </w:pPr>
            <w:r>
              <w:rPr>
                <w:rFonts w:ascii="Arial" w:eastAsia="宋体" w:hAnsi="Arial" w:cs="Arial"/>
                <w:color w:val="000000"/>
                <w:sz w:val="16"/>
                <w:szCs w:val="16"/>
              </w:rPr>
              <w:t>Customer financing, net</w:t>
            </w:r>
          </w:p>
        </w:tc>
        <w:tc>
          <w:tcPr>
            <w:tcW w:w="0" w:type="auto"/>
            <w:gridSpan w:val="2"/>
            <w:shd w:val="clear" w:color="auto" w:fill="CCEEFF"/>
            <w:tcMar>
              <w:top w:w="40" w:type="dxa"/>
              <w:left w:w="20" w:type="dxa"/>
              <w:bottom w:w="40" w:type="dxa"/>
              <w:right w:w="0" w:type="dxa"/>
            </w:tcMar>
            <w:vAlign w:val="bottom"/>
          </w:tcPr>
          <w:p w14:paraId="0C835C35" w14:textId="77777777" w:rsidR="000E76FB" w:rsidRDefault="004F4B24">
            <w:pPr>
              <w:jc w:val="right"/>
              <w:textAlignment w:val="bottom"/>
            </w:pPr>
            <w:r>
              <w:rPr>
                <w:rFonts w:ascii="Arial" w:eastAsia="宋体" w:hAnsi="Arial" w:cs="Arial"/>
                <w:b/>
                <w:bCs/>
                <w:color w:val="000000"/>
                <w:sz w:val="16"/>
                <w:szCs w:val="16"/>
              </w:rPr>
              <w:t>173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5C3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3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38" w14:textId="77777777" w:rsidR="000E76FB" w:rsidRDefault="004F4B24">
            <w:pPr>
              <w:jc w:val="right"/>
              <w:textAlignment w:val="bottom"/>
            </w:pPr>
            <w:r>
              <w:rPr>
                <w:rFonts w:ascii="Arial" w:eastAsia="宋体" w:hAnsi="Arial" w:cs="Arial"/>
                <w:color w:val="000000"/>
                <w:sz w:val="16"/>
                <w:szCs w:val="16"/>
              </w:rPr>
              <w:t>419 </w:t>
            </w:r>
          </w:p>
        </w:tc>
        <w:tc>
          <w:tcPr>
            <w:tcW w:w="0" w:type="auto"/>
            <w:shd w:val="clear" w:color="auto" w:fill="CCEEFF"/>
            <w:tcMar>
              <w:top w:w="40" w:type="dxa"/>
              <w:left w:w="0" w:type="dxa"/>
              <w:bottom w:w="40" w:type="dxa"/>
              <w:right w:w="20" w:type="dxa"/>
            </w:tcMar>
            <w:vAlign w:val="bottom"/>
          </w:tcPr>
          <w:p w14:paraId="0C835C3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3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3B" w14:textId="77777777" w:rsidR="000E76FB" w:rsidRDefault="004F4B24">
            <w:pPr>
              <w:jc w:val="right"/>
              <w:textAlignment w:val="bottom"/>
            </w:pPr>
            <w:r>
              <w:rPr>
                <w:rFonts w:ascii="Arial" w:eastAsia="宋体" w:hAnsi="Arial" w:cs="Arial"/>
                <w:color w:val="000000"/>
                <w:sz w:val="16"/>
                <w:szCs w:val="16"/>
              </w:rPr>
              <w:t>120 </w:t>
            </w:r>
          </w:p>
        </w:tc>
        <w:tc>
          <w:tcPr>
            <w:tcW w:w="0" w:type="auto"/>
            <w:shd w:val="clear" w:color="auto" w:fill="CCEEFF"/>
            <w:tcMar>
              <w:top w:w="40" w:type="dxa"/>
              <w:left w:w="0" w:type="dxa"/>
              <w:bottom w:w="40" w:type="dxa"/>
              <w:right w:w="20" w:type="dxa"/>
            </w:tcMar>
            <w:vAlign w:val="bottom"/>
          </w:tcPr>
          <w:p w14:paraId="0C835C3C" w14:textId="77777777" w:rsidR="000E76FB" w:rsidRDefault="000E76FB">
            <w:pPr>
              <w:jc w:val="right"/>
              <w:rPr>
                <w:rFonts w:ascii="宋体"/>
              </w:rPr>
            </w:pPr>
          </w:p>
        </w:tc>
      </w:tr>
      <w:tr w:rsidR="000E76FB" w14:paraId="0C835C47" w14:textId="77777777">
        <w:trPr>
          <w:jc w:val="center"/>
        </w:trPr>
        <w:tc>
          <w:tcPr>
            <w:tcW w:w="0" w:type="auto"/>
            <w:gridSpan w:val="3"/>
            <w:shd w:val="clear" w:color="auto" w:fill="FFFFFF"/>
            <w:tcMar>
              <w:top w:w="40" w:type="dxa"/>
              <w:left w:w="605" w:type="dxa"/>
              <w:bottom w:w="40" w:type="dxa"/>
              <w:right w:w="20" w:type="dxa"/>
            </w:tcMar>
          </w:tcPr>
          <w:p w14:paraId="0C835C3E" w14:textId="77777777" w:rsidR="000E76FB" w:rsidRDefault="004F4B24">
            <w:pPr>
              <w:textAlignment w:val="top"/>
            </w:pPr>
            <w:r>
              <w:rPr>
                <w:rFonts w:ascii="Arial" w:eastAsia="宋体" w:hAnsi="Arial" w:cs="Arial"/>
                <w:color w:val="000000"/>
                <w:sz w:val="16"/>
                <w:szCs w:val="16"/>
              </w:rPr>
              <w:t>Other</w:t>
            </w:r>
          </w:p>
        </w:tc>
        <w:tc>
          <w:tcPr>
            <w:tcW w:w="0" w:type="auto"/>
            <w:gridSpan w:val="2"/>
            <w:shd w:val="clear" w:color="auto" w:fill="FFFFFF"/>
            <w:tcMar>
              <w:top w:w="40" w:type="dxa"/>
              <w:left w:w="20" w:type="dxa"/>
              <w:bottom w:w="40" w:type="dxa"/>
              <w:right w:w="0" w:type="dxa"/>
            </w:tcMar>
            <w:vAlign w:val="bottom"/>
          </w:tcPr>
          <w:p w14:paraId="0C835C3F" w14:textId="77777777" w:rsidR="000E76FB" w:rsidRDefault="004F4B24">
            <w:pPr>
              <w:jc w:val="right"/>
              <w:textAlignment w:val="bottom"/>
            </w:pPr>
            <w:r>
              <w:rPr>
                <w:rFonts w:ascii="Arial" w:eastAsia="宋体" w:hAnsi="Arial" w:cs="Arial"/>
                <w:b/>
                <w:bCs/>
                <w:color w:val="000000"/>
                <w:sz w:val="16"/>
                <w:szCs w:val="16"/>
              </w:rPr>
              <w:t>235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C4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4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42" w14:textId="77777777" w:rsidR="000E76FB" w:rsidRDefault="004F4B24">
            <w:pPr>
              <w:jc w:val="right"/>
              <w:textAlignment w:val="bottom"/>
            </w:pPr>
            <w:r>
              <w:rPr>
                <w:rFonts w:ascii="Arial" w:eastAsia="宋体" w:hAnsi="Arial" w:cs="Arial"/>
                <w:color w:val="000000"/>
                <w:sz w:val="16"/>
                <w:szCs w:val="16"/>
              </w:rPr>
              <w:t>196 </w:t>
            </w:r>
          </w:p>
        </w:tc>
        <w:tc>
          <w:tcPr>
            <w:tcW w:w="0" w:type="auto"/>
            <w:shd w:val="clear" w:color="auto" w:fill="FFFFFF"/>
            <w:tcMar>
              <w:top w:w="40" w:type="dxa"/>
              <w:left w:w="0" w:type="dxa"/>
              <w:bottom w:w="40" w:type="dxa"/>
              <w:right w:w="20" w:type="dxa"/>
            </w:tcMar>
            <w:vAlign w:val="bottom"/>
          </w:tcPr>
          <w:p w14:paraId="0C835C4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4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45" w14:textId="77777777" w:rsidR="000E76FB" w:rsidRDefault="004F4B24">
            <w:pPr>
              <w:jc w:val="right"/>
              <w:textAlignment w:val="bottom"/>
            </w:pPr>
            <w:r>
              <w:rPr>
                <w:rFonts w:ascii="Arial" w:eastAsia="宋体" w:hAnsi="Arial" w:cs="Arial"/>
                <w:color w:val="000000"/>
                <w:sz w:val="16"/>
                <w:szCs w:val="16"/>
              </w:rPr>
              <w:t>610 </w:t>
            </w:r>
          </w:p>
        </w:tc>
        <w:tc>
          <w:tcPr>
            <w:tcW w:w="0" w:type="auto"/>
            <w:shd w:val="clear" w:color="auto" w:fill="FFFFFF"/>
            <w:tcMar>
              <w:top w:w="40" w:type="dxa"/>
              <w:left w:w="0" w:type="dxa"/>
              <w:bottom w:w="40" w:type="dxa"/>
              <w:right w:w="20" w:type="dxa"/>
            </w:tcMar>
            <w:vAlign w:val="bottom"/>
          </w:tcPr>
          <w:p w14:paraId="0C835C46" w14:textId="77777777" w:rsidR="000E76FB" w:rsidRDefault="000E76FB">
            <w:pPr>
              <w:jc w:val="right"/>
              <w:rPr>
                <w:rFonts w:ascii="宋体"/>
              </w:rPr>
            </w:pPr>
          </w:p>
        </w:tc>
      </w:tr>
      <w:tr w:rsidR="000E76FB" w14:paraId="0C835C51" w14:textId="77777777">
        <w:trPr>
          <w:jc w:val="center"/>
        </w:trPr>
        <w:tc>
          <w:tcPr>
            <w:tcW w:w="0" w:type="auto"/>
            <w:gridSpan w:val="3"/>
            <w:tcBorders>
              <w:top w:val="single" w:sz="8" w:space="0" w:color="000000"/>
            </w:tcBorders>
            <w:shd w:val="clear" w:color="auto" w:fill="CCEEFF"/>
            <w:tcMar>
              <w:top w:w="40" w:type="dxa"/>
              <w:left w:w="830" w:type="dxa"/>
              <w:bottom w:w="40" w:type="dxa"/>
              <w:right w:w="20" w:type="dxa"/>
            </w:tcMar>
          </w:tcPr>
          <w:p w14:paraId="0C835C48" w14:textId="77777777" w:rsidR="000E76FB" w:rsidRDefault="004F4B24">
            <w:pPr>
              <w:textAlignment w:val="top"/>
            </w:pPr>
            <w:r>
              <w:rPr>
                <w:rFonts w:ascii="Arial" w:eastAsia="宋体" w:hAnsi="Arial" w:cs="Arial"/>
                <w:b/>
                <w:bCs/>
                <w:color w:val="000000"/>
                <w:sz w:val="16"/>
                <w:szCs w:val="16"/>
              </w:rPr>
              <w:t>Net cash (used)/provided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C49" w14:textId="77777777" w:rsidR="000E76FB" w:rsidRDefault="004F4B24">
            <w:pPr>
              <w:jc w:val="right"/>
              <w:textAlignment w:val="bottom"/>
            </w:pPr>
            <w:r>
              <w:rPr>
                <w:rFonts w:ascii="Arial" w:eastAsia="宋体" w:hAnsi="Arial" w:cs="Arial"/>
                <w:b/>
                <w:bCs/>
                <w:color w:val="000000"/>
                <w:sz w:val="16"/>
                <w:szCs w:val="16"/>
              </w:rPr>
              <w:t>(18,410)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C4A"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C4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C4C" w14:textId="77777777" w:rsidR="000E76FB" w:rsidRDefault="004F4B24">
            <w:pPr>
              <w:jc w:val="right"/>
              <w:textAlignment w:val="bottom"/>
            </w:pPr>
            <w:r>
              <w:rPr>
                <w:rFonts w:ascii="Arial" w:eastAsia="宋体" w:hAnsi="Arial" w:cs="Arial"/>
                <w:color w:val="000000"/>
                <w:sz w:val="16"/>
                <w:szCs w:val="16"/>
              </w:rPr>
              <w:t>(2,446)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C4D"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C4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C4F" w14:textId="77777777" w:rsidR="000E76FB" w:rsidRDefault="004F4B24">
            <w:pPr>
              <w:jc w:val="right"/>
              <w:textAlignment w:val="bottom"/>
            </w:pPr>
            <w:r>
              <w:rPr>
                <w:rFonts w:ascii="Arial" w:eastAsia="宋体" w:hAnsi="Arial" w:cs="Arial"/>
                <w:color w:val="000000"/>
                <w:sz w:val="16"/>
                <w:szCs w:val="16"/>
              </w:rPr>
              <w:t>15,322 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C50" w14:textId="77777777" w:rsidR="000E76FB" w:rsidRDefault="000E76FB">
            <w:pPr>
              <w:jc w:val="right"/>
              <w:rPr>
                <w:rFonts w:ascii="宋体"/>
              </w:rPr>
            </w:pPr>
          </w:p>
        </w:tc>
      </w:tr>
      <w:tr w:rsidR="000E76FB" w14:paraId="0C835C58"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tcPr>
          <w:p w14:paraId="0C835C52" w14:textId="77777777" w:rsidR="000E76FB" w:rsidRDefault="004F4B24">
            <w:pPr>
              <w:textAlignment w:val="top"/>
            </w:pPr>
            <w:r>
              <w:rPr>
                <w:rFonts w:ascii="Arial" w:eastAsia="宋体" w:hAnsi="Arial" w:cs="Arial"/>
                <w:b/>
                <w:bCs/>
                <w:color w:val="000000"/>
                <w:sz w:val="16"/>
                <w:szCs w:val="16"/>
              </w:rPr>
              <w:t>Cash flows – investing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0C835C5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C54"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C55"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C56"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C57" w14:textId="77777777" w:rsidR="000E76FB" w:rsidRDefault="000E76FB">
            <w:pPr>
              <w:rPr>
                <w:rFonts w:ascii="宋体"/>
              </w:rPr>
            </w:pPr>
          </w:p>
        </w:tc>
      </w:tr>
      <w:tr w:rsidR="000E76FB" w14:paraId="0C835C62" w14:textId="77777777">
        <w:trPr>
          <w:jc w:val="center"/>
        </w:trPr>
        <w:tc>
          <w:tcPr>
            <w:tcW w:w="0" w:type="auto"/>
            <w:gridSpan w:val="3"/>
            <w:shd w:val="clear" w:color="auto" w:fill="CCEEFF"/>
            <w:tcMar>
              <w:top w:w="40" w:type="dxa"/>
              <w:left w:w="155" w:type="dxa"/>
              <w:bottom w:w="40" w:type="dxa"/>
              <w:right w:w="20" w:type="dxa"/>
            </w:tcMar>
          </w:tcPr>
          <w:p w14:paraId="0C835C59" w14:textId="77777777" w:rsidR="000E76FB" w:rsidRDefault="004F4B24">
            <w:pPr>
              <w:textAlignment w:val="top"/>
            </w:pPr>
            <w:r>
              <w:rPr>
                <w:rFonts w:ascii="Arial" w:eastAsia="宋体" w:hAnsi="Arial" w:cs="Arial"/>
                <w:color w:val="000000"/>
                <w:sz w:val="16"/>
                <w:szCs w:val="16"/>
              </w:rPr>
              <w:t xml:space="preserve">Property, </w:t>
            </w:r>
            <w:r>
              <w:rPr>
                <w:rFonts w:ascii="Arial" w:eastAsia="宋体" w:hAnsi="Arial" w:cs="Arial"/>
                <w:color w:val="000000"/>
                <w:sz w:val="16"/>
                <w:szCs w:val="16"/>
              </w:rPr>
              <w:t>plant and equipment additions</w:t>
            </w:r>
          </w:p>
        </w:tc>
        <w:tc>
          <w:tcPr>
            <w:tcW w:w="0" w:type="auto"/>
            <w:gridSpan w:val="2"/>
            <w:shd w:val="clear" w:color="auto" w:fill="CCEEFF"/>
            <w:tcMar>
              <w:top w:w="40" w:type="dxa"/>
              <w:left w:w="20" w:type="dxa"/>
              <w:bottom w:w="40" w:type="dxa"/>
              <w:right w:w="0" w:type="dxa"/>
            </w:tcMar>
            <w:vAlign w:val="bottom"/>
          </w:tcPr>
          <w:p w14:paraId="0C835C5A" w14:textId="77777777" w:rsidR="000E76FB" w:rsidRDefault="004F4B24">
            <w:pPr>
              <w:jc w:val="right"/>
              <w:textAlignment w:val="bottom"/>
            </w:pPr>
            <w:r>
              <w:rPr>
                <w:rFonts w:ascii="Arial" w:eastAsia="宋体" w:hAnsi="Arial" w:cs="Arial"/>
                <w:b/>
                <w:bCs/>
                <w:color w:val="000000"/>
                <w:sz w:val="16"/>
                <w:szCs w:val="16"/>
              </w:rPr>
              <w:t>(1,303)</w:t>
            </w:r>
          </w:p>
        </w:tc>
        <w:tc>
          <w:tcPr>
            <w:tcW w:w="0" w:type="auto"/>
            <w:shd w:val="clear" w:color="auto" w:fill="CCEEFF"/>
            <w:tcMar>
              <w:top w:w="40" w:type="dxa"/>
              <w:left w:w="0" w:type="dxa"/>
              <w:bottom w:w="40" w:type="dxa"/>
              <w:right w:w="20" w:type="dxa"/>
            </w:tcMar>
            <w:vAlign w:val="bottom"/>
          </w:tcPr>
          <w:p w14:paraId="0C835C5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5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5D" w14:textId="77777777" w:rsidR="000E76FB" w:rsidRDefault="004F4B24">
            <w:pPr>
              <w:jc w:val="right"/>
              <w:textAlignment w:val="bottom"/>
            </w:pPr>
            <w:r>
              <w:rPr>
                <w:rFonts w:ascii="Arial" w:eastAsia="宋体" w:hAnsi="Arial" w:cs="Arial"/>
                <w:color w:val="000000"/>
                <w:sz w:val="16"/>
                <w:szCs w:val="16"/>
              </w:rPr>
              <w:t>(1,834)</w:t>
            </w:r>
          </w:p>
        </w:tc>
        <w:tc>
          <w:tcPr>
            <w:tcW w:w="0" w:type="auto"/>
            <w:shd w:val="clear" w:color="auto" w:fill="CCEEFF"/>
            <w:tcMar>
              <w:top w:w="40" w:type="dxa"/>
              <w:left w:w="0" w:type="dxa"/>
              <w:bottom w:w="40" w:type="dxa"/>
              <w:right w:w="20" w:type="dxa"/>
            </w:tcMar>
            <w:vAlign w:val="bottom"/>
          </w:tcPr>
          <w:p w14:paraId="0C835C5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5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60" w14:textId="77777777" w:rsidR="000E76FB" w:rsidRDefault="004F4B24">
            <w:pPr>
              <w:jc w:val="right"/>
              <w:textAlignment w:val="bottom"/>
            </w:pPr>
            <w:r>
              <w:rPr>
                <w:rFonts w:ascii="Arial" w:eastAsia="宋体" w:hAnsi="Arial" w:cs="Arial"/>
                <w:color w:val="000000"/>
                <w:sz w:val="16"/>
                <w:szCs w:val="16"/>
              </w:rPr>
              <w:t>(1,722)</w:t>
            </w:r>
          </w:p>
        </w:tc>
        <w:tc>
          <w:tcPr>
            <w:tcW w:w="0" w:type="auto"/>
            <w:shd w:val="clear" w:color="auto" w:fill="CCEEFF"/>
            <w:tcMar>
              <w:top w:w="40" w:type="dxa"/>
              <w:left w:w="0" w:type="dxa"/>
              <w:bottom w:w="40" w:type="dxa"/>
              <w:right w:w="20" w:type="dxa"/>
            </w:tcMar>
            <w:vAlign w:val="bottom"/>
          </w:tcPr>
          <w:p w14:paraId="0C835C61" w14:textId="77777777" w:rsidR="000E76FB" w:rsidRDefault="000E76FB">
            <w:pPr>
              <w:jc w:val="right"/>
              <w:rPr>
                <w:rFonts w:ascii="宋体"/>
              </w:rPr>
            </w:pPr>
          </w:p>
        </w:tc>
      </w:tr>
      <w:tr w:rsidR="000E76FB" w14:paraId="0C835C6C" w14:textId="77777777">
        <w:trPr>
          <w:jc w:val="center"/>
        </w:trPr>
        <w:tc>
          <w:tcPr>
            <w:tcW w:w="0" w:type="auto"/>
            <w:gridSpan w:val="3"/>
            <w:shd w:val="clear" w:color="auto" w:fill="FFFFFF"/>
            <w:tcMar>
              <w:top w:w="40" w:type="dxa"/>
              <w:left w:w="155" w:type="dxa"/>
              <w:bottom w:w="40" w:type="dxa"/>
              <w:right w:w="20" w:type="dxa"/>
            </w:tcMar>
          </w:tcPr>
          <w:p w14:paraId="0C835C63" w14:textId="77777777" w:rsidR="000E76FB" w:rsidRDefault="004F4B24">
            <w:pPr>
              <w:textAlignment w:val="top"/>
            </w:pPr>
            <w:r>
              <w:rPr>
                <w:rFonts w:ascii="Arial" w:eastAsia="宋体" w:hAnsi="Arial" w:cs="Arial"/>
                <w:color w:val="000000"/>
                <w:sz w:val="16"/>
                <w:szCs w:val="16"/>
              </w:rPr>
              <w:t>Property, plant and equipment reductions</w:t>
            </w:r>
          </w:p>
        </w:tc>
        <w:tc>
          <w:tcPr>
            <w:tcW w:w="0" w:type="auto"/>
            <w:gridSpan w:val="2"/>
            <w:shd w:val="clear" w:color="auto" w:fill="FFFFFF"/>
            <w:tcMar>
              <w:top w:w="40" w:type="dxa"/>
              <w:left w:w="20" w:type="dxa"/>
              <w:bottom w:w="40" w:type="dxa"/>
              <w:right w:w="0" w:type="dxa"/>
            </w:tcMar>
            <w:vAlign w:val="bottom"/>
          </w:tcPr>
          <w:p w14:paraId="0C835C64" w14:textId="77777777" w:rsidR="000E76FB" w:rsidRDefault="004F4B24">
            <w:pPr>
              <w:jc w:val="right"/>
              <w:textAlignment w:val="bottom"/>
            </w:pPr>
            <w:r>
              <w:rPr>
                <w:rFonts w:ascii="Arial" w:eastAsia="宋体" w:hAnsi="Arial" w:cs="Arial"/>
                <w:b/>
                <w:bCs/>
                <w:color w:val="000000"/>
                <w:sz w:val="16"/>
                <w:szCs w:val="16"/>
              </w:rPr>
              <w:t>296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C6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6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67" w14:textId="77777777" w:rsidR="000E76FB" w:rsidRDefault="004F4B24">
            <w:pPr>
              <w:jc w:val="right"/>
              <w:textAlignment w:val="bottom"/>
            </w:pPr>
            <w:r>
              <w:rPr>
                <w:rFonts w:ascii="Arial" w:eastAsia="宋体" w:hAnsi="Arial" w:cs="Arial"/>
                <w:color w:val="000000"/>
                <w:sz w:val="16"/>
                <w:szCs w:val="16"/>
              </w:rPr>
              <w:t>334 </w:t>
            </w:r>
          </w:p>
        </w:tc>
        <w:tc>
          <w:tcPr>
            <w:tcW w:w="0" w:type="auto"/>
            <w:shd w:val="clear" w:color="auto" w:fill="FFFFFF"/>
            <w:tcMar>
              <w:top w:w="40" w:type="dxa"/>
              <w:left w:w="0" w:type="dxa"/>
              <w:bottom w:w="40" w:type="dxa"/>
              <w:right w:w="20" w:type="dxa"/>
            </w:tcMar>
            <w:vAlign w:val="bottom"/>
          </w:tcPr>
          <w:p w14:paraId="0C835C6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6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6A" w14:textId="77777777" w:rsidR="000E76FB" w:rsidRDefault="004F4B24">
            <w:pPr>
              <w:jc w:val="right"/>
              <w:textAlignment w:val="bottom"/>
            </w:pPr>
            <w:r>
              <w:rPr>
                <w:rFonts w:ascii="Arial" w:eastAsia="宋体" w:hAnsi="Arial" w:cs="Arial"/>
                <w:color w:val="000000"/>
                <w:sz w:val="16"/>
                <w:szCs w:val="16"/>
              </w:rPr>
              <w:t>120 </w:t>
            </w:r>
          </w:p>
        </w:tc>
        <w:tc>
          <w:tcPr>
            <w:tcW w:w="0" w:type="auto"/>
            <w:shd w:val="clear" w:color="auto" w:fill="FFFFFF"/>
            <w:tcMar>
              <w:top w:w="40" w:type="dxa"/>
              <w:left w:w="0" w:type="dxa"/>
              <w:bottom w:w="40" w:type="dxa"/>
              <w:right w:w="20" w:type="dxa"/>
            </w:tcMar>
            <w:vAlign w:val="bottom"/>
          </w:tcPr>
          <w:p w14:paraId="0C835C6B" w14:textId="77777777" w:rsidR="000E76FB" w:rsidRDefault="000E76FB">
            <w:pPr>
              <w:jc w:val="right"/>
              <w:rPr>
                <w:rFonts w:ascii="宋体"/>
              </w:rPr>
            </w:pPr>
          </w:p>
        </w:tc>
      </w:tr>
      <w:tr w:rsidR="000E76FB" w14:paraId="0C835C75" w14:textId="77777777">
        <w:trPr>
          <w:jc w:val="center"/>
        </w:trPr>
        <w:tc>
          <w:tcPr>
            <w:tcW w:w="0" w:type="auto"/>
            <w:gridSpan w:val="3"/>
            <w:shd w:val="clear" w:color="auto" w:fill="CCEEFF"/>
            <w:tcMar>
              <w:top w:w="40" w:type="dxa"/>
              <w:left w:w="155" w:type="dxa"/>
              <w:bottom w:w="40" w:type="dxa"/>
              <w:right w:w="20" w:type="dxa"/>
            </w:tcMar>
          </w:tcPr>
          <w:p w14:paraId="0C835C6D" w14:textId="77777777" w:rsidR="000E76FB" w:rsidRDefault="004F4B24">
            <w:pPr>
              <w:textAlignment w:val="top"/>
            </w:pPr>
            <w:r>
              <w:rPr>
                <w:rFonts w:ascii="Arial" w:eastAsia="宋体" w:hAnsi="Arial" w:cs="Arial"/>
                <w:color w:val="000000"/>
                <w:sz w:val="16"/>
                <w:szCs w:val="16"/>
              </w:rPr>
              <w:t>Acquisitions, net of cash acquired</w:t>
            </w:r>
          </w:p>
        </w:tc>
        <w:tc>
          <w:tcPr>
            <w:tcW w:w="0" w:type="auto"/>
            <w:gridSpan w:val="3"/>
            <w:shd w:val="clear" w:color="auto" w:fill="CCEEFF"/>
            <w:tcMar>
              <w:top w:w="0" w:type="dxa"/>
              <w:left w:w="20" w:type="dxa"/>
              <w:bottom w:w="0" w:type="dxa"/>
              <w:right w:w="20" w:type="dxa"/>
            </w:tcMar>
          </w:tcPr>
          <w:p w14:paraId="0C835C6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C6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70" w14:textId="77777777" w:rsidR="000E76FB" w:rsidRDefault="004F4B24">
            <w:pPr>
              <w:jc w:val="right"/>
              <w:textAlignment w:val="bottom"/>
            </w:pPr>
            <w:r>
              <w:rPr>
                <w:rFonts w:ascii="Arial" w:eastAsia="宋体" w:hAnsi="Arial" w:cs="Arial"/>
                <w:color w:val="000000"/>
                <w:sz w:val="16"/>
                <w:szCs w:val="16"/>
              </w:rPr>
              <w:t>(455)</w:t>
            </w:r>
          </w:p>
        </w:tc>
        <w:tc>
          <w:tcPr>
            <w:tcW w:w="0" w:type="auto"/>
            <w:shd w:val="clear" w:color="auto" w:fill="CCEEFF"/>
            <w:tcMar>
              <w:top w:w="40" w:type="dxa"/>
              <w:left w:w="0" w:type="dxa"/>
              <w:bottom w:w="40" w:type="dxa"/>
              <w:right w:w="20" w:type="dxa"/>
            </w:tcMar>
            <w:vAlign w:val="bottom"/>
          </w:tcPr>
          <w:p w14:paraId="0C835C7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7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73" w14:textId="77777777" w:rsidR="000E76FB" w:rsidRDefault="004F4B24">
            <w:pPr>
              <w:jc w:val="right"/>
              <w:textAlignment w:val="bottom"/>
            </w:pPr>
            <w:r>
              <w:rPr>
                <w:rFonts w:ascii="Arial" w:eastAsia="宋体" w:hAnsi="Arial" w:cs="Arial"/>
                <w:color w:val="000000"/>
                <w:sz w:val="16"/>
                <w:szCs w:val="16"/>
              </w:rPr>
              <w:t>(3,230)</w:t>
            </w:r>
          </w:p>
        </w:tc>
        <w:tc>
          <w:tcPr>
            <w:tcW w:w="0" w:type="auto"/>
            <w:shd w:val="clear" w:color="auto" w:fill="CCEEFF"/>
            <w:tcMar>
              <w:top w:w="40" w:type="dxa"/>
              <w:left w:w="0" w:type="dxa"/>
              <w:bottom w:w="40" w:type="dxa"/>
              <w:right w:w="20" w:type="dxa"/>
            </w:tcMar>
            <w:vAlign w:val="bottom"/>
          </w:tcPr>
          <w:p w14:paraId="0C835C74" w14:textId="77777777" w:rsidR="000E76FB" w:rsidRDefault="000E76FB">
            <w:pPr>
              <w:jc w:val="right"/>
              <w:rPr>
                <w:rFonts w:ascii="宋体"/>
              </w:rPr>
            </w:pPr>
          </w:p>
        </w:tc>
      </w:tr>
      <w:tr w:rsidR="000E76FB" w14:paraId="0C835C7D" w14:textId="77777777">
        <w:trPr>
          <w:jc w:val="center"/>
        </w:trPr>
        <w:tc>
          <w:tcPr>
            <w:tcW w:w="0" w:type="auto"/>
            <w:gridSpan w:val="3"/>
            <w:shd w:val="clear" w:color="auto" w:fill="FFFFFF"/>
            <w:tcMar>
              <w:top w:w="40" w:type="dxa"/>
              <w:left w:w="155" w:type="dxa"/>
              <w:bottom w:w="40" w:type="dxa"/>
              <w:right w:w="20" w:type="dxa"/>
            </w:tcMar>
          </w:tcPr>
          <w:p w14:paraId="0C835C76" w14:textId="77777777" w:rsidR="000E76FB" w:rsidRDefault="004F4B24">
            <w:pPr>
              <w:textAlignment w:val="top"/>
            </w:pPr>
            <w:r>
              <w:rPr>
                <w:rFonts w:ascii="Arial" w:eastAsia="宋体" w:hAnsi="Arial" w:cs="Arial"/>
                <w:color w:val="000000"/>
                <w:sz w:val="16"/>
                <w:szCs w:val="16"/>
              </w:rPr>
              <w:t>Proceeds from dispositions</w:t>
            </w:r>
          </w:p>
        </w:tc>
        <w:tc>
          <w:tcPr>
            <w:tcW w:w="0" w:type="auto"/>
            <w:gridSpan w:val="3"/>
            <w:shd w:val="clear" w:color="auto" w:fill="FFFFFF"/>
            <w:tcMar>
              <w:top w:w="0" w:type="dxa"/>
              <w:left w:w="20" w:type="dxa"/>
              <w:bottom w:w="0" w:type="dxa"/>
              <w:right w:w="20" w:type="dxa"/>
            </w:tcMar>
          </w:tcPr>
          <w:p w14:paraId="0C835C7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C7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79" w14:textId="77777777" w:rsidR="000E76FB" w:rsidRDefault="004F4B24">
            <w:pPr>
              <w:jc w:val="right"/>
              <w:textAlignment w:val="bottom"/>
            </w:pPr>
            <w:r>
              <w:rPr>
                <w:rFonts w:ascii="Arial" w:eastAsia="宋体" w:hAnsi="Arial" w:cs="Arial"/>
                <w:color w:val="000000"/>
                <w:sz w:val="16"/>
                <w:szCs w:val="16"/>
              </w:rPr>
              <w:t>464 </w:t>
            </w:r>
          </w:p>
        </w:tc>
        <w:tc>
          <w:tcPr>
            <w:tcW w:w="0" w:type="auto"/>
            <w:shd w:val="clear" w:color="auto" w:fill="FFFFFF"/>
            <w:tcMar>
              <w:top w:w="40" w:type="dxa"/>
              <w:left w:w="0" w:type="dxa"/>
              <w:bottom w:w="40" w:type="dxa"/>
              <w:right w:w="20" w:type="dxa"/>
            </w:tcMar>
            <w:vAlign w:val="bottom"/>
          </w:tcPr>
          <w:p w14:paraId="0C835C7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7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C7C" w14:textId="77777777" w:rsidR="000E76FB" w:rsidRDefault="000E76FB">
            <w:pPr>
              <w:rPr>
                <w:rFonts w:ascii="宋体"/>
              </w:rPr>
            </w:pPr>
          </w:p>
        </w:tc>
      </w:tr>
      <w:tr w:rsidR="000E76FB" w14:paraId="0C835C87" w14:textId="77777777">
        <w:trPr>
          <w:jc w:val="center"/>
        </w:trPr>
        <w:tc>
          <w:tcPr>
            <w:tcW w:w="0" w:type="auto"/>
            <w:gridSpan w:val="3"/>
            <w:shd w:val="clear" w:color="auto" w:fill="CCEEFF"/>
            <w:tcMar>
              <w:top w:w="40" w:type="dxa"/>
              <w:left w:w="155" w:type="dxa"/>
              <w:bottom w:w="40" w:type="dxa"/>
              <w:right w:w="20" w:type="dxa"/>
            </w:tcMar>
          </w:tcPr>
          <w:p w14:paraId="0C835C7E" w14:textId="77777777" w:rsidR="000E76FB" w:rsidRDefault="004F4B24">
            <w:pPr>
              <w:textAlignment w:val="top"/>
            </w:pPr>
            <w:r>
              <w:rPr>
                <w:rFonts w:ascii="Arial" w:eastAsia="宋体" w:hAnsi="Arial" w:cs="Arial"/>
                <w:color w:val="000000"/>
                <w:sz w:val="16"/>
                <w:szCs w:val="16"/>
              </w:rPr>
              <w:t>Contributions to investments</w:t>
            </w:r>
          </w:p>
        </w:tc>
        <w:tc>
          <w:tcPr>
            <w:tcW w:w="0" w:type="auto"/>
            <w:gridSpan w:val="2"/>
            <w:shd w:val="clear" w:color="auto" w:fill="CCEEFF"/>
            <w:tcMar>
              <w:top w:w="40" w:type="dxa"/>
              <w:left w:w="20" w:type="dxa"/>
              <w:bottom w:w="40" w:type="dxa"/>
              <w:right w:w="0" w:type="dxa"/>
            </w:tcMar>
            <w:vAlign w:val="bottom"/>
          </w:tcPr>
          <w:p w14:paraId="0C835C7F" w14:textId="77777777" w:rsidR="000E76FB" w:rsidRDefault="004F4B24">
            <w:pPr>
              <w:jc w:val="right"/>
              <w:textAlignment w:val="bottom"/>
            </w:pPr>
            <w:r>
              <w:rPr>
                <w:rFonts w:ascii="Arial" w:eastAsia="宋体" w:hAnsi="Arial" w:cs="Arial"/>
                <w:b/>
                <w:bCs/>
                <w:color w:val="000000"/>
                <w:sz w:val="16"/>
                <w:szCs w:val="16"/>
              </w:rPr>
              <w:t>(37,616)</w:t>
            </w:r>
          </w:p>
        </w:tc>
        <w:tc>
          <w:tcPr>
            <w:tcW w:w="0" w:type="auto"/>
            <w:shd w:val="clear" w:color="auto" w:fill="CCEEFF"/>
            <w:tcMar>
              <w:top w:w="40" w:type="dxa"/>
              <w:left w:w="0" w:type="dxa"/>
              <w:bottom w:w="40" w:type="dxa"/>
              <w:right w:w="20" w:type="dxa"/>
            </w:tcMar>
            <w:vAlign w:val="bottom"/>
          </w:tcPr>
          <w:p w14:paraId="0C835C8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8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82" w14:textId="77777777" w:rsidR="000E76FB" w:rsidRDefault="004F4B24">
            <w:pPr>
              <w:jc w:val="right"/>
              <w:textAlignment w:val="bottom"/>
            </w:pPr>
            <w:r>
              <w:rPr>
                <w:rFonts w:ascii="Arial" w:eastAsia="宋体" w:hAnsi="Arial" w:cs="Arial"/>
                <w:color w:val="000000"/>
                <w:sz w:val="16"/>
                <w:szCs w:val="16"/>
              </w:rPr>
              <w:t>(1,658)</w:t>
            </w:r>
          </w:p>
        </w:tc>
        <w:tc>
          <w:tcPr>
            <w:tcW w:w="0" w:type="auto"/>
            <w:shd w:val="clear" w:color="auto" w:fill="CCEEFF"/>
            <w:tcMar>
              <w:top w:w="40" w:type="dxa"/>
              <w:left w:w="0" w:type="dxa"/>
              <w:bottom w:w="40" w:type="dxa"/>
              <w:right w:w="20" w:type="dxa"/>
            </w:tcMar>
            <w:vAlign w:val="bottom"/>
          </w:tcPr>
          <w:p w14:paraId="0C835C8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8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85" w14:textId="77777777" w:rsidR="000E76FB" w:rsidRDefault="004F4B24">
            <w:pPr>
              <w:jc w:val="right"/>
              <w:textAlignment w:val="bottom"/>
            </w:pPr>
            <w:r>
              <w:rPr>
                <w:rFonts w:ascii="Arial" w:eastAsia="宋体" w:hAnsi="Arial" w:cs="Arial"/>
                <w:color w:val="000000"/>
                <w:sz w:val="16"/>
                <w:szCs w:val="16"/>
              </w:rPr>
              <w:t>(2,607)</w:t>
            </w:r>
          </w:p>
        </w:tc>
        <w:tc>
          <w:tcPr>
            <w:tcW w:w="0" w:type="auto"/>
            <w:shd w:val="clear" w:color="auto" w:fill="CCEEFF"/>
            <w:tcMar>
              <w:top w:w="40" w:type="dxa"/>
              <w:left w:w="0" w:type="dxa"/>
              <w:bottom w:w="40" w:type="dxa"/>
              <w:right w:w="20" w:type="dxa"/>
            </w:tcMar>
            <w:vAlign w:val="bottom"/>
          </w:tcPr>
          <w:p w14:paraId="0C835C86" w14:textId="77777777" w:rsidR="000E76FB" w:rsidRDefault="000E76FB">
            <w:pPr>
              <w:jc w:val="right"/>
              <w:rPr>
                <w:rFonts w:ascii="宋体"/>
              </w:rPr>
            </w:pPr>
          </w:p>
        </w:tc>
      </w:tr>
      <w:tr w:rsidR="000E76FB" w14:paraId="0C835C91" w14:textId="77777777">
        <w:trPr>
          <w:jc w:val="center"/>
        </w:trPr>
        <w:tc>
          <w:tcPr>
            <w:tcW w:w="0" w:type="auto"/>
            <w:gridSpan w:val="3"/>
            <w:shd w:val="clear" w:color="auto" w:fill="FFFFFF"/>
            <w:tcMar>
              <w:top w:w="40" w:type="dxa"/>
              <w:left w:w="155" w:type="dxa"/>
              <w:bottom w:w="40" w:type="dxa"/>
              <w:right w:w="20" w:type="dxa"/>
            </w:tcMar>
          </w:tcPr>
          <w:p w14:paraId="0C835C88" w14:textId="77777777" w:rsidR="000E76FB" w:rsidRDefault="004F4B24">
            <w:pPr>
              <w:textAlignment w:val="top"/>
            </w:pPr>
            <w:r>
              <w:rPr>
                <w:rFonts w:ascii="Arial" w:eastAsia="宋体" w:hAnsi="Arial" w:cs="Arial"/>
                <w:color w:val="000000"/>
                <w:sz w:val="16"/>
                <w:szCs w:val="16"/>
              </w:rPr>
              <w:t>Proceeds from investments</w:t>
            </w:r>
          </w:p>
        </w:tc>
        <w:tc>
          <w:tcPr>
            <w:tcW w:w="0" w:type="auto"/>
            <w:gridSpan w:val="2"/>
            <w:shd w:val="clear" w:color="auto" w:fill="FFFFFF"/>
            <w:tcMar>
              <w:top w:w="40" w:type="dxa"/>
              <w:left w:w="20" w:type="dxa"/>
              <w:bottom w:w="40" w:type="dxa"/>
              <w:right w:w="0" w:type="dxa"/>
            </w:tcMar>
            <w:vAlign w:val="bottom"/>
          </w:tcPr>
          <w:p w14:paraId="0C835C89" w14:textId="77777777" w:rsidR="000E76FB" w:rsidRDefault="004F4B24">
            <w:pPr>
              <w:jc w:val="right"/>
              <w:textAlignment w:val="bottom"/>
            </w:pPr>
            <w:r>
              <w:rPr>
                <w:rFonts w:ascii="Arial" w:eastAsia="宋体" w:hAnsi="Arial" w:cs="Arial"/>
                <w:b/>
                <w:bCs/>
                <w:color w:val="000000"/>
                <w:sz w:val="16"/>
                <w:szCs w:val="16"/>
              </w:rPr>
              <w:t>20,275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C8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8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8C" w14:textId="77777777" w:rsidR="000E76FB" w:rsidRDefault="004F4B24">
            <w:pPr>
              <w:jc w:val="right"/>
              <w:textAlignment w:val="bottom"/>
            </w:pPr>
            <w:r>
              <w:rPr>
                <w:rFonts w:ascii="Arial" w:eastAsia="宋体" w:hAnsi="Arial" w:cs="Arial"/>
                <w:color w:val="000000"/>
                <w:sz w:val="16"/>
                <w:szCs w:val="16"/>
              </w:rPr>
              <w:t>1,759 </w:t>
            </w:r>
          </w:p>
        </w:tc>
        <w:tc>
          <w:tcPr>
            <w:tcW w:w="0" w:type="auto"/>
            <w:shd w:val="clear" w:color="auto" w:fill="FFFFFF"/>
            <w:tcMar>
              <w:top w:w="40" w:type="dxa"/>
              <w:left w:w="0" w:type="dxa"/>
              <w:bottom w:w="40" w:type="dxa"/>
              <w:right w:w="20" w:type="dxa"/>
            </w:tcMar>
            <w:vAlign w:val="bottom"/>
          </w:tcPr>
          <w:p w14:paraId="0C835C8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8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8F" w14:textId="77777777" w:rsidR="000E76FB" w:rsidRDefault="004F4B24">
            <w:pPr>
              <w:jc w:val="right"/>
              <w:textAlignment w:val="bottom"/>
            </w:pPr>
            <w:r>
              <w:rPr>
                <w:rFonts w:ascii="Arial" w:eastAsia="宋体" w:hAnsi="Arial" w:cs="Arial"/>
                <w:color w:val="000000"/>
                <w:sz w:val="16"/>
                <w:szCs w:val="16"/>
              </w:rPr>
              <w:t>2,898 </w:t>
            </w:r>
          </w:p>
        </w:tc>
        <w:tc>
          <w:tcPr>
            <w:tcW w:w="0" w:type="auto"/>
            <w:shd w:val="clear" w:color="auto" w:fill="FFFFFF"/>
            <w:tcMar>
              <w:top w:w="40" w:type="dxa"/>
              <w:left w:w="0" w:type="dxa"/>
              <w:bottom w:w="40" w:type="dxa"/>
              <w:right w:w="20" w:type="dxa"/>
            </w:tcMar>
            <w:vAlign w:val="bottom"/>
          </w:tcPr>
          <w:p w14:paraId="0C835C90" w14:textId="77777777" w:rsidR="000E76FB" w:rsidRDefault="000E76FB">
            <w:pPr>
              <w:jc w:val="right"/>
              <w:rPr>
                <w:rFonts w:ascii="宋体"/>
              </w:rPr>
            </w:pPr>
          </w:p>
        </w:tc>
      </w:tr>
      <w:tr w:rsidR="000E76FB" w14:paraId="0C835C9A" w14:textId="77777777">
        <w:trPr>
          <w:jc w:val="center"/>
        </w:trPr>
        <w:tc>
          <w:tcPr>
            <w:tcW w:w="0" w:type="auto"/>
            <w:gridSpan w:val="3"/>
            <w:shd w:val="clear" w:color="auto" w:fill="CCEEFF"/>
            <w:tcMar>
              <w:top w:w="40" w:type="dxa"/>
              <w:left w:w="155" w:type="dxa"/>
              <w:bottom w:w="40" w:type="dxa"/>
              <w:right w:w="20" w:type="dxa"/>
            </w:tcMar>
          </w:tcPr>
          <w:p w14:paraId="0C835C92" w14:textId="77777777" w:rsidR="000E76FB" w:rsidRDefault="004F4B24">
            <w:pPr>
              <w:textAlignment w:val="top"/>
            </w:pPr>
            <w:r>
              <w:rPr>
                <w:rFonts w:ascii="Arial" w:eastAsia="宋体" w:hAnsi="Arial" w:cs="Arial"/>
                <w:color w:val="000000"/>
                <w:sz w:val="16"/>
                <w:szCs w:val="16"/>
              </w:rPr>
              <w:t>Purchase of distribution rights</w:t>
            </w:r>
          </w:p>
        </w:tc>
        <w:tc>
          <w:tcPr>
            <w:tcW w:w="0" w:type="auto"/>
            <w:gridSpan w:val="3"/>
            <w:shd w:val="clear" w:color="auto" w:fill="CCEEFF"/>
            <w:tcMar>
              <w:top w:w="0" w:type="dxa"/>
              <w:left w:w="20" w:type="dxa"/>
              <w:bottom w:w="0" w:type="dxa"/>
              <w:right w:w="20" w:type="dxa"/>
            </w:tcMar>
          </w:tcPr>
          <w:p w14:paraId="0C835C9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C9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95" w14:textId="77777777" w:rsidR="000E76FB" w:rsidRDefault="004F4B24">
            <w:pPr>
              <w:jc w:val="right"/>
              <w:textAlignment w:val="bottom"/>
            </w:pPr>
            <w:r>
              <w:rPr>
                <w:rFonts w:ascii="Arial" w:eastAsia="宋体" w:hAnsi="Arial" w:cs="Arial"/>
                <w:color w:val="000000"/>
                <w:sz w:val="16"/>
                <w:szCs w:val="16"/>
              </w:rPr>
              <w:t>(127)</w:t>
            </w:r>
          </w:p>
        </w:tc>
        <w:tc>
          <w:tcPr>
            <w:tcW w:w="0" w:type="auto"/>
            <w:shd w:val="clear" w:color="auto" w:fill="CCEEFF"/>
            <w:tcMar>
              <w:top w:w="40" w:type="dxa"/>
              <w:left w:w="0" w:type="dxa"/>
              <w:bottom w:w="40" w:type="dxa"/>
              <w:right w:w="20" w:type="dxa"/>
            </w:tcMar>
            <w:vAlign w:val="bottom"/>
          </w:tcPr>
          <w:p w14:paraId="0C835C9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9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98" w14:textId="77777777" w:rsidR="000E76FB" w:rsidRDefault="004F4B24">
            <w:pPr>
              <w:jc w:val="right"/>
              <w:textAlignment w:val="bottom"/>
            </w:pPr>
            <w:r>
              <w:rPr>
                <w:rFonts w:ascii="Arial" w:eastAsia="宋体" w:hAnsi="Arial" w:cs="Arial"/>
                <w:color w:val="000000"/>
                <w:sz w:val="16"/>
                <w:szCs w:val="16"/>
              </w:rPr>
              <w:t>(69)</w:t>
            </w:r>
          </w:p>
        </w:tc>
        <w:tc>
          <w:tcPr>
            <w:tcW w:w="0" w:type="auto"/>
            <w:shd w:val="clear" w:color="auto" w:fill="CCEEFF"/>
            <w:tcMar>
              <w:top w:w="40" w:type="dxa"/>
              <w:left w:w="0" w:type="dxa"/>
              <w:bottom w:w="40" w:type="dxa"/>
              <w:right w:w="20" w:type="dxa"/>
            </w:tcMar>
            <w:vAlign w:val="bottom"/>
          </w:tcPr>
          <w:p w14:paraId="0C835C99" w14:textId="77777777" w:rsidR="000E76FB" w:rsidRDefault="000E76FB">
            <w:pPr>
              <w:jc w:val="right"/>
              <w:rPr>
                <w:rFonts w:ascii="宋体"/>
              </w:rPr>
            </w:pPr>
          </w:p>
        </w:tc>
      </w:tr>
      <w:tr w:rsidR="000E76FB" w14:paraId="0C835CA4" w14:textId="77777777">
        <w:trPr>
          <w:jc w:val="center"/>
        </w:trPr>
        <w:tc>
          <w:tcPr>
            <w:tcW w:w="0" w:type="auto"/>
            <w:gridSpan w:val="3"/>
            <w:shd w:val="clear" w:color="auto" w:fill="FFFFFF"/>
            <w:tcMar>
              <w:top w:w="40" w:type="dxa"/>
              <w:left w:w="155" w:type="dxa"/>
              <w:bottom w:w="40" w:type="dxa"/>
              <w:right w:w="20" w:type="dxa"/>
            </w:tcMar>
          </w:tcPr>
          <w:p w14:paraId="0C835C9B" w14:textId="77777777" w:rsidR="000E76FB" w:rsidRDefault="004F4B24">
            <w:pPr>
              <w:textAlignment w:val="top"/>
            </w:pPr>
            <w:r>
              <w:rPr>
                <w:rFonts w:ascii="Arial" w:eastAsia="宋体" w:hAnsi="Arial" w:cs="Arial"/>
                <w:color w:val="000000"/>
                <w:sz w:val="16"/>
                <w:szCs w:val="16"/>
              </w:rPr>
              <w:t>Other</w:t>
            </w:r>
          </w:p>
        </w:tc>
        <w:tc>
          <w:tcPr>
            <w:tcW w:w="0" w:type="auto"/>
            <w:gridSpan w:val="2"/>
            <w:shd w:val="clear" w:color="auto" w:fill="FFFFFF"/>
            <w:tcMar>
              <w:top w:w="40" w:type="dxa"/>
              <w:left w:w="20" w:type="dxa"/>
              <w:bottom w:w="40" w:type="dxa"/>
              <w:right w:w="0" w:type="dxa"/>
            </w:tcMar>
            <w:vAlign w:val="bottom"/>
          </w:tcPr>
          <w:p w14:paraId="0C835C9C" w14:textId="77777777" w:rsidR="000E76FB" w:rsidRDefault="004F4B24">
            <w:pPr>
              <w:jc w:val="right"/>
              <w:textAlignment w:val="bottom"/>
            </w:pPr>
            <w:r>
              <w:rPr>
                <w:rFonts w:ascii="Arial" w:eastAsia="宋体" w:hAnsi="Arial" w:cs="Arial"/>
                <w:b/>
                <w:bCs/>
                <w:color w:val="000000"/>
                <w:sz w:val="16"/>
                <w:szCs w:val="16"/>
              </w:rPr>
              <w:t>(18)</w:t>
            </w:r>
          </w:p>
        </w:tc>
        <w:tc>
          <w:tcPr>
            <w:tcW w:w="0" w:type="auto"/>
            <w:shd w:val="clear" w:color="auto" w:fill="FFFFFF"/>
            <w:tcMar>
              <w:top w:w="40" w:type="dxa"/>
              <w:left w:w="0" w:type="dxa"/>
              <w:bottom w:w="40" w:type="dxa"/>
              <w:right w:w="20" w:type="dxa"/>
            </w:tcMar>
            <w:vAlign w:val="bottom"/>
          </w:tcPr>
          <w:p w14:paraId="0C835C9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9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9F" w14:textId="77777777" w:rsidR="000E76FB" w:rsidRDefault="004F4B24">
            <w:pPr>
              <w:jc w:val="right"/>
              <w:textAlignment w:val="bottom"/>
            </w:pPr>
            <w:r>
              <w:rPr>
                <w:rFonts w:ascii="Arial" w:eastAsia="宋体" w:hAnsi="Arial" w:cs="Arial"/>
                <w:color w:val="000000"/>
                <w:sz w:val="16"/>
                <w:szCs w:val="16"/>
              </w:rPr>
              <w:t>(13)</w:t>
            </w:r>
          </w:p>
        </w:tc>
        <w:tc>
          <w:tcPr>
            <w:tcW w:w="0" w:type="auto"/>
            <w:shd w:val="clear" w:color="auto" w:fill="FFFFFF"/>
            <w:tcMar>
              <w:top w:w="40" w:type="dxa"/>
              <w:left w:w="0" w:type="dxa"/>
              <w:bottom w:w="40" w:type="dxa"/>
              <w:right w:w="20" w:type="dxa"/>
            </w:tcMar>
            <w:vAlign w:val="bottom"/>
          </w:tcPr>
          <w:p w14:paraId="0C835CA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A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A2" w14:textId="77777777" w:rsidR="000E76FB" w:rsidRDefault="004F4B24">
            <w:pPr>
              <w:jc w:val="right"/>
              <w:textAlignment w:val="bottom"/>
            </w:pPr>
            <w:r>
              <w:rPr>
                <w:rFonts w:ascii="Arial" w:eastAsia="宋体" w:hAnsi="Arial" w:cs="Arial"/>
                <w:color w:val="000000"/>
                <w:sz w:val="16"/>
                <w:szCs w:val="16"/>
              </w:rPr>
              <w:t>(11)</w:t>
            </w:r>
          </w:p>
        </w:tc>
        <w:tc>
          <w:tcPr>
            <w:tcW w:w="0" w:type="auto"/>
            <w:shd w:val="clear" w:color="auto" w:fill="FFFFFF"/>
            <w:tcMar>
              <w:top w:w="40" w:type="dxa"/>
              <w:left w:w="0" w:type="dxa"/>
              <w:bottom w:w="40" w:type="dxa"/>
              <w:right w:w="20" w:type="dxa"/>
            </w:tcMar>
            <w:vAlign w:val="bottom"/>
          </w:tcPr>
          <w:p w14:paraId="0C835CA3" w14:textId="77777777" w:rsidR="000E76FB" w:rsidRDefault="000E76FB">
            <w:pPr>
              <w:jc w:val="right"/>
              <w:rPr>
                <w:rFonts w:ascii="宋体"/>
              </w:rPr>
            </w:pPr>
          </w:p>
        </w:tc>
      </w:tr>
      <w:tr w:rsidR="000E76FB" w14:paraId="0C835CAE" w14:textId="77777777">
        <w:trPr>
          <w:jc w:val="center"/>
        </w:trPr>
        <w:tc>
          <w:tcPr>
            <w:tcW w:w="0" w:type="auto"/>
            <w:gridSpan w:val="3"/>
            <w:tcBorders>
              <w:top w:val="single" w:sz="8" w:space="0" w:color="000000"/>
            </w:tcBorders>
            <w:shd w:val="clear" w:color="auto" w:fill="CCEEFF"/>
            <w:tcMar>
              <w:top w:w="40" w:type="dxa"/>
              <w:left w:w="740" w:type="dxa"/>
              <w:bottom w:w="40" w:type="dxa"/>
              <w:right w:w="20" w:type="dxa"/>
            </w:tcMar>
          </w:tcPr>
          <w:p w14:paraId="0C835CA5" w14:textId="77777777" w:rsidR="000E76FB" w:rsidRDefault="004F4B24">
            <w:pPr>
              <w:textAlignment w:val="top"/>
            </w:pPr>
            <w:r>
              <w:rPr>
                <w:rFonts w:ascii="Arial" w:eastAsia="宋体" w:hAnsi="Arial" w:cs="Arial"/>
                <w:b/>
                <w:bCs/>
                <w:color w:val="000000"/>
                <w:sz w:val="16"/>
                <w:szCs w:val="16"/>
              </w:rPr>
              <w:t>Net cash used by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CA6" w14:textId="77777777" w:rsidR="000E76FB" w:rsidRDefault="004F4B24">
            <w:pPr>
              <w:jc w:val="right"/>
              <w:textAlignment w:val="bottom"/>
            </w:pPr>
            <w:r>
              <w:rPr>
                <w:rFonts w:ascii="Arial" w:eastAsia="宋体" w:hAnsi="Arial" w:cs="Arial"/>
                <w:b/>
                <w:bCs/>
                <w:color w:val="000000"/>
                <w:sz w:val="16"/>
                <w:szCs w:val="16"/>
              </w:rPr>
              <w:t>(18,366)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CA7"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CA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CA9" w14:textId="77777777" w:rsidR="000E76FB" w:rsidRDefault="004F4B24">
            <w:pPr>
              <w:jc w:val="right"/>
              <w:textAlignment w:val="bottom"/>
            </w:pPr>
            <w:r>
              <w:rPr>
                <w:rFonts w:ascii="Arial" w:eastAsia="宋体" w:hAnsi="Arial" w:cs="Arial"/>
                <w:color w:val="000000"/>
                <w:sz w:val="16"/>
                <w:szCs w:val="16"/>
              </w:rPr>
              <w:t>(1,530)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CAA"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CA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CAC" w14:textId="77777777" w:rsidR="000E76FB" w:rsidRDefault="004F4B24">
            <w:pPr>
              <w:jc w:val="right"/>
              <w:textAlignment w:val="bottom"/>
            </w:pPr>
            <w:r>
              <w:rPr>
                <w:rFonts w:ascii="Arial" w:eastAsia="宋体" w:hAnsi="Arial" w:cs="Arial"/>
                <w:color w:val="000000"/>
                <w:sz w:val="16"/>
                <w:szCs w:val="16"/>
              </w:rPr>
              <w:t>(4,621)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CAD" w14:textId="77777777" w:rsidR="000E76FB" w:rsidRDefault="000E76FB">
            <w:pPr>
              <w:jc w:val="right"/>
              <w:rPr>
                <w:rFonts w:ascii="宋体"/>
              </w:rPr>
            </w:pPr>
          </w:p>
        </w:tc>
      </w:tr>
      <w:tr w:rsidR="000E76FB" w14:paraId="0C835CB5"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tcPr>
          <w:p w14:paraId="0C835CAF" w14:textId="77777777" w:rsidR="000E76FB" w:rsidRDefault="004F4B24">
            <w:pPr>
              <w:textAlignment w:val="top"/>
            </w:pPr>
            <w:r>
              <w:rPr>
                <w:rFonts w:ascii="Arial" w:eastAsia="宋体" w:hAnsi="Arial" w:cs="Arial"/>
                <w:b/>
                <w:bCs/>
                <w:color w:val="000000"/>
                <w:sz w:val="16"/>
                <w:szCs w:val="16"/>
              </w:rPr>
              <w:t xml:space="preserve">Cash flows – </w:t>
            </w:r>
            <w:r>
              <w:rPr>
                <w:rFonts w:ascii="Arial" w:eastAsia="宋体" w:hAnsi="Arial" w:cs="Arial"/>
                <w:b/>
                <w:bCs/>
                <w:color w:val="000000"/>
                <w:sz w:val="16"/>
                <w:szCs w:val="16"/>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0C835CB0"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CB1"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CB2"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CB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CB4" w14:textId="77777777" w:rsidR="000E76FB" w:rsidRDefault="000E76FB">
            <w:pPr>
              <w:rPr>
                <w:rFonts w:ascii="宋体"/>
              </w:rPr>
            </w:pPr>
          </w:p>
        </w:tc>
      </w:tr>
      <w:tr w:rsidR="000E76FB" w14:paraId="0C835CBF" w14:textId="77777777">
        <w:trPr>
          <w:jc w:val="center"/>
        </w:trPr>
        <w:tc>
          <w:tcPr>
            <w:tcW w:w="0" w:type="auto"/>
            <w:gridSpan w:val="3"/>
            <w:shd w:val="clear" w:color="auto" w:fill="CCEEFF"/>
            <w:tcMar>
              <w:top w:w="40" w:type="dxa"/>
              <w:left w:w="155" w:type="dxa"/>
              <w:bottom w:w="40" w:type="dxa"/>
              <w:right w:w="20" w:type="dxa"/>
            </w:tcMar>
          </w:tcPr>
          <w:p w14:paraId="0C835CB6" w14:textId="77777777" w:rsidR="000E76FB" w:rsidRDefault="004F4B24">
            <w:pPr>
              <w:textAlignment w:val="top"/>
            </w:pPr>
            <w:r>
              <w:rPr>
                <w:rFonts w:ascii="Arial" w:eastAsia="宋体" w:hAnsi="Arial" w:cs="Arial"/>
                <w:color w:val="000000"/>
                <w:sz w:val="16"/>
                <w:szCs w:val="16"/>
              </w:rPr>
              <w:t>New borrowings</w:t>
            </w:r>
          </w:p>
        </w:tc>
        <w:tc>
          <w:tcPr>
            <w:tcW w:w="0" w:type="auto"/>
            <w:gridSpan w:val="2"/>
            <w:shd w:val="clear" w:color="auto" w:fill="CCEEFF"/>
            <w:tcMar>
              <w:top w:w="40" w:type="dxa"/>
              <w:left w:w="20" w:type="dxa"/>
              <w:bottom w:w="40" w:type="dxa"/>
              <w:right w:w="0" w:type="dxa"/>
            </w:tcMar>
            <w:vAlign w:val="bottom"/>
          </w:tcPr>
          <w:p w14:paraId="0C835CB7" w14:textId="77777777" w:rsidR="000E76FB" w:rsidRDefault="004F4B24">
            <w:pPr>
              <w:jc w:val="right"/>
              <w:textAlignment w:val="bottom"/>
            </w:pPr>
            <w:r>
              <w:rPr>
                <w:rFonts w:ascii="Arial" w:eastAsia="宋体" w:hAnsi="Arial" w:cs="Arial"/>
                <w:b/>
                <w:bCs/>
                <w:color w:val="000000"/>
                <w:sz w:val="16"/>
                <w:szCs w:val="16"/>
              </w:rPr>
              <w:t>47,248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5CB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B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BA" w14:textId="77777777" w:rsidR="000E76FB" w:rsidRDefault="004F4B24">
            <w:pPr>
              <w:jc w:val="right"/>
              <w:textAlignment w:val="bottom"/>
            </w:pPr>
            <w:r>
              <w:rPr>
                <w:rFonts w:ascii="Arial" w:eastAsia="宋体" w:hAnsi="Arial" w:cs="Arial"/>
                <w:color w:val="000000"/>
                <w:sz w:val="16"/>
                <w:szCs w:val="16"/>
              </w:rPr>
              <w:t>25,389 </w:t>
            </w:r>
          </w:p>
        </w:tc>
        <w:tc>
          <w:tcPr>
            <w:tcW w:w="0" w:type="auto"/>
            <w:shd w:val="clear" w:color="auto" w:fill="CCEEFF"/>
            <w:tcMar>
              <w:top w:w="40" w:type="dxa"/>
              <w:left w:w="0" w:type="dxa"/>
              <w:bottom w:w="40" w:type="dxa"/>
              <w:right w:w="20" w:type="dxa"/>
            </w:tcMar>
            <w:vAlign w:val="bottom"/>
          </w:tcPr>
          <w:p w14:paraId="0C835CB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B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BD" w14:textId="77777777" w:rsidR="000E76FB" w:rsidRDefault="004F4B24">
            <w:pPr>
              <w:jc w:val="right"/>
              <w:textAlignment w:val="bottom"/>
            </w:pPr>
            <w:r>
              <w:rPr>
                <w:rFonts w:ascii="Arial" w:eastAsia="宋体" w:hAnsi="Arial" w:cs="Arial"/>
                <w:color w:val="000000"/>
                <w:sz w:val="16"/>
                <w:szCs w:val="16"/>
              </w:rPr>
              <w:t>8,548 </w:t>
            </w:r>
          </w:p>
        </w:tc>
        <w:tc>
          <w:tcPr>
            <w:tcW w:w="0" w:type="auto"/>
            <w:shd w:val="clear" w:color="auto" w:fill="CCEEFF"/>
            <w:tcMar>
              <w:top w:w="40" w:type="dxa"/>
              <w:left w:w="0" w:type="dxa"/>
              <w:bottom w:w="40" w:type="dxa"/>
              <w:right w:w="20" w:type="dxa"/>
            </w:tcMar>
            <w:vAlign w:val="bottom"/>
          </w:tcPr>
          <w:p w14:paraId="0C835CBE" w14:textId="77777777" w:rsidR="000E76FB" w:rsidRDefault="000E76FB">
            <w:pPr>
              <w:jc w:val="right"/>
              <w:rPr>
                <w:rFonts w:ascii="宋体"/>
              </w:rPr>
            </w:pPr>
          </w:p>
        </w:tc>
      </w:tr>
      <w:tr w:rsidR="000E76FB" w14:paraId="0C835CC9" w14:textId="77777777">
        <w:trPr>
          <w:jc w:val="center"/>
        </w:trPr>
        <w:tc>
          <w:tcPr>
            <w:tcW w:w="0" w:type="auto"/>
            <w:gridSpan w:val="3"/>
            <w:shd w:val="clear" w:color="auto" w:fill="FFFFFF"/>
            <w:tcMar>
              <w:top w:w="40" w:type="dxa"/>
              <w:left w:w="155" w:type="dxa"/>
              <w:bottom w:w="40" w:type="dxa"/>
              <w:right w:w="20" w:type="dxa"/>
            </w:tcMar>
          </w:tcPr>
          <w:p w14:paraId="0C835CC0" w14:textId="77777777" w:rsidR="000E76FB" w:rsidRDefault="004F4B24">
            <w:pPr>
              <w:textAlignment w:val="top"/>
            </w:pPr>
            <w:r>
              <w:rPr>
                <w:rFonts w:ascii="Arial" w:eastAsia="宋体" w:hAnsi="Arial" w:cs="Arial"/>
                <w:color w:val="000000"/>
                <w:sz w:val="16"/>
                <w:szCs w:val="16"/>
              </w:rPr>
              <w:t>Debt repayments</w:t>
            </w:r>
          </w:p>
        </w:tc>
        <w:tc>
          <w:tcPr>
            <w:tcW w:w="0" w:type="auto"/>
            <w:gridSpan w:val="2"/>
            <w:shd w:val="clear" w:color="auto" w:fill="FFFFFF"/>
            <w:tcMar>
              <w:top w:w="40" w:type="dxa"/>
              <w:left w:w="20" w:type="dxa"/>
              <w:bottom w:w="40" w:type="dxa"/>
              <w:right w:w="0" w:type="dxa"/>
            </w:tcMar>
            <w:vAlign w:val="bottom"/>
          </w:tcPr>
          <w:p w14:paraId="0C835CC1" w14:textId="77777777" w:rsidR="000E76FB" w:rsidRDefault="004F4B24">
            <w:pPr>
              <w:jc w:val="right"/>
              <w:textAlignment w:val="bottom"/>
            </w:pPr>
            <w:r>
              <w:rPr>
                <w:rFonts w:ascii="Arial" w:eastAsia="宋体" w:hAnsi="Arial" w:cs="Arial"/>
                <w:b/>
                <w:bCs/>
                <w:color w:val="000000"/>
                <w:sz w:val="16"/>
                <w:szCs w:val="16"/>
              </w:rPr>
              <w:t>(10,998)</w:t>
            </w:r>
          </w:p>
        </w:tc>
        <w:tc>
          <w:tcPr>
            <w:tcW w:w="0" w:type="auto"/>
            <w:shd w:val="clear" w:color="auto" w:fill="FFFFFF"/>
            <w:tcMar>
              <w:top w:w="40" w:type="dxa"/>
              <w:left w:w="0" w:type="dxa"/>
              <w:bottom w:w="40" w:type="dxa"/>
              <w:right w:w="20" w:type="dxa"/>
            </w:tcMar>
            <w:vAlign w:val="bottom"/>
          </w:tcPr>
          <w:p w14:paraId="0C835CC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C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C4" w14:textId="77777777" w:rsidR="000E76FB" w:rsidRDefault="004F4B24">
            <w:pPr>
              <w:jc w:val="right"/>
              <w:textAlignment w:val="bottom"/>
            </w:pPr>
            <w:r>
              <w:rPr>
                <w:rFonts w:ascii="Arial" w:eastAsia="宋体" w:hAnsi="Arial" w:cs="Arial"/>
                <w:color w:val="000000"/>
                <w:sz w:val="16"/>
                <w:szCs w:val="16"/>
              </w:rPr>
              <w:t>(12,171)</w:t>
            </w:r>
          </w:p>
        </w:tc>
        <w:tc>
          <w:tcPr>
            <w:tcW w:w="0" w:type="auto"/>
            <w:shd w:val="clear" w:color="auto" w:fill="FFFFFF"/>
            <w:tcMar>
              <w:top w:w="40" w:type="dxa"/>
              <w:left w:w="0" w:type="dxa"/>
              <w:bottom w:w="40" w:type="dxa"/>
              <w:right w:w="20" w:type="dxa"/>
            </w:tcMar>
            <w:vAlign w:val="bottom"/>
          </w:tcPr>
          <w:p w14:paraId="0C835CC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C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C7" w14:textId="77777777" w:rsidR="000E76FB" w:rsidRDefault="004F4B24">
            <w:pPr>
              <w:jc w:val="right"/>
              <w:textAlignment w:val="bottom"/>
            </w:pPr>
            <w:r>
              <w:rPr>
                <w:rFonts w:ascii="Arial" w:eastAsia="宋体" w:hAnsi="Arial" w:cs="Arial"/>
                <w:color w:val="000000"/>
                <w:sz w:val="16"/>
                <w:szCs w:val="16"/>
              </w:rPr>
              <w:t>(7,183)</w:t>
            </w:r>
          </w:p>
        </w:tc>
        <w:tc>
          <w:tcPr>
            <w:tcW w:w="0" w:type="auto"/>
            <w:shd w:val="clear" w:color="auto" w:fill="FFFFFF"/>
            <w:tcMar>
              <w:top w:w="40" w:type="dxa"/>
              <w:left w:w="0" w:type="dxa"/>
              <w:bottom w:w="40" w:type="dxa"/>
              <w:right w:w="20" w:type="dxa"/>
            </w:tcMar>
            <w:vAlign w:val="bottom"/>
          </w:tcPr>
          <w:p w14:paraId="0C835CC8" w14:textId="77777777" w:rsidR="000E76FB" w:rsidRDefault="000E76FB">
            <w:pPr>
              <w:jc w:val="right"/>
              <w:rPr>
                <w:rFonts w:ascii="宋体"/>
              </w:rPr>
            </w:pPr>
          </w:p>
        </w:tc>
      </w:tr>
      <w:tr w:rsidR="000E76FB" w14:paraId="0C835CD0" w14:textId="77777777">
        <w:trPr>
          <w:jc w:val="center"/>
          <w:hidden/>
        </w:trPr>
        <w:tc>
          <w:tcPr>
            <w:tcW w:w="0" w:type="auto"/>
            <w:gridSpan w:val="3"/>
            <w:shd w:val="clear" w:color="auto" w:fill="auto"/>
          </w:tcPr>
          <w:p w14:paraId="0C835CCA" w14:textId="77777777" w:rsidR="000E76FB" w:rsidRDefault="000E76FB">
            <w:pPr>
              <w:rPr>
                <w:rFonts w:ascii="宋体"/>
                <w:vanish/>
              </w:rPr>
            </w:pPr>
          </w:p>
        </w:tc>
        <w:tc>
          <w:tcPr>
            <w:tcW w:w="0" w:type="auto"/>
            <w:gridSpan w:val="3"/>
            <w:shd w:val="clear" w:color="auto" w:fill="auto"/>
          </w:tcPr>
          <w:p w14:paraId="0C835CCB" w14:textId="77777777" w:rsidR="000E76FB" w:rsidRDefault="000E76FB">
            <w:pPr>
              <w:rPr>
                <w:rFonts w:ascii="宋体"/>
                <w:vanish/>
              </w:rPr>
            </w:pPr>
          </w:p>
        </w:tc>
        <w:tc>
          <w:tcPr>
            <w:tcW w:w="0" w:type="auto"/>
            <w:gridSpan w:val="3"/>
            <w:shd w:val="clear" w:color="auto" w:fill="auto"/>
          </w:tcPr>
          <w:p w14:paraId="0C835CCC" w14:textId="77777777" w:rsidR="000E76FB" w:rsidRDefault="000E76FB">
            <w:pPr>
              <w:rPr>
                <w:rFonts w:ascii="宋体"/>
                <w:vanish/>
              </w:rPr>
            </w:pPr>
          </w:p>
        </w:tc>
        <w:tc>
          <w:tcPr>
            <w:tcW w:w="0" w:type="auto"/>
            <w:gridSpan w:val="3"/>
            <w:shd w:val="clear" w:color="auto" w:fill="auto"/>
          </w:tcPr>
          <w:p w14:paraId="0C835CCD" w14:textId="77777777" w:rsidR="000E76FB" w:rsidRDefault="000E76FB">
            <w:pPr>
              <w:rPr>
                <w:rFonts w:ascii="宋体"/>
                <w:vanish/>
              </w:rPr>
            </w:pPr>
          </w:p>
        </w:tc>
        <w:tc>
          <w:tcPr>
            <w:tcW w:w="0" w:type="auto"/>
            <w:gridSpan w:val="3"/>
            <w:shd w:val="clear" w:color="auto" w:fill="auto"/>
          </w:tcPr>
          <w:p w14:paraId="0C835CCE" w14:textId="77777777" w:rsidR="000E76FB" w:rsidRDefault="000E76FB">
            <w:pPr>
              <w:rPr>
                <w:rFonts w:ascii="宋体"/>
                <w:vanish/>
              </w:rPr>
            </w:pPr>
          </w:p>
        </w:tc>
        <w:tc>
          <w:tcPr>
            <w:tcW w:w="0" w:type="auto"/>
            <w:gridSpan w:val="3"/>
            <w:shd w:val="clear" w:color="auto" w:fill="auto"/>
          </w:tcPr>
          <w:p w14:paraId="0C835CCF" w14:textId="77777777" w:rsidR="000E76FB" w:rsidRDefault="000E76FB">
            <w:pPr>
              <w:rPr>
                <w:rFonts w:ascii="宋体"/>
                <w:vanish/>
              </w:rPr>
            </w:pPr>
          </w:p>
        </w:tc>
      </w:tr>
      <w:tr w:rsidR="000E76FB" w14:paraId="0C835CD9" w14:textId="77777777">
        <w:trPr>
          <w:jc w:val="center"/>
        </w:trPr>
        <w:tc>
          <w:tcPr>
            <w:tcW w:w="0" w:type="auto"/>
            <w:gridSpan w:val="3"/>
            <w:shd w:val="clear" w:color="auto" w:fill="CCEEFF"/>
            <w:tcMar>
              <w:top w:w="40" w:type="dxa"/>
              <w:left w:w="155" w:type="dxa"/>
              <w:bottom w:w="40" w:type="dxa"/>
              <w:right w:w="20" w:type="dxa"/>
            </w:tcMar>
          </w:tcPr>
          <w:p w14:paraId="0C835CD1" w14:textId="77777777" w:rsidR="000E76FB" w:rsidRDefault="004F4B24">
            <w:pPr>
              <w:textAlignment w:val="top"/>
            </w:pPr>
            <w:r>
              <w:rPr>
                <w:rFonts w:ascii="Arial" w:eastAsia="宋体" w:hAnsi="Arial" w:cs="Arial"/>
                <w:color w:val="000000"/>
                <w:sz w:val="16"/>
                <w:szCs w:val="16"/>
              </w:rPr>
              <w:t>Contributions from noncontrolling interests</w:t>
            </w:r>
          </w:p>
        </w:tc>
        <w:tc>
          <w:tcPr>
            <w:tcW w:w="0" w:type="auto"/>
            <w:gridSpan w:val="3"/>
            <w:shd w:val="clear" w:color="auto" w:fill="CCEEFF"/>
            <w:tcMar>
              <w:top w:w="0" w:type="dxa"/>
              <w:left w:w="20" w:type="dxa"/>
              <w:bottom w:w="0" w:type="dxa"/>
              <w:right w:w="20" w:type="dxa"/>
            </w:tcMar>
          </w:tcPr>
          <w:p w14:paraId="0C835CD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CD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D4" w14:textId="77777777" w:rsidR="000E76FB" w:rsidRDefault="004F4B24">
            <w:pPr>
              <w:jc w:val="right"/>
              <w:textAlignment w:val="bottom"/>
            </w:pPr>
            <w:r>
              <w:rPr>
                <w:rFonts w:ascii="Arial" w:eastAsia="宋体" w:hAnsi="Arial" w:cs="Arial"/>
                <w:color w:val="000000"/>
                <w:sz w:val="16"/>
                <w:szCs w:val="16"/>
              </w:rPr>
              <w:t>7 </w:t>
            </w:r>
          </w:p>
        </w:tc>
        <w:tc>
          <w:tcPr>
            <w:tcW w:w="0" w:type="auto"/>
            <w:shd w:val="clear" w:color="auto" w:fill="CCEEFF"/>
            <w:tcMar>
              <w:top w:w="40" w:type="dxa"/>
              <w:left w:w="0" w:type="dxa"/>
              <w:bottom w:w="40" w:type="dxa"/>
              <w:right w:w="20" w:type="dxa"/>
            </w:tcMar>
            <w:vAlign w:val="bottom"/>
          </w:tcPr>
          <w:p w14:paraId="0C835CD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D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D7" w14:textId="77777777" w:rsidR="000E76FB" w:rsidRDefault="004F4B24">
            <w:pPr>
              <w:jc w:val="right"/>
              <w:textAlignment w:val="bottom"/>
            </w:pPr>
            <w:r>
              <w:rPr>
                <w:rFonts w:ascii="Arial" w:eastAsia="宋体" w:hAnsi="Arial" w:cs="Arial"/>
                <w:color w:val="000000"/>
                <w:sz w:val="16"/>
                <w:szCs w:val="16"/>
              </w:rPr>
              <w:t>35 </w:t>
            </w:r>
          </w:p>
        </w:tc>
        <w:tc>
          <w:tcPr>
            <w:tcW w:w="0" w:type="auto"/>
            <w:shd w:val="clear" w:color="auto" w:fill="CCEEFF"/>
            <w:tcMar>
              <w:top w:w="40" w:type="dxa"/>
              <w:left w:w="0" w:type="dxa"/>
              <w:bottom w:w="40" w:type="dxa"/>
              <w:right w:w="20" w:type="dxa"/>
            </w:tcMar>
            <w:vAlign w:val="bottom"/>
          </w:tcPr>
          <w:p w14:paraId="0C835CD8" w14:textId="77777777" w:rsidR="000E76FB" w:rsidRDefault="000E76FB">
            <w:pPr>
              <w:jc w:val="right"/>
              <w:rPr>
                <w:rFonts w:ascii="宋体"/>
              </w:rPr>
            </w:pPr>
          </w:p>
        </w:tc>
      </w:tr>
      <w:tr w:rsidR="000E76FB" w14:paraId="0C835CE0" w14:textId="77777777">
        <w:trPr>
          <w:jc w:val="center"/>
          <w:hidden/>
        </w:trPr>
        <w:tc>
          <w:tcPr>
            <w:tcW w:w="0" w:type="auto"/>
            <w:gridSpan w:val="3"/>
            <w:shd w:val="clear" w:color="auto" w:fill="auto"/>
          </w:tcPr>
          <w:p w14:paraId="0C835CDA" w14:textId="77777777" w:rsidR="000E76FB" w:rsidRDefault="000E76FB">
            <w:pPr>
              <w:rPr>
                <w:rFonts w:ascii="宋体"/>
                <w:vanish/>
              </w:rPr>
            </w:pPr>
          </w:p>
        </w:tc>
        <w:tc>
          <w:tcPr>
            <w:tcW w:w="0" w:type="auto"/>
            <w:gridSpan w:val="3"/>
            <w:shd w:val="clear" w:color="auto" w:fill="auto"/>
          </w:tcPr>
          <w:p w14:paraId="0C835CDB" w14:textId="77777777" w:rsidR="000E76FB" w:rsidRDefault="000E76FB">
            <w:pPr>
              <w:rPr>
                <w:rFonts w:ascii="宋体"/>
                <w:vanish/>
              </w:rPr>
            </w:pPr>
          </w:p>
        </w:tc>
        <w:tc>
          <w:tcPr>
            <w:tcW w:w="0" w:type="auto"/>
            <w:gridSpan w:val="3"/>
            <w:shd w:val="clear" w:color="auto" w:fill="auto"/>
          </w:tcPr>
          <w:p w14:paraId="0C835CDC" w14:textId="77777777" w:rsidR="000E76FB" w:rsidRDefault="000E76FB">
            <w:pPr>
              <w:rPr>
                <w:rFonts w:ascii="宋体"/>
                <w:vanish/>
              </w:rPr>
            </w:pPr>
          </w:p>
        </w:tc>
        <w:tc>
          <w:tcPr>
            <w:tcW w:w="0" w:type="auto"/>
            <w:gridSpan w:val="3"/>
            <w:shd w:val="clear" w:color="auto" w:fill="auto"/>
          </w:tcPr>
          <w:p w14:paraId="0C835CDD" w14:textId="77777777" w:rsidR="000E76FB" w:rsidRDefault="000E76FB">
            <w:pPr>
              <w:rPr>
                <w:rFonts w:ascii="宋体"/>
                <w:vanish/>
              </w:rPr>
            </w:pPr>
          </w:p>
        </w:tc>
        <w:tc>
          <w:tcPr>
            <w:tcW w:w="0" w:type="auto"/>
            <w:gridSpan w:val="3"/>
            <w:shd w:val="clear" w:color="auto" w:fill="auto"/>
          </w:tcPr>
          <w:p w14:paraId="0C835CDE" w14:textId="77777777" w:rsidR="000E76FB" w:rsidRDefault="000E76FB">
            <w:pPr>
              <w:rPr>
                <w:rFonts w:ascii="宋体"/>
                <w:vanish/>
              </w:rPr>
            </w:pPr>
          </w:p>
        </w:tc>
        <w:tc>
          <w:tcPr>
            <w:tcW w:w="0" w:type="auto"/>
            <w:gridSpan w:val="3"/>
            <w:shd w:val="clear" w:color="auto" w:fill="auto"/>
          </w:tcPr>
          <w:p w14:paraId="0C835CDF" w14:textId="77777777" w:rsidR="000E76FB" w:rsidRDefault="000E76FB">
            <w:pPr>
              <w:rPr>
                <w:rFonts w:ascii="宋体"/>
                <w:vanish/>
              </w:rPr>
            </w:pPr>
          </w:p>
        </w:tc>
      </w:tr>
      <w:tr w:rsidR="000E76FB" w14:paraId="0C835CEA" w14:textId="77777777">
        <w:trPr>
          <w:jc w:val="center"/>
        </w:trPr>
        <w:tc>
          <w:tcPr>
            <w:tcW w:w="0" w:type="auto"/>
            <w:gridSpan w:val="3"/>
            <w:shd w:val="clear" w:color="auto" w:fill="FFFFFF"/>
            <w:tcMar>
              <w:top w:w="40" w:type="dxa"/>
              <w:left w:w="155" w:type="dxa"/>
              <w:bottom w:w="40" w:type="dxa"/>
              <w:right w:w="20" w:type="dxa"/>
            </w:tcMar>
          </w:tcPr>
          <w:p w14:paraId="0C835CE1" w14:textId="77777777" w:rsidR="000E76FB" w:rsidRDefault="004F4B24">
            <w:pPr>
              <w:textAlignment w:val="top"/>
            </w:pPr>
            <w:r>
              <w:rPr>
                <w:rFonts w:ascii="Arial" w:eastAsia="宋体" w:hAnsi="Arial" w:cs="Arial"/>
                <w:color w:val="000000"/>
                <w:sz w:val="16"/>
                <w:szCs w:val="16"/>
              </w:rPr>
              <w:t>Stock options exercised</w:t>
            </w:r>
          </w:p>
        </w:tc>
        <w:tc>
          <w:tcPr>
            <w:tcW w:w="0" w:type="auto"/>
            <w:gridSpan w:val="2"/>
            <w:shd w:val="clear" w:color="auto" w:fill="FFFFFF"/>
            <w:tcMar>
              <w:top w:w="40" w:type="dxa"/>
              <w:left w:w="20" w:type="dxa"/>
              <w:bottom w:w="40" w:type="dxa"/>
              <w:right w:w="0" w:type="dxa"/>
            </w:tcMar>
            <w:vAlign w:val="bottom"/>
          </w:tcPr>
          <w:p w14:paraId="0C835CE2" w14:textId="77777777" w:rsidR="000E76FB" w:rsidRDefault="004F4B24">
            <w:pPr>
              <w:jc w:val="right"/>
              <w:textAlignment w:val="bottom"/>
            </w:pPr>
            <w:r>
              <w:rPr>
                <w:rFonts w:ascii="Arial" w:eastAsia="宋体" w:hAnsi="Arial" w:cs="Arial"/>
                <w:b/>
                <w:bCs/>
                <w:color w:val="000000"/>
                <w:sz w:val="16"/>
                <w:szCs w:val="16"/>
              </w:rPr>
              <w:t>36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CE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E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E5" w14:textId="77777777" w:rsidR="000E76FB" w:rsidRDefault="004F4B24">
            <w:pPr>
              <w:jc w:val="right"/>
              <w:textAlignment w:val="bottom"/>
            </w:pPr>
            <w:r>
              <w:rPr>
                <w:rFonts w:ascii="Arial" w:eastAsia="宋体" w:hAnsi="Arial" w:cs="Arial"/>
                <w:color w:val="000000"/>
                <w:sz w:val="16"/>
                <w:szCs w:val="16"/>
              </w:rPr>
              <w:t>58 </w:t>
            </w:r>
          </w:p>
        </w:tc>
        <w:tc>
          <w:tcPr>
            <w:tcW w:w="0" w:type="auto"/>
            <w:shd w:val="clear" w:color="auto" w:fill="FFFFFF"/>
            <w:tcMar>
              <w:top w:w="40" w:type="dxa"/>
              <w:left w:w="0" w:type="dxa"/>
              <w:bottom w:w="40" w:type="dxa"/>
              <w:right w:w="20" w:type="dxa"/>
            </w:tcMar>
            <w:vAlign w:val="bottom"/>
          </w:tcPr>
          <w:p w14:paraId="0C835CE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CE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E8" w14:textId="77777777" w:rsidR="000E76FB" w:rsidRDefault="004F4B24">
            <w:pPr>
              <w:jc w:val="right"/>
              <w:textAlignment w:val="bottom"/>
            </w:pPr>
            <w:r>
              <w:rPr>
                <w:rFonts w:ascii="Arial" w:eastAsia="宋体" w:hAnsi="Arial" w:cs="Arial"/>
                <w:color w:val="000000"/>
                <w:sz w:val="16"/>
                <w:szCs w:val="16"/>
              </w:rPr>
              <w:t>81 </w:t>
            </w:r>
          </w:p>
        </w:tc>
        <w:tc>
          <w:tcPr>
            <w:tcW w:w="0" w:type="auto"/>
            <w:shd w:val="clear" w:color="auto" w:fill="FFFFFF"/>
            <w:tcMar>
              <w:top w:w="40" w:type="dxa"/>
              <w:left w:w="0" w:type="dxa"/>
              <w:bottom w:w="40" w:type="dxa"/>
              <w:right w:w="20" w:type="dxa"/>
            </w:tcMar>
            <w:vAlign w:val="bottom"/>
          </w:tcPr>
          <w:p w14:paraId="0C835CE9" w14:textId="77777777" w:rsidR="000E76FB" w:rsidRDefault="000E76FB">
            <w:pPr>
              <w:jc w:val="right"/>
              <w:rPr>
                <w:rFonts w:ascii="宋体"/>
              </w:rPr>
            </w:pPr>
          </w:p>
        </w:tc>
      </w:tr>
      <w:tr w:rsidR="000E76FB" w14:paraId="0C835CF1" w14:textId="77777777">
        <w:trPr>
          <w:jc w:val="center"/>
          <w:hidden/>
        </w:trPr>
        <w:tc>
          <w:tcPr>
            <w:tcW w:w="0" w:type="auto"/>
            <w:gridSpan w:val="3"/>
            <w:shd w:val="clear" w:color="auto" w:fill="auto"/>
          </w:tcPr>
          <w:p w14:paraId="0C835CEB" w14:textId="77777777" w:rsidR="000E76FB" w:rsidRDefault="000E76FB">
            <w:pPr>
              <w:rPr>
                <w:rFonts w:ascii="宋体"/>
                <w:vanish/>
              </w:rPr>
            </w:pPr>
          </w:p>
        </w:tc>
        <w:tc>
          <w:tcPr>
            <w:tcW w:w="0" w:type="auto"/>
            <w:gridSpan w:val="3"/>
            <w:shd w:val="clear" w:color="auto" w:fill="auto"/>
          </w:tcPr>
          <w:p w14:paraId="0C835CEC" w14:textId="77777777" w:rsidR="000E76FB" w:rsidRDefault="000E76FB">
            <w:pPr>
              <w:rPr>
                <w:rFonts w:ascii="宋体"/>
                <w:vanish/>
              </w:rPr>
            </w:pPr>
          </w:p>
        </w:tc>
        <w:tc>
          <w:tcPr>
            <w:tcW w:w="0" w:type="auto"/>
            <w:gridSpan w:val="3"/>
            <w:shd w:val="clear" w:color="auto" w:fill="auto"/>
          </w:tcPr>
          <w:p w14:paraId="0C835CED" w14:textId="77777777" w:rsidR="000E76FB" w:rsidRDefault="000E76FB">
            <w:pPr>
              <w:rPr>
                <w:rFonts w:ascii="宋体"/>
                <w:vanish/>
              </w:rPr>
            </w:pPr>
          </w:p>
        </w:tc>
        <w:tc>
          <w:tcPr>
            <w:tcW w:w="0" w:type="auto"/>
            <w:gridSpan w:val="3"/>
            <w:shd w:val="clear" w:color="auto" w:fill="auto"/>
          </w:tcPr>
          <w:p w14:paraId="0C835CEE" w14:textId="77777777" w:rsidR="000E76FB" w:rsidRDefault="000E76FB">
            <w:pPr>
              <w:rPr>
                <w:rFonts w:ascii="宋体"/>
                <w:vanish/>
              </w:rPr>
            </w:pPr>
          </w:p>
        </w:tc>
        <w:tc>
          <w:tcPr>
            <w:tcW w:w="0" w:type="auto"/>
            <w:gridSpan w:val="3"/>
            <w:shd w:val="clear" w:color="auto" w:fill="auto"/>
          </w:tcPr>
          <w:p w14:paraId="0C835CEF" w14:textId="77777777" w:rsidR="000E76FB" w:rsidRDefault="000E76FB">
            <w:pPr>
              <w:rPr>
                <w:rFonts w:ascii="宋体"/>
                <w:vanish/>
              </w:rPr>
            </w:pPr>
          </w:p>
        </w:tc>
        <w:tc>
          <w:tcPr>
            <w:tcW w:w="0" w:type="auto"/>
            <w:gridSpan w:val="3"/>
            <w:shd w:val="clear" w:color="auto" w:fill="auto"/>
          </w:tcPr>
          <w:p w14:paraId="0C835CF0" w14:textId="77777777" w:rsidR="000E76FB" w:rsidRDefault="000E76FB">
            <w:pPr>
              <w:rPr>
                <w:rFonts w:ascii="宋体"/>
                <w:vanish/>
              </w:rPr>
            </w:pPr>
          </w:p>
        </w:tc>
      </w:tr>
      <w:tr w:rsidR="000E76FB" w14:paraId="0C835CFB" w14:textId="77777777">
        <w:trPr>
          <w:jc w:val="center"/>
        </w:trPr>
        <w:tc>
          <w:tcPr>
            <w:tcW w:w="0" w:type="auto"/>
            <w:gridSpan w:val="3"/>
            <w:shd w:val="clear" w:color="auto" w:fill="CCEEFF"/>
            <w:tcMar>
              <w:top w:w="40" w:type="dxa"/>
              <w:left w:w="155" w:type="dxa"/>
              <w:bottom w:w="40" w:type="dxa"/>
              <w:right w:w="20" w:type="dxa"/>
            </w:tcMar>
          </w:tcPr>
          <w:p w14:paraId="0C835CF2" w14:textId="77777777" w:rsidR="000E76FB" w:rsidRDefault="004F4B24">
            <w:pPr>
              <w:textAlignment w:val="top"/>
            </w:pPr>
            <w:r>
              <w:rPr>
                <w:rFonts w:ascii="Arial" w:eastAsia="宋体" w:hAnsi="Arial" w:cs="Arial"/>
                <w:color w:val="000000"/>
                <w:sz w:val="16"/>
                <w:szCs w:val="16"/>
              </w:rPr>
              <w:t xml:space="preserve">Employee </w:t>
            </w:r>
            <w:r>
              <w:rPr>
                <w:rFonts w:ascii="Arial" w:eastAsia="宋体" w:hAnsi="Arial" w:cs="Arial"/>
                <w:color w:val="000000"/>
                <w:sz w:val="16"/>
                <w:szCs w:val="16"/>
              </w:rPr>
              <w:t>taxes on certain share-based payment arrangements</w:t>
            </w:r>
          </w:p>
        </w:tc>
        <w:tc>
          <w:tcPr>
            <w:tcW w:w="0" w:type="auto"/>
            <w:gridSpan w:val="2"/>
            <w:shd w:val="clear" w:color="auto" w:fill="CCEEFF"/>
            <w:tcMar>
              <w:top w:w="40" w:type="dxa"/>
              <w:left w:w="20" w:type="dxa"/>
              <w:bottom w:w="40" w:type="dxa"/>
              <w:right w:w="0" w:type="dxa"/>
            </w:tcMar>
            <w:vAlign w:val="bottom"/>
          </w:tcPr>
          <w:p w14:paraId="0C835CF3" w14:textId="77777777" w:rsidR="000E76FB" w:rsidRDefault="004F4B24">
            <w:pPr>
              <w:jc w:val="right"/>
              <w:textAlignment w:val="bottom"/>
            </w:pPr>
            <w:r>
              <w:rPr>
                <w:rFonts w:ascii="Arial" w:eastAsia="宋体" w:hAnsi="Arial" w:cs="Arial"/>
                <w:b/>
                <w:bCs/>
                <w:color w:val="000000"/>
                <w:sz w:val="16"/>
                <w:szCs w:val="16"/>
              </w:rPr>
              <w:t>(173)</w:t>
            </w:r>
          </w:p>
        </w:tc>
        <w:tc>
          <w:tcPr>
            <w:tcW w:w="0" w:type="auto"/>
            <w:shd w:val="clear" w:color="auto" w:fill="CCEEFF"/>
            <w:tcMar>
              <w:top w:w="40" w:type="dxa"/>
              <w:left w:w="0" w:type="dxa"/>
              <w:bottom w:w="40" w:type="dxa"/>
              <w:right w:w="20" w:type="dxa"/>
            </w:tcMar>
            <w:vAlign w:val="bottom"/>
          </w:tcPr>
          <w:p w14:paraId="0C835CF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F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F6" w14:textId="77777777" w:rsidR="000E76FB" w:rsidRDefault="004F4B24">
            <w:pPr>
              <w:jc w:val="right"/>
              <w:textAlignment w:val="bottom"/>
            </w:pPr>
            <w:r>
              <w:rPr>
                <w:rFonts w:ascii="Arial" w:eastAsia="宋体" w:hAnsi="Arial" w:cs="Arial"/>
                <w:color w:val="000000"/>
                <w:sz w:val="16"/>
                <w:szCs w:val="16"/>
              </w:rPr>
              <w:t>(248)</w:t>
            </w:r>
          </w:p>
        </w:tc>
        <w:tc>
          <w:tcPr>
            <w:tcW w:w="0" w:type="auto"/>
            <w:shd w:val="clear" w:color="auto" w:fill="CCEEFF"/>
            <w:tcMar>
              <w:top w:w="40" w:type="dxa"/>
              <w:left w:w="0" w:type="dxa"/>
              <w:bottom w:w="40" w:type="dxa"/>
              <w:right w:w="20" w:type="dxa"/>
            </w:tcMar>
            <w:vAlign w:val="bottom"/>
          </w:tcPr>
          <w:p w14:paraId="0C835CF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CF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CF9" w14:textId="77777777" w:rsidR="000E76FB" w:rsidRDefault="004F4B24">
            <w:pPr>
              <w:jc w:val="right"/>
              <w:textAlignment w:val="bottom"/>
            </w:pPr>
            <w:r>
              <w:rPr>
                <w:rFonts w:ascii="Arial" w:eastAsia="宋体" w:hAnsi="Arial" w:cs="Arial"/>
                <w:color w:val="000000"/>
                <w:sz w:val="16"/>
                <w:szCs w:val="16"/>
              </w:rPr>
              <w:t>(257)</w:t>
            </w:r>
          </w:p>
        </w:tc>
        <w:tc>
          <w:tcPr>
            <w:tcW w:w="0" w:type="auto"/>
            <w:shd w:val="clear" w:color="auto" w:fill="CCEEFF"/>
            <w:tcMar>
              <w:top w:w="40" w:type="dxa"/>
              <w:left w:w="0" w:type="dxa"/>
              <w:bottom w:w="40" w:type="dxa"/>
              <w:right w:w="20" w:type="dxa"/>
            </w:tcMar>
            <w:vAlign w:val="bottom"/>
          </w:tcPr>
          <w:p w14:paraId="0C835CFA" w14:textId="77777777" w:rsidR="000E76FB" w:rsidRDefault="000E76FB">
            <w:pPr>
              <w:jc w:val="right"/>
              <w:rPr>
                <w:rFonts w:ascii="宋体"/>
              </w:rPr>
            </w:pPr>
          </w:p>
        </w:tc>
      </w:tr>
      <w:tr w:rsidR="000E76FB" w14:paraId="0C835D04" w14:textId="77777777">
        <w:trPr>
          <w:jc w:val="center"/>
        </w:trPr>
        <w:tc>
          <w:tcPr>
            <w:tcW w:w="0" w:type="auto"/>
            <w:gridSpan w:val="3"/>
            <w:shd w:val="clear" w:color="auto" w:fill="FFFFFF"/>
            <w:tcMar>
              <w:top w:w="40" w:type="dxa"/>
              <w:left w:w="155" w:type="dxa"/>
              <w:bottom w:w="40" w:type="dxa"/>
              <w:right w:w="20" w:type="dxa"/>
            </w:tcMar>
          </w:tcPr>
          <w:p w14:paraId="0C835CFC" w14:textId="77777777" w:rsidR="000E76FB" w:rsidRDefault="004F4B24">
            <w:pPr>
              <w:textAlignment w:val="top"/>
            </w:pPr>
            <w:r>
              <w:rPr>
                <w:rFonts w:ascii="Arial" w:eastAsia="宋体" w:hAnsi="Arial" w:cs="Arial"/>
                <w:color w:val="000000"/>
                <w:sz w:val="16"/>
                <w:szCs w:val="16"/>
              </w:rPr>
              <w:t>Common shares repurchased</w:t>
            </w:r>
          </w:p>
        </w:tc>
        <w:tc>
          <w:tcPr>
            <w:tcW w:w="0" w:type="auto"/>
            <w:gridSpan w:val="3"/>
            <w:shd w:val="clear" w:color="auto" w:fill="FFFFFF"/>
            <w:tcMar>
              <w:top w:w="0" w:type="dxa"/>
              <w:left w:w="20" w:type="dxa"/>
              <w:bottom w:w="0" w:type="dxa"/>
              <w:right w:w="20" w:type="dxa"/>
            </w:tcMar>
          </w:tcPr>
          <w:p w14:paraId="0C835CF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CF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CFF" w14:textId="77777777" w:rsidR="000E76FB" w:rsidRDefault="004F4B24">
            <w:pPr>
              <w:jc w:val="right"/>
              <w:textAlignment w:val="bottom"/>
            </w:pPr>
            <w:r>
              <w:rPr>
                <w:rFonts w:ascii="Arial" w:eastAsia="宋体" w:hAnsi="Arial" w:cs="Arial"/>
                <w:color w:val="000000"/>
                <w:sz w:val="16"/>
                <w:szCs w:val="16"/>
              </w:rPr>
              <w:t>(2,651)</w:t>
            </w:r>
          </w:p>
        </w:tc>
        <w:tc>
          <w:tcPr>
            <w:tcW w:w="0" w:type="auto"/>
            <w:shd w:val="clear" w:color="auto" w:fill="FFFFFF"/>
            <w:tcMar>
              <w:top w:w="40" w:type="dxa"/>
              <w:left w:w="0" w:type="dxa"/>
              <w:bottom w:w="40" w:type="dxa"/>
              <w:right w:w="20" w:type="dxa"/>
            </w:tcMar>
            <w:vAlign w:val="bottom"/>
          </w:tcPr>
          <w:p w14:paraId="0C835D0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D0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D02" w14:textId="77777777" w:rsidR="000E76FB" w:rsidRDefault="004F4B24">
            <w:pPr>
              <w:jc w:val="right"/>
              <w:textAlignment w:val="bottom"/>
            </w:pPr>
            <w:r>
              <w:rPr>
                <w:rFonts w:ascii="Arial" w:eastAsia="宋体" w:hAnsi="Arial" w:cs="Arial"/>
                <w:color w:val="000000"/>
                <w:sz w:val="16"/>
                <w:szCs w:val="16"/>
              </w:rPr>
              <w:t>(9,000)</w:t>
            </w:r>
          </w:p>
        </w:tc>
        <w:tc>
          <w:tcPr>
            <w:tcW w:w="0" w:type="auto"/>
            <w:shd w:val="clear" w:color="auto" w:fill="FFFFFF"/>
            <w:tcMar>
              <w:top w:w="40" w:type="dxa"/>
              <w:left w:w="0" w:type="dxa"/>
              <w:bottom w:w="40" w:type="dxa"/>
              <w:right w:w="20" w:type="dxa"/>
            </w:tcMar>
            <w:vAlign w:val="bottom"/>
          </w:tcPr>
          <w:p w14:paraId="0C835D03" w14:textId="77777777" w:rsidR="000E76FB" w:rsidRDefault="000E76FB">
            <w:pPr>
              <w:jc w:val="right"/>
              <w:rPr>
                <w:rFonts w:ascii="宋体"/>
              </w:rPr>
            </w:pPr>
          </w:p>
        </w:tc>
      </w:tr>
      <w:tr w:rsidR="000E76FB" w14:paraId="0C835D0E" w14:textId="77777777">
        <w:trPr>
          <w:jc w:val="center"/>
        </w:trPr>
        <w:tc>
          <w:tcPr>
            <w:tcW w:w="0" w:type="auto"/>
            <w:gridSpan w:val="3"/>
            <w:shd w:val="clear" w:color="auto" w:fill="CCEEFF"/>
            <w:tcMar>
              <w:top w:w="40" w:type="dxa"/>
              <w:left w:w="155" w:type="dxa"/>
              <w:bottom w:w="40" w:type="dxa"/>
              <w:right w:w="20" w:type="dxa"/>
            </w:tcMar>
          </w:tcPr>
          <w:p w14:paraId="0C835D05" w14:textId="77777777" w:rsidR="000E76FB" w:rsidRDefault="004F4B24">
            <w:pPr>
              <w:textAlignment w:val="top"/>
            </w:pPr>
            <w:r>
              <w:rPr>
                <w:rFonts w:ascii="Arial" w:eastAsia="宋体" w:hAnsi="Arial" w:cs="Arial"/>
                <w:color w:val="000000"/>
                <w:sz w:val="16"/>
                <w:szCs w:val="16"/>
              </w:rPr>
              <w:t>Dividends paid</w:t>
            </w:r>
          </w:p>
        </w:tc>
        <w:tc>
          <w:tcPr>
            <w:tcW w:w="0" w:type="auto"/>
            <w:gridSpan w:val="2"/>
            <w:shd w:val="clear" w:color="auto" w:fill="CCEEFF"/>
            <w:tcMar>
              <w:top w:w="40" w:type="dxa"/>
              <w:left w:w="20" w:type="dxa"/>
              <w:bottom w:w="40" w:type="dxa"/>
              <w:right w:w="0" w:type="dxa"/>
            </w:tcMar>
            <w:vAlign w:val="bottom"/>
          </w:tcPr>
          <w:p w14:paraId="0C835D06" w14:textId="77777777" w:rsidR="000E76FB" w:rsidRDefault="004F4B24">
            <w:pPr>
              <w:jc w:val="right"/>
              <w:textAlignment w:val="bottom"/>
            </w:pPr>
            <w:r>
              <w:rPr>
                <w:rFonts w:ascii="Arial" w:eastAsia="宋体" w:hAnsi="Arial" w:cs="Arial"/>
                <w:b/>
                <w:bCs/>
                <w:color w:val="000000"/>
                <w:sz w:val="16"/>
                <w:szCs w:val="16"/>
              </w:rPr>
              <w:t>(1,158)</w:t>
            </w:r>
          </w:p>
        </w:tc>
        <w:tc>
          <w:tcPr>
            <w:tcW w:w="0" w:type="auto"/>
            <w:shd w:val="clear" w:color="auto" w:fill="CCEEFF"/>
            <w:tcMar>
              <w:top w:w="40" w:type="dxa"/>
              <w:left w:w="0" w:type="dxa"/>
              <w:bottom w:w="40" w:type="dxa"/>
              <w:right w:w="20" w:type="dxa"/>
            </w:tcMar>
            <w:vAlign w:val="bottom"/>
          </w:tcPr>
          <w:p w14:paraId="0C835D0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D0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D09" w14:textId="77777777" w:rsidR="000E76FB" w:rsidRDefault="004F4B24">
            <w:pPr>
              <w:jc w:val="right"/>
              <w:textAlignment w:val="bottom"/>
            </w:pPr>
            <w:r>
              <w:rPr>
                <w:rFonts w:ascii="Arial" w:eastAsia="宋体" w:hAnsi="Arial" w:cs="Arial"/>
                <w:color w:val="000000"/>
                <w:sz w:val="16"/>
                <w:szCs w:val="16"/>
              </w:rPr>
              <w:t>(4,630)</w:t>
            </w:r>
          </w:p>
        </w:tc>
        <w:tc>
          <w:tcPr>
            <w:tcW w:w="0" w:type="auto"/>
            <w:shd w:val="clear" w:color="auto" w:fill="CCEEFF"/>
            <w:tcMar>
              <w:top w:w="40" w:type="dxa"/>
              <w:left w:w="0" w:type="dxa"/>
              <w:bottom w:w="40" w:type="dxa"/>
              <w:right w:w="20" w:type="dxa"/>
            </w:tcMar>
            <w:vAlign w:val="bottom"/>
          </w:tcPr>
          <w:p w14:paraId="0C835D0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D0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D0C" w14:textId="77777777" w:rsidR="000E76FB" w:rsidRDefault="004F4B24">
            <w:pPr>
              <w:jc w:val="right"/>
              <w:textAlignment w:val="bottom"/>
            </w:pPr>
            <w:r>
              <w:rPr>
                <w:rFonts w:ascii="Arial" w:eastAsia="宋体" w:hAnsi="Arial" w:cs="Arial"/>
                <w:color w:val="000000"/>
                <w:sz w:val="16"/>
                <w:szCs w:val="16"/>
              </w:rPr>
              <w:t>(3,946)</w:t>
            </w:r>
          </w:p>
        </w:tc>
        <w:tc>
          <w:tcPr>
            <w:tcW w:w="0" w:type="auto"/>
            <w:shd w:val="clear" w:color="auto" w:fill="CCEEFF"/>
            <w:tcMar>
              <w:top w:w="40" w:type="dxa"/>
              <w:left w:w="0" w:type="dxa"/>
              <w:bottom w:w="40" w:type="dxa"/>
              <w:right w:w="20" w:type="dxa"/>
            </w:tcMar>
            <w:vAlign w:val="bottom"/>
          </w:tcPr>
          <w:p w14:paraId="0C835D0D" w14:textId="77777777" w:rsidR="000E76FB" w:rsidRDefault="000E76FB">
            <w:pPr>
              <w:jc w:val="right"/>
              <w:rPr>
                <w:rFonts w:ascii="宋体"/>
              </w:rPr>
            </w:pPr>
          </w:p>
        </w:tc>
      </w:tr>
      <w:tr w:rsidR="000E76FB" w14:paraId="0C835D16" w14:textId="77777777">
        <w:trPr>
          <w:jc w:val="center"/>
        </w:trPr>
        <w:tc>
          <w:tcPr>
            <w:tcW w:w="0" w:type="auto"/>
            <w:gridSpan w:val="3"/>
            <w:shd w:val="clear" w:color="auto" w:fill="FFFFFF"/>
            <w:tcMar>
              <w:top w:w="40" w:type="dxa"/>
              <w:left w:w="155" w:type="dxa"/>
              <w:bottom w:w="40" w:type="dxa"/>
              <w:right w:w="20" w:type="dxa"/>
            </w:tcMar>
          </w:tcPr>
          <w:p w14:paraId="0C835D0F" w14:textId="77777777" w:rsidR="000E76FB" w:rsidRDefault="004F4B24">
            <w:pPr>
              <w:textAlignment w:val="top"/>
            </w:pPr>
            <w:r>
              <w:rPr>
                <w:rFonts w:ascii="Arial" w:eastAsia="宋体" w:hAnsi="Arial" w:cs="Arial"/>
                <w:color w:val="000000"/>
                <w:sz w:val="16"/>
                <w:szCs w:val="16"/>
              </w:rPr>
              <w:t>Other</w:t>
            </w:r>
          </w:p>
        </w:tc>
        <w:tc>
          <w:tcPr>
            <w:tcW w:w="0" w:type="auto"/>
            <w:gridSpan w:val="3"/>
            <w:shd w:val="clear" w:color="auto" w:fill="FFFFFF"/>
            <w:tcMar>
              <w:top w:w="0" w:type="dxa"/>
              <w:left w:w="20" w:type="dxa"/>
              <w:bottom w:w="0" w:type="dxa"/>
              <w:right w:w="20" w:type="dxa"/>
            </w:tcMar>
          </w:tcPr>
          <w:p w14:paraId="0C835D1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D1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D12" w14:textId="77777777" w:rsidR="000E76FB" w:rsidRDefault="004F4B24">
            <w:pPr>
              <w:jc w:val="right"/>
              <w:textAlignment w:val="bottom"/>
            </w:pPr>
            <w:r>
              <w:rPr>
                <w:rFonts w:ascii="Arial" w:eastAsia="宋体" w:hAnsi="Arial" w:cs="Arial"/>
                <w:color w:val="000000"/>
                <w:sz w:val="16"/>
                <w:szCs w:val="16"/>
              </w:rPr>
              <w:t>(15)</w:t>
            </w:r>
          </w:p>
        </w:tc>
        <w:tc>
          <w:tcPr>
            <w:tcW w:w="0" w:type="auto"/>
            <w:shd w:val="clear" w:color="auto" w:fill="FFFFFF"/>
            <w:tcMar>
              <w:top w:w="40" w:type="dxa"/>
              <w:left w:w="0" w:type="dxa"/>
              <w:bottom w:w="40" w:type="dxa"/>
              <w:right w:w="20" w:type="dxa"/>
            </w:tcMar>
            <w:vAlign w:val="bottom"/>
          </w:tcPr>
          <w:p w14:paraId="0C835D1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D1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D15" w14:textId="77777777" w:rsidR="000E76FB" w:rsidRDefault="000E76FB">
            <w:pPr>
              <w:rPr>
                <w:rFonts w:ascii="宋体"/>
              </w:rPr>
            </w:pPr>
          </w:p>
        </w:tc>
      </w:tr>
      <w:tr w:rsidR="000E76FB" w14:paraId="0C835D20" w14:textId="77777777">
        <w:trPr>
          <w:jc w:val="center"/>
        </w:trPr>
        <w:tc>
          <w:tcPr>
            <w:tcW w:w="0" w:type="auto"/>
            <w:gridSpan w:val="3"/>
            <w:tcBorders>
              <w:top w:val="single" w:sz="8" w:space="0" w:color="000000"/>
            </w:tcBorders>
            <w:shd w:val="clear" w:color="auto" w:fill="CCEEFF"/>
            <w:tcMar>
              <w:top w:w="40" w:type="dxa"/>
              <w:left w:w="740" w:type="dxa"/>
              <w:bottom w:w="40" w:type="dxa"/>
              <w:right w:w="20" w:type="dxa"/>
            </w:tcMar>
          </w:tcPr>
          <w:p w14:paraId="0C835D17" w14:textId="77777777" w:rsidR="000E76FB" w:rsidRDefault="004F4B24">
            <w:pPr>
              <w:textAlignment w:val="top"/>
            </w:pPr>
            <w:r>
              <w:rPr>
                <w:rFonts w:ascii="Arial" w:eastAsia="宋体" w:hAnsi="Arial" w:cs="Arial"/>
                <w:b/>
                <w:bCs/>
                <w:color w:val="000000"/>
                <w:sz w:val="16"/>
                <w:szCs w:val="16"/>
              </w:rPr>
              <w:t>Net cash provided/(used) by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D18" w14:textId="77777777" w:rsidR="000E76FB" w:rsidRDefault="004F4B24">
            <w:pPr>
              <w:jc w:val="right"/>
              <w:textAlignment w:val="bottom"/>
            </w:pPr>
            <w:r>
              <w:rPr>
                <w:rFonts w:ascii="Arial" w:eastAsia="宋体" w:hAnsi="Arial" w:cs="Arial"/>
                <w:b/>
                <w:bCs/>
                <w:color w:val="000000"/>
                <w:sz w:val="16"/>
                <w:szCs w:val="16"/>
              </w:rPr>
              <w:t>34,955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D19"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D1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D1B" w14:textId="77777777" w:rsidR="000E76FB" w:rsidRDefault="004F4B24">
            <w:pPr>
              <w:jc w:val="right"/>
              <w:textAlignment w:val="bottom"/>
            </w:pPr>
            <w:r>
              <w:rPr>
                <w:rFonts w:ascii="Arial" w:eastAsia="宋体" w:hAnsi="Arial" w:cs="Arial"/>
                <w:color w:val="000000"/>
                <w:sz w:val="16"/>
                <w:szCs w:val="16"/>
              </w:rPr>
              <w:t>5,739 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D1C"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D1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D1E" w14:textId="77777777" w:rsidR="000E76FB" w:rsidRDefault="004F4B24">
            <w:pPr>
              <w:jc w:val="right"/>
              <w:textAlignment w:val="bottom"/>
            </w:pPr>
            <w:r>
              <w:rPr>
                <w:rFonts w:ascii="Arial" w:eastAsia="宋体" w:hAnsi="Arial" w:cs="Arial"/>
                <w:color w:val="000000"/>
                <w:sz w:val="16"/>
                <w:szCs w:val="16"/>
              </w:rPr>
              <w:t>(11,722)</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D1F" w14:textId="77777777" w:rsidR="000E76FB" w:rsidRDefault="000E76FB">
            <w:pPr>
              <w:jc w:val="right"/>
              <w:rPr>
                <w:rFonts w:ascii="宋体"/>
              </w:rPr>
            </w:pPr>
          </w:p>
        </w:tc>
      </w:tr>
      <w:tr w:rsidR="000E76FB" w14:paraId="0C835D2A"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tcPr>
          <w:p w14:paraId="0C835D21" w14:textId="77777777" w:rsidR="000E76FB" w:rsidRDefault="004F4B24">
            <w:pPr>
              <w:textAlignment w:val="top"/>
            </w:pPr>
            <w:r>
              <w:rPr>
                <w:rFonts w:ascii="Arial" w:eastAsia="宋体" w:hAnsi="Arial" w:cs="Arial"/>
                <w:color w:val="000000"/>
                <w:sz w:val="16"/>
                <w:szCs w:val="16"/>
              </w:rPr>
              <w:t>Effect of exchange rate changes on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D22" w14:textId="77777777" w:rsidR="000E76FB" w:rsidRDefault="004F4B24">
            <w:pPr>
              <w:jc w:val="right"/>
              <w:textAlignment w:val="bottom"/>
            </w:pPr>
            <w:r>
              <w:rPr>
                <w:rFonts w:ascii="Arial" w:eastAsia="宋体" w:hAnsi="Arial" w:cs="Arial"/>
                <w:b/>
                <w:bCs/>
                <w:color w:val="000000"/>
                <w:sz w:val="16"/>
                <w:szCs w:val="16"/>
              </w:rPr>
              <w:t>85</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D23"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D2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D25" w14:textId="77777777" w:rsidR="000E76FB" w:rsidRDefault="004F4B24">
            <w:pPr>
              <w:jc w:val="right"/>
              <w:textAlignment w:val="bottom"/>
            </w:pPr>
            <w:r>
              <w:rPr>
                <w:rFonts w:ascii="Arial" w:eastAsia="宋体" w:hAnsi="Arial" w:cs="Arial"/>
                <w:color w:val="000000"/>
                <w:sz w:val="16"/>
                <w:szCs w:val="16"/>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D26"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D27"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D28" w14:textId="77777777" w:rsidR="000E76FB" w:rsidRDefault="004F4B24">
            <w:pPr>
              <w:jc w:val="right"/>
              <w:textAlignment w:val="bottom"/>
            </w:pPr>
            <w:r>
              <w:rPr>
                <w:rFonts w:ascii="Arial" w:eastAsia="宋体" w:hAnsi="Arial" w:cs="Arial"/>
                <w:color w:val="000000"/>
                <w:sz w:val="16"/>
                <w:szCs w:val="16"/>
              </w:rPr>
              <w:t>(53)</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D29" w14:textId="77777777" w:rsidR="000E76FB" w:rsidRDefault="000E76FB">
            <w:pPr>
              <w:jc w:val="right"/>
              <w:rPr>
                <w:rFonts w:ascii="宋体"/>
              </w:rPr>
            </w:pPr>
          </w:p>
        </w:tc>
      </w:tr>
      <w:tr w:rsidR="000E76FB" w14:paraId="0C835D34"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0C835D2B" w14:textId="77777777" w:rsidR="000E76FB" w:rsidRDefault="004F4B24">
            <w:pPr>
              <w:textAlignment w:val="top"/>
            </w:pPr>
            <w:r>
              <w:rPr>
                <w:rFonts w:ascii="Arial" w:eastAsia="宋体" w:hAnsi="Arial" w:cs="Arial"/>
                <w:b/>
                <w:bCs/>
                <w:color w:val="000000"/>
                <w:sz w:val="16"/>
                <w:szCs w:val="16"/>
              </w:rPr>
              <w:t>Net (decrease)/increase in cash &amp; cash equivalents, including restricted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D2C" w14:textId="77777777" w:rsidR="000E76FB" w:rsidRDefault="004F4B24">
            <w:pPr>
              <w:jc w:val="right"/>
              <w:textAlignment w:val="bottom"/>
            </w:pPr>
            <w:r>
              <w:rPr>
                <w:rFonts w:ascii="Arial" w:eastAsia="宋体" w:hAnsi="Arial" w:cs="Arial"/>
                <w:b/>
                <w:bCs/>
                <w:color w:val="000000"/>
                <w:sz w:val="16"/>
                <w:szCs w:val="16"/>
              </w:rPr>
              <w:t>(1,736)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D2D"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D2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D2F" w14:textId="77777777" w:rsidR="000E76FB" w:rsidRDefault="004F4B24">
            <w:pPr>
              <w:jc w:val="right"/>
              <w:textAlignment w:val="bottom"/>
            </w:pPr>
            <w:r>
              <w:rPr>
                <w:rFonts w:ascii="Arial" w:eastAsia="宋体" w:hAnsi="Arial" w:cs="Arial"/>
                <w:color w:val="000000"/>
                <w:sz w:val="16"/>
                <w:szCs w:val="16"/>
              </w:rPr>
              <w:t>1,758 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D30"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D3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D32" w14:textId="77777777" w:rsidR="000E76FB" w:rsidRDefault="004F4B24">
            <w:pPr>
              <w:jc w:val="right"/>
              <w:textAlignment w:val="bottom"/>
            </w:pPr>
            <w:r>
              <w:rPr>
                <w:rFonts w:ascii="Arial" w:eastAsia="宋体" w:hAnsi="Arial" w:cs="Arial"/>
                <w:color w:val="000000"/>
                <w:sz w:val="16"/>
                <w:szCs w:val="16"/>
              </w:rPr>
              <w:t>(1,074)</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D33" w14:textId="77777777" w:rsidR="000E76FB" w:rsidRDefault="000E76FB">
            <w:pPr>
              <w:jc w:val="right"/>
              <w:rPr>
                <w:rFonts w:ascii="宋体"/>
              </w:rPr>
            </w:pPr>
          </w:p>
        </w:tc>
      </w:tr>
      <w:tr w:rsidR="000E76FB" w14:paraId="0C835D3E" w14:textId="77777777">
        <w:trPr>
          <w:jc w:val="center"/>
        </w:trPr>
        <w:tc>
          <w:tcPr>
            <w:tcW w:w="0" w:type="auto"/>
            <w:gridSpan w:val="3"/>
            <w:shd w:val="clear" w:color="auto" w:fill="FFFFFF"/>
            <w:tcMar>
              <w:top w:w="40" w:type="dxa"/>
              <w:left w:w="20" w:type="dxa"/>
              <w:bottom w:w="40" w:type="dxa"/>
              <w:right w:w="20" w:type="dxa"/>
            </w:tcMar>
          </w:tcPr>
          <w:p w14:paraId="0C835D35" w14:textId="77777777" w:rsidR="000E76FB" w:rsidRDefault="004F4B24">
            <w:pPr>
              <w:textAlignment w:val="top"/>
            </w:pPr>
            <w:r>
              <w:rPr>
                <w:rFonts w:ascii="Arial" w:eastAsia="宋体" w:hAnsi="Arial" w:cs="Arial"/>
                <w:color w:val="000000"/>
                <w:sz w:val="16"/>
                <w:szCs w:val="16"/>
              </w:rPr>
              <w:t xml:space="preserve">Cash &amp; cash equivalents, including restricted, at </w:t>
            </w:r>
            <w:r>
              <w:rPr>
                <w:rFonts w:ascii="Arial" w:eastAsia="宋体" w:hAnsi="Arial" w:cs="Arial"/>
                <w:color w:val="000000"/>
                <w:sz w:val="16"/>
                <w:szCs w:val="16"/>
              </w:rPr>
              <w:t>beginning of year</w:t>
            </w:r>
          </w:p>
        </w:tc>
        <w:tc>
          <w:tcPr>
            <w:tcW w:w="0" w:type="auto"/>
            <w:gridSpan w:val="2"/>
            <w:shd w:val="clear" w:color="auto" w:fill="FFFFFF"/>
            <w:tcMar>
              <w:top w:w="40" w:type="dxa"/>
              <w:left w:w="20" w:type="dxa"/>
              <w:bottom w:w="40" w:type="dxa"/>
              <w:right w:w="0" w:type="dxa"/>
            </w:tcMar>
            <w:vAlign w:val="bottom"/>
          </w:tcPr>
          <w:p w14:paraId="0C835D36" w14:textId="77777777" w:rsidR="000E76FB" w:rsidRDefault="004F4B24">
            <w:pPr>
              <w:jc w:val="right"/>
              <w:textAlignment w:val="bottom"/>
            </w:pPr>
            <w:r>
              <w:rPr>
                <w:rFonts w:ascii="Arial" w:eastAsia="宋体" w:hAnsi="Arial" w:cs="Arial"/>
                <w:b/>
                <w:bCs/>
                <w:color w:val="000000"/>
                <w:sz w:val="16"/>
                <w:szCs w:val="16"/>
              </w:rPr>
              <w:t>9,571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C835D3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D3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D39" w14:textId="77777777" w:rsidR="000E76FB" w:rsidRDefault="004F4B24">
            <w:pPr>
              <w:jc w:val="right"/>
              <w:textAlignment w:val="bottom"/>
            </w:pPr>
            <w:r>
              <w:rPr>
                <w:rFonts w:ascii="Arial" w:eastAsia="宋体" w:hAnsi="Arial" w:cs="Arial"/>
                <w:color w:val="000000"/>
                <w:sz w:val="16"/>
                <w:szCs w:val="16"/>
              </w:rPr>
              <w:t>7,813 </w:t>
            </w:r>
          </w:p>
        </w:tc>
        <w:tc>
          <w:tcPr>
            <w:tcW w:w="0" w:type="auto"/>
            <w:shd w:val="clear" w:color="auto" w:fill="FFFFFF"/>
            <w:tcMar>
              <w:top w:w="40" w:type="dxa"/>
              <w:left w:w="0" w:type="dxa"/>
              <w:bottom w:w="40" w:type="dxa"/>
              <w:right w:w="20" w:type="dxa"/>
            </w:tcMar>
            <w:vAlign w:val="bottom"/>
          </w:tcPr>
          <w:p w14:paraId="0C835D3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D3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D3C" w14:textId="77777777" w:rsidR="000E76FB" w:rsidRDefault="004F4B24">
            <w:pPr>
              <w:jc w:val="right"/>
              <w:textAlignment w:val="bottom"/>
            </w:pPr>
            <w:r>
              <w:rPr>
                <w:rFonts w:ascii="Arial" w:eastAsia="宋体" w:hAnsi="Arial" w:cs="Arial"/>
                <w:color w:val="000000"/>
                <w:sz w:val="16"/>
                <w:szCs w:val="16"/>
              </w:rPr>
              <w:t>8,887 </w:t>
            </w:r>
          </w:p>
        </w:tc>
        <w:tc>
          <w:tcPr>
            <w:tcW w:w="0" w:type="auto"/>
            <w:shd w:val="clear" w:color="auto" w:fill="FFFFFF"/>
            <w:tcMar>
              <w:top w:w="40" w:type="dxa"/>
              <w:left w:w="0" w:type="dxa"/>
              <w:bottom w:w="40" w:type="dxa"/>
              <w:right w:w="20" w:type="dxa"/>
            </w:tcMar>
            <w:vAlign w:val="bottom"/>
          </w:tcPr>
          <w:p w14:paraId="0C835D3D" w14:textId="77777777" w:rsidR="000E76FB" w:rsidRDefault="000E76FB">
            <w:pPr>
              <w:jc w:val="right"/>
              <w:rPr>
                <w:rFonts w:ascii="宋体"/>
              </w:rPr>
            </w:pPr>
          </w:p>
        </w:tc>
      </w:tr>
      <w:tr w:rsidR="000E76FB" w14:paraId="0C835D48"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D3F" w14:textId="77777777" w:rsidR="000E76FB" w:rsidRDefault="004F4B24">
            <w:pPr>
              <w:textAlignment w:val="bottom"/>
            </w:pPr>
            <w:r>
              <w:rPr>
                <w:rFonts w:ascii="Arial" w:eastAsia="宋体" w:hAnsi="Arial" w:cs="Arial"/>
                <w:b/>
                <w:bCs/>
                <w:color w:val="000000"/>
                <w:sz w:val="16"/>
                <w:szCs w:val="16"/>
              </w:rPr>
              <w:t>Cash &amp; cash equivalents, including restricted, at end of year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D40" w14:textId="77777777" w:rsidR="000E76FB" w:rsidRDefault="004F4B24">
            <w:pPr>
              <w:jc w:val="right"/>
              <w:textAlignment w:val="bottom"/>
            </w:pPr>
            <w:r>
              <w:rPr>
                <w:rFonts w:ascii="Arial" w:eastAsia="宋体" w:hAnsi="Arial" w:cs="Arial"/>
                <w:b/>
                <w:bCs/>
                <w:color w:val="000000"/>
                <w:sz w:val="16"/>
                <w:szCs w:val="16"/>
              </w:rPr>
              <w:t>7,835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D4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D4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D43" w14:textId="77777777" w:rsidR="000E76FB" w:rsidRDefault="004F4B24">
            <w:pPr>
              <w:jc w:val="right"/>
              <w:textAlignment w:val="bottom"/>
            </w:pPr>
            <w:r>
              <w:rPr>
                <w:rFonts w:ascii="Arial" w:eastAsia="宋体" w:hAnsi="Arial" w:cs="Arial"/>
                <w:color w:val="000000"/>
                <w:sz w:val="16"/>
                <w:szCs w:val="16"/>
              </w:rPr>
              <w:t>9,571 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D4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D4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D46" w14:textId="77777777" w:rsidR="000E76FB" w:rsidRDefault="004F4B24">
            <w:pPr>
              <w:jc w:val="right"/>
              <w:textAlignment w:val="bottom"/>
            </w:pPr>
            <w:r>
              <w:rPr>
                <w:rFonts w:ascii="Arial" w:eastAsia="宋体" w:hAnsi="Arial" w:cs="Arial"/>
                <w:color w:val="000000"/>
                <w:sz w:val="16"/>
                <w:szCs w:val="16"/>
              </w:rPr>
              <w:t>7,813 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D47" w14:textId="77777777" w:rsidR="000E76FB" w:rsidRDefault="000E76FB">
            <w:pPr>
              <w:rPr>
                <w:rFonts w:ascii="宋体"/>
              </w:rPr>
            </w:pPr>
          </w:p>
        </w:tc>
      </w:tr>
      <w:tr w:rsidR="000E76FB" w14:paraId="0C835D52" w14:textId="77777777">
        <w:trPr>
          <w:jc w:val="center"/>
        </w:trPr>
        <w:tc>
          <w:tcPr>
            <w:tcW w:w="0" w:type="auto"/>
            <w:gridSpan w:val="3"/>
            <w:tcBorders>
              <w:top w:val="single" w:sz="8" w:space="0" w:color="000000"/>
            </w:tcBorders>
            <w:shd w:val="clear" w:color="auto" w:fill="FFFFFF"/>
            <w:tcMar>
              <w:top w:w="40" w:type="dxa"/>
              <w:left w:w="155" w:type="dxa"/>
              <w:bottom w:w="40" w:type="dxa"/>
              <w:right w:w="20" w:type="dxa"/>
            </w:tcMar>
            <w:vAlign w:val="bottom"/>
          </w:tcPr>
          <w:p w14:paraId="0C835D49" w14:textId="77777777" w:rsidR="000E76FB" w:rsidRDefault="004F4B24">
            <w:pPr>
              <w:textAlignment w:val="bottom"/>
            </w:pPr>
            <w:r>
              <w:rPr>
                <w:rFonts w:ascii="Arial" w:eastAsia="宋体" w:hAnsi="Arial" w:cs="Arial"/>
                <w:color w:val="000000"/>
                <w:sz w:val="16"/>
                <w:szCs w:val="16"/>
              </w:rPr>
              <w:t>Less restricted cash &amp; cash equivalents, included in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D4A" w14:textId="77777777" w:rsidR="000E76FB" w:rsidRDefault="004F4B24">
            <w:pPr>
              <w:jc w:val="right"/>
              <w:textAlignment w:val="bottom"/>
            </w:pPr>
            <w:r>
              <w:rPr>
                <w:rFonts w:ascii="Arial" w:eastAsia="宋体" w:hAnsi="Arial" w:cs="Arial"/>
                <w:b/>
                <w:bCs/>
                <w:color w:val="000000"/>
                <w:sz w:val="16"/>
                <w:szCs w:val="16"/>
              </w:rPr>
              <w:t>83</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D4B"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D4C"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D4D" w14:textId="77777777" w:rsidR="000E76FB" w:rsidRDefault="004F4B24">
            <w:pPr>
              <w:jc w:val="right"/>
              <w:textAlignment w:val="bottom"/>
            </w:pPr>
            <w:r>
              <w:rPr>
                <w:rFonts w:ascii="Arial" w:eastAsia="宋体" w:hAnsi="Arial" w:cs="Arial"/>
                <w:color w:val="000000"/>
                <w:sz w:val="16"/>
                <w:szCs w:val="16"/>
              </w:rPr>
              <w:t>86 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D4E"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D4F"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5D50" w14:textId="77777777" w:rsidR="000E76FB" w:rsidRDefault="004F4B24">
            <w:pPr>
              <w:jc w:val="right"/>
              <w:textAlignment w:val="bottom"/>
            </w:pPr>
            <w:r>
              <w:rPr>
                <w:rFonts w:ascii="Arial" w:eastAsia="宋体" w:hAnsi="Arial" w:cs="Arial"/>
                <w:color w:val="000000"/>
                <w:sz w:val="16"/>
                <w:szCs w:val="16"/>
              </w:rPr>
              <w:t>176 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5D51" w14:textId="77777777" w:rsidR="000E76FB" w:rsidRDefault="000E76FB">
            <w:pPr>
              <w:rPr>
                <w:rFonts w:ascii="宋体"/>
              </w:rPr>
            </w:pPr>
          </w:p>
        </w:tc>
      </w:tr>
      <w:tr w:rsidR="000E76FB" w14:paraId="0C835D5C" w14:textId="77777777">
        <w:trPr>
          <w:jc w:val="center"/>
        </w:trPr>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5D53" w14:textId="77777777" w:rsidR="000E76FB" w:rsidRDefault="004F4B24">
            <w:pPr>
              <w:textAlignment w:val="top"/>
            </w:pPr>
            <w:r>
              <w:rPr>
                <w:rFonts w:ascii="Arial" w:eastAsia="宋体" w:hAnsi="Arial" w:cs="Arial"/>
                <w:b/>
                <w:bCs/>
                <w:color w:val="000000"/>
                <w:sz w:val="16"/>
                <w:szCs w:val="16"/>
              </w:rPr>
              <w:t xml:space="preserve">Cash and cash equivalents at end of </w:t>
            </w:r>
            <w:r>
              <w:rPr>
                <w:rFonts w:ascii="Arial" w:eastAsia="宋体" w:hAnsi="Arial" w:cs="Arial"/>
                <w:b/>
                <w:bCs/>
                <w:color w:val="000000"/>
                <w:sz w:val="16"/>
                <w:szCs w:val="16"/>
              </w:rPr>
              <w:t>year</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D54" w14:textId="77777777" w:rsidR="000E76FB" w:rsidRDefault="004F4B24">
            <w:pPr>
              <w:jc w:val="right"/>
              <w:textAlignment w:val="bottom"/>
            </w:pPr>
            <w:r>
              <w:rPr>
                <w:rFonts w:ascii="Arial" w:eastAsia="宋体" w:hAnsi="Arial" w:cs="Arial"/>
                <w:b/>
                <w:bCs/>
                <w:color w:val="000000"/>
                <w:sz w:val="16"/>
                <w:szCs w:val="16"/>
              </w:rPr>
              <w:t>$7,752</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D5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D5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D57" w14:textId="77777777" w:rsidR="000E76FB" w:rsidRDefault="004F4B24">
            <w:pPr>
              <w:jc w:val="right"/>
              <w:textAlignment w:val="bottom"/>
            </w:pPr>
            <w:r>
              <w:rPr>
                <w:rFonts w:ascii="Arial" w:eastAsia="宋体" w:hAnsi="Arial" w:cs="Arial"/>
                <w:color w:val="000000"/>
                <w:sz w:val="16"/>
                <w:szCs w:val="16"/>
              </w:rPr>
              <w:t>$9,485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D5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5D5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5D5A" w14:textId="77777777" w:rsidR="000E76FB" w:rsidRDefault="004F4B24">
            <w:pPr>
              <w:jc w:val="right"/>
              <w:textAlignment w:val="bottom"/>
            </w:pPr>
            <w:r>
              <w:rPr>
                <w:rFonts w:ascii="Arial" w:eastAsia="宋体" w:hAnsi="Arial" w:cs="Arial"/>
                <w:color w:val="000000"/>
                <w:sz w:val="16"/>
                <w:szCs w:val="16"/>
              </w:rPr>
              <w:t>$7,637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5D5B" w14:textId="77777777" w:rsidR="000E76FB" w:rsidRDefault="000E76FB">
            <w:pPr>
              <w:rPr>
                <w:rFonts w:ascii="宋体"/>
              </w:rPr>
            </w:pPr>
          </w:p>
        </w:tc>
      </w:tr>
    </w:tbl>
    <w:p w14:paraId="0C835D5D" w14:textId="77777777" w:rsidR="000E76FB" w:rsidRDefault="004F4B24">
      <w:pPr>
        <w:spacing w:after="180"/>
        <w:jc w:val="both"/>
      </w:pPr>
      <w:r>
        <w:rPr>
          <w:rFonts w:ascii="Arial" w:eastAsia="宋体" w:hAnsi="Arial" w:cs="Arial"/>
          <w:color w:val="000000"/>
          <w:sz w:val="20"/>
          <w:szCs w:val="20"/>
        </w:rPr>
        <w:t>See Notes to the Consolidated Financial Statements on pages 67 – 131.</w:t>
      </w:r>
    </w:p>
    <w:p w14:paraId="0C835D5E" w14:textId="77777777" w:rsidR="000E76FB" w:rsidRDefault="004F4B24">
      <w:pPr>
        <w:spacing w:after="180"/>
        <w:jc w:val="center"/>
      </w:pPr>
      <w:r>
        <w:rPr>
          <w:rFonts w:ascii="Arial" w:eastAsia="宋体" w:hAnsi="Arial" w:cs="Arial"/>
          <w:color w:val="000000"/>
          <w:sz w:val="16"/>
          <w:szCs w:val="16"/>
        </w:rPr>
        <w:t>65</w:t>
      </w:r>
    </w:p>
    <w:p w14:paraId="0C835D5F" w14:textId="77777777" w:rsidR="000E76FB" w:rsidRDefault="004F4B24">
      <w:r>
        <w:pict w14:anchorId="0C838680">
          <v:rect id="_x0000_i1091" style="width:415.3pt;height:1.5pt" o:hralign="center" o:hrstd="t" o:hr="t" fillcolor="#a0a0a0" stroked="f"/>
        </w:pict>
      </w:r>
    </w:p>
    <w:p w14:paraId="0C835D60" w14:textId="77777777" w:rsidR="000E76FB" w:rsidRDefault="004F4B24">
      <w:pPr>
        <w:spacing w:after="180"/>
      </w:pPr>
      <w:hyperlink r:id="rId202" w:anchor="i96590b8c6e314800be0151fa0daac962_10" w:history="1">
        <w:r>
          <w:rPr>
            <w:rStyle w:val="a5"/>
            <w:rFonts w:ascii="Arial" w:eastAsia="宋体" w:hAnsi="Arial" w:cs="Arial"/>
            <w:sz w:val="20"/>
            <w:szCs w:val="20"/>
          </w:rPr>
          <w:t>Table of Contents</w:t>
        </w:r>
      </w:hyperlink>
    </w:p>
    <w:p w14:paraId="0C835D61" w14:textId="77777777" w:rsidR="000E76FB" w:rsidRDefault="000E76FB">
      <w:pPr>
        <w:spacing w:after="180"/>
        <w:jc w:val="both"/>
      </w:pPr>
    </w:p>
    <w:p w14:paraId="0C835D62" w14:textId="77777777" w:rsidR="000E76FB" w:rsidRDefault="004F4B24">
      <w:pPr>
        <w:jc w:val="center"/>
      </w:pPr>
      <w:r>
        <w:rPr>
          <w:rFonts w:ascii="Arial" w:eastAsia="宋体" w:hAnsi="Arial" w:cs="Arial"/>
          <w:b/>
          <w:bCs/>
          <w:color w:val="000000"/>
          <w:sz w:val="20"/>
          <w:szCs w:val="20"/>
        </w:rPr>
        <w:t>The Boeing Company and Subsidiaries</w:t>
      </w:r>
    </w:p>
    <w:p w14:paraId="0C835D63" w14:textId="77777777" w:rsidR="000E76FB" w:rsidRDefault="004F4B24">
      <w:pPr>
        <w:jc w:val="center"/>
      </w:pPr>
      <w:r>
        <w:rPr>
          <w:rFonts w:ascii="Arial" w:eastAsia="宋体" w:hAnsi="Arial" w:cs="Arial"/>
          <w:b/>
          <w:bCs/>
          <w:color w:val="000000"/>
          <w:sz w:val="20"/>
          <w:szCs w:val="20"/>
        </w:rPr>
        <w:t>Consolidated Statements of Equity</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925"/>
        <w:gridCol w:w="38"/>
        <w:gridCol w:w="91"/>
        <w:gridCol w:w="590"/>
        <w:gridCol w:w="36"/>
        <w:gridCol w:w="91"/>
        <w:gridCol w:w="643"/>
        <w:gridCol w:w="36"/>
        <w:gridCol w:w="89"/>
        <w:gridCol w:w="616"/>
        <w:gridCol w:w="36"/>
        <w:gridCol w:w="671"/>
        <w:gridCol w:w="90"/>
        <w:gridCol w:w="583"/>
        <w:gridCol w:w="36"/>
        <w:gridCol w:w="95"/>
        <w:gridCol w:w="1057"/>
        <w:gridCol w:w="36"/>
        <w:gridCol w:w="93"/>
        <w:gridCol w:w="668"/>
        <w:gridCol w:w="36"/>
        <w:gridCol w:w="100"/>
        <w:gridCol w:w="605"/>
        <w:gridCol w:w="36"/>
      </w:tblGrid>
      <w:tr w:rsidR="000E76FB" w14:paraId="0C835D7D" w14:textId="77777777">
        <w:trPr>
          <w:jc w:val="center"/>
        </w:trPr>
        <w:tc>
          <w:tcPr>
            <w:tcW w:w="50" w:type="pct"/>
            <w:shd w:val="clear" w:color="auto" w:fill="auto"/>
          </w:tcPr>
          <w:p w14:paraId="0C835D64" w14:textId="77777777" w:rsidR="000E76FB" w:rsidRDefault="000E76FB">
            <w:pPr>
              <w:rPr>
                <w:rFonts w:ascii="宋体"/>
              </w:rPr>
            </w:pPr>
          </w:p>
        </w:tc>
        <w:tc>
          <w:tcPr>
            <w:tcW w:w="1984" w:type="pct"/>
            <w:shd w:val="clear" w:color="auto" w:fill="auto"/>
          </w:tcPr>
          <w:p w14:paraId="0C835D65" w14:textId="77777777" w:rsidR="000E76FB" w:rsidRDefault="000E76FB">
            <w:pPr>
              <w:rPr>
                <w:rFonts w:ascii="宋体"/>
              </w:rPr>
            </w:pPr>
          </w:p>
        </w:tc>
        <w:tc>
          <w:tcPr>
            <w:tcW w:w="5" w:type="pct"/>
            <w:shd w:val="clear" w:color="auto" w:fill="auto"/>
          </w:tcPr>
          <w:p w14:paraId="0C835D66" w14:textId="77777777" w:rsidR="000E76FB" w:rsidRDefault="000E76FB">
            <w:pPr>
              <w:rPr>
                <w:rFonts w:ascii="宋体"/>
              </w:rPr>
            </w:pPr>
          </w:p>
        </w:tc>
        <w:tc>
          <w:tcPr>
            <w:tcW w:w="50" w:type="pct"/>
            <w:shd w:val="clear" w:color="auto" w:fill="auto"/>
          </w:tcPr>
          <w:p w14:paraId="0C835D67" w14:textId="77777777" w:rsidR="000E76FB" w:rsidRDefault="000E76FB">
            <w:pPr>
              <w:rPr>
                <w:rFonts w:ascii="宋体"/>
              </w:rPr>
            </w:pPr>
          </w:p>
        </w:tc>
        <w:tc>
          <w:tcPr>
            <w:tcW w:w="325" w:type="pct"/>
            <w:shd w:val="clear" w:color="auto" w:fill="auto"/>
          </w:tcPr>
          <w:p w14:paraId="0C835D68" w14:textId="77777777" w:rsidR="000E76FB" w:rsidRDefault="000E76FB">
            <w:pPr>
              <w:rPr>
                <w:rFonts w:ascii="宋体"/>
              </w:rPr>
            </w:pPr>
          </w:p>
        </w:tc>
        <w:tc>
          <w:tcPr>
            <w:tcW w:w="5" w:type="pct"/>
            <w:shd w:val="clear" w:color="auto" w:fill="auto"/>
          </w:tcPr>
          <w:p w14:paraId="0C835D69" w14:textId="77777777" w:rsidR="000E76FB" w:rsidRDefault="000E76FB">
            <w:pPr>
              <w:rPr>
                <w:rFonts w:ascii="宋体"/>
              </w:rPr>
            </w:pPr>
          </w:p>
        </w:tc>
        <w:tc>
          <w:tcPr>
            <w:tcW w:w="50" w:type="pct"/>
            <w:shd w:val="clear" w:color="auto" w:fill="auto"/>
          </w:tcPr>
          <w:p w14:paraId="0C835D6A" w14:textId="77777777" w:rsidR="000E76FB" w:rsidRDefault="000E76FB">
            <w:pPr>
              <w:rPr>
                <w:rFonts w:ascii="宋体"/>
              </w:rPr>
            </w:pPr>
          </w:p>
        </w:tc>
        <w:tc>
          <w:tcPr>
            <w:tcW w:w="354" w:type="pct"/>
            <w:shd w:val="clear" w:color="auto" w:fill="auto"/>
          </w:tcPr>
          <w:p w14:paraId="0C835D6B" w14:textId="77777777" w:rsidR="000E76FB" w:rsidRDefault="000E76FB">
            <w:pPr>
              <w:rPr>
                <w:rFonts w:ascii="宋体"/>
              </w:rPr>
            </w:pPr>
          </w:p>
        </w:tc>
        <w:tc>
          <w:tcPr>
            <w:tcW w:w="5" w:type="pct"/>
            <w:shd w:val="clear" w:color="auto" w:fill="auto"/>
          </w:tcPr>
          <w:p w14:paraId="0C835D6C" w14:textId="77777777" w:rsidR="000E76FB" w:rsidRDefault="000E76FB">
            <w:pPr>
              <w:rPr>
                <w:rFonts w:ascii="宋体"/>
              </w:rPr>
            </w:pPr>
          </w:p>
        </w:tc>
        <w:tc>
          <w:tcPr>
            <w:tcW w:w="50" w:type="pct"/>
            <w:shd w:val="clear" w:color="auto" w:fill="auto"/>
          </w:tcPr>
          <w:p w14:paraId="0C835D6D" w14:textId="77777777" w:rsidR="000E76FB" w:rsidRDefault="000E76FB">
            <w:pPr>
              <w:rPr>
                <w:rFonts w:ascii="宋体"/>
              </w:rPr>
            </w:pPr>
          </w:p>
        </w:tc>
        <w:tc>
          <w:tcPr>
            <w:tcW w:w="347" w:type="pct"/>
            <w:shd w:val="clear" w:color="auto" w:fill="auto"/>
          </w:tcPr>
          <w:p w14:paraId="0C835D6E" w14:textId="77777777" w:rsidR="000E76FB" w:rsidRDefault="000E76FB">
            <w:pPr>
              <w:rPr>
                <w:rFonts w:ascii="宋体"/>
              </w:rPr>
            </w:pPr>
          </w:p>
        </w:tc>
        <w:tc>
          <w:tcPr>
            <w:tcW w:w="5" w:type="pct"/>
            <w:shd w:val="clear" w:color="auto" w:fill="auto"/>
          </w:tcPr>
          <w:p w14:paraId="0C835D6F" w14:textId="77777777" w:rsidR="000E76FB" w:rsidRDefault="000E76FB">
            <w:pPr>
              <w:rPr>
                <w:rFonts w:ascii="宋体"/>
              </w:rPr>
            </w:pPr>
          </w:p>
        </w:tc>
        <w:tc>
          <w:tcPr>
            <w:tcW w:w="0" w:type="auto"/>
            <w:shd w:val="clear" w:color="auto" w:fill="auto"/>
          </w:tcPr>
          <w:p w14:paraId="0C835D70" w14:textId="77777777" w:rsidR="000E76FB" w:rsidRDefault="000E76FB">
            <w:pPr>
              <w:rPr>
                <w:rFonts w:ascii="宋体"/>
                <w:vanish/>
              </w:rPr>
            </w:pPr>
          </w:p>
        </w:tc>
        <w:tc>
          <w:tcPr>
            <w:tcW w:w="50" w:type="pct"/>
            <w:shd w:val="clear" w:color="auto" w:fill="auto"/>
          </w:tcPr>
          <w:p w14:paraId="0C835D71" w14:textId="77777777" w:rsidR="000E76FB" w:rsidRDefault="000E76FB">
            <w:pPr>
              <w:rPr>
                <w:rFonts w:ascii="宋体"/>
              </w:rPr>
            </w:pPr>
          </w:p>
        </w:tc>
        <w:tc>
          <w:tcPr>
            <w:tcW w:w="325" w:type="pct"/>
            <w:shd w:val="clear" w:color="auto" w:fill="auto"/>
          </w:tcPr>
          <w:p w14:paraId="0C835D72" w14:textId="77777777" w:rsidR="000E76FB" w:rsidRDefault="000E76FB">
            <w:pPr>
              <w:rPr>
                <w:rFonts w:ascii="宋体"/>
              </w:rPr>
            </w:pPr>
          </w:p>
        </w:tc>
        <w:tc>
          <w:tcPr>
            <w:tcW w:w="5" w:type="pct"/>
            <w:shd w:val="clear" w:color="auto" w:fill="auto"/>
          </w:tcPr>
          <w:p w14:paraId="0C835D73" w14:textId="77777777" w:rsidR="000E76FB" w:rsidRDefault="000E76FB">
            <w:pPr>
              <w:rPr>
                <w:rFonts w:ascii="宋体"/>
              </w:rPr>
            </w:pPr>
          </w:p>
        </w:tc>
        <w:tc>
          <w:tcPr>
            <w:tcW w:w="50" w:type="pct"/>
            <w:shd w:val="clear" w:color="auto" w:fill="auto"/>
          </w:tcPr>
          <w:p w14:paraId="0C835D74" w14:textId="77777777" w:rsidR="000E76FB" w:rsidRDefault="000E76FB">
            <w:pPr>
              <w:rPr>
                <w:rFonts w:ascii="宋体"/>
              </w:rPr>
            </w:pPr>
          </w:p>
        </w:tc>
        <w:tc>
          <w:tcPr>
            <w:tcW w:w="559" w:type="pct"/>
            <w:shd w:val="clear" w:color="auto" w:fill="auto"/>
          </w:tcPr>
          <w:p w14:paraId="0C835D75" w14:textId="77777777" w:rsidR="000E76FB" w:rsidRDefault="000E76FB">
            <w:pPr>
              <w:rPr>
                <w:rFonts w:ascii="宋体"/>
              </w:rPr>
            </w:pPr>
          </w:p>
        </w:tc>
        <w:tc>
          <w:tcPr>
            <w:tcW w:w="5" w:type="pct"/>
            <w:shd w:val="clear" w:color="auto" w:fill="auto"/>
          </w:tcPr>
          <w:p w14:paraId="0C835D76" w14:textId="77777777" w:rsidR="000E76FB" w:rsidRDefault="000E76FB">
            <w:pPr>
              <w:rPr>
                <w:rFonts w:ascii="宋体"/>
              </w:rPr>
            </w:pPr>
          </w:p>
        </w:tc>
        <w:tc>
          <w:tcPr>
            <w:tcW w:w="50" w:type="pct"/>
            <w:shd w:val="clear" w:color="auto" w:fill="auto"/>
          </w:tcPr>
          <w:p w14:paraId="0C835D77" w14:textId="77777777" w:rsidR="000E76FB" w:rsidRDefault="000E76FB">
            <w:pPr>
              <w:rPr>
                <w:rFonts w:ascii="宋体"/>
              </w:rPr>
            </w:pPr>
          </w:p>
        </w:tc>
        <w:tc>
          <w:tcPr>
            <w:tcW w:w="361" w:type="pct"/>
            <w:shd w:val="clear" w:color="auto" w:fill="auto"/>
          </w:tcPr>
          <w:p w14:paraId="0C835D78" w14:textId="77777777" w:rsidR="000E76FB" w:rsidRDefault="000E76FB">
            <w:pPr>
              <w:rPr>
                <w:rFonts w:ascii="宋体"/>
              </w:rPr>
            </w:pPr>
          </w:p>
        </w:tc>
        <w:tc>
          <w:tcPr>
            <w:tcW w:w="5" w:type="pct"/>
            <w:shd w:val="clear" w:color="auto" w:fill="auto"/>
          </w:tcPr>
          <w:p w14:paraId="0C835D79" w14:textId="77777777" w:rsidR="000E76FB" w:rsidRDefault="000E76FB">
            <w:pPr>
              <w:rPr>
                <w:rFonts w:ascii="宋体"/>
              </w:rPr>
            </w:pPr>
          </w:p>
        </w:tc>
        <w:tc>
          <w:tcPr>
            <w:tcW w:w="50" w:type="pct"/>
            <w:shd w:val="clear" w:color="auto" w:fill="auto"/>
          </w:tcPr>
          <w:p w14:paraId="0C835D7A" w14:textId="77777777" w:rsidR="000E76FB" w:rsidRDefault="000E76FB">
            <w:pPr>
              <w:rPr>
                <w:rFonts w:ascii="宋体"/>
              </w:rPr>
            </w:pPr>
          </w:p>
        </w:tc>
        <w:tc>
          <w:tcPr>
            <w:tcW w:w="303" w:type="pct"/>
            <w:shd w:val="clear" w:color="auto" w:fill="auto"/>
          </w:tcPr>
          <w:p w14:paraId="0C835D7B" w14:textId="77777777" w:rsidR="000E76FB" w:rsidRDefault="000E76FB">
            <w:pPr>
              <w:rPr>
                <w:rFonts w:ascii="宋体"/>
              </w:rPr>
            </w:pPr>
          </w:p>
        </w:tc>
        <w:tc>
          <w:tcPr>
            <w:tcW w:w="5" w:type="pct"/>
            <w:shd w:val="clear" w:color="auto" w:fill="auto"/>
          </w:tcPr>
          <w:p w14:paraId="0C835D7C" w14:textId="77777777" w:rsidR="000E76FB" w:rsidRDefault="000E76FB">
            <w:pPr>
              <w:rPr>
                <w:rFonts w:ascii="宋体"/>
              </w:rPr>
            </w:pPr>
          </w:p>
        </w:tc>
      </w:tr>
      <w:tr w:rsidR="000E76FB" w14:paraId="0C835D85" w14:textId="77777777">
        <w:trPr>
          <w:jc w:val="center"/>
        </w:trPr>
        <w:tc>
          <w:tcPr>
            <w:tcW w:w="0" w:type="auto"/>
            <w:gridSpan w:val="3"/>
            <w:shd w:val="clear" w:color="auto" w:fill="auto"/>
            <w:tcMar>
              <w:top w:w="40" w:type="dxa"/>
              <w:left w:w="20" w:type="dxa"/>
              <w:bottom w:w="40" w:type="dxa"/>
              <w:right w:w="20" w:type="dxa"/>
            </w:tcMar>
            <w:vAlign w:val="center"/>
          </w:tcPr>
          <w:p w14:paraId="0C835D7E" w14:textId="77777777" w:rsidR="000E76FB" w:rsidRDefault="004F4B24">
            <w:pPr>
              <w:textAlignment w:val="center"/>
            </w:pPr>
            <w:r>
              <w:rPr>
                <w:rFonts w:ascii="Arial" w:eastAsia="宋体" w:hAnsi="Arial" w:cs="Arial"/>
                <w:color w:val="000000"/>
                <w:sz w:val="16"/>
                <w:szCs w:val="16"/>
              </w:rPr>
              <w:t> </w:t>
            </w:r>
          </w:p>
        </w:tc>
        <w:tc>
          <w:tcPr>
            <w:tcW w:w="0" w:type="auto"/>
            <w:gridSpan w:val="13"/>
            <w:tcBorders>
              <w:top w:val="single" w:sz="8" w:space="0" w:color="000000"/>
            </w:tcBorders>
            <w:shd w:val="clear" w:color="auto" w:fill="auto"/>
            <w:tcMar>
              <w:top w:w="40" w:type="dxa"/>
              <w:left w:w="20" w:type="dxa"/>
              <w:bottom w:w="40" w:type="dxa"/>
              <w:right w:w="20" w:type="dxa"/>
            </w:tcMar>
            <w:vAlign w:val="center"/>
          </w:tcPr>
          <w:p w14:paraId="0C835D7F" w14:textId="77777777" w:rsidR="000E76FB" w:rsidRDefault="004F4B24">
            <w:pPr>
              <w:jc w:val="center"/>
              <w:textAlignment w:val="center"/>
            </w:pPr>
            <w:r>
              <w:rPr>
                <w:rFonts w:ascii="Arial" w:eastAsia="宋体" w:hAnsi="Arial" w:cs="Arial"/>
                <w:color w:val="000000"/>
                <w:sz w:val="16"/>
                <w:szCs w:val="16"/>
              </w:rPr>
              <w:t>Boeing shareholders</w:t>
            </w:r>
          </w:p>
        </w:tc>
        <w:tc>
          <w:tcPr>
            <w:tcW w:w="0" w:type="auto"/>
            <w:gridSpan w:val="3"/>
            <w:shd w:val="clear" w:color="auto" w:fill="auto"/>
            <w:tcMar>
              <w:top w:w="40" w:type="dxa"/>
              <w:left w:w="20" w:type="dxa"/>
              <w:bottom w:w="40" w:type="dxa"/>
              <w:right w:w="20" w:type="dxa"/>
            </w:tcMar>
            <w:vAlign w:val="center"/>
          </w:tcPr>
          <w:p w14:paraId="0C835D80" w14:textId="77777777" w:rsidR="000E76FB" w:rsidRDefault="004F4B24">
            <w:pPr>
              <w:textAlignment w:val="center"/>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center"/>
          </w:tcPr>
          <w:p w14:paraId="0C835D81" w14:textId="77777777" w:rsidR="000E76FB" w:rsidRDefault="004F4B24">
            <w:pPr>
              <w:textAlignment w:val="center"/>
            </w:pPr>
            <w:r>
              <w:rPr>
                <w:rFonts w:ascii="Arial" w:eastAsia="宋体" w:hAnsi="Arial" w:cs="Arial"/>
                <w:color w:val="000000"/>
                <w:sz w:val="16"/>
                <w:szCs w:val="16"/>
              </w:rPr>
              <w:t> </w:t>
            </w:r>
          </w:p>
        </w:tc>
        <w:tc>
          <w:tcPr>
            <w:tcW w:w="0" w:type="auto"/>
            <w:shd w:val="clear" w:color="auto" w:fill="auto"/>
          </w:tcPr>
          <w:p w14:paraId="0C835D82" w14:textId="77777777" w:rsidR="000E76FB" w:rsidRDefault="000E76FB">
            <w:pPr>
              <w:rPr>
                <w:rFonts w:ascii="宋体"/>
              </w:rPr>
            </w:pPr>
          </w:p>
        </w:tc>
        <w:tc>
          <w:tcPr>
            <w:tcW w:w="0" w:type="auto"/>
            <w:shd w:val="clear" w:color="auto" w:fill="auto"/>
          </w:tcPr>
          <w:p w14:paraId="0C835D83" w14:textId="77777777" w:rsidR="000E76FB" w:rsidRDefault="000E76FB">
            <w:pPr>
              <w:rPr>
                <w:rFonts w:ascii="宋体"/>
              </w:rPr>
            </w:pPr>
          </w:p>
        </w:tc>
        <w:tc>
          <w:tcPr>
            <w:tcW w:w="0" w:type="auto"/>
            <w:shd w:val="clear" w:color="auto" w:fill="auto"/>
          </w:tcPr>
          <w:p w14:paraId="0C835D84" w14:textId="77777777" w:rsidR="000E76FB" w:rsidRDefault="000E76FB">
            <w:pPr>
              <w:rPr>
                <w:rFonts w:ascii="宋体"/>
              </w:rPr>
            </w:pPr>
          </w:p>
        </w:tc>
      </w:tr>
      <w:tr w:rsidR="000E76FB" w14:paraId="0C835D8F" w14:textId="77777777">
        <w:trPr>
          <w:jc w:val="center"/>
        </w:trPr>
        <w:tc>
          <w:tcPr>
            <w:tcW w:w="0" w:type="auto"/>
            <w:gridSpan w:val="3"/>
            <w:shd w:val="clear" w:color="auto" w:fill="auto"/>
            <w:tcMar>
              <w:top w:w="40" w:type="dxa"/>
              <w:left w:w="20" w:type="dxa"/>
              <w:bottom w:w="40" w:type="dxa"/>
              <w:right w:w="20" w:type="dxa"/>
            </w:tcMar>
            <w:vAlign w:val="bottom"/>
          </w:tcPr>
          <w:p w14:paraId="0C835D86" w14:textId="77777777" w:rsidR="000E76FB" w:rsidRDefault="004F4B24">
            <w:pPr>
              <w:textAlignment w:val="bottom"/>
            </w:pPr>
            <w:r>
              <w:rPr>
                <w:rFonts w:ascii="Arial" w:eastAsia="宋体" w:hAnsi="Arial" w:cs="Arial"/>
                <w:i/>
                <w:iCs/>
                <w:color w:val="000000"/>
                <w:sz w:val="16"/>
                <w:szCs w:val="16"/>
              </w:rPr>
              <w:t>(Dollars in millions, except per share data)</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5D87" w14:textId="77777777" w:rsidR="000E76FB" w:rsidRDefault="004F4B24">
            <w:pPr>
              <w:jc w:val="right"/>
              <w:textAlignment w:val="bottom"/>
            </w:pPr>
            <w:r>
              <w:rPr>
                <w:rFonts w:ascii="Arial" w:eastAsia="宋体" w:hAnsi="Arial" w:cs="Arial"/>
                <w:color w:val="000000"/>
                <w:sz w:val="16"/>
                <w:szCs w:val="16"/>
              </w:rPr>
              <w:t>Common</w:t>
            </w:r>
            <w:r>
              <w:rPr>
                <w:rFonts w:ascii="Arial" w:eastAsia="宋体" w:hAnsi="Arial" w:cs="Arial"/>
                <w:color w:val="000000"/>
                <w:sz w:val="16"/>
                <w:szCs w:val="16"/>
              </w:rPr>
              <w:br/>
              <w:t>Stock</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5D88" w14:textId="77777777" w:rsidR="000E76FB" w:rsidRDefault="004F4B24">
            <w:pPr>
              <w:jc w:val="right"/>
              <w:textAlignment w:val="bottom"/>
            </w:pPr>
            <w:r>
              <w:rPr>
                <w:rFonts w:ascii="Arial" w:eastAsia="宋体" w:hAnsi="Arial" w:cs="Arial"/>
                <w:color w:val="000000"/>
                <w:sz w:val="16"/>
                <w:szCs w:val="16"/>
              </w:rPr>
              <w:t>Additional</w:t>
            </w:r>
            <w:r>
              <w:rPr>
                <w:rFonts w:ascii="Arial" w:eastAsia="宋体" w:hAnsi="Arial" w:cs="Arial"/>
                <w:color w:val="000000"/>
                <w:sz w:val="16"/>
                <w:szCs w:val="16"/>
              </w:rPr>
              <w:br/>
              <w:t>Paid-In</w:t>
            </w:r>
            <w:r>
              <w:rPr>
                <w:rFonts w:ascii="Arial" w:eastAsia="宋体" w:hAnsi="Arial" w:cs="Arial"/>
                <w:color w:val="000000"/>
                <w:sz w:val="16"/>
                <w:szCs w:val="16"/>
              </w:rPr>
              <w:br/>
              <w:t>Capital</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5D89" w14:textId="77777777" w:rsidR="000E76FB" w:rsidRDefault="004F4B24">
            <w:pPr>
              <w:jc w:val="right"/>
              <w:textAlignment w:val="bottom"/>
            </w:pPr>
            <w:r>
              <w:rPr>
                <w:rFonts w:ascii="Arial" w:eastAsia="宋体" w:hAnsi="Arial" w:cs="Arial"/>
                <w:color w:val="000000"/>
                <w:sz w:val="16"/>
                <w:szCs w:val="16"/>
              </w:rPr>
              <w:t xml:space="preserve">Treasury </w:t>
            </w:r>
            <w:r>
              <w:rPr>
                <w:rFonts w:ascii="Arial" w:eastAsia="宋体" w:hAnsi="Arial" w:cs="Arial"/>
                <w:color w:val="000000"/>
                <w:sz w:val="16"/>
                <w:szCs w:val="16"/>
              </w:rPr>
              <w:br/>
              <w:t>Stock</w:t>
            </w:r>
          </w:p>
        </w:tc>
        <w:tc>
          <w:tcPr>
            <w:tcW w:w="0" w:type="auto"/>
            <w:shd w:val="clear" w:color="auto" w:fill="auto"/>
          </w:tcPr>
          <w:p w14:paraId="0C835D8A" w14:textId="77777777" w:rsidR="000E76FB" w:rsidRDefault="000E7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5D8B" w14:textId="77777777" w:rsidR="000E76FB" w:rsidRDefault="004F4B24">
            <w:pPr>
              <w:jc w:val="right"/>
              <w:textAlignment w:val="bottom"/>
            </w:pPr>
            <w:r>
              <w:rPr>
                <w:rFonts w:ascii="Arial" w:eastAsia="宋体" w:hAnsi="Arial" w:cs="Arial"/>
                <w:color w:val="000000"/>
                <w:sz w:val="16"/>
                <w:szCs w:val="16"/>
              </w:rPr>
              <w:t>Retained</w:t>
            </w:r>
            <w:r>
              <w:rPr>
                <w:rFonts w:ascii="Arial" w:eastAsia="宋体" w:hAnsi="Arial" w:cs="Arial"/>
                <w:color w:val="000000"/>
                <w:sz w:val="16"/>
                <w:szCs w:val="16"/>
              </w:rPr>
              <w:br/>
              <w:t>Earnings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5D8C" w14:textId="77777777" w:rsidR="000E76FB" w:rsidRDefault="004F4B24">
            <w:pPr>
              <w:jc w:val="right"/>
              <w:textAlignment w:val="bottom"/>
            </w:pPr>
            <w:r>
              <w:rPr>
                <w:rFonts w:ascii="Arial" w:eastAsia="宋体" w:hAnsi="Arial" w:cs="Arial"/>
                <w:color w:val="000000"/>
                <w:sz w:val="16"/>
                <w:szCs w:val="16"/>
              </w:rPr>
              <w:t>Accumulated</w:t>
            </w:r>
            <w:r>
              <w:rPr>
                <w:rFonts w:ascii="Arial" w:eastAsia="宋体" w:hAnsi="Arial" w:cs="Arial"/>
                <w:color w:val="000000"/>
                <w:sz w:val="16"/>
                <w:szCs w:val="16"/>
              </w:rPr>
              <w:br/>
              <w:t xml:space="preserve">Other </w:t>
            </w:r>
            <w:r>
              <w:rPr>
                <w:rFonts w:ascii="Arial" w:eastAsia="宋体" w:hAnsi="Arial" w:cs="Arial"/>
                <w:color w:val="000000"/>
                <w:sz w:val="16"/>
                <w:szCs w:val="16"/>
              </w:rPr>
              <w:br/>
            </w:r>
            <w:r>
              <w:rPr>
                <w:rFonts w:ascii="Arial" w:eastAsia="宋体" w:hAnsi="Arial" w:cs="Arial"/>
                <w:color w:val="000000"/>
                <w:sz w:val="16"/>
                <w:szCs w:val="16"/>
              </w:rPr>
              <w:t xml:space="preserve">Comprehensive </w:t>
            </w:r>
            <w:r>
              <w:rPr>
                <w:rFonts w:ascii="Arial" w:eastAsia="宋体" w:hAnsi="Arial" w:cs="Arial"/>
                <w:color w:val="000000"/>
                <w:sz w:val="16"/>
                <w:szCs w:val="16"/>
              </w:rPr>
              <w:br/>
              <w:t>Loss</w:t>
            </w:r>
          </w:p>
        </w:tc>
        <w:tc>
          <w:tcPr>
            <w:tcW w:w="0" w:type="auto"/>
            <w:gridSpan w:val="3"/>
            <w:shd w:val="clear" w:color="auto" w:fill="auto"/>
            <w:tcMar>
              <w:top w:w="40" w:type="dxa"/>
              <w:left w:w="20" w:type="dxa"/>
              <w:bottom w:w="40" w:type="dxa"/>
              <w:right w:w="20" w:type="dxa"/>
            </w:tcMar>
            <w:vAlign w:val="bottom"/>
          </w:tcPr>
          <w:p w14:paraId="0C835D8D" w14:textId="77777777" w:rsidR="000E76FB" w:rsidRDefault="004F4B24">
            <w:pPr>
              <w:jc w:val="right"/>
              <w:textAlignment w:val="bottom"/>
            </w:pPr>
            <w:r>
              <w:rPr>
                <w:rFonts w:ascii="Arial" w:eastAsia="宋体" w:hAnsi="Arial" w:cs="Arial"/>
                <w:color w:val="000000"/>
                <w:sz w:val="16"/>
                <w:szCs w:val="16"/>
              </w:rPr>
              <w:t>Non-</w:t>
            </w:r>
            <w:r>
              <w:rPr>
                <w:rFonts w:ascii="Arial" w:eastAsia="宋体" w:hAnsi="Arial" w:cs="Arial"/>
                <w:color w:val="000000"/>
                <w:sz w:val="16"/>
                <w:szCs w:val="16"/>
              </w:rPr>
              <w:br/>
              <w:t>controlling</w:t>
            </w:r>
            <w:r>
              <w:rPr>
                <w:rFonts w:ascii="Arial" w:eastAsia="宋体" w:hAnsi="Arial" w:cs="Arial"/>
                <w:color w:val="000000"/>
                <w:sz w:val="16"/>
                <w:szCs w:val="16"/>
              </w:rPr>
              <w:br/>
              <w:t>Interest</w:t>
            </w:r>
          </w:p>
        </w:tc>
        <w:tc>
          <w:tcPr>
            <w:tcW w:w="0" w:type="auto"/>
            <w:gridSpan w:val="3"/>
            <w:shd w:val="clear" w:color="auto" w:fill="auto"/>
            <w:tcMar>
              <w:top w:w="40" w:type="dxa"/>
              <w:left w:w="20" w:type="dxa"/>
              <w:bottom w:w="40" w:type="dxa"/>
              <w:right w:w="20" w:type="dxa"/>
            </w:tcMar>
            <w:vAlign w:val="bottom"/>
          </w:tcPr>
          <w:p w14:paraId="0C835D8E" w14:textId="77777777" w:rsidR="000E76FB" w:rsidRDefault="004F4B24">
            <w:pPr>
              <w:jc w:val="right"/>
              <w:textAlignment w:val="bottom"/>
            </w:pPr>
            <w:r>
              <w:rPr>
                <w:rFonts w:ascii="Arial" w:eastAsia="宋体" w:hAnsi="Arial" w:cs="Arial"/>
                <w:color w:val="000000"/>
                <w:sz w:val="16"/>
                <w:szCs w:val="16"/>
              </w:rPr>
              <w:t>Total</w:t>
            </w:r>
          </w:p>
        </w:tc>
      </w:tr>
      <w:tr w:rsidR="000E76FB" w14:paraId="0C835DA0"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C835D90" w14:textId="77777777" w:rsidR="000E76FB" w:rsidRDefault="004F4B24">
            <w:pPr>
              <w:textAlignment w:val="center"/>
            </w:pPr>
            <w:r>
              <w:rPr>
                <w:rFonts w:ascii="Arial" w:eastAsia="宋体" w:hAnsi="Arial" w:cs="Arial"/>
                <w:color w:val="000000"/>
                <w:sz w:val="16"/>
                <w:szCs w:val="16"/>
              </w:rPr>
              <w:t>Balance at January 1, 2018</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D91" w14:textId="77777777" w:rsidR="000E76FB" w:rsidRDefault="004F4B24">
            <w:pPr>
              <w:jc w:val="right"/>
              <w:textAlignment w:val="center"/>
            </w:pPr>
            <w:r>
              <w:rPr>
                <w:rFonts w:ascii="Arial" w:eastAsia="宋体" w:hAnsi="Arial" w:cs="Arial"/>
                <w:color w:val="000000"/>
                <w:sz w:val="16"/>
                <w:szCs w:val="16"/>
              </w:rPr>
              <w:t>$5,061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D9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D93" w14:textId="77777777" w:rsidR="000E76FB" w:rsidRDefault="004F4B24">
            <w:pPr>
              <w:jc w:val="right"/>
              <w:textAlignment w:val="center"/>
            </w:pPr>
            <w:r>
              <w:rPr>
                <w:rFonts w:ascii="Arial" w:eastAsia="宋体" w:hAnsi="Arial" w:cs="Arial"/>
                <w:color w:val="000000"/>
                <w:sz w:val="16"/>
                <w:szCs w:val="16"/>
              </w:rPr>
              <w:t>$6,804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D9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D95" w14:textId="77777777" w:rsidR="000E76FB" w:rsidRDefault="004F4B24">
            <w:pPr>
              <w:jc w:val="right"/>
              <w:textAlignment w:val="center"/>
            </w:pPr>
            <w:r>
              <w:rPr>
                <w:rFonts w:ascii="Arial" w:eastAsia="宋体" w:hAnsi="Arial" w:cs="Arial"/>
                <w:color w:val="000000"/>
                <w:sz w:val="16"/>
                <w:szCs w:val="16"/>
              </w:rPr>
              <w:t>($43,454)</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D96" w14:textId="77777777" w:rsidR="000E76FB" w:rsidRDefault="000E76FB">
            <w:pPr>
              <w:rPr>
                <w:rFonts w:ascii="宋体"/>
              </w:rPr>
            </w:pPr>
          </w:p>
        </w:tc>
        <w:tc>
          <w:tcPr>
            <w:tcW w:w="0" w:type="auto"/>
            <w:shd w:val="clear" w:color="auto" w:fill="auto"/>
          </w:tcPr>
          <w:p w14:paraId="0C835D97" w14:textId="77777777" w:rsidR="000E76FB" w:rsidRDefault="000E7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D98" w14:textId="77777777" w:rsidR="000E76FB" w:rsidRDefault="004F4B24">
            <w:pPr>
              <w:jc w:val="right"/>
              <w:textAlignment w:val="center"/>
            </w:pPr>
            <w:r>
              <w:rPr>
                <w:rFonts w:ascii="Arial" w:eastAsia="宋体" w:hAnsi="Arial" w:cs="Arial"/>
                <w:color w:val="000000"/>
                <w:sz w:val="16"/>
                <w:szCs w:val="16"/>
              </w:rPr>
              <w:t>$49,618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D9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D9A" w14:textId="77777777" w:rsidR="000E76FB" w:rsidRDefault="004F4B24">
            <w:pPr>
              <w:jc w:val="right"/>
              <w:textAlignment w:val="center"/>
            </w:pPr>
            <w:r>
              <w:rPr>
                <w:rFonts w:ascii="Arial" w:eastAsia="宋体" w:hAnsi="Arial" w:cs="Arial"/>
                <w:color w:val="000000"/>
                <w:sz w:val="16"/>
                <w:szCs w:val="16"/>
              </w:rPr>
              <w:t>($16,373)</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D9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D9C" w14:textId="77777777" w:rsidR="000E76FB" w:rsidRDefault="004F4B24">
            <w:pPr>
              <w:jc w:val="right"/>
              <w:textAlignment w:val="center"/>
            </w:pPr>
            <w:r>
              <w:rPr>
                <w:rFonts w:ascii="Arial" w:eastAsia="宋体" w:hAnsi="Arial" w:cs="Arial"/>
                <w:color w:val="000000"/>
                <w:sz w:val="16"/>
                <w:szCs w:val="16"/>
              </w:rPr>
              <w:t>$57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D9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D9E" w14:textId="77777777" w:rsidR="000E76FB" w:rsidRDefault="004F4B24">
            <w:pPr>
              <w:jc w:val="right"/>
              <w:textAlignment w:val="center"/>
            </w:pPr>
            <w:r>
              <w:rPr>
                <w:rFonts w:ascii="Arial" w:eastAsia="宋体" w:hAnsi="Arial" w:cs="Arial"/>
                <w:color w:val="000000"/>
                <w:sz w:val="16"/>
                <w:szCs w:val="16"/>
              </w:rPr>
              <w:t>$1,713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D9F" w14:textId="77777777" w:rsidR="000E76FB" w:rsidRDefault="000E76FB">
            <w:pPr>
              <w:rPr>
                <w:rFonts w:ascii="宋体"/>
              </w:rPr>
            </w:pPr>
          </w:p>
        </w:tc>
      </w:tr>
      <w:tr w:rsidR="000E76FB" w14:paraId="0C835DAD" w14:textId="77777777">
        <w:trPr>
          <w:jc w:val="center"/>
        </w:trPr>
        <w:tc>
          <w:tcPr>
            <w:tcW w:w="0" w:type="auto"/>
            <w:gridSpan w:val="3"/>
            <w:tcBorders>
              <w:top w:val="single" w:sz="8" w:space="0" w:color="000000"/>
            </w:tcBorders>
            <w:shd w:val="clear" w:color="auto" w:fill="FFFFFF"/>
            <w:tcMar>
              <w:top w:w="40" w:type="dxa"/>
              <w:left w:w="110" w:type="dxa"/>
              <w:bottom w:w="40" w:type="dxa"/>
              <w:right w:w="20" w:type="dxa"/>
            </w:tcMar>
            <w:vAlign w:val="center"/>
          </w:tcPr>
          <w:p w14:paraId="0C835DA1" w14:textId="77777777" w:rsidR="000E76FB" w:rsidRDefault="004F4B24">
            <w:pPr>
              <w:ind w:hanging="90"/>
              <w:textAlignment w:val="center"/>
            </w:pPr>
            <w:r>
              <w:rPr>
                <w:rFonts w:ascii="Arial" w:eastAsia="宋体" w:hAnsi="Arial" w:cs="Arial"/>
                <w:color w:val="000000"/>
                <w:sz w:val="16"/>
                <w:szCs w:val="16"/>
              </w:rPr>
              <w:t>Net earnings/(loss)</w:t>
            </w:r>
          </w:p>
        </w:tc>
        <w:tc>
          <w:tcPr>
            <w:tcW w:w="0" w:type="auto"/>
            <w:gridSpan w:val="3"/>
            <w:tcBorders>
              <w:top w:val="single" w:sz="8" w:space="0" w:color="000000"/>
            </w:tcBorders>
            <w:shd w:val="clear" w:color="auto" w:fill="FFFFFF"/>
            <w:tcMar>
              <w:top w:w="0" w:type="dxa"/>
              <w:left w:w="20" w:type="dxa"/>
              <w:bottom w:w="0" w:type="dxa"/>
              <w:right w:w="20" w:type="dxa"/>
            </w:tcMar>
          </w:tcPr>
          <w:p w14:paraId="0C835DA2"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DA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DA4" w14:textId="77777777" w:rsidR="000E76FB" w:rsidRDefault="000E76FB">
            <w:pPr>
              <w:rPr>
                <w:rFonts w:ascii="宋体"/>
              </w:rPr>
            </w:pPr>
          </w:p>
        </w:tc>
        <w:tc>
          <w:tcPr>
            <w:tcW w:w="0" w:type="auto"/>
            <w:shd w:val="clear" w:color="auto" w:fill="auto"/>
          </w:tcPr>
          <w:p w14:paraId="0C835DA5" w14:textId="77777777" w:rsidR="000E76FB" w:rsidRDefault="000E76FB">
            <w:pPr>
              <w:rPr>
                <w:rFonts w:ascii="宋体"/>
                <w:vanish/>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0C835DA6" w14:textId="77777777" w:rsidR="000E76FB" w:rsidRDefault="004F4B24">
            <w:pPr>
              <w:jc w:val="right"/>
              <w:textAlignment w:val="bottom"/>
            </w:pPr>
            <w:r>
              <w:rPr>
                <w:rFonts w:ascii="Arial" w:eastAsia="宋体" w:hAnsi="Arial" w:cs="Arial"/>
                <w:color w:val="000000"/>
                <w:sz w:val="16"/>
                <w:szCs w:val="16"/>
              </w:rPr>
              <w:t>10,460 </w:t>
            </w:r>
          </w:p>
        </w:tc>
        <w:tc>
          <w:tcPr>
            <w:tcW w:w="0" w:type="auto"/>
            <w:tcBorders>
              <w:top w:val="single" w:sz="8" w:space="0" w:color="000000"/>
            </w:tcBorders>
            <w:shd w:val="clear" w:color="auto" w:fill="auto"/>
            <w:tcMar>
              <w:top w:w="40" w:type="dxa"/>
              <w:left w:w="0" w:type="dxa"/>
              <w:bottom w:w="40" w:type="dxa"/>
              <w:right w:w="20" w:type="dxa"/>
            </w:tcMar>
            <w:vAlign w:val="bottom"/>
          </w:tcPr>
          <w:p w14:paraId="0C835DA7"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5DA8"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C835DA9" w14:textId="77777777" w:rsidR="000E76FB" w:rsidRDefault="004F4B24">
            <w:pPr>
              <w:jc w:val="right"/>
              <w:textAlignment w:val="center"/>
            </w:pPr>
            <w:r>
              <w:rPr>
                <w:rFonts w:ascii="Arial" w:eastAsia="宋体" w:hAnsi="Arial" w:cs="Arial"/>
                <w:color w:val="000000"/>
                <w:sz w:val="16"/>
                <w:szCs w:val="16"/>
              </w:rPr>
              <w:t>(21)</w:t>
            </w:r>
          </w:p>
        </w:tc>
        <w:tc>
          <w:tcPr>
            <w:tcW w:w="0" w:type="auto"/>
            <w:tcBorders>
              <w:top w:val="single" w:sz="8" w:space="0" w:color="000000"/>
            </w:tcBorders>
            <w:shd w:val="clear" w:color="auto" w:fill="FFFFFF"/>
            <w:tcMar>
              <w:top w:w="40" w:type="dxa"/>
              <w:left w:w="0" w:type="dxa"/>
              <w:bottom w:w="40" w:type="dxa"/>
              <w:right w:w="20" w:type="dxa"/>
            </w:tcMar>
            <w:vAlign w:val="center"/>
          </w:tcPr>
          <w:p w14:paraId="0C835DAA"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C835DAB" w14:textId="77777777" w:rsidR="000E76FB" w:rsidRDefault="004F4B24">
            <w:pPr>
              <w:jc w:val="right"/>
              <w:textAlignment w:val="center"/>
            </w:pPr>
            <w:r>
              <w:rPr>
                <w:rFonts w:ascii="Arial" w:eastAsia="宋体" w:hAnsi="Arial" w:cs="Arial"/>
                <w:color w:val="000000"/>
                <w:sz w:val="16"/>
                <w:szCs w:val="16"/>
              </w:rPr>
              <w:t>10,439 </w:t>
            </w:r>
          </w:p>
        </w:tc>
        <w:tc>
          <w:tcPr>
            <w:tcW w:w="0" w:type="auto"/>
            <w:tcBorders>
              <w:top w:val="single" w:sz="8" w:space="0" w:color="000000"/>
            </w:tcBorders>
            <w:shd w:val="clear" w:color="auto" w:fill="FFFFFF"/>
            <w:tcMar>
              <w:top w:w="40" w:type="dxa"/>
              <w:left w:w="0" w:type="dxa"/>
              <w:bottom w:w="40" w:type="dxa"/>
              <w:right w:w="20" w:type="dxa"/>
            </w:tcMar>
            <w:vAlign w:val="center"/>
          </w:tcPr>
          <w:p w14:paraId="0C835DAC" w14:textId="77777777" w:rsidR="000E76FB" w:rsidRDefault="000E76FB">
            <w:pPr>
              <w:jc w:val="right"/>
              <w:rPr>
                <w:rFonts w:ascii="宋体"/>
              </w:rPr>
            </w:pPr>
          </w:p>
        </w:tc>
      </w:tr>
      <w:tr w:rsidR="000E76FB" w14:paraId="0C835DB9" w14:textId="77777777">
        <w:trPr>
          <w:jc w:val="center"/>
        </w:trPr>
        <w:tc>
          <w:tcPr>
            <w:tcW w:w="0" w:type="auto"/>
            <w:gridSpan w:val="3"/>
            <w:shd w:val="clear" w:color="auto" w:fill="CCEEFF"/>
            <w:tcMar>
              <w:top w:w="40" w:type="dxa"/>
              <w:left w:w="20" w:type="dxa"/>
              <w:bottom w:w="40" w:type="dxa"/>
              <w:right w:w="20" w:type="dxa"/>
            </w:tcMar>
            <w:vAlign w:val="center"/>
          </w:tcPr>
          <w:p w14:paraId="0C835DAE" w14:textId="77777777" w:rsidR="000E76FB" w:rsidRDefault="004F4B24">
            <w:pPr>
              <w:ind w:hanging="180"/>
              <w:textAlignment w:val="center"/>
            </w:pPr>
            <w:r>
              <w:rPr>
                <w:rFonts w:ascii="Arial" w:eastAsia="宋体" w:hAnsi="Arial" w:cs="Arial"/>
                <w:color w:val="000000"/>
                <w:sz w:val="16"/>
                <w:szCs w:val="16"/>
              </w:rPr>
              <w:t>Other comprehensive income, net of tax of ($379)</w:t>
            </w:r>
          </w:p>
        </w:tc>
        <w:tc>
          <w:tcPr>
            <w:tcW w:w="0" w:type="auto"/>
            <w:gridSpan w:val="3"/>
            <w:shd w:val="clear" w:color="auto" w:fill="CCEEFF"/>
            <w:tcMar>
              <w:top w:w="0" w:type="dxa"/>
              <w:left w:w="20" w:type="dxa"/>
              <w:bottom w:w="0" w:type="dxa"/>
              <w:right w:w="20" w:type="dxa"/>
            </w:tcMar>
          </w:tcPr>
          <w:p w14:paraId="0C835DA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DB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DB1" w14:textId="77777777" w:rsidR="000E76FB" w:rsidRDefault="000E76FB">
            <w:pPr>
              <w:rPr>
                <w:rFonts w:ascii="宋体"/>
              </w:rPr>
            </w:pPr>
          </w:p>
        </w:tc>
        <w:tc>
          <w:tcPr>
            <w:tcW w:w="0" w:type="auto"/>
            <w:shd w:val="clear" w:color="auto" w:fill="auto"/>
          </w:tcPr>
          <w:p w14:paraId="0C835DB2"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5DB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DB4" w14:textId="77777777" w:rsidR="000E76FB" w:rsidRDefault="004F4B24">
            <w:pPr>
              <w:jc w:val="right"/>
              <w:textAlignment w:val="center"/>
            </w:pPr>
            <w:r>
              <w:rPr>
                <w:rFonts w:ascii="Arial" w:eastAsia="宋体" w:hAnsi="Arial" w:cs="Arial"/>
                <w:color w:val="000000"/>
                <w:sz w:val="16"/>
                <w:szCs w:val="16"/>
              </w:rPr>
              <w:t>1,290 </w:t>
            </w:r>
          </w:p>
        </w:tc>
        <w:tc>
          <w:tcPr>
            <w:tcW w:w="0" w:type="auto"/>
            <w:shd w:val="clear" w:color="auto" w:fill="CCEEFF"/>
            <w:tcMar>
              <w:top w:w="40" w:type="dxa"/>
              <w:left w:w="0" w:type="dxa"/>
              <w:bottom w:w="40" w:type="dxa"/>
              <w:right w:w="20" w:type="dxa"/>
            </w:tcMar>
            <w:vAlign w:val="center"/>
          </w:tcPr>
          <w:p w14:paraId="0C835DB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DB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DB7" w14:textId="77777777" w:rsidR="000E76FB" w:rsidRDefault="004F4B24">
            <w:pPr>
              <w:jc w:val="right"/>
              <w:textAlignment w:val="center"/>
            </w:pPr>
            <w:r>
              <w:rPr>
                <w:rFonts w:ascii="Arial" w:eastAsia="宋体" w:hAnsi="Arial" w:cs="Arial"/>
                <w:color w:val="000000"/>
                <w:sz w:val="16"/>
                <w:szCs w:val="16"/>
              </w:rPr>
              <w:t>1,290 </w:t>
            </w:r>
          </w:p>
        </w:tc>
        <w:tc>
          <w:tcPr>
            <w:tcW w:w="0" w:type="auto"/>
            <w:shd w:val="clear" w:color="auto" w:fill="CCEEFF"/>
            <w:tcMar>
              <w:top w:w="40" w:type="dxa"/>
              <w:left w:w="0" w:type="dxa"/>
              <w:bottom w:w="40" w:type="dxa"/>
              <w:right w:w="20" w:type="dxa"/>
            </w:tcMar>
            <w:vAlign w:val="center"/>
          </w:tcPr>
          <w:p w14:paraId="0C835DB8" w14:textId="77777777" w:rsidR="000E76FB" w:rsidRDefault="000E76FB">
            <w:pPr>
              <w:jc w:val="right"/>
              <w:rPr>
                <w:rFonts w:ascii="宋体"/>
              </w:rPr>
            </w:pPr>
          </w:p>
        </w:tc>
      </w:tr>
      <w:tr w:rsidR="000E76FB" w14:paraId="0C835DC6" w14:textId="77777777">
        <w:trPr>
          <w:jc w:val="center"/>
        </w:trPr>
        <w:tc>
          <w:tcPr>
            <w:tcW w:w="0" w:type="auto"/>
            <w:gridSpan w:val="3"/>
            <w:shd w:val="clear" w:color="auto" w:fill="FFFFFF"/>
            <w:tcMar>
              <w:top w:w="40" w:type="dxa"/>
              <w:left w:w="20" w:type="dxa"/>
              <w:bottom w:w="40" w:type="dxa"/>
              <w:right w:w="20" w:type="dxa"/>
            </w:tcMar>
            <w:vAlign w:val="center"/>
          </w:tcPr>
          <w:p w14:paraId="0C835DBA" w14:textId="77777777" w:rsidR="000E76FB" w:rsidRDefault="004F4B24">
            <w:pPr>
              <w:ind w:hanging="180"/>
              <w:textAlignment w:val="center"/>
            </w:pPr>
            <w:r>
              <w:rPr>
                <w:rFonts w:ascii="Arial" w:eastAsia="宋体" w:hAnsi="Arial" w:cs="Arial"/>
                <w:color w:val="000000"/>
                <w:sz w:val="16"/>
                <w:szCs w:val="16"/>
              </w:rPr>
              <w:t>Share-based compensation and related dividend equivalents</w:t>
            </w:r>
          </w:p>
        </w:tc>
        <w:tc>
          <w:tcPr>
            <w:tcW w:w="0" w:type="auto"/>
            <w:gridSpan w:val="3"/>
            <w:shd w:val="clear" w:color="auto" w:fill="FFFFFF"/>
            <w:tcMar>
              <w:top w:w="0" w:type="dxa"/>
              <w:left w:w="20" w:type="dxa"/>
              <w:bottom w:w="0" w:type="dxa"/>
              <w:right w:w="20" w:type="dxa"/>
            </w:tcMar>
          </w:tcPr>
          <w:p w14:paraId="0C835DB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DBC" w14:textId="77777777" w:rsidR="000E76FB" w:rsidRDefault="004F4B24">
            <w:pPr>
              <w:jc w:val="right"/>
              <w:textAlignment w:val="center"/>
            </w:pPr>
            <w:r>
              <w:rPr>
                <w:rFonts w:ascii="Arial" w:eastAsia="宋体" w:hAnsi="Arial" w:cs="Arial"/>
                <w:color w:val="000000"/>
                <w:sz w:val="16"/>
                <w:szCs w:val="16"/>
              </w:rPr>
              <w:t>238 </w:t>
            </w:r>
          </w:p>
        </w:tc>
        <w:tc>
          <w:tcPr>
            <w:tcW w:w="0" w:type="auto"/>
            <w:shd w:val="clear" w:color="auto" w:fill="FFFFFF"/>
            <w:tcMar>
              <w:top w:w="40" w:type="dxa"/>
              <w:left w:w="0" w:type="dxa"/>
              <w:bottom w:w="40" w:type="dxa"/>
              <w:right w:w="20" w:type="dxa"/>
            </w:tcMar>
            <w:vAlign w:val="center"/>
          </w:tcPr>
          <w:p w14:paraId="0C835DB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DBE" w14:textId="77777777" w:rsidR="000E76FB" w:rsidRDefault="000E76FB">
            <w:pPr>
              <w:rPr>
                <w:rFonts w:ascii="宋体"/>
              </w:rPr>
            </w:pPr>
          </w:p>
        </w:tc>
        <w:tc>
          <w:tcPr>
            <w:tcW w:w="0" w:type="auto"/>
            <w:shd w:val="clear" w:color="auto" w:fill="auto"/>
          </w:tcPr>
          <w:p w14:paraId="0C835DBF"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center"/>
          </w:tcPr>
          <w:p w14:paraId="0C835DC0" w14:textId="77777777" w:rsidR="000E76FB" w:rsidRDefault="004F4B24">
            <w:pPr>
              <w:jc w:val="right"/>
              <w:textAlignment w:val="center"/>
            </w:pPr>
            <w:r>
              <w:rPr>
                <w:rFonts w:ascii="Arial" w:eastAsia="宋体" w:hAnsi="Arial" w:cs="Arial"/>
                <w:color w:val="000000"/>
                <w:sz w:val="16"/>
                <w:szCs w:val="16"/>
              </w:rPr>
              <w:t>(36)</w:t>
            </w:r>
          </w:p>
        </w:tc>
        <w:tc>
          <w:tcPr>
            <w:tcW w:w="0" w:type="auto"/>
            <w:shd w:val="clear" w:color="auto" w:fill="FFFFFF"/>
            <w:tcMar>
              <w:top w:w="40" w:type="dxa"/>
              <w:left w:w="0" w:type="dxa"/>
              <w:bottom w:w="40" w:type="dxa"/>
              <w:right w:w="20" w:type="dxa"/>
            </w:tcMar>
            <w:vAlign w:val="center"/>
          </w:tcPr>
          <w:p w14:paraId="0C835DC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DC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DC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DC4" w14:textId="77777777" w:rsidR="000E76FB" w:rsidRDefault="004F4B24">
            <w:pPr>
              <w:jc w:val="right"/>
              <w:textAlignment w:val="center"/>
            </w:pPr>
            <w:r>
              <w:rPr>
                <w:rFonts w:ascii="Arial" w:eastAsia="宋体" w:hAnsi="Arial" w:cs="Arial"/>
                <w:color w:val="000000"/>
                <w:sz w:val="16"/>
                <w:szCs w:val="16"/>
              </w:rPr>
              <w:t>202 </w:t>
            </w:r>
          </w:p>
        </w:tc>
        <w:tc>
          <w:tcPr>
            <w:tcW w:w="0" w:type="auto"/>
            <w:shd w:val="clear" w:color="auto" w:fill="FFFFFF"/>
            <w:tcMar>
              <w:top w:w="40" w:type="dxa"/>
              <w:left w:w="0" w:type="dxa"/>
              <w:bottom w:w="40" w:type="dxa"/>
              <w:right w:w="20" w:type="dxa"/>
            </w:tcMar>
            <w:vAlign w:val="center"/>
          </w:tcPr>
          <w:p w14:paraId="0C835DC5" w14:textId="77777777" w:rsidR="000E76FB" w:rsidRDefault="000E76FB">
            <w:pPr>
              <w:jc w:val="right"/>
              <w:rPr>
                <w:rFonts w:ascii="宋体"/>
              </w:rPr>
            </w:pPr>
          </w:p>
        </w:tc>
      </w:tr>
      <w:tr w:rsidR="000E76FB" w14:paraId="0C835DD0" w14:textId="77777777">
        <w:trPr>
          <w:jc w:val="center"/>
          <w:hidden/>
        </w:trPr>
        <w:tc>
          <w:tcPr>
            <w:tcW w:w="0" w:type="auto"/>
            <w:gridSpan w:val="3"/>
            <w:shd w:val="clear" w:color="auto" w:fill="auto"/>
          </w:tcPr>
          <w:p w14:paraId="0C835DC7" w14:textId="77777777" w:rsidR="000E76FB" w:rsidRDefault="000E76FB">
            <w:pPr>
              <w:rPr>
                <w:rFonts w:ascii="宋体"/>
                <w:vanish/>
              </w:rPr>
            </w:pPr>
          </w:p>
        </w:tc>
        <w:tc>
          <w:tcPr>
            <w:tcW w:w="0" w:type="auto"/>
            <w:gridSpan w:val="3"/>
            <w:shd w:val="clear" w:color="auto" w:fill="auto"/>
          </w:tcPr>
          <w:p w14:paraId="0C835DC8" w14:textId="77777777" w:rsidR="000E76FB" w:rsidRDefault="000E76FB">
            <w:pPr>
              <w:rPr>
                <w:rFonts w:ascii="宋体"/>
                <w:vanish/>
              </w:rPr>
            </w:pPr>
          </w:p>
        </w:tc>
        <w:tc>
          <w:tcPr>
            <w:tcW w:w="0" w:type="auto"/>
            <w:gridSpan w:val="3"/>
            <w:shd w:val="clear" w:color="auto" w:fill="auto"/>
          </w:tcPr>
          <w:p w14:paraId="0C835DC9" w14:textId="77777777" w:rsidR="000E76FB" w:rsidRDefault="000E76FB">
            <w:pPr>
              <w:rPr>
                <w:rFonts w:ascii="宋体"/>
                <w:vanish/>
              </w:rPr>
            </w:pPr>
          </w:p>
        </w:tc>
        <w:tc>
          <w:tcPr>
            <w:tcW w:w="0" w:type="auto"/>
            <w:gridSpan w:val="3"/>
            <w:shd w:val="clear" w:color="auto" w:fill="auto"/>
          </w:tcPr>
          <w:p w14:paraId="0C835DCA" w14:textId="77777777" w:rsidR="000E76FB" w:rsidRDefault="000E76FB">
            <w:pPr>
              <w:rPr>
                <w:rFonts w:ascii="宋体"/>
                <w:vanish/>
              </w:rPr>
            </w:pPr>
          </w:p>
        </w:tc>
        <w:tc>
          <w:tcPr>
            <w:tcW w:w="0" w:type="auto"/>
            <w:shd w:val="clear" w:color="auto" w:fill="auto"/>
          </w:tcPr>
          <w:p w14:paraId="0C835DCB" w14:textId="77777777" w:rsidR="000E76FB" w:rsidRDefault="000E76FB">
            <w:pPr>
              <w:rPr>
                <w:rFonts w:ascii="宋体"/>
                <w:vanish/>
              </w:rPr>
            </w:pPr>
          </w:p>
        </w:tc>
        <w:tc>
          <w:tcPr>
            <w:tcW w:w="0" w:type="auto"/>
            <w:gridSpan w:val="3"/>
            <w:shd w:val="clear" w:color="auto" w:fill="auto"/>
          </w:tcPr>
          <w:p w14:paraId="0C835DCC" w14:textId="77777777" w:rsidR="000E76FB" w:rsidRDefault="000E76FB">
            <w:pPr>
              <w:rPr>
                <w:rFonts w:ascii="宋体"/>
                <w:vanish/>
              </w:rPr>
            </w:pPr>
          </w:p>
        </w:tc>
        <w:tc>
          <w:tcPr>
            <w:tcW w:w="0" w:type="auto"/>
            <w:gridSpan w:val="3"/>
            <w:shd w:val="clear" w:color="auto" w:fill="auto"/>
          </w:tcPr>
          <w:p w14:paraId="0C835DCD" w14:textId="77777777" w:rsidR="000E76FB" w:rsidRDefault="000E76FB">
            <w:pPr>
              <w:rPr>
                <w:rFonts w:ascii="宋体"/>
                <w:vanish/>
              </w:rPr>
            </w:pPr>
          </w:p>
        </w:tc>
        <w:tc>
          <w:tcPr>
            <w:tcW w:w="0" w:type="auto"/>
            <w:gridSpan w:val="3"/>
            <w:shd w:val="clear" w:color="auto" w:fill="auto"/>
          </w:tcPr>
          <w:p w14:paraId="0C835DCE" w14:textId="77777777" w:rsidR="000E76FB" w:rsidRDefault="000E76FB">
            <w:pPr>
              <w:rPr>
                <w:rFonts w:ascii="宋体"/>
                <w:vanish/>
              </w:rPr>
            </w:pPr>
          </w:p>
        </w:tc>
        <w:tc>
          <w:tcPr>
            <w:tcW w:w="0" w:type="auto"/>
            <w:gridSpan w:val="3"/>
            <w:shd w:val="clear" w:color="auto" w:fill="auto"/>
          </w:tcPr>
          <w:p w14:paraId="0C835DCF" w14:textId="77777777" w:rsidR="000E76FB" w:rsidRDefault="000E76FB">
            <w:pPr>
              <w:rPr>
                <w:rFonts w:ascii="宋体"/>
                <w:vanish/>
              </w:rPr>
            </w:pPr>
          </w:p>
        </w:tc>
      </w:tr>
      <w:tr w:rsidR="000E76FB" w14:paraId="0C835DDD" w14:textId="77777777">
        <w:trPr>
          <w:jc w:val="center"/>
        </w:trPr>
        <w:tc>
          <w:tcPr>
            <w:tcW w:w="0" w:type="auto"/>
            <w:gridSpan w:val="3"/>
            <w:shd w:val="clear" w:color="auto" w:fill="CCEEFF"/>
            <w:tcMar>
              <w:top w:w="40" w:type="dxa"/>
              <w:left w:w="20" w:type="dxa"/>
              <w:bottom w:w="40" w:type="dxa"/>
              <w:right w:w="20" w:type="dxa"/>
            </w:tcMar>
            <w:vAlign w:val="center"/>
          </w:tcPr>
          <w:p w14:paraId="0C835DD1" w14:textId="77777777" w:rsidR="000E76FB" w:rsidRDefault="004F4B24">
            <w:pPr>
              <w:ind w:hanging="180"/>
              <w:textAlignment w:val="center"/>
            </w:pPr>
            <w:r>
              <w:rPr>
                <w:rFonts w:ascii="Arial" w:eastAsia="宋体" w:hAnsi="Arial" w:cs="Arial"/>
                <w:color w:val="000000"/>
                <w:sz w:val="16"/>
                <w:szCs w:val="16"/>
              </w:rPr>
              <w:t>Treasury shares issued for stock options exercised, net</w:t>
            </w:r>
          </w:p>
        </w:tc>
        <w:tc>
          <w:tcPr>
            <w:tcW w:w="0" w:type="auto"/>
            <w:gridSpan w:val="3"/>
            <w:shd w:val="clear" w:color="auto" w:fill="CCEEFF"/>
            <w:tcMar>
              <w:top w:w="0" w:type="dxa"/>
              <w:left w:w="20" w:type="dxa"/>
              <w:bottom w:w="0" w:type="dxa"/>
              <w:right w:w="20" w:type="dxa"/>
            </w:tcMar>
          </w:tcPr>
          <w:p w14:paraId="0C835DD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DD3" w14:textId="77777777" w:rsidR="000E76FB" w:rsidRDefault="004F4B24">
            <w:pPr>
              <w:jc w:val="right"/>
              <w:textAlignment w:val="center"/>
            </w:pPr>
            <w:r>
              <w:rPr>
                <w:rFonts w:ascii="Arial" w:eastAsia="宋体" w:hAnsi="Arial" w:cs="Arial"/>
                <w:color w:val="000000"/>
                <w:sz w:val="16"/>
                <w:szCs w:val="16"/>
              </w:rPr>
              <w:t>(45)</w:t>
            </w:r>
          </w:p>
        </w:tc>
        <w:tc>
          <w:tcPr>
            <w:tcW w:w="0" w:type="auto"/>
            <w:shd w:val="clear" w:color="auto" w:fill="CCEEFF"/>
            <w:tcMar>
              <w:top w:w="40" w:type="dxa"/>
              <w:left w:w="0" w:type="dxa"/>
              <w:bottom w:w="40" w:type="dxa"/>
              <w:right w:w="20" w:type="dxa"/>
            </w:tcMar>
            <w:vAlign w:val="center"/>
          </w:tcPr>
          <w:p w14:paraId="0C835DD4"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center"/>
          </w:tcPr>
          <w:p w14:paraId="0C835DD5" w14:textId="77777777" w:rsidR="000E76FB" w:rsidRDefault="004F4B24">
            <w:pPr>
              <w:jc w:val="right"/>
              <w:textAlignment w:val="center"/>
            </w:pPr>
            <w:r>
              <w:rPr>
                <w:rFonts w:ascii="Arial" w:eastAsia="宋体" w:hAnsi="Arial" w:cs="Arial"/>
                <w:color w:val="000000"/>
                <w:sz w:val="16"/>
                <w:szCs w:val="16"/>
              </w:rPr>
              <w:t>126 </w:t>
            </w:r>
          </w:p>
        </w:tc>
        <w:tc>
          <w:tcPr>
            <w:tcW w:w="0" w:type="auto"/>
            <w:shd w:val="clear" w:color="auto" w:fill="CCEEFF"/>
            <w:tcMar>
              <w:top w:w="40" w:type="dxa"/>
              <w:left w:w="0" w:type="dxa"/>
              <w:bottom w:w="40" w:type="dxa"/>
              <w:right w:w="20" w:type="dxa"/>
            </w:tcMar>
            <w:vAlign w:val="center"/>
          </w:tcPr>
          <w:p w14:paraId="0C835DD6" w14:textId="77777777" w:rsidR="000E76FB" w:rsidRDefault="000E76FB">
            <w:pPr>
              <w:jc w:val="right"/>
              <w:rPr>
                <w:rFonts w:ascii="宋体"/>
              </w:rPr>
            </w:pPr>
          </w:p>
        </w:tc>
        <w:tc>
          <w:tcPr>
            <w:tcW w:w="0" w:type="auto"/>
            <w:shd w:val="clear" w:color="auto" w:fill="auto"/>
          </w:tcPr>
          <w:p w14:paraId="0C835DD7"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5DD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DD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DD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DDB" w14:textId="77777777" w:rsidR="000E76FB" w:rsidRDefault="004F4B24">
            <w:pPr>
              <w:jc w:val="right"/>
              <w:textAlignment w:val="center"/>
            </w:pPr>
            <w:r>
              <w:rPr>
                <w:rFonts w:ascii="Arial" w:eastAsia="宋体" w:hAnsi="Arial" w:cs="Arial"/>
                <w:color w:val="000000"/>
                <w:sz w:val="16"/>
                <w:szCs w:val="16"/>
              </w:rPr>
              <w:t>81 </w:t>
            </w:r>
          </w:p>
        </w:tc>
        <w:tc>
          <w:tcPr>
            <w:tcW w:w="0" w:type="auto"/>
            <w:shd w:val="clear" w:color="auto" w:fill="CCEEFF"/>
            <w:tcMar>
              <w:top w:w="40" w:type="dxa"/>
              <w:left w:w="0" w:type="dxa"/>
              <w:bottom w:w="40" w:type="dxa"/>
              <w:right w:w="20" w:type="dxa"/>
            </w:tcMar>
            <w:vAlign w:val="center"/>
          </w:tcPr>
          <w:p w14:paraId="0C835DDC" w14:textId="77777777" w:rsidR="000E76FB" w:rsidRDefault="000E76FB">
            <w:pPr>
              <w:jc w:val="right"/>
              <w:rPr>
                <w:rFonts w:ascii="宋体"/>
              </w:rPr>
            </w:pPr>
          </w:p>
        </w:tc>
      </w:tr>
      <w:tr w:rsidR="000E76FB" w14:paraId="0C835DEA" w14:textId="77777777">
        <w:trPr>
          <w:jc w:val="center"/>
        </w:trPr>
        <w:tc>
          <w:tcPr>
            <w:tcW w:w="0" w:type="auto"/>
            <w:gridSpan w:val="3"/>
            <w:shd w:val="clear" w:color="auto" w:fill="FFFFFF"/>
            <w:tcMar>
              <w:top w:w="40" w:type="dxa"/>
              <w:left w:w="20" w:type="dxa"/>
              <w:bottom w:w="40" w:type="dxa"/>
              <w:right w:w="20" w:type="dxa"/>
            </w:tcMar>
            <w:vAlign w:val="center"/>
          </w:tcPr>
          <w:p w14:paraId="0C835DDE" w14:textId="77777777" w:rsidR="000E76FB" w:rsidRDefault="004F4B24">
            <w:pPr>
              <w:ind w:hanging="180"/>
              <w:textAlignment w:val="center"/>
            </w:pPr>
            <w:r>
              <w:rPr>
                <w:rFonts w:ascii="Arial" w:eastAsia="宋体" w:hAnsi="Arial" w:cs="Arial"/>
                <w:color w:val="000000"/>
                <w:sz w:val="16"/>
                <w:szCs w:val="16"/>
              </w:rPr>
              <w:t>Treasur</w:t>
            </w:r>
            <w:r>
              <w:rPr>
                <w:rFonts w:ascii="Arial" w:eastAsia="宋体" w:hAnsi="Arial" w:cs="Arial"/>
                <w:color w:val="000000"/>
                <w:sz w:val="16"/>
                <w:szCs w:val="16"/>
              </w:rPr>
              <w:t>y shares issued for other share-based plans, net</w:t>
            </w:r>
          </w:p>
        </w:tc>
        <w:tc>
          <w:tcPr>
            <w:tcW w:w="0" w:type="auto"/>
            <w:gridSpan w:val="3"/>
            <w:shd w:val="clear" w:color="auto" w:fill="FFFFFF"/>
            <w:tcMar>
              <w:top w:w="0" w:type="dxa"/>
              <w:left w:w="20" w:type="dxa"/>
              <w:bottom w:w="0" w:type="dxa"/>
              <w:right w:w="20" w:type="dxa"/>
            </w:tcMar>
          </w:tcPr>
          <w:p w14:paraId="0C835DD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DE0" w14:textId="77777777" w:rsidR="000E76FB" w:rsidRDefault="004F4B24">
            <w:pPr>
              <w:jc w:val="right"/>
              <w:textAlignment w:val="center"/>
            </w:pPr>
            <w:r>
              <w:rPr>
                <w:rFonts w:ascii="Arial" w:eastAsia="宋体" w:hAnsi="Arial" w:cs="Arial"/>
                <w:color w:val="000000"/>
                <w:sz w:val="16"/>
                <w:szCs w:val="16"/>
              </w:rPr>
              <w:t>(229)</w:t>
            </w:r>
          </w:p>
        </w:tc>
        <w:tc>
          <w:tcPr>
            <w:tcW w:w="0" w:type="auto"/>
            <w:shd w:val="clear" w:color="auto" w:fill="FFFFFF"/>
            <w:tcMar>
              <w:top w:w="40" w:type="dxa"/>
              <w:left w:w="0" w:type="dxa"/>
              <w:bottom w:w="40" w:type="dxa"/>
              <w:right w:w="20" w:type="dxa"/>
            </w:tcMar>
            <w:vAlign w:val="center"/>
          </w:tcPr>
          <w:p w14:paraId="0C835DE1"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center"/>
          </w:tcPr>
          <w:p w14:paraId="0C835DE2" w14:textId="77777777" w:rsidR="000E76FB" w:rsidRDefault="004F4B24">
            <w:pPr>
              <w:jc w:val="right"/>
              <w:textAlignment w:val="center"/>
            </w:pPr>
            <w:r>
              <w:rPr>
                <w:rFonts w:ascii="Arial" w:eastAsia="宋体" w:hAnsi="Arial" w:cs="Arial"/>
                <w:color w:val="000000"/>
                <w:sz w:val="16"/>
                <w:szCs w:val="16"/>
              </w:rPr>
              <w:t>(20)</w:t>
            </w:r>
          </w:p>
        </w:tc>
        <w:tc>
          <w:tcPr>
            <w:tcW w:w="0" w:type="auto"/>
            <w:shd w:val="clear" w:color="auto" w:fill="FFFFFF"/>
            <w:tcMar>
              <w:top w:w="40" w:type="dxa"/>
              <w:left w:w="0" w:type="dxa"/>
              <w:bottom w:w="40" w:type="dxa"/>
              <w:right w:w="20" w:type="dxa"/>
            </w:tcMar>
            <w:vAlign w:val="center"/>
          </w:tcPr>
          <w:p w14:paraId="0C835DE3" w14:textId="77777777" w:rsidR="000E76FB" w:rsidRDefault="000E76FB">
            <w:pPr>
              <w:jc w:val="right"/>
              <w:rPr>
                <w:rFonts w:ascii="宋体"/>
              </w:rPr>
            </w:pPr>
          </w:p>
        </w:tc>
        <w:tc>
          <w:tcPr>
            <w:tcW w:w="0" w:type="auto"/>
            <w:shd w:val="clear" w:color="auto" w:fill="auto"/>
          </w:tcPr>
          <w:p w14:paraId="0C835DE4"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5DE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DE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DE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DE8" w14:textId="77777777" w:rsidR="000E76FB" w:rsidRDefault="004F4B24">
            <w:pPr>
              <w:jc w:val="right"/>
              <w:textAlignment w:val="center"/>
            </w:pPr>
            <w:r>
              <w:rPr>
                <w:rFonts w:ascii="Arial" w:eastAsia="宋体" w:hAnsi="Arial" w:cs="Arial"/>
                <w:color w:val="000000"/>
                <w:sz w:val="16"/>
                <w:szCs w:val="16"/>
              </w:rPr>
              <w:t>(249)</w:t>
            </w:r>
          </w:p>
        </w:tc>
        <w:tc>
          <w:tcPr>
            <w:tcW w:w="0" w:type="auto"/>
            <w:shd w:val="clear" w:color="auto" w:fill="FFFFFF"/>
            <w:tcMar>
              <w:top w:w="40" w:type="dxa"/>
              <w:left w:w="0" w:type="dxa"/>
              <w:bottom w:w="40" w:type="dxa"/>
              <w:right w:w="20" w:type="dxa"/>
            </w:tcMar>
            <w:vAlign w:val="center"/>
          </w:tcPr>
          <w:p w14:paraId="0C835DE9" w14:textId="77777777" w:rsidR="000E76FB" w:rsidRDefault="000E76FB">
            <w:pPr>
              <w:jc w:val="right"/>
              <w:rPr>
                <w:rFonts w:ascii="宋体"/>
              </w:rPr>
            </w:pPr>
          </w:p>
        </w:tc>
      </w:tr>
      <w:tr w:rsidR="000E76FB" w14:paraId="0C835DF4" w14:textId="77777777">
        <w:trPr>
          <w:jc w:val="center"/>
          <w:hidden/>
        </w:trPr>
        <w:tc>
          <w:tcPr>
            <w:tcW w:w="0" w:type="auto"/>
            <w:gridSpan w:val="3"/>
            <w:shd w:val="clear" w:color="auto" w:fill="auto"/>
          </w:tcPr>
          <w:p w14:paraId="0C835DEB" w14:textId="77777777" w:rsidR="000E76FB" w:rsidRDefault="000E76FB">
            <w:pPr>
              <w:rPr>
                <w:rFonts w:ascii="宋体"/>
                <w:vanish/>
              </w:rPr>
            </w:pPr>
          </w:p>
        </w:tc>
        <w:tc>
          <w:tcPr>
            <w:tcW w:w="0" w:type="auto"/>
            <w:gridSpan w:val="3"/>
            <w:shd w:val="clear" w:color="auto" w:fill="auto"/>
          </w:tcPr>
          <w:p w14:paraId="0C835DEC" w14:textId="77777777" w:rsidR="000E76FB" w:rsidRDefault="000E76FB">
            <w:pPr>
              <w:rPr>
                <w:rFonts w:ascii="宋体"/>
                <w:vanish/>
              </w:rPr>
            </w:pPr>
          </w:p>
        </w:tc>
        <w:tc>
          <w:tcPr>
            <w:tcW w:w="0" w:type="auto"/>
            <w:gridSpan w:val="3"/>
            <w:shd w:val="clear" w:color="auto" w:fill="auto"/>
          </w:tcPr>
          <w:p w14:paraId="0C835DED" w14:textId="77777777" w:rsidR="000E76FB" w:rsidRDefault="000E76FB">
            <w:pPr>
              <w:rPr>
                <w:rFonts w:ascii="宋体"/>
                <w:vanish/>
              </w:rPr>
            </w:pPr>
          </w:p>
        </w:tc>
        <w:tc>
          <w:tcPr>
            <w:tcW w:w="0" w:type="auto"/>
            <w:gridSpan w:val="3"/>
            <w:shd w:val="clear" w:color="auto" w:fill="auto"/>
          </w:tcPr>
          <w:p w14:paraId="0C835DEE" w14:textId="77777777" w:rsidR="000E76FB" w:rsidRDefault="000E76FB">
            <w:pPr>
              <w:rPr>
                <w:rFonts w:ascii="宋体"/>
                <w:vanish/>
              </w:rPr>
            </w:pPr>
          </w:p>
        </w:tc>
        <w:tc>
          <w:tcPr>
            <w:tcW w:w="0" w:type="auto"/>
            <w:shd w:val="clear" w:color="auto" w:fill="auto"/>
          </w:tcPr>
          <w:p w14:paraId="0C835DEF" w14:textId="77777777" w:rsidR="000E76FB" w:rsidRDefault="000E76FB">
            <w:pPr>
              <w:rPr>
                <w:rFonts w:ascii="宋体"/>
                <w:vanish/>
              </w:rPr>
            </w:pPr>
          </w:p>
        </w:tc>
        <w:tc>
          <w:tcPr>
            <w:tcW w:w="0" w:type="auto"/>
            <w:gridSpan w:val="3"/>
            <w:shd w:val="clear" w:color="auto" w:fill="auto"/>
          </w:tcPr>
          <w:p w14:paraId="0C835DF0" w14:textId="77777777" w:rsidR="000E76FB" w:rsidRDefault="000E76FB">
            <w:pPr>
              <w:rPr>
                <w:rFonts w:ascii="宋体"/>
                <w:vanish/>
              </w:rPr>
            </w:pPr>
          </w:p>
        </w:tc>
        <w:tc>
          <w:tcPr>
            <w:tcW w:w="0" w:type="auto"/>
            <w:gridSpan w:val="3"/>
            <w:shd w:val="clear" w:color="auto" w:fill="auto"/>
          </w:tcPr>
          <w:p w14:paraId="0C835DF1" w14:textId="77777777" w:rsidR="000E76FB" w:rsidRDefault="000E76FB">
            <w:pPr>
              <w:rPr>
                <w:rFonts w:ascii="宋体"/>
                <w:vanish/>
              </w:rPr>
            </w:pPr>
          </w:p>
        </w:tc>
        <w:tc>
          <w:tcPr>
            <w:tcW w:w="0" w:type="auto"/>
            <w:gridSpan w:val="3"/>
            <w:shd w:val="clear" w:color="auto" w:fill="auto"/>
          </w:tcPr>
          <w:p w14:paraId="0C835DF2" w14:textId="77777777" w:rsidR="000E76FB" w:rsidRDefault="000E76FB">
            <w:pPr>
              <w:rPr>
                <w:rFonts w:ascii="宋体"/>
                <w:vanish/>
              </w:rPr>
            </w:pPr>
          </w:p>
        </w:tc>
        <w:tc>
          <w:tcPr>
            <w:tcW w:w="0" w:type="auto"/>
            <w:gridSpan w:val="3"/>
            <w:shd w:val="clear" w:color="auto" w:fill="auto"/>
          </w:tcPr>
          <w:p w14:paraId="0C835DF3" w14:textId="77777777" w:rsidR="000E76FB" w:rsidRDefault="000E76FB">
            <w:pPr>
              <w:rPr>
                <w:rFonts w:ascii="宋体"/>
                <w:vanish/>
              </w:rPr>
            </w:pPr>
          </w:p>
        </w:tc>
      </w:tr>
      <w:tr w:rsidR="000E76FB" w14:paraId="0C835E00" w14:textId="77777777">
        <w:trPr>
          <w:jc w:val="center"/>
        </w:trPr>
        <w:tc>
          <w:tcPr>
            <w:tcW w:w="0" w:type="auto"/>
            <w:gridSpan w:val="3"/>
            <w:shd w:val="clear" w:color="auto" w:fill="CCEEFF"/>
            <w:tcMar>
              <w:top w:w="40" w:type="dxa"/>
              <w:left w:w="20" w:type="dxa"/>
              <w:bottom w:w="40" w:type="dxa"/>
              <w:right w:w="20" w:type="dxa"/>
            </w:tcMar>
            <w:vAlign w:val="center"/>
          </w:tcPr>
          <w:p w14:paraId="0C835DF5" w14:textId="77777777" w:rsidR="000E76FB" w:rsidRDefault="004F4B24">
            <w:pPr>
              <w:ind w:hanging="180"/>
              <w:textAlignment w:val="center"/>
            </w:pPr>
            <w:r>
              <w:rPr>
                <w:rFonts w:ascii="Arial" w:eastAsia="宋体" w:hAnsi="Arial" w:cs="Arial"/>
                <w:color w:val="000000"/>
                <w:sz w:val="16"/>
                <w:szCs w:val="16"/>
              </w:rPr>
              <w:t>Common shares repurchased</w:t>
            </w:r>
          </w:p>
        </w:tc>
        <w:tc>
          <w:tcPr>
            <w:tcW w:w="0" w:type="auto"/>
            <w:gridSpan w:val="3"/>
            <w:shd w:val="clear" w:color="auto" w:fill="CCEEFF"/>
            <w:tcMar>
              <w:top w:w="0" w:type="dxa"/>
              <w:left w:w="20" w:type="dxa"/>
              <w:bottom w:w="0" w:type="dxa"/>
              <w:right w:w="20" w:type="dxa"/>
            </w:tcMar>
          </w:tcPr>
          <w:p w14:paraId="0C835DF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DF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DF8" w14:textId="77777777" w:rsidR="000E76FB" w:rsidRDefault="004F4B24">
            <w:pPr>
              <w:jc w:val="right"/>
              <w:textAlignment w:val="center"/>
            </w:pPr>
            <w:r>
              <w:rPr>
                <w:rFonts w:ascii="Arial" w:eastAsia="宋体" w:hAnsi="Arial" w:cs="Arial"/>
                <w:color w:val="000000"/>
                <w:sz w:val="16"/>
                <w:szCs w:val="16"/>
              </w:rPr>
              <w:t>(9,000)</w:t>
            </w:r>
          </w:p>
        </w:tc>
        <w:tc>
          <w:tcPr>
            <w:tcW w:w="0" w:type="auto"/>
            <w:shd w:val="clear" w:color="auto" w:fill="CCEEFF"/>
            <w:tcMar>
              <w:top w:w="40" w:type="dxa"/>
              <w:left w:w="0" w:type="dxa"/>
              <w:bottom w:w="40" w:type="dxa"/>
              <w:right w:w="20" w:type="dxa"/>
            </w:tcMar>
            <w:vAlign w:val="center"/>
          </w:tcPr>
          <w:p w14:paraId="0C835DF9" w14:textId="77777777" w:rsidR="000E76FB" w:rsidRDefault="000E76FB">
            <w:pPr>
              <w:jc w:val="right"/>
              <w:rPr>
                <w:rFonts w:ascii="宋体"/>
              </w:rPr>
            </w:pPr>
          </w:p>
        </w:tc>
        <w:tc>
          <w:tcPr>
            <w:tcW w:w="0" w:type="auto"/>
            <w:shd w:val="clear" w:color="auto" w:fill="auto"/>
          </w:tcPr>
          <w:p w14:paraId="0C835DFA"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5DF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DF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DF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DFE" w14:textId="77777777" w:rsidR="000E76FB" w:rsidRDefault="004F4B24">
            <w:pPr>
              <w:jc w:val="right"/>
              <w:textAlignment w:val="center"/>
            </w:pPr>
            <w:r>
              <w:rPr>
                <w:rFonts w:ascii="Arial" w:eastAsia="宋体" w:hAnsi="Arial" w:cs="Arial"/>
                <w:color w:val="000000"/>
                <w:sz w:val="16"/>
                <w:szCs w:val="16"/>
              </w:rPr>
              <w:t>(9,000)</w:t>
            </w:r>
          </w:p>
        </w:tc>
        <w:tc>
          <w:tcPr>
            <w:tcW w:w="0" w:type="auto"/>
            <w:shd w:val="clear" w:color="auto" w:fill="CCEEFF"/>
            <w:tcMar>
              <w:top w:w="40" w:type="dxa"/>
              <w:left w:w="0" w:type="dxa"/>
              <w:bottom w:w="40" w:type="dxa"/>
              <w:right w:w="20" w:type="dxa"/>
            </w:tcMar>
            <w:vAlign w:val="center"/>
          </w:tcPr>
          <w:p w14:paraId="0C835DFF" w14:textId="77777777" w:rsidR="000E76FB" w:rsidRDefault="000E76FB">
            <w:pPr>
              <w:jc w:val="right"/>
              <w:rPr>
                <w:rFonts w:ascii="宋体"/>
              </w:rPr>
            </w:pPr>
          </w:p>
        </w:tc>
      </w:tr>
      <w:tr w:rsidR="000E76FB" w14:paraId="0C835E0C" w14:textId="77777777">
        <w:trPr>
          <w:jc w:val="center"/>
        </w:trPr>
        <w:tc>
          <w:tcPr>
            <w:tcW w:w="0" w:type="auto"/>
            <w:gridSpan w:val="3"/>
            <w:shd w:val="clear" w:color="auto" w:fill="FFFFFF"/>
            <w:tcMar>
              <w:top w:w="40" w:type="dxa"/>
              <w:left w:w="20" w:type="dxa"/>
              <w:bottom w:w="40" w:type="dxa"/>
              <w:right w:w="20" w:type="dxa"/>
            </w:tcMar>
            <w:vAlign w:val="center"/>
          </w:tcPr>
          <w:p w14:paraId="0C835E01" w14:textId="77777777" w:rsidR="000E76FB" w:rsidRDefault="004F4B24">
            <w:pPr>
              <w:ind w:hanging="180"/>
              <w:textAlignment w:val="center"/>
            </w:pPr>
            <w:r>
              <w:rPr>
                <w:rFonts w:ascii="Arial" w:eastAsia="宋体" w:hAnsi="Arial" w:cs="Arial"/>
                <w:color w:val="000000"/>
                <w:sz w:val="16"/>
                <w:szCs w:val="16"/>
              </w:rPr>
              <w:t>Cash dividends declared ($7.19 per share)</w:t>
            </w:r>
          </w:p>
        </w:tc>
        <w:tc>
          <w:tcPr>
            <w:tcW w:w="0" w:type="auto"/>
            <w:gridSpan w:val="3"/>
            <w:shd w:val="clear" w:color="auto" w:fill="FFFFFF"/>
            <w:tcMar>
              <w:top w:w="0" w:type="dxa"/>
              <w:left w:w="20" w:type="dxa"/>
              <w:bottom w:w="0" w:type="dxa"/>
              <w:right w:w="20" w:type="dxa"/>
            </w:tcMar>
          </w:tcPr>
          <w:p w14:paraId="0C835E0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0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04" w14:textId="77777777" w:rsidR="000E76FB" w:rsidRDefault="000E76FB">
            <w:pPr>
              <w:rPr>
                <w:rFonts w:ascii="宋体"/>
              </w:rPr>
            </w:pPr>
          </w:p>
        </w:tc>
        <w:tc>
          <w:tcPr>
            <w:tcW w:w="0" w:type="auto"/>
            <w:shd w:val="clear" w:color="auto" w:fill="auto"/>
          </w:tcPr>
          <w:p w14:paraId="0C835E05"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center"/>
          </w:tcPr>
          <w:p w14:paraId="0C835E06" w14:textId="77777777" w:rsidR="000E76FB" w:rsidRDefault="004F4B24">
            <w:pPr>
              <w:jc w:val="right"/>
              <w:textAlignment w:val="center"/>
            </w:pPr>
            <w:r>
              <w:rPr>
                <w:rFonts w:ascii="Arial" w:eastAsia="宋体" w:hAnsi="Arial" w:cs="Arial"/>
                <w:color w:val="000000"/>
                <w:sz w:val="16"/>
                <w:szCs w:val="16"/>
              </w:rPr>
              <w:t>(4,101)</w:t>
            </w:r>
          </w:p>
        </w:tc>
        <w:tc>
          <w:tcPr>
            <w:tcW w:w="0" w:type="auto"/>
            <w:shd w:val="clear" w:color="auto" w:fill="FFFFFF"/>
            <w:tcMar>
              <w:top w:w="40" w:type="dxa"/>
              <w:left w:w="0" w:type="dxa"/>
              <w:bottom w:w="40" w:type="dxa"/>
              <w:right w:w="20" w:type="dxa"/>
            </w:tcMar>
            <w:vAlign w:val="center"/>
          </w:tcPr>
          <w:p w14:paraId="0C835E0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E0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0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0A" w14:textId="77777777" w:rsidR="000E76FB" w:rsidRDefault="004F4B24">
            <w:pPr>
              <w:jc w:val="right"/>
              <w:textAlignment w:val="center"/>
            </w:pPr>
            <w:r>
              <w:rPr>
                <w:rFonts w:ascii="Arial" w:eastAsia="宋体" w:hAnsi="Arial" w:cs="Arial"/>
                <w:color w:val="000000"/>
                <w:sz w:val="16"/>
                <w:szCs w:val="16"/>
              </w:rPr>
              <w:t>(4,101)</w:t>
            </w:r>
          </w:p>
        </w:tc>
        <w:tc>
          <w:tcPr>
            <w:tcW w:w="0" w:type="auto"/>
            <w:shd w:val="clear" w:color="auto" w:fill="FFFFFF"/>
            <w:tcMar>
              <w:top w:w="40" w:type="dxa"/>
              <w:left w:w="0" w:type="dxa"/>
              <w:bottom w:w="40" w:type="dxa"/>
              <w:right w:w="20" w:type="dxa"/>
            </w:tcMar>
            <w:vAlign w:val="center"/>
          </w:tcPr>
          <w:p w14:paraId="0C835E0B" w14:textId="77777777" w:rsidR="000E76FB" w:rsidRDefault="000E76FB">
            <w:pPr>
              <w:jc w:val="right"/>
              <w:rPr>
                <w:rFonts w:ascii="宋体"/>
              </w:rPr>
            </w:pPr>
          </w:p>
        </w:tc>
      </w:tr>
      <w:tr w:rsidR="000E76FB" w14:paraId="0C835E18" w14:textId="77777777">
        <w:trPr>
          <w:jc w:val="center"/>
        </w:trPr>
        <w:tc>
          <w:tcPr>
            <w:tcW w:w="0" w:type="auto"/>
            <w:gridSpan w:val="3"/>
            <w:shd w:val="clear" w:color="auto" w:fill="CCEEFF"/>
            <w:tcMar>
              <w:top w:w="40" w:type="dxa"/>
              <w:left w:w="20" w:type="dxa"/>
              <w:bottom w:w="40" w:type="dxa"/>
              <w:right w:w="20" w:type="dxa"/>
            </w:tcMar>
            <w:vAlign w:val="center"/>
          </w:tcPr>
          <w:p w14:paraId="0C835E0D" w14:textId="77777777" w:rsidR="000E76FB" w:rsidRDefault="004F4B24">
            <w:pPr>
              <w:textAlignment w:val="center"/>
            </w:pPr>
            <w:r>
              <w:rPr>
                <w:rFonts w:ascii="Arial" w:eastAsia="宋体" w:hAnsi="Arial" w:cs="Arial"/>
                <w:color w:val="000000"/>
                <w:sz w:val="16"/>
                <w:szCs w:val="16"/>
              </w:rPr>
              <w:t>Changes in noncontrolling interests</w:t>
            </w:r>
          </w:p>
        </w:tc>
        <w:tc>
          <w:tcPr>
            <w:tcW w:w="0" w:type="auto"/>
            <w:gridSpan w:val="3"/>
            <w:shd w:val="clear" w:color="auto" w:fill="CCEEFF"/>
            <w:tcMar>
              <w:top w:w="0" w:type="dxa"/>
              <w:left w:w="20" w:type="dxa"/>
              <w:bottom w:w="0" w:type="dxa"/>
              <w:right w:w="20" w:type="dxa"/>
            </w:tcMar>
          </w:tcPr>
          <w:p w14:paraId="0C835E0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0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10" w14:textId="77777777" w:rsidR="000E76FB" w:rsidRDefault="000E76FB">
            <w:pPr>
              <w:rPr>
                <w:rFonts w:ascii="宋体"/>
              </w:rPr>
            </w:pPr>
          </w:p>
        </w:tc>
        <w:tc>
          <w:tcPr>
            <w:tcW w:w="0" w:type="auto"/>
            <w:shd w:val="clear" w:color="auto" w:fill="auto"/>
          </w:tcPr>
          <w:p w14:paraId="0C835E11"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5E1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1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E14" w14:textId="77777777" w:rsidR="000E76FB" w:rsidRDefault="004F4B24">
            <w:pPr>
              <w:jc w:val="right"/>
              <w:textAlignment w:val="center"/>
            </w:pPr>
            <w:r>
              <w:rPr>
                <w:rFonts w:ascii="Arial" w:eastAsia="宋体" w:hAnsi="Arial" w:cs="Arial"/>
                <w:color w:val="000000"/>
                <w:sz w:val="16"/>
                <w:szCs w:val="16"/>
              </w:rPr>
              <w:t>35 </w:t>
            </w:r>
          </w:p>
        </w:tc>
        <w:tc>
          <w:tcPr>
            <w:tcW w:w="0" w:type="auto"/>
            <w:shd w:val="clear" w:color="auto" w:fill="CCEEFF"/>
            <w:tcMar>
              <w:top w:w="40" w:type="dxa"/>
              <w:left w:w="0" w:type="dxa"/>
              <w:bottom w:w="40" w:type="dxa"/>
              <w:right w:w="20" w:type="dxa"/>
            </w:tcMar>
            <w:vAlign w:val="center"/>
          </w:tcPr>
          <w:p w14:paraId="0C835E15"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center"/>
          </w:tcPr>
          <w:p w14:paraId="0C835E16" w14:textId="77777777" w:rsidR="000E76FB" w:rsidRDefault="004F4B24">
            <w:pPr>
              <w:jc w:val="right"/>
              <w:textAlignment w:val="center"/>
            </w:pPr>
            <w:r>
              <w:rPr>
                <w:rFonts w:ascii="Arial" w:eastAsia="宋体" w:hAnsi="Arial" w:cs="Arial"/>
                <w:color w:val="000000"/>
                <w:sz w:val="16"/>
                <w:szCs w:val="16"/>
              </w:rPr>
              <w:t>35 </w:t>
            </w:r>
          </w:p>
        </w:tc>
        <w:tc>
          <w:tcPr>
            <w:tcW w:w="0" w:type="auto"/>
            <w:shd w:val="clear" w:color="auto" w:fill="CCEEFF"/>
            <w:tcMar>
              <w:top w:w="40" w:type="dxa"/>
              <w:left w:w="0" w:type="dxa"/>
              <w:bottom w:w="40" w:type="dxa"/>
              <w:right w:w="20" w:type="dxa"/>
            </w:tcMar>
            <w:vAlign w:val="center"/>
          </w:tcPr>
          <w:p w14:paraId="0C835E17" w14:textId="77777777" w:rsidR="000E76FB" w:rsidRDefault="000E76FB">
            <w:pPr>
              <w:jc w:val="right"/>
              <w:rPr>
                <w:rFonts w:ascii="宋体"/>
              </w:rPr>
            </w:pPr>
          </w:p>
        </w:tc>
      </w:tr>
      <w:tr w:rsidR="000E76FB" w14:paraId="0C835E29"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center"/>
          </w:tcPr>
          <w:p w14:paraId="0C835E19" w14:textId="77777777" w:rsidR="000E76FB" w:rsidRDefault="004F4B24">
            <w:pPr>
              <w:textAlignment w:val="center"/>
            </w:pPr>
            <w:r>
              <w:rPr>
                <w:rFonts w:ascii="Arial" w:eastAsia="宋体" w:hAnsi="Arial" w:cs="Arial"/>
                <w:color w:val="000000"/>
                <w:sz w:val="16"/>
                <w:szCs w:val="16"/>
              </w:rPr>
              <w:t>Balance at December 31, 2018</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C835E1A" w14:textId="77777777" w:rsidR="000E76FB" w:rsidRDefault="004F4B24">
            <w:pPr>
              <w:jc w:val="right"/>
              <w:textAlignment w:val="center"/>
            </w:pPr>
            <w:r>
              <w:rPr>
                <w:rFonts w:ascii="Arial" w:eastAsia="宋体" w:hAnsi="Arial" w:cs="Arial"/>
                <w:color w:val="000000"/>
                <w:sz w:val="16"/>
                <w:szCs w:val="16"/>
              </w:rPr>
              <w:t>$5,061 </w:t>
            </w:r>
          </w:p>
        </w:tc>
        <w:tc>
          <w:tcPr>
            <w:tcW w:w="0" w:type="auto"/>
            <w:tcBorders>
              <w:top w:val="single" w:sz="8" w:space="0" w:color="000000"/>
            </w:tcBorders>
            <w:shd w:val="clear" w:color="auto" w:fill="FFFFFF"/>
            <w:tcMar>
              <w:top w:w="40" w:type="dxa"/>
              <w:left w:w="0" w:type="dxa"/>
              <w:bottom w:w="40" w:type="dxa"/>
              <w:right w:w="20" w:type="dxa"/>
            </w:tcMar>
            <w:vAlign w:val="center"/>
          </w:tcPr>
          <w:p w14:paraId="0C835E1B"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C835E1C" w14:textId="77777777" w:rsidR="000E76FB" w:rsidRDefault="004F4B24">
            <w:pPr>
              <w:jc w:val="right"/>
              <w:textAlignment w:val="center"/>
            </w:pPr>
            <w:r>
              <w:rPr>
                <w:rFonts w:ascii="Arial" w:eastAsia="宋体" w:hAnsi="Arial" w:cs="Arial"/>
                <w:color w:val="000000"/>
                <w:sz w:val="16"/>
                <w:szCs w:val="16"/>
              </w:rPr>
              <w:t>$6,768 </w:t>
            </w:r>
          </w:p>
        </w:tc>
        <w:tc>
          <w:tcPr>
            <w:tcW w:w="0" w:type="auto"/>
            <w:tcBorders>
              <w:top w:val="single" w:sz="8" w:space="0" w:color="000000"/>
            </w:tcBorders>
            <w:shd w:val="clear" w:color="auto" w:fill="FFFFFF"/>
            <w:tcMar>
              <w:top w:w="40" w:type="dxa"/>
              <w:left w:w="0" w:type="dxa"/>
              <w:bottom w:w="40" w:type="dxa"/>
              <w:right w:w="20" w:type="dxa"/>
            </w:tcMar>
            <w:vAlign w:val="center"/>
          </w:tcPr>
          <w:p w14:paraId="0C835E1D"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C835E1E" w14:textId="77777777" w:rsidR="000E76FB" w:rsidRDefault="004F4B24">
            <w:pPr>
              <w:jc w:val="right"/>
              <w:textAlignment w:val="center"/>
            </w:pPr>
            <w:r>
              <w:rPr>
                <w:rFonts w:ascii="Arial" w:eastAsia="宋体" w:hAnsi="Arial" w:cs="Arial"/>
                <w:color w:val="000000"/>
                <w:sz w:val="16"/>
                <w:szCs w:val="16"/>
              </w:rPr>
              <w:t>($52,348)</w:t>
            </w:r>
          </w:p>
        </w:tc>
        <w:tc>
          <w:tcPr>
            <w:tcW w:w="0" w:type="auto"/>
            <w:tcBorders>
              <w:top w:val="single" w:sz="8" w:space="0" w:color="000000"/>
            </w:tcBorders>
            <w:shd w:val="clear" w:color="auto" w:fill="FFFFFF"/>
            <w:tcMar>
              <w:top w:w="40" w:type="dxa"/>
              <w:left w:w="0" w:type="dxa"/>
              <w:bottom w:w="40" w:type="dxa"/>
              <w:right w:w="20" w:type="dxa"/>
            </w:tcMar>
            <w:vAlign w:val="center"/>
          </w:tcPr>
          <w:p w14:paraId="0C835E1F" w14:textId="77777777" w:rsidR="000E76FB" w:rsidRDefault="000E76FB">
            <w:pPr>
              <w:rPr>
                <w:rFonts w:ascii="宋体"/>
              </w:rPr>
            </w:pPr>
          </w:p>
        </w:tc>
        <w:tc>
          <w:tcPr>
            <w:tcW w:w="0" w:type="auto"/>
            <w:shd w:val="clear" w:color="auto" w:fill="auto"/>
          </w:tcPr>
          <w:p w14:paraId="0C835E20" w14:textId="77777777" w:rsidR="000E76FB" w:rsidRDefault="000E76FB">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C835E21" w14:textId="77777777" w:rsidR="000E76FB" w:rsidRDefault="004F4B24">
            <w:pPr>
              <w:jc w:val="right"/>
              <w:textAlignment w:val="center"/>
            </w:pPr>
            <w:r>
              <w:rPr>
                <w:rFonts w:ascii="Arial" w:eastAsia="宋体" w:hAnsi="Arial" w:cs="Arial"/>
                <w:color w:val="000000"/>
                <w:sz w:val="16"/>
                <w:szCs w:val="16"/>
              </w:rPr>
              <w:t>$55,941 </w:t>
            </w:r>
          </w:p>
        </w:tc>
        <w:tc>
          <w:tcPr>
            <w:tcW w:w="0" w:type="auto"/>
            <w:tcBorders>
              <w:top w:val="single" w:sz="8" w:space="0" w:color="000000"/>
            </w:tcBorders>
            <w:shd w:val="clear" w:color="auto" w:fill="FFFFFF"/>
            <w:tcMar>
              <w:top w:w="40" w:type="dxa"/>
              <w:left w:w="0" w:type="dxa"/>
              <w:bottom w:w="40" w:type="dxa"/>
              <w:right w:w="20" w:type="dxa"/>
            </w:tcMar>
            <w:vAlign w:val="center"/>
          </w:tcPr>
          <w:p w14:paraId="0C835E22"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C835E23" w14:textId="77777777" w:rsidR="000E76FB" w:rsidRDefault="004F4B24">
            <w:pPr>
              <w:jc w:val="right"/>
              <w:textAlignment w:val="center"/>
            </w:pPr>
            <w:r>
              <w:rPr>
                <w:rFonts w:ascii="Arial" w:eastAsia="宋体" w:hAnsi="Arial" w:cs="Arial"/>
                <w:color w:val="000000"/>
                <w:sz w:val="16"/>
                <w:szCs w:val="16"/>
              </w:rPr>
              <w:t>($15,083)</w:t>
            </w:r>
          </w:p>
        </w:tc>
        <w:tc>
          <w:tcPr>
            <w:tcW w:w="0" w:type="auto"/>
            <w:tcBorders>
              <w:top w:val="single" w:sz="8" w:space="0" w:color="000000"/>
            </w:tcBorders>
            <w:shd w:val="clear" w:color="auto" w:fill="FFFFFF"/>
            <w:tcMar>
              <w:top w:w="40" w:type="dxa"/>
              <w:left w:w="0" w:type="dxa"/>
              <w:bottom w:w="40" w:type="dxa"/>
              <w:right w:w="20" w:type="dxa"/>
            </w:tcMar>
            <w:vAlign w:val="center"/>
          </w:tcPr>
          <w:p w14:paraId="0C835E2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C835E25" w14:textId="77777777" w:rsidR="000E76FB" w:rsidRDefault="004F4B24">
            <w:pPr>
              <w:jc w:val="right"/>
              <w:textAlignment w:val="center"/>
            </w:pPr>
            <w:r>
              <w:rPr>
                <w:rFonts w:ascii="Arial" w:eastAsia="宋体" w:hAnsi="Arial" w:cs="Arial"/>
                <w:color w:val="000000"/>
                <w:sz w:val="16"/>
                <w:szCs w:val="16"/>
              </w:rPr>
              <w:t>$71 </w:t>
            </w:r>
          </w:p>
        </w:tc>
        <w:tc>
          <w:tcPr>
            <w:tcW w:w="0" w:type="auto"/>
            <w:tcBorders>
              <w:top w:val="single" w:sz="8" w:space="0" w:color="000000"/>
            </w:tcBorders>
            <w:shd w:val="clear" w:color="auto" w:fill="FFFFFF"/>
            <w:tcMar>
              <w:top w:w="40" w:type="dxa"/>
              <w:left w:w="0" w:type="dxa"/>
              <w:bottom w:w="40" w:type="dxa"/>
              <w:right w:w="20" w:type="dxa"/>
            </w:tcMar>
            <w:vAlign w:val="center"/>
          </w:tcPr>
          <w:p w14:paraId="0C835E26"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C835E27" w14:textId="77777777" w:rsidR="000E76FB" w:rsidRDefault="004F4B24">
            <w:pPr>
              <w:jc w:val="right"/>
              <w:textAlignment w:val="center"/>
            </w:pPr>
            <w:r>
              <w:rPr>
                <w:rFonts w:ascii="Arial" w:eastAsia="宋体" w:hAnsi="Arial" w:cs="Arial"/>
                <w:color w:val="000000"/>
                <w:sz w:val="16"/>
                <w:szCs w:val="16"/>
              </w:rPr>
              <w:t>$410 </w:t>
            </w:r>
          </w:p>
        </w:tc>
        <w:tc>
          <w:tcPr>
            <w:tcW w:w="0" w:type="auto"/>
            <w:tcBorders>
              <w:top w:val="single" w:sz="8" w:space="0" w:color="000000"/>
            </w:tcBorders>
            <w:shd w:val="clear" w:color="auto" w:fill="FFFFFF"/>
            <w:tcMar>
              <w:top w:w="40" w:type="dxa"/>
              <w:left w:w="0" w:type="dxa"/>
              <w:bottom w:w="40" w:type="dxa"/>
              <w:right w:w="20" w:type="dxa"/>
            </w:tcMar>
            <w:vAlign w:val="center"/>
          </w:tcPr>
          <w:p w14:paraId="0C835E28" w14:textId="77777777" w:rsidR="000E76FB" w:rsidRDefault="000E76FB">
            <w:pPr>
              <w:rPr>
                <w:rFonts w:ascii="宋体"/>
              </w:rPr>
            </w:pPr>
          </w:p>
        </w:tc>
      </w:tr>
      <w:tr w:rsidR="000E76FB" w14:paraId="0C835E36"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C835E2A" w14:textId="77777777" w:rsidR="000E76FB" w:rsidRDefault="004F4B24">
            <w:pPr>
              <w:ind w:hanging="90"/>
              <w:textAlignment w:val="center"/>
            </w:pPr>
            <w:r>
              <w:rPr>
                <w:rFonts w:ascii="Arial" w:eastAsia="宋体" w:hAnsi="Arial" w:cs="Arial"/>
                <w:color w:val="000000"/>
                <w:sz w:val="16"/>
                <w:szCs w:val="16"/>
              </w:rPr>
              <w:t>Net loss</w:t>
            </w:r>
          </w:p>
        </w:tc>
        <w:tc>
          <w:tcPr>
            <w:tcW w:w="0" w:type="auto"/>
            <w:gridSpan w:val="3"/>
            <w:tcBorders>
              <w:top w:val="single" w:sz="8" w:space="0" w:color="000000"/>
            </w:tcBorders>
            <w:shd w:val="clear" w:color="auto" w:fill="CCEEFF"/>
            <w:tcMar>
              <w:top w:w="0" w:type="dxa"/>
              <w:left w:w="20" w:type="dxa"/>
              <w:bottom w:w="0" w:type="dxa"/>
              <w:right w:w="20" w:type="dxa"/>
            </w:tcMar>
          </w:tcPr>
          <w:p w14:paraId="0C835E2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E2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E2D" w14:textId="77777777" w:rsidR="000E76FB" w:rsidRDefault="000E76FB">
            <w:pPr>
              <w:rPr>
                <w:rFonts w:ascii="宋体"/>
              </w:rPr>
            </w:pPr>
          </w:p>
        </w:tc>
        <w:tc>
          <w:tcPr>
            <w:tcW w:w="0" w:type="auto"/>
            <w:shd w:val="clear" w:color="auto" w:fill="auto"/>
          </w:tcPr>
          <w:p w14:paraId="0C835E2E" w14:textId="77777777" w:rsidR="000E76FB" w:rsidRDefault="000E7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2F" w14:textId="77777777" w:rsidR="000E76FB" w:rsidRDefault="004F4B24">
            <w:pPr>
              <w:jc w:val="right"/>
              <w:textAlignment w:val="center"/>
            </w:pPr>
            <w:r>
              <w:rPr>
                <w:rFonts w:ascii="Arial" w:eastAsia="宋体" w:hAnsi="Arial" w:cs="Arial"/>
                <w:color w:val="000000"/>
                <w:sz w:val="16"/>
                <w:szCs w:val="16"/>
              </w:rPr>
              <w:t>(636)</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30"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E3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32" w14:textId="77777777" w:rsidR="000E76FB" w:rsidRDefault="004F4B24">
            <w:pPr>
              <w:jc w:val="right"/>
              <w:textAlignment w:val="center"/>
            </w:pPr>
            <w:r>
              <w:rPr>
                <w:rFonts w:ascii="Arial" w:eastAsia="宋体" w:hAnsi="Arial" w:cs="Arial"/>
                <w:color w:val="000000"/>
                <w:sz w:val="16"/>
                <w:szCs w:val="16"/>
              </w:rPr>
              <w:t>(41)</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33"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34" w14:textId="77777777" w:rsidR="000E76FB" w:rsidRDefault="004F4B24">
            <w:pPr>
              <w:jc w:val="right"/>
              <w:textAlignment w:val="center"/>
            </w:pPr>
            <w:r>
              <w:rPr>
                <w:rFonts w:ascii="Arial" w:eastAsia="宋体" w:hAnsi="Arial" w:cs="Arial"/>
                <w:color w:val="000000"/>
                <w:sz w:val="16"/>
                <w:szCs w:val="16"/>
              </w:rPr>
              <w:t>(677)</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35" w14:textId="77777777" w:rsidR="000E76FB" w:rsidRDefault="000E76FB">
            <w:pPr>
              <w:jc w:val="right"/>
              <w:rPr>
                <w:rFonts w:ascii="宋体"/>
              </w:rPr>
            </w:pPr>
          </w:p>
        </w:tc>
      </w:tr>
      <w:tr w:rsidR="000E76FB" w14:paraId="0C835E42" w14:textId="77777777">
        <w:trPr>
          <w:jc w:val="center"/>
        </w:trPr>
        <w:tc>
          <w:tcPr>
            <w:tcW w:w="0" w:type="auto"/>
            <w:gridSpan w:val="3"/>
            <w:shd w:val="clear" w:color="auto" w:fill="FFFFFF"/>
            <w:tcMar>
              <w:top w:w="40" w:type="dxa"/>
              <w:left w:w="20" w:type="dxa"/>
              <w:bottom w:w="40" w:type="dxa"/>
              <w:right w:w="20" w:type="dxa"/>
            </w:tcMar>
            <w:vAlign w:val="center"/>
          </w:tcPr>
          <w:p w14:paraId="0C835E37" w14:textId="77777777" w:rsidR="000E76FB" w:rsidRDefault="004F4B24">
            <w:pPr>
              <w:ind w:hanging="180"/>
              <w:textAlignment w:val="center"/>
            </w:pPr>
            <w:r>
              <w:rPr>
                <w:rFonts w:ascii="Arial" w:eastAsia="宋体" w:hAnsi="Arial" w:cs="Arial"/>
                <w:color w:val="000000"/>
                <w:sz w:val="16"/>
                <w:szCs w:val="16"/>
              </w:rPr>
              <w:t>Other comprehensive loss, net of tax of $298</w:t>
            </w:r>
          </w:p>
        </w:tc>
        <w:tc>
          <w:tcPr>
            <w:tcW w:w="0" w:type="auto"/>
            <w:gridSpan w:val="3"/>
            <w:shd w:val="clear" w:color="auto" w:fill="FFFFFF"/>
            <w:tcMar>
              <w:top w:w="0" w:type="dxa"/>
              <w:left w:w="20" w:type="dxa"/>
              <w:bottom w:w="0" w:type="dxa"/>
              <w:right w:w="20" w:type="dxa"/>
            </w:tcMar>
          </w:tcPr>
          <w:p w14:paraId="0C835E3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3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3A" w14:textId="77777777" w:rsidR="000E76FB" w:rsidRDefault="000E76FB">
            <w:pPr>
              <w:rPr>
                <w:rFonts w:ascii="宋体"/>
              </w:rPr>
            </w:pPr>
          </w:p>
        </w:tc>
        <w:tc>
          <w:tcPr>
            <w:tcW w:w="0" w:type="auto"/>
            <w:shd w:val="clear" w:color="auto" w:fill="auto"/>
          </w:tcPr>
          <w:p w14:paraId="0C835E3B"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5E3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3D" w14:textId="77777777" w:rsidR="000E76FB" w:rsidRDefault="004F4B24">
            <w:pPr>
              <w:jc w:val="right"/>
              <w:textAlignment w:val="center"/>
            </w:pPr>
            <w:r>
              <w:rPr>
                <w:rFonts w:ascii="Arial" w:eastAsia="宋体" w:hAnsi="Arial" w:cs="Arial"/>
                <w:color w:val="000000"/>
                <w:sz w:val="16"/>
                <w:szCs w:val="16"/>
              </w:rPr>
              <w:t>(1,070)</w:t>
            </w:r>
          </w:p>
        </w:tc>
        <w:tc>
          <w:tcPr>
            <w:tcW w:w="0" w:type="auto"/>
            <w:shd w:val="clear" w:color="auto" w:fill="FFFFFF"/>
            <w:tcMar>
              <w:top w:w="40" w:type="dxa"/>
              <w:left w:w="0" w:type="dxa"/>
              <w:bottom w:w="40" w:type="dxa"/>
              <w:right w:w="20" w:type="dxa"/>
            </w:tcMar>
            <w:vAlign w:val="center"/>
          </w:tcPr>
          <w:p w14:paraId="0C835E3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E3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40" w14:textId="77777777" w:rsidR="000E76FB" w:rsidRDefault="004F4B24">
            <w:pPr>
              <w:jc w:val="right"/>
              <w:textAlignment w:val="center"/>
            </w:pPr>
            <w:r>
              <w:rPr>
                <w:rFonts w:ascii="Arial" w:eastAsia="宋体" w:hAnsi="Arial" w:cs="Arial"/>
                <w:color w:val="000000"/>
                <w:sz w:val="16"/>
                <w:szCs w:val="16"/>
              </w:rPr>
              <w:t>(1,070)</w:t>
            </w:r>
          </w:p>
        </w:tc>
        <w:tc>
          <w:tcPr>
            <w:tcW w:w="0" w:type="auto"/>
            <w:shd w:val="clear" w:color="auto" w:fill="FFFFFF"/>
            <w:tcMar>
              <w:top w:w="40" w:type="dxa"/>
              <w:left w:w="0" w:type="dxa"/>
              <w:bottom w:w="40" w:type="dxa"/>
              <w:right w:w="20" w:type="dxa"/>
            </w:tcMar>
            <w:vAlign w:val="center"/>
          </w:tcPr>
          <w:p w14:paraId="0C835E41" w14:textId="77777777" w:rsidR="000E76FB" w:rsidRDefault="000E76FB">
            <w:pPr>
              <w:jc w:val="right"/>
              <w:rPr>
                <w:rFonts w:ascii="宋体"/>
              </w:rPr>
            </w:pPr>
          </w:p>
        </w:tc>
      </w:tr>
      <w:tr w:rsidR="000E76FB" w14:paraId="0C835E4F" w14:textId="77777777">
        <w:trPr>
          <w:jc w:val="center"/>
        </w:trPr>
        <w:tc>
          <w:tcPr>
            <w:tcW w:w="0" w:type="auto"/>
            <w:gridSpan w:val="3"/>
            <w:shd w:val="clear" w:color="auto" w:fill="CCEEFF"/>
            <w:tcMar>
              <w:top w:w="40" w:type="dxa"/>
              <w:left w:w="20" w:type="dxa"/>
              <w:bottom w:w="40" w:type="dxa"/>
              <w:right w:w="20" w:type="dxa"/>
            </w:tcMar>
            <w:vAlign w:val="center"/>
          </w:tcPr>
          <w:p w14:paraId="0C835E43" w14:textId="77777777" w:rsidR="000E76FB" w:rsidRDefault="004F4B24">
            <w:pPr>
              <w:ind w:hanging="180"/>
              <w:textAlignment w:val="center"/>
            </w:pPr>
            <w:r>
              <w:rPr>
                <w:rFonts w:ascii="Arial" w:eastAsia="宋体" w:hAnsi="Arial" w:cs="Arial"/>
                <w:color w:val="000000"/>
                <w:sz w:val="16"/>
                <w:szCs w:val="16"/>
              </w:rPr>
              <w:t>Share-based compensation and related dividend equivalents</w:t>
            </w:r>
          </w:p>
        </w:tc>
        <w:tc>
          <w:tcPr>
            <w:tcW w:w="0" w:type="auto"/>
            <w:gridSpan w:val="3"/>
            <w:shd w:val="clear" w:color="auto" w:fill="CCEEFF"/>
            <w:tcMar>
              <w:top w:w="0" w:type="dxa"/>
              <w:left w:w="20" w:type="dxa"/>
              <w:bottom w:w="0" w:type="dxa"/>
              <w:right w:w="20" w:type="dxa"/>
            </w:tcMar>
          </w:tcPr>
          <w:p w14:paraId="0C835E4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E45" w14:textId="77777777" w:rsidR="000E76FB" w:rsidRDefault="004F4B24">
            <w:pPr>
              <w:jc w:val="right"/>
              <w:textAlignment w:val="center"/>
            </w:pPr>
            <w:r>
              <w:rPr>
                <w:rFonts w:ascii="Arial" w:eastAsia="宋体" w:hAnsi="Arial" w:cs="Arial"/>
                <w:color w:val="000000"/>
                <w:sz w:val="16"/>
                <w:szCs w:val="16"/>
              </w:rPr>
              <w:t>245 </w:t>
            </w:r>
          </w:p>
        </w:tc>
        <w:tc>
          <w:tcPr>
            <w:tcW w:w="0" w:type="auto"/>
            <w:shd w:val="clear" w:color="auto" w:fill="CCEEFF"/>
            <w:tcMar>
              <w:top w:w="40" w:type="dxa"/>
              <w:left w:w="0" w:type="dxa"/>
              <w:bottom w:w="40" w:type="dxa"/>
              <w:right w:w="20" w:type="dxa"/>
            </w:tcMar>
            <w:vAlign w:val="center"/>
          </w:tcPr>
          <w:p w14:paraId="0C835E4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E47" w14:textId="77777777" w:rsidR="000E76FB" w:rsidRDefault="000E76FB">
            <w:pPr>
              <w:rPr>
                <w:rFonts w:ascii="宋体"/>
              </w:rPr>
            </w:pPr>
          </w:p>
        </w:tc>
        <w:tc>
          <w:tcPr>
            <w:tcW w:w="0" w:type="auto"/>
            <w:shd w:val="clear" w:color="auto" w:fill="auto"/>
          </w:tcPr>
          <w:p w14:paraId="0C835E48" w14:textId="77777777" w:rsidR="000E76FB" w:rsidRDefault="000E76FB">
            <w:pPr>
              <w:rPr>
                <w:rFonts w:ascii="宋体"/>
                <w:vanish/>
              </w:rPr>
            </w:pPr>
          </w:p>
        </w:tc>
        <w:tc>
          <w:tcPr>
            <w:tcW w:w="0" w:type="auto"/>
            <w:gridSpan w:val="2"/>
            <w:shd w:val="clear" w:color="auto" w:fill="CCEEFF"/>
            <w:tcMar>
              <w:top w:w="40" w:type="dxa"/>
              <w:left w:w="20" w:type="dxa"/>
              <w:bottom w:w="40" w:type="dxa"/>
              <w:right w:w="0" w:type="dxa"/>
            </w:tcMar>
            <w:vAlign w:val="center"/>
          </w:tcPr>
          <w:p w14:paraId="0C835E49" w14:textId="77777777" w:rsidR="000E76FB" w:rsidRDefault="004F4B24">
            <w:pPr>
              <w:jc w:val="right"/>
              <w:textAlignment w:val="center"/>
            </w:pPr>
            <w:r>
              <w:rPr>
                <w:rFonts w:ascii="Arial" w:eastAsia="宋体" w:hAnsi="Arial" w:cs="Arial"/>
                <w:color w:val="000000"/>
                <w:sz w:val="16"/>
                <w:szCs w:val="16"/>
              </w:rPr>
              <w:t>(33)</w:t>
            </w:r>
          </w:p>
        </w:tc>
        <w:tc>
          <w:tcPr>
            <w:tcW w:w="0" w:type="auto"/>
            <w:shd w:val="clear" w:color="auto" w:fill="CCEEFF"/>
            <w:tcMar>
              <w:top w:w="40" w:type="dxa"/>
              <w:left w:w="0" w:type="dxa"/>
              <w:bottom w:w="40" w:type="dxa"/>
              <w:right w:w="20" w:type="dxa"/>
            </w:tcMar>
            <w:vAlign w:val="center"/>
          </w:tcPr>
          <w:p w14:paraId="0C835E4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E4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4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E4D" w14:textId="77777777" w:rsidR="000E76FB" w:rsidRDefault="004F4B24">
            <w:pPr>
              <w:jc w:val="right"/>
              <w:textAlignment w:val="center"/>
            </w:pPr>
            <w:r>
              <w:rPr>
                <w:rFonts w:ascii="Arial" w:eastAsia="宋体" w:hAnsi="Arial" w:cs="Arial"/>
                <w:color w:val="000000"/>
                <w:sz w:val="16"/>
                <w:szCs w:val="16"/>
              </w:rPr>
              <w:t>212 </w:t>
            </w:r>
          </w:p>
        </w:tc>
        <w:tc>
          <w:tcPr>
            <w:tcW w:w="0" w:type="auto"/>
            <w:shd w:val="clear" w:color="auto" w:fill="CCEEFF"/>
            <w:tcMar>
              <w:top w:w="40" w:type="dxa"/>
              <w:left w:w="0" w:type="dxa"/>
              <w:bottom w:w="40" w:type="dxa"/>
              <w:right w:w="20" w:type="dxa"/>
            </w:tcMar>
            <w:vAlign w:val="center"/>
          </w:tcPr>
          <w:p w14:paraId="0C835E4E" w14:textId="77777777" w:rsidR="000E76FB" w:rsidRDefault="000E76FB">
            <w:pPr>
              <w:jc w:val="right"/>
              <w:rPr>
                <w:rFonts w:ascii="宋体"/>
              </w:rPr>
            </w:pPr>
          </w:p>
        </w:tc>
      </w:tr>
      <w:tr w:rsidR="000E76FB" w14:paraId="0C835E59" w14:textId="77777777">
        <w:trPr>
          <w:jc w:val="center"/>
          <w:hidden/>
        </w:trPr>
        <w:tc>
          <w:tcPr>
            <w:tcW w:w="0" w:type="auto"/>
            <w:gridSpan w:val="3"/>
            <w:shd w:val="clear" w:color="auto" w:fill="auto"/>
          </w:tcPr>
          <w:p w14:paraId="0C835E50" w14:textId="77777777" w:rsidR="000E76FB" w:rsidRDefault="000E76FB">
            <w:pPr>
              <w:rPr>
                <w:rFonts w:ascii="宋体"/>
                <w:vanish/>
              </w:rPr>
            </w:pPr>
          </w:p>
        </w:tc>
        <w:tc>
          <w:tcPr>
            <w:tcW w:w="0" w:type="auto"/>
            <w:gridSpan w:val="3"/>
            <w:shd w:val="clear" w:color="auto" w:fill="auto"/>
          </w:tcPr>
          <w:p w14:paraId="0C835E51" w14:textId="77777777" w:rsidR="000E76FB" w:rsidRDefault="000E76FB">
            <w:pPr>
              <w:rPr>
                <w:rFonts w:ascii="宋体"/>
                <w:vanish/>
              </w:rPr>
            </w:pPr>
          </w:p>
        </w:tc>
        <w:tc>
          <w:tcPr>
            <w:tcW w:w="0" w:type="auto"/>
            <w:gridSpan w:val="3"/>
            <w:shd w:val="clear" w:color="auto" w:fill="auto"/>
          </w:tcPr>
          <w:p w14:paraId="0C835E52" w14:textId="77777777" w:rsidR="000E76FB" w:rsidRDefault="000E76FB">
            <w:pPr>
              <w:rPr>
                <w:rFonts w:ascii="宋体"/>
                <w:vanish/>
              </w:rPr>
            </w:pPr>
          </w:p>
        </w:tc>
        <w:tc>
          <w:tcPr>
            <w:tcW w:w="0" w:type="auto"/>
            <w:gridSpan w:val="3"/>
            <w:shd w:val="clear" w:color="auto" w:fill="auto"/>
          </w:tcPr>
          <w:p w14:paraId="0C835E53" w14:textId="77777777" w:rsidR="000E76FB" w:rsidRDefault="000E76FB">
            <w:pPr>
              <w:rPr>
                <w:rFonts w:ascii="宋体"/>
                <w:vanish/>
              </w:rPr>
            </w:pPr>
          </w:p>
        </w:tc>
        <w:tc>
          <w:tcPr>
            <w:tcW w:w="0" w:type="auto"/>
            <w:shd w:val="clear" w:color="auto" w:fill="auto"/>
          </w:tcPr>
          <w:p w14:paraId="0C835E54" w14:textId="77777777" w:rsidR="000E76FB" w:rsidRDefault="000E76FB">
            <w:pPr>
              <w:rPr>
                <w:rFonts w:ascii="宋体"/>
                <w:vanish/>
              </w:rPr>
            </w:pPr>
          </w:p>
        </w:tc>
        <w:tc>
          <w:tcPr>
            <w:tcW w:w="0" w:type="auto"/>
            <w:gridSpan w:val="3"/>
            <w:shd w:val="clear" w:color="auto" w:fill="auto"/>
          </w:tcPr>
          <w:p w14:paraId="0C835E55" w14:textId="77777777" w:rsidR="000E76FB" w:rsidRDefault="000E76FB">
            <w:pPr>
              <w:rPr>
                <w:rFonts w:ascii="宋体"/>
                <w:vanish/>
              </w:rPr>
            </w:pPr>
          </w:p>
        </w:tc>
        <w:tc>
          <w:tcPr>
            <w:tcW w:w="0" w:type="auto"/>
            <w:gridSpan w:val="3"/>
            <w:shd w:val="clear" w:color="auto" w:fill="auto"/>
          </w:tcPr>
          <w:p w14:paraId="0C835E56" w14:textId="77777777" w:rsidR="000E76FB" w:rsidRDefault="000E76FB">
            <w:pPr>
              <w:rPr>
                <w:rFonts w:ascii="宋体"/>
                <w:vanish/>
              </w:rPr>
            </w:pPr>
          </w:p>
        </w:tc>
        <w:tc>
          <w:tcPr>
            <w:tcW w:w="0" w:type="auto"/>
            <w:gridSpan w:val="3"/>
            <w:shd w:val="clear" w:color="auto" w:fill="auto"/>
          </w:tcPr>
          <w:p w14:paraId="0C835E57" w14:textId="77777777" w:rsidR="000E76FB" w:rsidRDefault="000E76FB">
            <w:pPr>
              <w:rPr>
                <w:rFonts w:ascii="宋体"/>
                <w:vanish/>
              </w:rPr>
            </w:pPr>
          </w:p>
        </w:tc>
        <w:tc>
          <w:tcPr>
            <w:tcW w:w="0" w:type="auto"/>
            <w:gridSpan w:val="3"/>
            <w:shd w:val="clear" w:color="auto" w:fill="auto"/>
          </w:tcPr>
          <w:p w14:paraId="0C835E58" w14:textId="77777777" w:rsidR="000E76FB" w:rsidRDefault="000E76FB">
            <w:pPr>
              <w:rPr>
                <w:rFonts w:ascii="宋体"/>
                <w:vanish/>
              </w:rPr>
            </w:pPr>
          </w:p>
        </w:tc>
      </w:tr>
      <w:tr w:rsidR="000E76FB" w14:paraId="0C835E66" w14:textId="77777777">
        <w:trPr>
          <w:jc w:val="center"/>
        </w:trPr>
        <w:tc>
          <w:tcPr>
            <w:tcW w:w="0" w:type="auto"/>
            <w:gridSpan w:val="3"/>
            <w:shd w:val="clear" w:color="auto" w:fill="FFFFFF"/>
            <w:tcMar>
              <w:top w:w="40" w:type="dxa"/>
              <w:left w:w="20" w:type="dxa"/>
              <w:bottom w:w="40" w:type="dxa"/>
              <w:right w:w="20" w:type="dxa"/>
            </w:tcMar>
            <w:vAlign w:val="center"/>
          </w:tcPr>
          <w:p w14:paraId="0C835E5A" w14:textId="77777777" w:rsidR="000E76FB" w:rsidRDefault="004F4B24">
            <w:pPr>
              <w:ind w:hanging="180"/>
              <w:textAlignment w:val="center"/>
            </w:pPr>
            <w:r>
              <w:rPr>
                <w:rFonts w:ascii="Arial" w:eastAsia="宋体" w:hAnsi="Arial" w:cs="Arial"/>
                <w:color w:val="000000"/>
                <w:sz w:val="16"/>
                <w:szCs w:val="16"/>
              </w:rPr>
              <w:t>Treasury shares issued for stock options exercised, net</w:t>
            </w:r>
          </w:p>
        </w:tc>
        <w:tc>
          <w:tcPr>
            <w:tcW w:w="0" w:type="auto"/>
            <w:gridSpan w:val="3"/>
            <w:shd w:val="clear" w:color="auto" w:fill="FFFFFF"/>
            <w:tcMar>
              <w:top w:w="0" w:type="dxa"/>
              <w:left w:w="20" w:type="dxa"/>
              <w:bottom w:w="0" w:type="dxa"/>
              <w:right w:w="20" w:type="dxa"/>
            </w:tcMar>
          </w:tcPr>
          <w:p w14:paraId="0C835E5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5C" w14:textId="77777777" w:rsidR="000E76FB" w:rsidRDefault="004F4B24">
            <w:pPr>
              <w:jc w:val="right"/>
              <w:textAlignment w:val="center"/>
            </w:pPr>
            <w:r>
              <w:rPr>
                <w:rFonts w:ascii="Arial" w:eastAsia="宋体" w:hAnsi="Arial" w:cs="Arial"/>
                <w:color w:val="000000"/>
                <w:sz w:val="16"/>
                <w:szCs w:val="16"/>
              </w:rPr>
              <w:t>(47)</w:t>
            </w:r>
          </w:p>
        </w:tc>
        <w:tc>
          <w:tcPr>
            <w:tcW w:w="0" w:type="auto"/>
            <w:shd w:val="clear" w:color="auto" w:fill="FFFFFF"/>
            <w:tcMar>
              <w:top w:w="40" w:type="dxa"/>
              <w:left w:w="0" w:type="dxa"/>
              <w:bottom w:w="40" w:type="dxa"/>
              <w:right w:w="20" w:type="dxa"/>
            </w:tcMar>
            <w:vAlign w:val="center"/>
          </w:tcPr>
          <w:p w14:paraId="0C835E5D"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center"/>
          </w:tcPr>
          <w:p w14:paraId="0C835E5E" w14:textId="77777777" w:rsidR="000E76FB" w:rsidRDefault="004F4B24">
            <w:pPr>
              <w:jc w:val="right"/>
              <w:textAlignment w:val="center"/>
            </w:pPr>
            <w:r>
              <w:rPr>
                <w:rFonts w:ascii="Arial" w:eastAsia="宋体" w:hAnsi="Arial" w:cs="Arial"/>
                <w:color w:val="000000"/>
                <w:sz w:val="16"/>
                <w:szCs w:val="16"/>
              </w:rPr>
              <w:t>104 </w:t>
            </w:r>
          </w:p>
        </w:tc>
        <w:tc>
          <w:tcPr>
            <w:tcW w:w="0" w:type="auto"/>
            <w:shd w:val="clear" w:color="auto" w:fill="FFFFFF"/>
            <w:tcMar>
              <w:top w:w="40" w:type="dxa"/>
              <w:left w:w="0" w:type="dxa"/>
              <w:bottom w:w="40" w:type="dxa"/>
              <w:right w:w="20" w:type="dxa"/>
            </w:tcMar>
            <w:vAlign w:val="center"/>
          </w:tcPr>
          <w:p w14:paraId="0C835E5F" w14:textId="77777777" w:rsidR="000E76FB" w:rsidRDefault="000E76FB">
            <w:pPr>
              <w:jc w:val="right"/>
              <w:rPr>
                <w:rFonts w:ascii="宋体"/>
              </w:rPr>
            </w:pPr>
          </w:p>
        </w:tc>
        <w:tc>
          <w:tcPr>
            <w:tcW w:w="0" w:type="auto"/>
            <w:shd w:val="clear" w:color="auto" w:fill="auto"/>
          </w:tcPr>
          <w:p w14:paraId="0C835E60"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5E6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6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6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64" w14:textId="77777777" w:rsidR="000E76FB" w:rsidRDefault="004F4B24">
            <w:pPr>
              <w:jc w:val="right"/>
              <w:textAlignment w:val="center"/>
            </w:pPr>
            <w:r>
              <w:rPr>
                <w:rFonts w:ascii="Arial" w:eastAsia="宋体" w:hAnsi="Arial" w:cs="Arial"/>
                <w:color w:val="000000"/>
                <w:sz w:val="16"/>
                <w:szCs w:val="16"/>
              </w:rPr>
              <w:t>57 </w:t>
            </w:r>
          </w:p>
        </w:tc>
        <w:tc>
          <w:tcPr>
            <w:tcW w:w="0" w:type="auto"/>
            <w:shd w:val="clear" w:color="auto" w:fill="FFFFFF"/>
            <w:tcMar>
              <w:top w:w="40" w:type="dxa"/>
              <w:left w:w="0" w:type="dxa"/>
              <w:bottom w:w="40" w:type="dxa"/>
              <w:right w:w="20" w:type="dxa"/>
            </w:tcMar>
            <w:vAlign w:val="center"/>
          </w:tcPr>
          <w:p w14:paraId="0C835E65" w14:textId="77777777" w:rsidR="000E76FB" w:rsidRDefault="000E76FB">
            <w:pPr>
              <w:jc w:val="right"/>
              <w:rPr>
                <w:rFonts w:ascii="宋体"/>
              </w:rPr>
            </w:pPr>
          </w:p>
        </w:tc>
      </w:tr>
      <w:tr w:rsidR="000E76FB" w14:paraId="0C835E73" w14:textId="77777777">
        <w:trPr>
          <w:jc w:val="center"/>
        </w:trPr>
        <w:tc>
          <w:tcPr>
            <w:tcW w:w="0" w:type="auto"/>
            <w:gridSpan w:val="3"/>
            <w:shd w:val="clear" w:color="auto" w:fill="CCEEFF"/>
            <w:tcMar>
              <w:top w:w="40" w:type="dxa"/>
              <w:left w:w="20" w:type="dxa"/>
              <w:bottom w:w="40" w:type="dxa"/>
              <w:right w:w="20" w:type="dxa"/>
            </w:tcMar>
            <w:vAlign w:val="center"/>
          </w:tcPr>
          <w:p w14:paraId="0C835E67" w14:textId="77777777" w:rsidR="000E76FB" w:rsidRDefault="004F4B24">
            <w:pPr>
              <w:ind w:hanging="180"/>
              <w:textAlignment w:val="center"/>
            </w:pPr>
            <w:r>
              <w:rPr>
                <w:rFonts w:ascii="Arial" w:eastAsia="宋体" w:hAnsi="Arial" w:cs="Arial"/>
                <w:color w:val="000000"/>
                <w:sz w:val="16"/>
                <w:szCs w:val="16"/>
              </w:rPr>
              <w:t>Treasur</w:t>
            </w:r>
            <w:r>
              <w:rPr>
                <w:rFonts w:ascii="Arial" w:eastAsia="宋体" w:hAnsi="Arial" w:cs="Arial"/>
                <w:color w:val="000000"/>
                <w:sz w:val="16"/>
                <w:szCs w:val="16"/>
              </w:rPr>
              <w:t>y shares issued for other share-based plans, net</w:t>
            </w:r>
          </w:p>
        </w:tc>
        <w:tc>
          <w:tcPr>
            <w:tcW w:w="0" w:type="auto"/>
            <w:gridSpan w:val="3"/>
            <w:shd w:val="clear" w:color="auto" w:fill="CCEEFF"/>
            <w:tcMar>
              <w:top w:w="0" w:type="dxa"/>
              <w:left w:w="20" w:type="dxa"/>
              <w:bottom w:w="0" w:type="dxa"/>
              <w:right w:w="20" w:type="dxa"/>
            </w:tcMar>
          </w:tcPr>
          <w:p w14:paraId="0C835E6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E69" w14:textId="77777777" w:rsidR="000E76FB" w:rsidRDefault="004F4B24">
            <w:pPr>
              <w:jc w:val="right"/>
              <w:textAlignment w:val="center"/>
            </w:pPr>
            <w:r>
              <w:rPr>
                <w:rFonts w:ascii="Arial" w:eastAsia="宋体" w:hAnsi="Arial" w:cs="Arial"/>
                <w:color w:val="000000"/>
                <w:sz w:val="16"/>
                <w:szCs w:val="16"/>
              </w:rPr>
              <w:t>(221)</w:t>
            </w:r>
          </w:p>
        </w:tc>
        <w:tc>
          <w:tcPr>
            <w:tcW w:w="0" w:type="auto"/>
            <w:shd w:val="clear" w:color="auto" w:fill="CCEEFF"/>
            <w:tcMar>
              <w:top w:w="40" w:type="dxa"/>
              <w:left w:w="0" w:type="dxa"/>
              <w:bottom w:w="40" w:type="dxa"/>
              <w:right w:w="20" w:type="dxa"/>
            </w:tcMar>
            <w:vAlign w:val="center"/>
          </w:tcPr>
          <w:p w14:paraId="0C835E6A"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center"/>
          </w:tcPr>
          <w:p w14:paraId="0C835E6B" w14:textId="77777777" w:rsidR="000E76FB" w:rsidRDefault="004F4B24">
            <w:pPr>
              <w:jc w:val="right"/>
              <w:textAlignment w:val="center"/>
            </w:pPr>
            <w:r>
              <w:rPr>
                <w:rFonts w:ascii="Arial" w:eastAsia="宋体" w:hAnsi="Arial" w:cs="Arial"/>
                <w:color w:val="000000"/>
                <w:sz w:val="16"/>
                <w:szCs w:val="16"/>
              </w:rPr>
              <w:t>(19)</w:t>
            </w:r>
          </w:p>
        </w:tc>
        <w:tc>
          <w:tcPr>
            <w:tcW w:w="0" w:type="auto"/>
            <w:shd w:val="clear" w:color="auto" w:fill="CCEEFF"/>
            <w:tcMar>
              <w:top w:w="40" w:type="dxa"/>
              <w:left w:w="0" w:type="dxa"/>
              <w:bottom w:w="40" w:type="dxa"/>
              <w:right w:w="20" w:type="dxa"/>
            </w:tcMar>
            <w:vAlign w:val="center"/>
          </w:tcPr>
          <w:p w14:paraId="0C835E6C" w14:textId="77777777" w:rsidR="000E76FB" w:rsidRDefault="000E76FB">
            <w:pPr>
              <w:jc w:val="right"/>
              <w:rPr>
                <w:rFonts w:ascii="宋体"/>
              </w:rPr>
            </w:pPr>
          </w:p>
        </w:tc>
        <w:tc>
          <w:tcPr>
            <w:tcW w:w="0" w:type="auto"/>
            <w:shd w:val="clear" w:color="auto" w:fill="auto"/>
          </w:tcPr>
          <w:p w14:paraId="0C835E6D"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5E6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6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7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E71" w14:textId="77777777" w:rsidR="000E76FB" w:rsidRDefault="004F4B24">
            <w:pPr>
              <w:jc w:val="right"/>
              <w:textAlignment w:val="center"/>
            </w:pPr>
            <w:r>
              <w:rPr>
                <w:rFonts w:ascii="Arial" w:eastAsia="宋体" w:hAnsi="Arial" w:cs="Arial"/>
                <w:color w:val="000000"/>
                <w:sz w:val="16"/>
                <w:szCs w:val="16"/>
              </w:rPr>
              <w:t>(240)</w:t>
            </w:r>
          </w:p>
        </w:tc>
        <w:tc>
          <w:tcPr>
            <w:tcW w:w="0" w:type="auto"/>
            <w:shd w:val="clear" w:color="auto" w:fill="CCEEFF"/>
            <w:tcMar>
              <w:top w:w="40" w:type="dxa"/>
              <w:left w:w="0" w:type="dxa"/>
              <w:bottom w:w="40" w:type="dxa"/>
              <w:right w:w="20" w:type="dxa"/>
            </w:tcMar>
            <w:vAlign w:val="center"/>
          </w:tcPr>
          <w:p w14:paraId="0C835E72" w14:textId="77777777" w:rsidR="000E76FB" w:rsidRDefault="000E76FB">
            <w:pPr>
              <w:jc w:val="right"/>
              <w:rPr>
                <w:rFonts w:ascii="宋体"/>
              </w:rPr>
            </w:pPr>
          </w:p>
        </w:tc>
      </w:tr>
      <w:tr w:rsidR="000E76FB" w14:paraId="0C835E7D" w14:textId="77777777">
        <w:trPr>
          <w:jc w:val="center"/>
          <w:hidden/>
        </w:trPr>
        <w:tc>
          <w:tcPr>
            <w:tcW w:w="0" w:type="auto"/>
            <w:gridSpan w:val="3"/>
            <w:shd w:val="clear" w:color="auto" w:fill="auto"/>
          </w:tcPr>
          <w:p w14:paraId="0C835E74" w14:textId="77777777" w:rsidR="000E76FB" w:rsidRDefault="000E76FB">
            <w:pPr>
              <w:rPr>
                <w:rFonts w:ascii="宋体"/>
                <w:vanish/>
              </w:rPr>
            </w:pPr>
          </w:p>
        </w:tc>
        <w:tc>
          <w:tcPr>
            <w:tcW w:w="0" w:type="auto"/>
            <w:gridSpan w:val="3"/>
            <w:shd w:val="clear" w:color="auto" w:fill="auto"/>
          </w:tcPr>
          <w:p w14:paraId="0C835E75" w14:textId="77777777" w:rsidR="000E76FB" w:rsidRDefault="000E76FB">
            <w:pPr>
              <w:rPr>
                <w:rFonts w:ascii="宋体"/>
                <w:vanish/>
              </w:rPr>
            </w:pPr>
          </w:p>
        </w:tc>
        <w:tc>
          <w:tcPr>
            <w:tcW w:w="0" w:type="auto"/>
            <w:gridSpan w:val="3"/>
            <w:shd w:val="clear" w:color="auto" w:fill="auto"/>
          </w:tcPr>
          <w:p w14:paraId="0C835E76" w14:textId="77777777" w:rsidR="000E76FB" w:rsidRDefault="000E76FB">
            <w:pPr>
              <w:rPr>
                <w:rFonts w:ascii="宋体"/>
                <w:vanish/>
              </w:rPr>
            </w:pPr>
          </w:p>
        </w:tc>
        <w:tc>
          <w:tcPr>
            <w:tcW w:w="0" w:type="auto"/>
            <w:gridSpan w:val="3"/>
            <w:shd w:val="clear" w:color="auto" w:fill="auto"/>
          </w:tcPr>
          <w:p w14:paraId="0C835E77" w14:textId="77777777" w:rsidR="000E76FB" w:rsidRDefault="000E76FB">
            <w:pPr>
              <w:rPr>
                <w:rFonts w:ascii="宋体"/>
                <w:vanish/>
              </w:rPr>
            </w:pPr>
          </w:p>
        </w:tc>
        <w:tc>
          <w:tcPr>
            <w:tcW w:w="0" w:type="auto"/>
            <w:shd w:val="clear" w:color="auto" w:fill="auto"/>
          </w:tcPr>
          <w:p w14:paraId="0C835E78" w14:textId="77777777" w:rsidR="000E76FB" w:rsidRDefault="000E76FB">
            <w:pPr>
              <w:rPr>
                <w:rFonts w:ascii="宋体"/>
                <w:vanish/>
              </w:rPr>
            </w:pPr>
          </w:p>
        </w:tc>
        <w:tc>
          <w:tcPr>
            <w:tcW w:w="0" w:type="auto"/>
            <w:gridSpan w:val="3"/>
            <w:shd w:val="clear" w:color="auto" w:fill="auto"/>
          </w:tcPr>
          <w:p w14:paraId="0C835E79" w14:textId="77777777" w:rsidR="000E76FB" w:rsidRDefault="000E76FB">
            <w:pPr>
              <w:rPr>
                <w:rFonts w:ascii="宋体"/>
                <w:vanish/>
              </w:rPr>
            </w:pPr>
          </w:p>
        </w:tc>
        <w:tc>
          <w:tcPr>
            <w:tcW w:w="0" w:type="auto"/>
            <w:gridSpan w:val="3"/>
            <w:shd w:val="clear" w:color="auto" w:fill="auto"/>
          </w:tcPr>
          <w:p w14:paraId="0C835E7A" w14:textId="77777777" w:rsidR="000E76FB" w:rsidRDefault="000E76FB">
            <w:pPr>
              <w:rPr>
                <w:rFonts w:ascii="宋体"/>
                <w:vanish/>
              </w:rPr>
            </w:pPr>
          </w:p>
        </w:tc>
        <w:tc>
          <w:tcPr>
            <w:tcW w:w="0" w:type="auto"/>
            <w:gridSpan w:val="3"/>
            <w:shd w:val="clear" w:color="auto" w:fill="auto"/>
          </w:tcPr>
          <w:p w14:paraId="0C835E7B" w14:textId="77777777" w:rsidR="000E76FB" w:rsidRDefault="000E76FB">
            <w:pPr>
              <w:rPr>
                <w:rFonts w:ascii="宋体"/>
                <w:vanish/>
              </w:rPr>
            </w:pPr>
          </w:p>
        </w:tc>
        <w:tc>
          <w:tcPr>
            <w:tcW w:w="0" w:type="auto"/>
            <w:gridSpan w:val="3"/>
            <w:shd w:val="clear" w:color="auto" w:fill="auto"/>
          </w:tcPr>
          <w:p w14:paraId="0C835E7C" w14:textId="77777777" w:rsidR="000E76FB" w:rsidRDefault="000E76FB">
            <w:pPr>
              <w:rPr>
                <w:rFonts w:ascii="宋体"/>
                <w:vanish/>
              </w:rPr>
            </w:pPr>
          </w:p>
        </w:tc>
      </w:tr>
      <w:tr w:rsidR="000E76FB" w14:paraId="0C835E89" w14:textId="77777777">
        <w:trPr>
          <w:jc w:val="center"/>
        </w:trPr>
        <w:tc>
          <w:tcPr>
            <w:tcW w:w="0" w:type="auto"/>
            <w:gridSpan w:val="3"/>
            <w:shd w:val="clear" w:color="auto" w:fill="FFFFFF"/>
            <w:tcMar>
              <w:top w:w="40" w:type="dxa"/>
              <w:left w:w="20" w:type="dxa"/>
              <w:bottom w:w="40" w:type="dxa"/>
              <w:right w:w="20" w:type="dxa"/>
            </w:tcMar>
            <w:vAlign w:val="center"/>
          </w:tcPr>
          <w:p w14:paraId="0C835E7E" w14:textId="77777777" w:rsidR="000E76FB" w:rsidRDefault="004F4B24">
            <w:pPr>
              <w:ind w:hanging="180"/>
              <w:textAlignment w:val="center"/>
            </w:pPr>
            <w:r>
              <w:rPr>
                <w:rFonts w:ascii="Arial" w:eastAsia="宋体" w:hAnsi="Arial" w:cs="Arial"/>
                <w:color w:val="000000"/>
                <w:sz w:val="16"/>
                <w:szCs w:val="16"/>
              </w:rPr>
              <w:t>Common shares repurchased</w:t>
            </w:r>
          </w:p>
        </w:tc>
        <w:tc>
          <w:tcPr>
            <w:tcW w:w="0" w:type="auto"/>
            <w:gridSpan w:val="3"/>
            <w:shd w:val="clear" w:color="auto" w:fill="FFFFFF"/>
            <w:tcMar>
              <w:top w:w="0" w:type="dxa"/>
              <w:left w:w="20" w:type="dxa"/>
              <w:bottom w:w="0" w:type="dxa"/>
              <w:right w:w="20" w:type="dxa"/>
            </w:tcMar>
          </w:tcPr>
          <w:p w14:paraId="0C835E7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8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81" w14:textId="77777777" w:rsidR="000E76FB" w:rsidRDefault="004F4B24">
            <w:pPr>
              <w:jc w:val="right"/>
              <w:textAlignment w:val="center"/>
            </w:pPr>
            <w:r>
              <w:rPr>
                <w:rFonts w:ascii="Arial" w:eastAsia="宋体" w:hAnsi="Arial" w:cs="Arial"/>
                <w:color w:val="000000"/>
                <w:sz w:val="16"/>
                <w:szCs w:val="16"/>
              </w:rPr>
              <w:t>(2,651)</w:t>
            </w:r>
          </w:p>
        </w:tc>
        <w:tc>
          <w:tcPr>
            <w:tcW w:w="0" w:type="auto"/>
            <w:shd w:val="clear" w:color="auto" w:fill="FFFFFF"/>
            <w:tcMar>
              <w:top w:w="40" w:type="dxa"/>
              <w:left w:w="0" w:type="dxa"/>
              <w:bottom w:w="40" w:type="dxa"/>
              <w:right w:w="20" w:type="dxa"/>
            </w:tcMar>
            <w:vAlign w:val="center"/>
          </w:tcPr>
          <w:p w14:paraId="0C835E82" w14:textId="77777777" w:rsidR="000E76FB" w:rsidRDefault="000E76FB">
            <w:pPr>
              <w:jc w:val="right"/>
              <w:rPr>
                <w:rFonts w:ascii="宋体"/>
              </w:rPr>
            </w:pPr>
          </w:p>
        </w:tc>
        <w:tc>
          <w:tcPr>
            <w:tcW w:w="0" w:type="auto"/>
            <w:shd w:val="clear" w:color="auto" w:fill="auto"/>
          </w:tcPr>
          <w:p w14:paraId="0C835E83"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5E8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8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8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87" w14:textId="77777777" w:rsidR="000E76FB" w:rsidRDefault="004F4B24">
            <w:pPr>
              <w:jc w:val="right"/>
              <w:textAlignment w:val="center"/>
            </w:pPr>
            <w:r>
              <w:rPr>
                <w:rFonts w:ascii="Arial" w:eastAsia="宋体" w:hAnsi="Arial" w:cs="Arial"/>
                <w:color w:val="000000"/>
                <w:sz w:val="16"/>
                <w:szCs w:val="16"/>
              </w:rPr>
              <w:t>(2,651)</w:t>
            </w:r>
          </w:p>
        </w:tc>
        <w:tc>
          <w:tcPr>
            <w:tcW w:w="0" w:type="auto"/>
            <w:shd w:val="clear" w:color="auto" w:fill="FFFFFF"/>
            <w:tcMar>
              <w:top w:w="40" w:type="dxa"/>
              <w:left w:w="0" w:type="dxa"/>
              <w:bottom w:w="40" w:type="dxa"/>
              <w:right w:w="20" w:type="dxa"/>
            </w:tcMar>
            <w:vAlign w:val="center"/>
          </w:tcPr>
          <w:p w14:paraId="0C835E88" w14:textId="77777777" w:rsidR="000E76FB" w:rsidRDefault="000E76FB">
            <w:pPr>
              <w:jc w:val="right"/>
              <w:rPr>
                <w:rFonts w:ascii="宋体"/>
              </w:rPr>
            </w:pPr>
          </w:p>
        </w:tc>
      </w:tr>
      <w:tr w:rsidR="000E76FB" w14:paraId="0C835E95" w14:textId="77777777">
        <w:trPr>
          <w:jc w:val="center"/>
        </w:trPr>
        <w:tc>
          <w:tcPr>
            <w:tcW w:w="0" w:type="auto"/>
            <w:gridSpan w:val="3"/>
            <w:shd w:val="clear" w:color="auto" w:fill="CCEEFF"/>
            <w:tcMar>
              <w:top w:w="40" w:type="dxa"/>
              <w:left w:w="20" w:type="dxa"/>
              <w:bottom w:w="40" w:type="dxa"/>
              <w:right w:w="20" w:type="dxa"/>
            </w:tcMar>
            <w:vAlign w:val="center"/>
          </w:tcPr>
          <w:p w14:paraId="0C835E8A" w14:textId="77777777" w:rsidR="000E76FB" w:rsidRDefault="004F4B24">
            <w:pPr>
              <w:ind w:hanging="180"/>
              <w:textAlignment w:val="center"/>
            </w:pPr>
            <w:r>
              <w:rPr>
                <w:rFonts w:ascii="Arial" w:eastAsia="宋体" w:hAnsi="Arial" w:cs="Arial"/>
                <w:color w:val="000000"/>
                <w:sz w:val="16"/>
                <w:szCs w:val="16"/>
              </w:rPr>
              <w:t>Cash dividends declared ($8.22 per share)</w:t>
            </w:r>
          </w:p>
        </w:tc>
        <w:tc>
          <w:tcPr>
            <w:tcW w:w="0" w:type="auto"/>
            <w:gridSpan w:val="3"/>
            <w:shd w:val="clear" w:color="auto" w:fill="CCEEFF"/>
            <w:tcMar>
              <w:top w:w="0" w:type="dxa"/>
              <w:left w:w="20" w:type="dxa"/>
              <w:bottom w:w="0" w:type="dxa"/>
              <w:right w:w="20" w:type="dxa"/>
            </w:tcMar>
          </w:tcPr>
          <w:p w14:paraId="0C835E8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8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8D" w14:textId="77777777" w:rsidR="000E76FB" w:rsidRDefault="000E76FB">
            <w:pPr>
              <w:rPr>
                <w:rFonts w:ascii="宋体"/>
              </w:rPr>
            </w:pPr>
          </w:p>
        </w:tc>
        <w:tc>
          <w:tcPr>
            <w:tcW w:w="0" w:type="auto"/>
            <w:shd w:val="clear" w:color="auto" w:fill="auto"/>
          </w:tcPr>
          <w:p w14:paraId="0C835E8E" w14:textId="77777777" w:rsidR="000E76FB" w:rsidRDefault="000E76FB">
            <w:pPr>
              <w:rPr>
                <w:rFonts w:ascii="宋体"/>
                <w:vanish/>
              </w:rPr>
            </w:pPr>
          </w:p>
        </w:tc>
        <w:tc>
          <w:tcPr>
            <w:tcW w:w="0" w:type="auto"/>
            <w:gridSpan w:val="2"/>
            <w:shd w:val="clear" w:color="auto" w:fill="CCEEFF"/>
            <w:tcMar>
              <w:top w:w="40" w:type="dxa"/>
              <w:left w:w="20" w:type="dxa"/>
              <w:bottom w:w="40" w:type="dxa"/>
              <w:right w:w="0" w:type="dxa"/>
            </w:tcMar>
            <w:vAlign w:val="center"/>
          </w:tcPr>
          <w:p w14:paraId="0C835E8F" w14:textId="77777777" w:rsidR="000E76FB" w:rsidRDefault="004F4B24">
            <w:pPr>
              <w:jc w:val="right"/>
              <w:textAlignment w:val="center"/>
            </w:pPr>
            <w:r>
              <w:rPr>
                <w:rFonts w:ascii="Arial" w:eastAsia="宋体" w:hAnsi="Arial" w:cs="Arial"/>
                <w:color w:val="000000"/>
                <w:sz w:val="16"/>
                <w:szCs w:val="16"/>
              </w:rPr>
              <w:t>(4,628)</w:t>
            </w:r>
          </w:p>
        </w:tc>
        <w:tc>
          <w:tcPr>
            <w:tcW w:w="0" w:type="auto"/>
            <w:shd w:val="clear" w:color="auto" w:fill="CCEEFF"/>
            <w:tcMar>
              <w:top w:w="40" w:type="dxa"/>
              <w:left w:w="0" w:type="dxa"/>
              <w:bottom w:w="40" w:type="dxa"/>
              <w:right w:w="20" w:type="dxa"/>
            </w:tcMar>
            <w:vAlign w:val="center"/>
          </w:tcPr>
          <w:p w14:paraId="0C835E9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E9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9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E93" w14:textId="77777777" w:rsidR="000E76FB" w:rsidRDefault="004F4B24">
            <w:pPr>
              <w:jc w:val="right"/>
              <w:textAlignment w:val="center"/>
            </w:pPr>
            <w:r>
              <w:rPr>
                <w:rFonts w:ascii="Arial" w:eastAsia="宋体" w:hAnsi="Arial" w:cs="Arial"/>
                <w:color w:val="000000"/>
                <w:sz w:val="16"/>
                <w:szCs w:val="16"/>
              </w:rPr>
              <w:t>(4,628)</w:t>
            </w:r>
          </w:p>
        </w:tc>
        <w:tc>
          <w:tcPr>
            <w:tcW w:w="0" w:type="auto"/>
            <w:shd w:val="clear" w:color="auto" w:fill="CCEEFF"/>
            <w:tcMar>
              <w:top w:w="40" w:type="dxa"/>
              <w:left w:w="0" w:type="dxa"/>
              <w:bottom w:w="40" w:type="dxa"/>
              <w:right w:w="20" w:type="dxa"/>
            </w:tcMar>
            <w:vAlign w:val="center"/>
          </w:tcPr>
          <w:p w14:paraId="0C835E94" w14:textId="77777777" w:rsidR="000E76FB" w:rsidRDefault="000E76FB">
            <w:pPr>
              <w:jc w:val="right"/>
              <w:rPr>
                <w:rFonts w:ascii="宋体"/>
              </w:rPr>
            </w:pPr>
          </w:p>
        </w:tc>
      </w:tr>
      <w:tr w:rsidR="000E76FB" w14:paraId="0C835EA1" w14:textId="77777777">
        <w:trPr>
          <w:jc w:val="center"/>
        </w:trPr>
        <w:tc>
          <w:tcPr>
            <w:tcW w:w="0" w:type="auto"/>
            <w:gridSpan w:val="3"/>
            <w:shd w:val="clear" w:color="auto" w:fill="FFFFFF"/>
            <w:tcMar>
              <w:top w:w="40" w:type="dxa"/>
              <w:left w:w="20" w:type="dxa"/>
              <w:bottom w:w="40" w:type="dxa"/>
              <w:right w:w="20" w:type="dxa"/>
            </w:tcMar>
            <w:vAlign w:val="center"/>
          </w:tcPr>
          <w:p w14:paraId="0C835E96" w14:textId="77777777" w:rsidR="000E76FB" w:rsidRDefault="004F4B24">
            <w:pPr>
              <w:textAlignment w:val="center"/>
            </w:pPr>
            <w:r>
              <w:rPr>
                <w:rFonts w:ascii="Arial" w:eastAsia="宋体" w:hAnsi="Arial" w:cs="Arial"/>
                <w:color w:val="000000"/>
                <w:sz w:val="16"/>
                <w:szCs w:val="16"/>
              </w:rPr>
              <w:t>Changes in noncontrolling interests</w:t>
            </w:r>
          </w:p>
        </w:tc>
        <w:tc>
          <w:tcPr>
            <w:tcW w:w="0" w:type="auto"/>
            <w:gridSpan w:val="3"/>
            <w:shd w:val="clear" w:color="auto" w:fill="FFFFFF"/>
            <w:tcMar>
              <w:top w:w="0" w:type="dxa"/>
              <w:left w:w="20" w:type="dxa"/>
              <w:bottom w:w="0" w:type="dxa"/>
              <w:right w:w="20" w:type="dxa"/>
            </w:tcMar>
          </w:tcPr>
          <w:p w14:paraId="0C835E9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9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99" w14:textId="77777777" w:rsidR="000E76FB" w:rsidRDefault="000E76FB">
            <w:pPr>
              <w:rPr>
                <w:rFonts w:ascii="宋体"/>
              </w:rPr>
            </w:pPr>
          </w:p>
        </w:tc>
        <w:tc>
          <w:tcPr>
            <w:tcW w:w="0" w:type="auto"/>
            <w:shd w:val="clear" w:color="auto" w:fill="auto"/>
          </w:tcPr>
          <w:p w14:paraId="0C835E9A"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5E9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9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9D" w14:textId="77777777" w:rsidR="000E76FB" w:rsidRDefault="004F4B24">
            <w:pPr>
              <w:jc w:val="right"/>
              <w:textAlignment w:val="center"/>
            </w:pPr>
            <w:r>
              <w:rPr>
                <w:rFonts w:ascii="Arial" w:eastAsia="宋体" w:hAnsi="Arial" w:cs="Arial"/>
                <w:color w:val="000000"/>
                <w:sz w:val="16"/>
                <w:szCs w:val="16"/>
              </w:rPr>
              <w:t>287 </w:t>
            </w:r>
          </w:p>
        </w:tc>
        <w:tc>
          <w:tcPr>
            <w:tcW w:w="0" w:type="auto"/>
            <w:shd w:val="clear" w:color="auto" w:fill="FFFFFF"/>
            <w:tcMar>
              <w:top w:w="40" w:type="dxa"/>
              <w:left w:w="0" w:type="dxa"/>
              <w:bottom w:w="40" w:type="dxa"/>
              <w:right w:w="20" w:type="dxa"/>
            </w:tcMar>
            <w:vAlign w:val="center"/>
          </w:tcPr>
          <w:p w14:paraId="0C835E9E"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center"/>
          </w:tcPr>
          <w:p w14:paraId="0C835E9F" w14:textId="77777777" w:rsidR="000E76FB" w:rsidRDefault="004F4B24">
            <w:pPr>
              <w:jc w:val="right"/>
              <w:textAlignment w:val="center"/>
            </w:pPr>
            <w:r>
              <w:rPr>
                <w:rFonts w:ascii="Arial" w:eastAsia="宋体" w:hAnsi="Arial" w:cs="Arial"/>
                <w:color w:val="000000"/>
                <w:sz w:val="16"/>
                <w:szCs w:val="16"/>
              </w:rPr>
              <w:t>287 </w:t>
            </w:r>
          </w:p>
        </w:tc>
        <w:tc>
          <w:tcPr>
            <w:tcW w:w="0" w:type="auto"/>
            <w:shd w:val="clear" w:color="auto" w:fill="FFFFFF"/>
            <w:tcMar>
              <w:top w:w="40" w:type="dxa"/>
              <w:left w:w="0" w:type="dxa"/>
              <w:bottom w:w="40" w:type="dxa"/>
              <w:right w:w="20" w:type="dxa"/>
            </w:tcMar>
            <w:vAlign w:val="center"/>
          </w:tcPr>
          <w:p w14:paraId="0C835EA0" w14:textId="77777777" w:rsidR="000E76FB" w:rsidRDefault="000E76FB">
            <w:pPr>
              <w:jc w:val="right"/>
              <w:rPr>
                <w:rFonts w:ascii="宋体"/>
              </w:rPr>
            </w:pPr>
          </w:p>
        </w:tc>
      </w:tr>
      <w:tr w:rsidR="000E76FB" w14:paraId="0C835EB2"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C835EA2" w14:textId="77777777" w:rsidR="000E76FB" w:rsidRDefault="004F4B24">
            <w:pPr>
              <w:textAlignment w:val="center"/>
            </w:pPr>
            <w:r>
              <w:rPr>
                <w:rFonts w:ascii="Arial" w:eastAsia="宋体" w:hAnsi="Arial" w:cs="Arial"/>
                <w:b/>
                <w:bCs/>
                <w:color w:val="000000"/>
                <w:sz w:val="16"/>
                <w:szCs w:val="16"/>
              </w:rPr>
              <w:t>Balance at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A3" w14:textId="77777777" w:rsidR="000E76FB" w:rsidRDefault="004F4B24">
            <w:pPr>
              <w:jc w:val="right"/>
              <w:textAlignment w:val="center"/>
            </w:pPr>
            <w:r>
              <w:rPr>
                <w:rFonts w:ascii="Arial" w:eastAsia="宋体" w:hAnsi="Arial" w:cs="Arial"/>
                <w:b/>
                <w:bCs/>
                <w:color w:val="000000"/>
                <w:sz w:val="16"/>
                <w:szCs w:val="16"/>
              </w:rPr>
              <w:t>$5,061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A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A5" w14:textId="77777777" w:rsidR="000E76FB" w:rsidRDefault="004F4B24">
            <w:pPr>
              <w:jc w:val="right"/>
              <w:textAlignment w:val="center"/>
            </w:pPr>
            <w:r>
              <w:rPr>
                <w:rFonts w:ascii="Arial" w:eastAsia="宋体" w:hAnsi="Arial" w:cs="Arial"/>
                <w:b/>
                <w:bCs/>
                <w:color w:val="000000"/>
                <w:sz w:val="16"/>
                <w:szCs w:val="16"/>
              </w:rPr>
              <w:t>$6,745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A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A7" w14:textId="77777777" w:rsidR="000E76FB" w:rsidRDefault="004F4B24">
            <w:pPr>
              <w:jc w:val="right"/>
              <w:textAlignment w:val="center"/>
            </w:pPr>
            <w:r>
              <w:rPr>
                <w:rFonts w:ascii="Arial" w:eastAsia="宋体" w:hAnsi="Arial" w:cs="Arial"/>
                <w:b/>
                <w:bCs/>
                <w:color w:val="000000"/>
                <w:sz w:val="16"/>
                <w:szCs w:val="16"/>
              </w:rPr>
              <w:t>($54,914)</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A8" w14:textId="77777777" w:rsidR="000E76FB" w:rsidRDefault="000E76FB">
            <w:pPr>
              <w:rPr>
                <w:rFonts w:ascii="宋体"/>
              </w:rPr>
            </w:pPr>
          </w:p>
        </w:tc>
        <w:tc>
          <w:tcPr>
            <w:tcW w:w="0" w:type="auto"/>
            <w:shd w:val="clear" w:color="auto" w:fill="auto"/>
          </w:tcPr>
          <w:p w14:paraId="0C835EA9" w14:textId="77777777" w:rsidR="000E76FB" w:rsidRDefault="000E7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AA" w14:textId="77777777" w:rsidR="000E76FB" w:rsidRDefault="004F4B24">
            <w:pPr>
              <w:jc w:val="right"/>
              <w:textAlignment w:val="center"/>
            </w:pPr>
            <w:r>
              <w:rPr>
                <w:rFonts w:ascii="Arial" w:eastAsia="宋体" w:hAnsi="Arial" w:cs="Arial"/>
                <w:b/>
                <w:bCs/>
                <w:color w:val="000000"/>
                <w:sz w:val="16"/>
                <w:szCs w:val="16"/>
              </w:rPr>
              <w:t>$50,644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A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AC" w14:textId="77777777" w:rsidR="000E76FB" w:rsidRDefault="004F4B24">
            <w:pPr>
              <w:jc w:val="right"/>
              <w:textAlignment w:val="center"/>
            </w:pPr>
            <w:r>
              <w:rPr>
                <w:rFonts w:ascii="Arial" w:eastAsia="宋体" w:hAnsi="Arial" w:cs="Arial"/>
                <w:b/>
                <w:bCs/>
                <w:color w:val="000000"/>
                <w:sz w:val="16"/>
                <w:szCs w:val="16"/>
              </w:rPr>
              <w:t>($16,153)</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A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AE" w14:textId="77777777" w:rsidR="000E76FB" w:rsidRDefault="004F4B24">
            <w:pPr>
              <w:jc w:val="right"/>
              <w:textAlignment w:val="center"/>
            </w:pPr>
            <w:r>
              <w:rPr>
                <w:rFonts w:ascii="Arial" w:eastAsia="宋体" w:hAnsi="Arial" w:cs="Arial"/>
                <w:b/>
                <w:bCs/>
                <w:color w:val="000000"/>
                <w:sz w:val="16"/>
                <w:szCs w:val="16"/>
              </w:rPr>
              <w:t>$317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A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B0" w14:textId="77777777" w:rsidR="000E76FB" w:rsidRDefault="004F4B24">
            <w:pPr>
              <w:jc w:val="right"/>
              <w:textAlignment w:val="center"/>
            </w:pPr>
            <w:r>
              <w:rPr>
                <w:rFonts w:ascii="Arial" w:eastAsia="宋体" w:hAnsi="Arial" w:cs="Arial"/>
                <w:b/>
                <w:bCs/>
                <w:color w:val="000000"/>
                <w:sz w:val="16"/>
                <w:szCs w:val="16"/>
              </w:rPr>
              <w:t>($8,300)</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B1" w14:textId="77777777" w:rsidR="000E76FB" w:rsidRDefault="000E76FB">
            <w:pPr>
              <w:rPr>
                <w:rFonts w:ascii="宋体"/>
              </w:rPr>
            </w:pPr>
          </w:p>
        </w:tc>
      </w:tr>
      <w:tr w:rsidR="000E76FB" w14:paraId="0C835EBE" w14:textId="77777777">
        <w:trPr>
          <w:jc w:val="center"/>
        </w:trPr>
        <w:tc>
          <w:tcPr>
            <w:tcW w:w="0" w:type="auto"/>
            <w:gridSpan w:val="3"/>
            <w:shd w:val="clear" w:color="auto" w:fill="FFFFFF"/>
            <w:tcMar>
              <w:top w:w="40" w:type="dxa"/>
              <w:left w:w="200" w:type="dxa"/>
              <w:bottom w:w="40" w:type="dxa"/>
              <w:right w:w="20" w:type="dxa"/>
            </w:tcMar>
            <w:vAlign w:val="center"/>
          </w:tcPr>
          <w:p w14:paraId="0C835EB3" w14:textId="77777777" w:rsidR="000E76FB" w:rsidRDefault="004F4B24">
            <w:pPr>
              <w:ind w:hanging="180"/>
              <w:textAlignment w:val="center"/>
            </w:pPr>
            <w:r>
              <w:rPr>
                <w:rFonts w:ascii="Arial" w:eastAsia="宋体" w:hAnsi="Arial" w:cs="Arial"/>
                <w:b/>
                <w:bCs/>
                <w:color w:val="000000"/>
                <w:sz w:val="16"/>
                <w:szCs w:val="16"/>
              </w:rPr>
              <w:t>Impact of ASU 2016-13</w:t>
            </w:r>
          </w:p>
        </w:tc>
        <w:tc>
          <w:tcPr>
            <w:tcW w:w="0" w:type="auto"/>
            <w:gridSpan w:val="3"/>
            <w:shd w:val="clear" w:color="auto" w:fill="FFFFFF"/>
            <w:tcMar>
              <w:top w:w="0" w:type="dxa"/>
              <w:left w:w="20" w:type="dxa"/>
              <w:bottom w:w="0" w:type="dxa"/>
              <w:right w:w="20" w:type="dxa"/>
            </w:tcMar>
          </w:tcPr>
          <w:p w14:paraId="0C835EB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B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B6" w14:textId="77777777" w:rsidR="000E76FB" w:rsidRDefault="000E76FB">
            <w:pPr>
              <w:rPr>
                <w:rFonts w:ascii="宋体"/>
              </w:rPr>
            </w:pPr>
          </w:p>
        </w:tc>
        <w:tc>
          <w:tcPr>
            <w:tcW w:w="0" w:type="auto"/>
            <w:shd w:val="clear" w:color="auto" w:fill="auto"/>
          </w:tcPr>
          <w:p w14:paraId="0C835EB7"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bottom"/>
          </w:tcPr>
          <w:p w14:paraId="0C835EB8" w14:textId="77777777" w:rsidR="000E76FB" w:rsidRDefault="004F4B24">
            <w:pPr>
              <w:jc w:val="right"/>
              <w:textAlignment w:val="bottom"/>
            </w:pPr>
            <w:r>
              <w:rPr>
                <w:rFonts w:ascii="Arial" w:eastAsia="宋体" w:hAnsi="Arial" w:cs="Arial"/>
                <w:b/>
                <w:bCs/>
                <w:color w:val="000000"/>
                <w:sz w:val="16"/>
                <w:szCs w:val="16"/>
              </w:rPr>
              <w:t>(162)</w:t>
            </w:r>
          </w:p>
        </w:tc>
        <w:tc>
          <w:tcPr>
            <w:tcW w:w="0" w:type="auto"/>
            <w:shd w:val="clear" w:color="auto" w:fill="FFFFFF"/>
            <w:tcMar>
              <w:top w:w="40" w:type="dxa"/>
              <w:left w:w="0" w:type="dxa"/>
              <w:bottom w:w="40" w:type="dxa"/>
              <w:right w:w="20" w:type="dxa"/>
            </w:tcMar>
            <w:vAlign w:val="bottom"/>
          </w:tcPr>
          <w:p w14:paraId="0C835EB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EB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B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BC" w14:textId="77777777" w:rsidR="000E76FB" w:rsidRDefault="004F4B24">
            <w:pPr>
              <w:jc w:val="right"/>
              <w:textAlignment w:val="center"/>
            </w:pPr>
            <w:r>
              <w:rPr>
                <w:rFonts w:ascii="Arial" w:eastAsia="宋体" w:hAnsi="Arial" w:cs="Arial"/>
                <w:b/>
                <w:bCs/>
                <w:color w:val="000000"/>
                <w:sz w:val="16"/>
                <w:szCs w:val="16"/>
              </w:rPr>
              <w:t>(162)</w:t>
            </w:r>
          </w:p>
        </w:tc>
        <w:tc>
          <w:tcPr>
            <w:tcW w:w="0" w:type="auto"/>
            <w:shd w:val="clear" w:color="auto" w:fill="FFFFFF"/>
            <w:tcMar>
              <w:top w:w="40" w:type="dxa"/>
              <w:left w:w="0" w:type="dxa"/>
              <w:bottom w:w="40" w:type="dxa"/>
              <w:right w:w="20" w:type="dxa"/>
            </w:tcMar>
            <w:vAlign w:val="center"/>
          </w:tcPr>
          <w:p w14:paraId="0C835EBD" w14:textId="77777777" w:rsidR="000E76FB" w:rsidRDefault="000E76FB">
            <w:pPr>
              <w:jc w:val="right"/>
              <w:rPr>
                <w:rFonts w:ascii="宋体"/>
              </w:rPr>
            </w:pPr>
          </w:p>
        </w:tc>
      </w:tr>
      <w:tr w:rsidR="000E76FB" w14:paraId="0C835ECF"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C835EBF" w14:textId="77777777" w:rsidR="000E76FB" w:rsidRDefault="004F4B24">
            <w:pPr>
              <w:textAlignment w:val="center"/>
            </w:pPr>
            <w:r>
              <w:rPr>
                <w:rFonts w:ascii="Arial" w:eastAsia="宋体" w:hAnsi="Arial" w:cs="Arial"/>
                <w:b/>
                <w:bCs/>
                <w:color w:val="000000"/>
                <w:sz w:val="16"/>
                <w:szCs w:val="16"/>
              </w:rPr>
              <w:t>Balance at January 1, 2020</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C0" w14:textId="77777777" w:rsidR="000E76FB" w:rsidRDefault="004F4B24">
            <w:pPr>
              <w:jc w:val="right"/>
              <w:textAlignment w:val="center"/>
            </w:pPr>
            <w:r>
              <w:rPr>
                <w:rFonts w:ascii="Arial" w:eastAsia="宋体" w:hAnsi="Arial" w:cs="Arial"/>
                <w:b/>
                <w:bCs/>
                <w:color w:val="000000"/>
                <w:sz w:val="16"/>
                <w:szCs w:val="16"/>
              </w:rPr>
              <w:t>$5,061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C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C2" w14:textId="77777777" w:rsidR="000E76FB" w:rsidRDefault="004F4B24">
            <w:pPr>
              <w:jc w:val="right"/>
              <w:textAlignment w:val="center"/>
            </w:pPr>
            <w:r>
              <w:rPr>
                <w:rFonts w:ascii="Arial" w:eastAsia="宋体" w:hAnsi="Arial" w:cs="Arial"/>
                <w:b/>
                <w:bCs/>
                <w:color w:val="000000"/>
                <w:sz w:val="16"/>
                <w:szCs w:val="16"/>
              </w:rPr>
              <w:t>$6,745</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C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C4" w14:textId="77777777" w:rsidR="000E76FB" w:rsidRDefault="004F4B24">
            <w:pPr>
              <w:jc w:val="right"/>
              <w:textAlignment w:val="center"/>
            </w:pPr>
            <w:r>
              <w:rPr>
                <w:rFonts w:ascii="Arial" w:eastAsia="宋体" w:hAnsi="Arial" w:cs="Arial"/>
                <w:b/>
                <w:bCs/>
                <w:color w:val="000000"/>
                <w:sz w:val="16"/>
                <w:szCs w:val="16"/>
              </w:rPr>
              <w:t>($54,914)</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C5" w14:textId="77777777" w:rsidR="000E76FB" w:rsidRDefault="000E76FB">
            <w:pPr>
              <w:rPr>
                <w:rFonts w:ascii="宋体"/>
              </w:rPr>
            </w:pPr>
          </w:p>
        </w:tc>
        <w:tc>
          <w:tcPr>
            <w:tcW w:w="0" w:type="auto"/>
            <w:shd w:val="clear" w:color="auto" w:fill="auto"/>
          </w:tcPr>
          <w:p w14:paraId="0C835EC6" w14:textId="77777777" w:rsidR="000E76FB" w:rsidRDefault="000E7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C7" w14:textId="77777777" w:rsidR="000E76FB" w:rsidRDefault="004F4B24">
            <w:pPr>
              <w:jc w:val="right"/>
              <w:textAlignment w:val="center"/>
            </w:pPr>
            <w:r>
              <w:rPr>
                <w:rFonts w:ascii="Arial" w:eastAsia="宋体" w:hAnsi="Arial" w:cs="Arial"/>
                <w:b/>
                <w:bCs/>
                <w:color w:val="000000"/>
                <w:sz w:val="16"/>
                <w:szCs w:val="16"/>
              </w:rPr>
              <w:t>$50,482</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C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C9" w14:textId="77777777" w:rsidR="000E76FB" w:rsidRDefault="004F4B24">
            <w:pPr>
              <w:jc w:val="right"/>
              <w:textAlignment w:val="center"/>
            </w:pPr>
            <w:r>
              <w:rPr>
                <w:rFonts w:ascii="Arial" w:eastAsia="宋体" w:hAnsi="Arial" w:cs="Arial"/>
                <w:b/>
                <w:bCs/>
                <w:color w:val="000000"/>
                <w:sz w:val="16"/>
                <w:szCs w:val="16"/>
              </w:rPr>
              <w:t>($16,153)</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C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CB" w14:textId="77777777" w:rsidR="000E76FB" w:rsidRDefault="004F4B24">
            <w:pPr>
              <w:jc w:val="right"/>
              <w:textAlignment w:val="center"/>
            </w:pPr>
            <w:r>
              <w:rPr>
                <w:rFonts w:ascii="Arial" w:eastAsia="宋体" w:hAnsi="Arial" w:cs="Arial"/>
                <w:b/>
                <w:bCs/>
                <w:color w:val="000000"/>
                <w:sz w:val="16"/>
                <w:szCs w:val="16"/>
              </w:rPr>
              <w:t>$317</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C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5ECD" w14:textId="77777777" w:rsidR="000E76FB" w:rsidRDefault="004F4B24">
            <w:pPr>
              <w:jc w:val="right"/>
              <w:textAlignment w:val="center"/>
            </w:pPr>
            <w:r>
              <w:rPr>
                <w:rFonts w:ascii="Arial" w:eastAsia="宋体" w:hAnsi="Arial" w:cs="Arial"/>
                <w:b/>
                <w:bCs/>
                <w:color w:val="000000"/>
                <w:sz w:val="16"/>
                <w:szCs w:val="16"/>
              </w:rPr>
              <w:t>($8,462)</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5ECE" w14:textId="77777777" w:rsidR="000E76FB" w:rsidRDefault="000E76FB">
            <w:pPr>
              <w:rPr>
                <w:rFonts w:ascii="宋体"/>
              </w:rPr>
            </w:pPr>
          </w:p>
        </w:tc>
      </w:tr>
      <w:tr w:rsidR="000E76FB" w14:paraId="0C835EDC" w14:textId="77777777">
        <w:trPr>
          <w:jc w:val="center"/>
        </w:trPr>
        <w:tc>
          <w:tcPr>
            <w:tcW w:w="0" w:type="auto"/>
            <w:gridSpan w:val="3"/>
            <w:shd w:val="clear" w:color="auto" w:fill="FFFFFF"/>
            <w:tcMar>
              <w:top w:w="40" w:type="dxa"/>
              <w:left w:w="20" w:type="dxa"/>
              <w:bottom w:w="40" w:type="dxa"/>
              <w:right w:w="20" w:type="dxa"/>
            </w:tcMar>
            <w:vAlign w:val="center"/>
          </w:tcPr>
          <w:p w14:paraId="0C835ED0" w14:textId="77777777" w:rsidR="000E76FB" w:rsidRDefault="004F4B24">
            <w:pPr>
              <w:ind w:hanging="90"/>
              <w:textAlignment w:val="center"/>
            </w:pPr>
            <w:r>
              <w:rPr>
                <w:rFonts w:ascii="Arial" w:eastAsia="宋体" w:hAnsi="Arial" w:cs="Arial"/>
                <w:b/>
                <w:bCs/>
                <w:color w:val="000000"/>
                <w:sz w:val="16"/>
                <w:szCs w:val="16"/>
              </w:rPr>
              <w:t>Net loss</w:t>
            </w:r>
          </w:p>
        </w:tc>
        <w:tc>
          <w:tcPr>
            <w:tcW w:w="0" w:type="auto"/>
            <w:gridSpan w:val="3"/>
            <w:shd w:val="clear" w:color="auto" w:fill="FFFFFF"/>
            <w:tcMar>
              <w:top w:w="0" w:type="dxa"/>
              <w:left w:w="20" w:type="dxa"/>
              <w:bottom w:w="0" w:type="dxa"/>
              <w:right w:w="20" w:type="dxa"/>
            </w:tcMar>
          </w:tcPr>
          <w:p w14:paraId="0C835ED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D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D3" w14:textId="77777777" w:rsidR="000E76FB" w:rsidRDefault="000E76FB">
            <w:pPr>
              <w:rPr>
                <w:rFonts w:ascii="宋体"/>
              </w:rPr>
            </w:pPr>
          </w:p>
        </w:tc>
        <w:tc>
          <w:tcPr>
            <w:tcW w:w="0" w:type="auto"/>
            <w:shd w:val="clear" w:color="auto" w:fill="auto"/>
          </w:tcPr>
          <w:p w14:paraId="0C835ED4"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center"/>
          </w:tcPr>
          <w:p w14:paraId="0C835ED5" w14:textId="77777777" w:rsidR="000E76FB" w:rsidRDefault="004F4B24">
            <w:pPr>
              <w:jc w:val="right"/>
              <w:textAlignment w:val="center"/>
            </w:pPr>
            <w:r>
              <w:rPr>
                <w:rFonts w:ascii="Arial" w:eastAsia="宋体" w:hAnsi="Arial" w:cs="Arial"/>
                <w:b/>
                <w:bCs/>
                <w:color w:val="000000"/>
                <w:sz w:val="16"/>
                <w:szCs w:val="16"/>
              </w:rPr>
              <w:t>(11,873)</w:t>
            </w:r>
          </w:p>
        </w:tc>
        <w:tc>
          <w:tcPr>
            <w:tcW w:w="0" w:type="auto"/>
            <w:shd w:val="clear" w:color="auto" w:fill="FFFFFF"/>
            <w:tcMar>
              <w:top w:w="40" w:type="dxa"/>
              <w:left w:w="0" w:type="dxa"/>
              <w:bottom w:w="40" w:type="dxa"/>
              <w:right w:w="20" w:type="dxa"/>
            </w:tcMar>
            <w:vAlign w:val="center"/>
          </w:tcPr>
          <w:p w14:paraId="0C835ED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ED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D8" w14:textId="77777777" w:rsidR="000E76FB" w:rsidRDefault="004F4B24">
            <w:pPr>
              <w:jc w:val="right"/>
              <w:textAlignment w:val="center"/>
            </w:pPr>
            <w:r>
              <w:rPr>
                <w:rFonts w:ascii="Arial" w:eastAsia="宋体" w:hAnsi="Arial" w:cs="Arial"/>
                <w:b/>
                <w:bCs/>
                <w:color w:val="000000"/>
                <w:sz w:val="16"/>
                <w:szCs w:val="16"/>
              </w:rPr>
              <w:t>(68)</w:t>
            </w:r>
          </w:p>
        </w:tc>
        <w:tc>
          <w:tcPr>
            <w:tcW w:w="0" w:type="auto"/>
            <w:shd w:val="clear" w:color="auto" w:fill="FFFFFF"/>
            <w:tcMar>
              <w:top w:w="40" w:type="dxa"/>
              <w:left w:w="0" w:type="dxa"/>
              <w:bottom w:w="40" w:type="dxa"/>
              <w:right w:w="20" w:type="dxa"/>
            </w:tcMar>
            <w:vAlign w:val="center"/>
          </w:tcPr>
          <w:p w14:paraId="0C835ED9"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center"/>
          </w:tcPr>
          <w:p w14:paraId="0C835EDA" w14:textId="77777777" w:rsidR="000E76FB" w:rsidRDefault="004F4B24">
            <w:pPr>
              <w:jc w:val="right"/>
              <w:textAlignment w:val="center"/>
            </w:pPr>
            <w:r>
              <w:rPr>
                <w:rFonts w:ascii="Arial" w:eastAsia="宋体" w:hAnsi="Arial" w:cs="Arial"/>
                <w:b/>
                <w:bCs/>
                <w:color w:val="000000"/>
                <w:sz w:val="16"/>
                <w:szCs w:val="16"/>
              </w:rPr>
              <w:t>(11,941)</w:t>
            </w:r>
          </w:p>
        </w:tc>
        <w:tc>
          <w:tcPr>
            <w:tcW w:w="0" w:type="auto"/>
            <w:shd w:val="clear" w:color="auto" w:fill="FFFFFF"/>
            <w:tcMar>
              <w:top w:w="40" w:type="dxa"/>
              <w:left w:w="0" w:type="dxa"/>
              <w:bottom w:w="40" w:type="dxa"/>
              <w:right w:w="20" w:type="dxa"/>
            </w:tcMar>
            <w:vAlign w:val="center"/>
          </w:tcPr>
          <w:p w14:paraId="0C835EDB" w14:textId="77777777" w:rsidR="000E76FB" w:rsidRDefault="000E76FB">
            <w:pPr>
              <w:jc w:val="right"/>
              <w:rPr>
                <w:rFonts w:ascii="宋体"/>
              </w:rPr>
            </w:pPr>
          </w:p>
        </w:tc>
      </w:tr>
      <w:tr w:rsidR="000E76FB" w14:paraId="0C835EE8" w14:textId="77777777">
        <w:trPr>
          <w:jc w:val="center"/>
        </w:trPr>
        <w:tc>
          <w:tcPr>
            <w:tcW w:w="0" w:type="auto"/>
            <w:gridSpan w:val="3"/>
            <w:shd w:val="clear" w:color="auto" w:fill="CCEEFF"/>
            <w:tcMar>
              <w:top w:w="40" w:type="dxa"/>
              <w:left w:w="20" w:type="dxa"/>
              <w:bottom w:w="40" w:type="dxa"/>
              <w:right w:w="20" w:type="dxa"/>
            </w:tcMar>
            <w:vAlign w:val="center"/>
          </w:tcPr>
          <w:p w14:paraId="0C835EDD" w14:textId="77777777" w:rsidR="000E76FB" w:rsidRDefault="004F4B24">
            <w:pPr>
              <w:ind w:hanging="180"/>
              <w:textAlignment w:val="center"/>
            </w:pPr>
            <w:r>
              <w:rPr>
                <w:rFonts w:ascii="Arial" w:eastAsia="宋体" w:hAnsi="Arial" w:cs="Arial"/>
                <w:b/>
                <w:bCs/>
                <w:color w:val="000000"/>
                <w:sz w:val="16"/>
                <w:szCs w:val="16"/>
              </w:rPr>
              <w:t>Other c</w:t>
            </w:r>
            <w:r>
              <w:rPr>
                <w:rFonts w:ascii="Arial" w:eastAsia="宋体" w:hAnsi="Arial" w:cs="Arial"/>
                <w:b/>
                <w:bCs/>
                <w:color w:val="000000"/>
                <w:sz w:val="16"/>
                <w:szCs w:val="16"/>
              </w:rPr>
              <w:t>omprehensive loss, net of tax of $52</w:t>
            </w:r>
          </w:p>
        </w:tc>
        <w:tc>
          <w:tcPr>
            <w:tcW w:w="0" w:type="auto"/>
            <w:gridSpan w:val="3"/>
            <w:shd w:val="clear" w:color="auto" w:fill="CCEEFF"/>
            <w:tcMar>
              <w:top w:w="0" w:type="dxa"/>
              <w:left w:w="20" w:type="dxa"/>
              <w:bottom w:w="0" w:type="dxa"/>
              <w:right w:w="20" w:type="dxa"/>
            </w:tcMar>
          </w:tcPr>
          <w:p w14:paraId="0C835ED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D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EE0" w14:textId="77777777" w:rsidR="000E76FB" w:rsidRDefault="000E76FB">
            <w:pPr>
              <w:rPr>
                <w:rFonts w:ascii="宋体"/>
              </w:rPr>
            </w:pPr>
          </w:p>
        </w:tc>
        <w:tc>
          <w:tcPr>
            <w:tcW w:w="0" w:type="auto"/>
            <w:shd w:val="clear" w:color="auto" w:fill="auto"/>
          </w:tcPr>
          <w:p w14:paraId="0C835EE1"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5EE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EE3" w14:textId="77777777" w:rsidR="000E76FB" w:rsidRDefault="004F4B24">
            <w:pPr>
              <w:jc w:val="right"/>
              <w:textAlignment w:val="center"/>
            </w:pPr>
            <w:r>
              <w:rPr>
                <w:rFonts w:ascii="Arial" w:eastAsia="宋体" w:hAnsi="Arial" w:cs="Arial"/>
                <w:b/>
                <w:bCs/>
                <w:color w:val="000000"/>
                <w:sz w:val="16"/>
                <w:szCs w:val="16"/>
              </w:rPr>
              <w:t>(980)</w:t>
            </w:r>
          </w:p>
        </w:tc>
        <w:tc>
          <w:tcPr>
            <w:tcW w:w="0" w:type="auto"/>
            <w:shd w:val="clear" w:color="auto" w:fill="CCEEFF"/>
            <w:tcMar>
              <w:top w:w="40" w:type="dxa"/>
              <w:left w:w="0" w:type="dxa"/>
              <w:bottom w:w="40" w:type="dxa"/>
              <w:right w:w="20" w:type="dxa"/>
            </w:tcMar>
            <w:vAlign w:val="center"/>
          </w:tcPr>
          <w:p w14:paraId="0C835EE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EE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EE6" w14:textId="77777777" w:rsidR="000E76FB" w:rsidRDefault="004F4B24">
            <w:pPr>
              <w:jc w:val="right"/>
              <w:textAlignment w:val="center"/>
            </w:pPr>
            <w:r>
              <w:rPr>
                <w:rFonts w:ascii="Arial" w:eastAsia="宋体" w:hAnsi="Arial" w:cs="Arial"/>
                <w:b/>
                <w:bCs/>
                <w:color w:val="000000"/>
                <w:sz w:val="16"/>
                <w:szCs w:val="16"/>
              </w:rPr>
              <w:t>(980)</w:t>
            </w:r>
          </w:p>
        </w:tc>
        <w:tc>
          <w:tcPr>
            <w:tcW w:w="0" w:type="auto"/>
            <w:shd w:val="clear" w:color="auto" w:fill="CCEEFF"/>
            <w:tcMar>
              <w:top w:w="40" w:type="dxa"/>
              <w:left w:w="0" w:type="dxa"/>
              <w:bottom w:w="40" w:type="dxa"/>
              <w:right w:w="20" w:type="dxa"/>
            </w:tcMar>
            <w:vAlign w:val="center"/>
          </w:tcPr>
          <w:p w14:paraId="0C835EE7" w14:textId="77777777" w:rsidR="000E76FB" w:rsidRDefault="000E76FB">
            <w:pPr>
              <w:jc w:val="right"/>
              <w:rPr>
                <w:rFonts w:ascii="宋体"/>
              </w:rPr>
            </w:pPr>
          </w:p>
        </w:tc>
      </w:tr>
      <w:tr w:rsidR="000E76FB" w14:paraId="0C835EF4" w14:textId="77777777">
        <w:trPr>
          <w:jc w:val="center"/>
        </w:trPr>
        <w:tc>
          <w:tcPr>
            <w:tcW w:w="0" w:type="auto"/>
            <w:gridSpan w:val="3"/>
            <w:shd w:val="clear" w:color="auto" w:fill="FFFFFF"/>
            <w:tcMar>
              <w:top w:w="40" w:type="dxa"/>
              <w:left w:w="200" w:type="dxa"/>
              <w:bottom w:w="40" w:type="dxa"/>
              <w:right w:w="20" w:type="dxa"/>
            </w:tcMar>
            <w:vAlign w:val="center"/>
          </w:tcPr>
          <w:p w14:paraId="0C835EE9" w14:textId="77777777" w:rsidR="000E76FB" w:rsidRDefault="004F4B24">
            <w:pPr>
              <w:ind w:hanging="180"/>
              <w:textAlignment w:val="center"/>
            </w:pPr>
            <w:r>
              <w:rPr>
                <w:rFonts w:ascii="Arial" w:eastAsia="宋体" w:hAnsi="Arial" w:cs="Arial"/>
                <w:b/>
                <w:bCs/>
                <w:color w:val="000000"/>
                <w:sz w:val="16"/>
                <w:szCs w:val="16"/>
              </w:rPr>
              <w:t>Share-based compensation</w:t>
            </w:r>
          </w:p>
        </w:tc>
        <w:tc>
          <w:tcPr>
            <w:tcW w:w="0" w:type="auto"/>
            <w:gridSpan w:val="3"/>
            <w:shd w:val="clear" w:color="auto" w:fill="FFFFFF"/>
            <w:tcMar>
              <w:top w:w="0" w:type="dxa"/>
              <w:left w:w="20" w:type="dxa"/>
              <w:bottom w:w="0" w:type="dxa"/>
              <w:right w:w="20" w:type="dxa"/>
            </w:tcMar>
          </w:tcPr>
          <w:p w14:paraId="0C835EE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EB" w14:textId="77777777" w:rsidR="000E76FB" w:rsidRDefault="004F4B24">
            <w:pPr>
              <w:jc w:val="right"/>
              <w:textAlignment w:val="center"/>
            </w:pPr>
            <w:r>
              <w:rPr>
                <w:rFonts w:ascii="Arial" w:eastAsia="宋体" w:hAnsi="Arial" w:cs="Arial"/>
                <w:b/>
                <w:bCs/>
                <w:color w:val="000000"/>
                <w:sz w:val="16"/>
                <w:szCs w:val="16"/>
              </w:rPr>
              <w:t>250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center"/>
          </w:tcPr>
          <w:p w14:paraId="0C835EE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EED" w14:textId="77777777" w:rsidR="000E76FB" w:rsidRDefault="000E76FB">
            <w:pPr>
              <w:rPr>
                <w:rFonts w:ascii="宋体"/>
              </w:rPr>
            </w:pPr>
          </w:p>
        </w:tc>
        <w:tc>
          <w:tcPr>
            <w:tcW w:w="0" w:type="auto"/>
            <w:shd w:val="clear" w:color="auto" w:fill="auto"/>
          </w:tcPr>
          <w:p w14:paraId="0C835EEE"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5EE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F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EF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EF2" w14:textId="77777777" w:rsidR="000E76FB" w:rsidRDefault="004F4B24">
            <w:pPr>
              <w:jc w:val="right"/>
              <w:textAlignment w:val="center"/>
            </w:pPr>
            <w:r>
              <w:rPr>
                <w:rFonts w:ascii="Arial" w:eastAsia="宋体" w:hAnsi="Arial" w:cs="Arial"/>
                <w:b/>
                <w:bCs/>
                <w:color w:val="000000"/>
                <w:sz w:val="16"/>
                <w:szCs w:val="16"/>
              </w:rPr>
              <w:t>250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center"/>
          </w:tcPr>
          <w:p w14:paraId="0C835EF3" w14:textId="77777777" w:rsidR="000E76FB" w:rsidRDefault="000E76FB">
            <w:pPr>
              <w:jc w:val="right"/>
              <w:rPr>
                <w:rFonts w:ascii="宋体"/>
              </w:rPr>
            </w:pPr>
          </w:p>
        </w:tc>
      </w:tr>
      <w:tr w:rsidR="000E76FB" w14:paraId="0C835EFE" w14:textId="77777777">
        <w:trPr>
          <w:jc w:val="center"/>
          <w:hidden/>
        </w:trPr>
        <w:tc>
          <w:tcPr>
            <w:tcW w:w="0" w:type="auto"/>
            <w:gridSpan w:val="3"/>
            <w:shd w:val="clear" w:color="auto" w:fill="auto"/>
          </w:tcPr>
          <w:p w14:paraId="0C835EF5" w14:textId="77777777" w:rsidR="000E76FB" w:rsidRDefault="000E76FB">
            <w:pPr>
              <w:rPr>
                <w:rFonts w:ascii="宋体"/>
                <w:vanish/>
              </w:rPr>
            </w:pPr>
          </w:p>
        </w:tc>
        <w:tc>
          <w:tcPr>
            <w:tcW w:w="0" w:type="auto"/>
            <w:gridSpan w:val="3"/>
            <w:shd w:val="clear" w:color="auto" w:fill="auto"/>
          </w:tcPr>
          <w:p w14:paraId="0C835EF6" w14:textId="77777777" w:rsidR="000E76FB" w:rsidRDefault="000E76FB">
            <w:pPr>
              <w:rPr>
                <w:rFonts w:ascii="宋体"/>
                <w:vanish/>
              </w:rPr>
            </w:pPr>
          </w:p>
        </w:tc>
        <w:tc>
          <w:tcPr>
            <w:tcW w:w="0" w:type="auto"/>
            <w:gridSpan w:val="3"/>
            <w:shd w:val="clear" w:color="auto" w:fill="auto"/>
          </w:tcPr>
          <w:p w14:paraId="0C835EF7" w14:textId="77777777" w:rsidR="000E76FB" w:rsidRDefault="000E76FB">
            <w:pPr>
              <w:rPr>
                <w:rFonts w:ascii="宋体"/>
                <w:vanish/>
              </w:rPr>
            </w:pPr>
          </w:p>
        </w:tc>
        <w:tc>
          <w:tcPr>
            <w:tcW w:w="0" w:type="auto"/>
            <w:gridSpan w:val="3"/>
            <w:shd w:val="clear" w:color="auto" w:fill="auto"/>
          </w:tcPr>
          <w:p w14:paraId="0C835EF8" w14:textId="77777777" w:rsidR="000E76FB" w:rsidRDefault="000E76FB">
            <w:pPr>
              <w:rPr>
                <w:rFonts w:ascii="宋体"/>
                <w:vanish/>
              </w:rPr>
            </w:pPr>
          </w:p>
        </w:tc>
        <w:tc>
          <w:tcPr>
            <w:tcW w:w="0" w:type="auto"/>
            <w:shd w:val="clear" w:color="auto" w:fill="auto"/>
          </w:tcPr>
          <w:p w14:paraId="0C835EF9" w14:textId="77777777" w:rsidR="000E76FB" w:rsidRDefault="000E76FB">
            <w:pPr>
              <w:rPr>
                <w:rFonts w:ascii="宋体"/>
                <w:vanish/>
              </w:rPr>
            </w:pPr>
          </w:p>
        </w:tc>
        <w:tc>
          <w:tcPr>
            <w:tcW w:w="0" w:type="auto"/>
            <w:gridSpan w:val="3"/>
            <w:shd w:val="clear" w:color="auto" w:fill="auto"/>
          </w:tcPr>
          <w:p w14:paraId="0C835EFA" w14:textId="77777777" w:rsidR="000E76FB" w:rsidRDefault="000E76FB">
            <w:pPr>
              <w:rPr>
                <w:rFonts w:ascii="宋体"/>
                <w:vanish/>
              </w:rPr>
            </w:pPr>
          </w:p>
        </w:tc>
        <w:tc>
          <w:tcPr>
            <w:tcW w:w="0" w:type="auto"/>
            <w:gridSpan w:val="3"/>
            <w:shd w:val="clear" w:color="auto" w:fill="auto"/>
          </w:tcPr>
          <w:p w14:paraId="0C835EFB" w14:textId="77777777" w:rsidR="000E76FB" w:rsidRDefault="000E76FB">
            <w:pPr>
              <w:rPr>
                <w:rFonts w:ascii="宋体"/>
                <w:vanish/>
              </w:rPr>
            </w:pPr>
          </w:p>
        </w:tc>
        <w:tc>
          <w:tcPr>
            <w:tcW w:w="0" w:type="auto"/>
            <w:gridSpan w:val="3"/>
            <w:shd w:val="clear" w:color="auto" w:fill="auto"/>
          </w:tcPr>
          <w:p w14:paraId="0C835EFC" w14:textId="77777777" w:rsidR="000E76FB" w:rsidRDefault="000E76FB">
            <w:pPr>
              <w:rPr>
                <w:rFonts w:ascii="宋体"/>
                <w:vanish/>
              </w:rPr>
            </w:pPr>
          </w:p>
        </w:tc>
        <w:tc>
          <w:tcPr>
            <w:tcW w:w="0" w:type="auto"/>
            <w:gridSpan w:val="3"/>
            <w:shd w:val="clear" w:color="auto" w:fill="auto"/>
          </w:tcPr>
          <w:p w14:paraId="0C835EFD" w14:textId="77777777" w:rsidR="000E76FB" w:rsidRDefault="000E76FB">
            <w:pPr>
              <w:rPr>
                <w:rFonts w:ascii="宋体"/>
                <w:vanish/>
              </w:rPr>
            </w:pPr>
          </w:p>
        </w:tc>
      </w:tr>
      <w:tr w:rsidR="000E76FB" w14:paraId="0C835F0B" w14:textId="77777777">
        <w:trPr>
          <w:jc w:val="center"/>
        </w:trPr>
        <w:tc>
          <w:tcPr>
            <w:tcW w:w="0" w:type="auto"/>
            <w:gridSpan w:val="3"/>
            <w:shd w:val="clear" w:color="auto" w:fill="CCEEFF"/>
            <w:tcMar>
              <w:top w:w="40" w:type="dxa"/>
              <w:left w:w="20" w:type="dxa"/>
              <w:bottom w:w="40" w:type="dxa"/>
              <w:right w:w="20" w:type="dxa"/>
            </w:tcMar>
            <w:vAlign w:val="center"/>
          </w:tcPr>
          <w:p w14:paraId="0C835EFF" w14:textId="77777777" w:rsidR="000E76FB" w:rsidRDefault="004F4B24">
            <w:pPr>
              <w:ind w:hanging="180"/>
              <w:textAlignment w:val="center"/>
            </w:pPr>
            <w:r>
              <w:rPr>
                <w:rFonts w:ascii="Arial" w:eastAsia="宋体" w:hAnsi="Arial" w:cs="Arial"/>
                <w:b/>
                <w:bCs/>
                <w:color w:val="000000"/>
                <w:sz w:val="16"/>
                <w:szCs w:val="16"/>
              </w:rPr>
              <w:t>Treasury shares issued for stock options exercised, net</w:t>
            </w:r>
          </w:p>
        </w:tc>
        <w:tc>
          <w:tcPr>
            <w:tcW w:w="0" w:type="auto"/>
            <w:gridSpan w:val="3"/>
            <w:shd w:val="clear" w:color="auto" w:fill="CCEEFF"/>
            <w:tcMar>
              <w:top w:w="0" w:type="dxa"/>
              <w:left w:w="20" w:type="dxa"/>
              <w:bottom w:w="0" w:type="dxa"/>
              <w:right w:w="20" w:type="dxa"/>
            </w:tcMar>
          </w:tcPr>
          <w:p w14:paraId="0C835F0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F01" w14:textId="77777777" w:rsidR="000E76FB" w:rsidRDefault="004F4B24">
            <w:pPr>
              <w:jc w:val="right"/>
              <w:textAlignment w:val="center"/>
            </w:pPr>
            <w:r>
              <w:rPr>
                <w:rFonts w:ascii="Arial" w:eastAsia="宋体" w:hAnsi="Arial" w:cs="Arial"/>
                <w:b/>
                <w:bCs/>
                <w:color w:val="000000"/>
                <w:sz w:val="16"/>
                <w:szCs w:val="16"/>
              </w:rPr>
              <w:t>(26)</w:t>
            </w:r>
          </w:p>
        </w:tc>
        <w:tc>
          <w:tcPr>
            <w:tcW w:w="0" w:type="auto"/>
            <w:shd w:val="clear" w:color="auto" w:fill="CCEEFF"/>
            <w:tcMar>
              <w:top w:w="40" w:type="dxa"/>
              <w:left w:w="0" w:type="dxa"/>
              <w:bottom w:w="40" w:type="dxa"/>
              <w:right w:w="20" w:type="dxa"/>
            </w:tcMar>
            <w:vAlign w:val="center"/>
          </w:tcPr>
          <w:p w14:paraId="0C835F02"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center"/>
          </w:tcPr>
          <w:p w14:paraId="0C835F03" w14:textId="77777777" w:rsidR="000E76FB" w:rsidRDefault="004F4B24">
            <w:pPr>
              <w:jc w:val="right"/>
              <w:textAlignment w:val="center"/>
            </w:pPr>
            <w:r>
              <w:rPr>
                <w:rFonts w:ascii="Arial" w:eastAsia="宋体" w:hAnsi="Arial" w:cs="Arial"/>
                <w:b/>
                <w:bCs/>
                <w:color w:val="000000"/>
                <w:sz w:val="16"/>
                <w:szCs w:val="16"/>
              </w:rPr>
              <w:t>63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center"/>
          </w:tcPr>
          <w:p w14:paraId="0C835F04" w14:textId="77777777" w:rsidR="000E76FB" w:rsidRDefault="000E76FB">
            <w:pPr>
              <w:jc w:val="right"/>
              <w:rPr>
                <w:rFonts w:ascii="宋体"/>
              </w:rPr>
            </w:pPr>
          </w:p>
        </w:tc>
        <w:tc>
          <w:tcPr>
            <w:tcW w:w="0" w:type="auto"/>
            <w:shd w:val="clear" w:color="auto" w:fill="auto"/>
          </w:tcPr>
          <w:p w14:paraId="0C835F05"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5F0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F0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F0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F09" w14:textId="77777777" w:rsidR="000E76FB" w:rsidRDefault="004F4B24">
            <w:pPr>
              <w:jc w:val="right"/>
              <w:textAlignment w:val="center"/>
            </w:pPr>
            <w:r>
              <w:rPr>
                <w:rFonts w:ascii="Arial" w:eastAsia="宋体" w:hAnsi="Arial" w:cs="Arial"/>
                <w:b/>
                <w:bCs/>
                <w:color w:val="000000"/>
                <w:sz w:val="16"/>
                <w:szCs w:val="16"/>
              </w:rPr>
              <w:t>37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center"/>
          </w:tcPr>
          <w:p w14:paraId="0C835F0A" w14:textId="77777777" w:rsidR="000E76FB" w:rsidRDefault="000E76FB">
            <w:pPr>
              <w:jc w:val="right"/>
              <w:rPr>
                <w:rFonts w:ascii="宋体"/>
              </w:rPr>
            </w:pPr>
          </w:p>
        </w:tc>
      </w:tr>
      <w:tr w:rsidR="000E76FB" w14:paraId="0C835F18" w14:textId="77777777">
        <w:trPr>
          <w:jc w:val="center"/>
        </w:trPr>
        <w:tc>
          <w:tcPr>
            <w:tcW w:w="0" w:type="auto"/>
            <w:gridSpan w:val="3"/>
            <w:shd w:val="clear" w:color="auto" w:fill="FFFFFF"/>
            <w:tcMar>
              <w:top w:w="40" w:type="dxa"/>
              <w:left w:w="20" w:type="dxa"/>
              <w:bottom w:w="40" w:type="dxa"/>
              <w:right w:w="20" w:type="dxa"/>
            </w:tcMar>
            <w:vAlign w:val="center"/>
          </w:tcPr>
          <w:p w14:paraId="0C835F0C" w14:textId="77777777" w:rsidR="000E76FB" w:rsidRDefault="004F4B24">
            <w:pPr>
              <w:ind w:hanging="180"/>
              <w:textAlignment w:val="center"/>
            </w:pPr>
            <w:r>
              <w:rPr>
                <w:rFonts w:ascii="Arial" w:eastAsia="宋体" w:hAnsi="Arial" w:cs="Arial"/>
                <w:b/>
                <w:bCs/>
                <w:color w:val="000000"/>
                <w:sz w:val="16"/>
                <w:szCs w:val="16"/>
              </w:rPr>
              <w:t>Treasur</w:t>
            </w:r>
            <w:r>
              <w:rPr>
                <w:rFonts w:ascii="Arial" w:eastAsia="宋体" w:hAnsi="Arial" w:cs="Arial"/>
                <w:b/>
                <w:bCs/>
                <w:color w:val="000000"/>
                <w:sz w:val="16"/>
                <w:szCs w:val="16"/>
              </w:rPr>
              <w:t>y shares issued for other share-based plans, net</w:t>
            </w:r>
          </w:p>
        </w:tc>
        <w:tc>
          <w:tcPr>
            <w:tcW w:w="0" w:type="auto"/>
            <w:gridSpan w:val="3"/>
            <w:shd w:val="clear" w:color="auto" w:fill="FFFFFF"/>
            <w:tcMar>
              <w:top w:w="0" w:type="dxa"/>
              <w:left w:w="20" w:type="dxa"/>
              <w:bottom w:w="0" w:type="dxa"/>
              <w:right w:w="20" w:type="dxa"/>
            </w:tcMar>
          </w:tcPr>
          <w:p w14:paraId="0C835F0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F0E" w14:textId="77777777" w:rsidR="000E76FB" w:rsidRDefault="004F4B24">
            <w:pPr>
              <w:jc w:val="right"/>
              <w:textAlignment w:val="center"/>
            </w:pPr>
            <w:r>
              <w:rPr>
                <w:rFonts w:ascii="Arial" w:eastAsia="宋体" w:hAnsi="Arial" w:cs="Arial"/>
                <w:b/>
                <w:bCs/>
                <w:color w:val="000000"/>
                <w:sz w:val="16"/>
                <w:szCs w:val="16"/>
              </w:rPr>
              <w:t>(214)</w:t>
            </w:r>
          </w:p>
        </w:tc>
        <w:tc>
          <w:tcPr>
            <w:tcW w:w="0" w:type="auto"/>
            <w:shd w:val="clear" w:color="auto" w:fill="FFFFFF"/>
            <w:tcMar>
              <w:top w:w="40" w:type="dxa"/>
              <w:left w:w="0" w:type="dxa"/>
              <w:bottom w:w="40" w:type="dxa"/>
              <w:right w:w="20" w:type="dxa"/>
            </w:tcMar>
            <w:vAlign w:val="center"/>
          </w:tcPr>
          <w:p w14:paraId="0C835F0F"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center"/>
          </w:tcPr>
          <w:p w14:paraId="0C835F10" w14:textId="77777777" w:rsidR="000E76FB" w:rsidRDefault="004F4B24">
            <w:pPr>
              <w:jc w:val="right"/>
              <w:textAlignment w:val="center"/>
            </w:pPr>
            <w:r>
              <w:rPr>
                <w:rFonts w:ascii="Arial" w:eastAsia="宋体" w:hAnsi="Arial" w:cs="Arial"/>
                <w:b/>
                <w:bCs/>
                <w:color w:val="000000"/>
                <w:sz w:val="16"/>
                <w:szCs w:val="16"/>
              </w:rPr>
              <w:t>47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center"/>
          </w:tcPr>
          <w:p w14:paraId="0C835F11" w14:textId="77777777" w:rsidR="000E76FB" w:rsidRDefault="000E76FB">
            <w:pPr>
              <w:jc w:val="right"/>
              <w:rPr>
                <w:rFonts w:ascii="宋体"/>
              </w:rPr>
            </w:pPr>
          </w:p>
        </w:tc>
        <w:tc>
          <w:tcPr>
            <w:tcW w:w="0" w:type="auto"/>
            <w:shd w:val="clear" w:color="auto" w:fill="auto"/>
          </w:tcPr>
          <w:p w14:paraId="0C835F12"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5F1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1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1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F16" w14:textId="77777777" w:rsidR="000E76FB" w:rsidRDefault="004F4B24">
            <w:pPr>
              <w:jc w:val="right"/>
              <w:textAlignment w:val="center"/>
            </w:pPr>
            <w:r>
              <w:rPr>
                <w:rFonts w:ascii="Arial" w:eastAsia="宋体" w:hAnsi="Arial" w:cs="Arial"/>
                <w:b/>
                <w:bCs/>
                <w:color w:val="000000"/>
                <w:sz w:val="16"/>
                <w:szCs w:val="16"/>
              </w:rPr>
              <w:t>(167)</w:t>
            </w:r>
          </w:p>
        </w:tc>
        <w:tc>
          <w:tcPr>
            <w:tcW w:w="0" w:type="auto"/>
            <w:shd w:val="clear" w:color="auto" w:fill="FFFFFF"/>
            <w:tcMar>
              <w:top w:w="40" w:type="dxa"/>
              <w:left w:w="0" w:type="dxa"/>
              <w:bottom w:w="40" w:type="dxa"/>
              <w:right w:w="20" w:type="dxa"/>
            </w:tcMar>
            <w:vAlign w:val="center"/>
          </w:tcPr>
          <w:p w14:paraId="0C835F17" w14:textId="77777777" w:rsidR="000E76FB" w:rsidRDefault="000E76FB">
            <w:pPr>
              <w:jc w:val="right"/>
              <w:rPr>
                <w:rFonts w:ascii="宋体"/>
              </w:rPr>
            </w:pPr>
          </w:p>
        </w:tc>
      </w:tr>
      <w:tr w:rsidR="000E76FB" w14:paraId="0C835F25" w14:textId="77777777">
        <w:trPr>
          <w:jc w:val="center"/>
        </w:trPr>
        <w:tc>
          <w:tcPr>
            <w:tcW w:w="0" w:type="auto"/>
            <w:gridSpan w:val="3"/>
            <w:shd w:val="clear" w:color="auto" w:fill="CCEEFF"/>
            <w:tcMar>
              <w:top w:w="40" w:type="dxa"/>
              <w:left w:w="20" w:type="dxa"/>
              <w:bottom w:w="40" w:type="dxa"/>
              <w:right w:w="20" w:type="dxa"/>
            </w:tcMar>
            <w:vAlign w:val="center"/>
          </w:tcPr>
          <w:p w14:paraId="0C835F19" w14:textId="77777777" w:rsidR="000E76FB" w:rsidRDefault="004F4B24">
            <w:pPr>
              <w:ind w:hanging="180"/>
              <w:textAlignment w:val="center"/>
            </w:pPr>
            <w:r>
              <w:rPr>
                <w:rFonts w:ascii="Arial" w:eastAsia="宋体" w:hAnsi="Arial" w:cs="Arial"/>
                <w:b/>
                <w:bCs/>
                <w:color w:val="000000"/>
                <w:sz w:val="16"/>
                <w:szCs w:val="16"/>
              </w:rPr>
              <w:t>Treasur</w:t>
            </w:r>
            <w:r>
              <w:rPr>
                <w:rFonts w:ascii="Arial" w:eastAsia="宋体" w:hAnsi="Arial" w:cs="Arial"/>
                <w:b/>
                <w:bCs/>
                <w:color w:val="000000"/>
                <w:sz w:val="16"/>
                <w:szCs w:val="16"/>
              </w:rPr>
              <w:t>y shares contributed to pension plans</w:t>
            </w:r>
          </w:p>
        </w:tc>
        <w:tc>
          <w:tcPr>
            <w:tcW w:w="0" w:type="auto"/>
            <w:gridSpan w:val="3"/>
            <w:shd w:val="clear" w:color="auto" w:fill="CCEEFF"/>
            <w:tcMar>
              <w:top w:w="0" w:type="dxa"/>
              <w:left w:w="20" w:type="dxa"/>
              <w:bottom w:w="0" w:type="dxa"/>
              <w:right w:w="20" w:type="dxa"/>
            </w:tcMar>
          </w:tcPr>
          <w:p w14:paraId="0C835F1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F1B" w14:textId="77777777" w:rsidR="000E76FB" w:rsidRDefault="004F4B24">
            <w:pPr>
              <w:jc w:val="right"/>
              <w:textAlignment w:val="center"/>
            </w:pPr>
            <w:r>
              <w:rPr>
                <w:rFonts w:ascii="Arial" w:eastAsia="宋体" w:hAnsi="Arial" w:cs="Arial"/>
                <w:b/>
                <w:bCs/>
                <w:color w:val="000000"/>
                <w:sz w:val="16"/>
                <w:szCs w:val="16"/>
              </w:rPr>
              <w:t>952</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center"/>
          </w:tcPr>
          <w:p w14:paraId="0C835F1C"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center"/>
          </w:tcPr>
          <w:p w14:paraId="0C835F1D" w14:textId="77777777" w:rsidR="000E76FB" w:rsidRDefault="004F4B24">
            <w:pPr>
              <w:jc w:val="right"/>
              <w:textAlignment w:val="center"/>
            </w:pPr>
            <w:r>
              <w:rPr>
                <w:rFonts w:ascii="Arial" w:eastAsia="宋体" w:hAnsi="Arial" w:cs="Arial"/>
                <w:b/>
                <w:bCs/>
                <w:color w:val="000000"/>
                <w:sz w:val="16"/>
                <w:szCs w:val="16"/>
              </w:rPr>
              <w:t>2,048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center"/>
          </w:tcPr>
          <w:p w14:paraId="0C835F1E" w14:textId="77777777" w:rsidR="000E76FB" w:rsidRDefault="000E76FB">
            <w:pPr>
              <w:jc w:val="right"/>
              <w:rPr>
                <w:rFonts w:ascii="宋体"/>
              </w:rPr>
            </w:pPr>
          </w:p>
        </w:tc>
        <w:tc>
          <w:tcPr>
            <w:tcW w:w="0" w:type="auto"/>
            <w:shd w:val="clear" w:color="auto" w:fill="auto"/>
          </w:tcPr>
          <w:p w14:paraId="0C835F1F"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5F2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F2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F2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F23" w14:textId="77777777" w:rsidR="000E76FB" w:rsidRDefault="004F4B24">
            <w:pPr>
              <w:jc w:val="right"/>
              <w:textAlignment w:val="center"/>
            </w:pPr>
            <w:r>
              <w:rPr>
                <w:rFonts w:ascii="Arial" w:eastAsia="宋体" w:hAnsi="Arial" w:cs="Arial"/>
                <w:b/>
                <w:bCs/>
                <w:color w:val="000000"/>
                <w:sz w:val="16"/>
                <w:szCs w:val="16"/>
              </w:rPr>
              <w:t>3,000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center"/>
          </w:tcPr>
          <w:p w14:paraId="0C835F24" w14:textId="77777777" w:rsidR="000E76FB" w:rsidRDefault="000E76FB">
            <w:pPr>
              <w:jc w:val="right"/>
              <w:rPr>
                <w:rFonts w:ascii="宋体"/>
              </w:rPr>
            </w:pPr>
          </w:p>
        </w:tc>
      </w:tr>
      <w:tr w:rsidR="000E76FB" w14:paraId="0C835F2F" w14:textId="77777777">
        <w:trPr>
          <w:jc w:val="center"/>
          <w:hidden/>
        </w:trPr>
        <w:tc>
          <w:tcPr>
            <w:tcW w:w="0" w:type="auto"/>
            <w:gridSpan w:val="3"/>
            <w:shd w:val="clear" w:color="auto" w:fill="auto"/>
          </w:tcPr>
          <w:p w14:paraId="0C835F26" w14:textId="77777777" w:rsidR="000E76FB" w:rsidRDefault="000E76FB">
            <w:pPr>
              <w:rPr>
                <w:rFonts w:ascii="宋体"/>
                <w:vanish/>
              </w:rPr>
            </w:pPr>
          </w:p>
        </w:tc>
        <w:tc>
          <w:tcPr>
            <w:tcW w:w="0" w:type="auto"/>
            <w:gridSpan w:val="3"/>
            <w:shd w:val="clear" w:color="auto" w:fill="auto"/>
          </w:tcPr>
          <w:p w14:paraId="0C835F27" w14:textId="77777777" w:rsidR="000E76FB" w:rsidRDefault="000E76FB">
            <w:pPr>
              <w:rPr>
                <w:rFonts w:ascii="宋体"/>
                <w:vanish/>
              </w:rPr>
            </w:pPr>
          </w:p>
        </w:tc>
        <w:tc>
          <w:tcPr>
            <w:tcW w:w="0" w:type="auto"/>
            <w:gridSpan w:val="3"/>
            <w:shd w:val="clear" w:color="auto" w:fill="auto"/>
          </w:tcPr>
          <w:p w14:paraId="0C835F28" w14:textId="77777777" w:rsidR="000E76FB" w:rsidRDefault="000E76FB">
            <w:pPr>
              <w:rPr>
                <w:rFonts w:ascii="宋体"/>
                <w:vanish/>
              </w:rPr>
            </w:pPr>
          </w:p>
        </w:tc>
        <w:tc>
          <w:tcPr>
            <w:tcW w:w="0" w:type="auto"/>
            <w:gridSpan w:val="3"/>
            <w:shd w:val="clear" w:color="auto" w:fill="auto"/>
          </w:tcPr>
          <w:p w14:paraId="0C835F29" w14:textId="77777777" w:rsidR="000E76FB" w:rsidRDefault="000E76FB">
            <w:pPr>
              <w:rPr>
                <w:rFonts w:ascii="宋体"/>
                <w:vanish/>
              </w:rPr>
            </w:pPr>
          </w:p>
        </w:tc>
        <w:tc>
          <w:tcPr>
            <w:tcW w:w="0" w:type="auto"/>
            <w:shd w:val="clear" w:color="auto" w:fill="auto"/>
          </w:tcPr>
          <w:p w14:paraId="0C835F2A" w14:textId="77777777" w:rsidR="000E76FB" w:rsidRDefault="000E76FB">
            <w:pPr>
              <w:rPr>
                <w:rFonts w:ascii="宋体"/>
                <w:vanish/>
              </w:rPr>
            </w:pPr>
          </w:p>
        </w:tc>
        <w:tc>
          <w:tcPr>
            <w:tcW w:w="0" w:type="auto"/>
            <w:gridSpan w:val="3"/>
            <w:shd w:val="clear" w:color="auto" w:fill="auto"/>
          </w:tcPr>
          <w:p w14:paraId="0C835F2B" w14:textId="77777777" w:rsidR="000E76FB" w:rsidRDefault="000E76FB">
            <w:pPr>
              <w:rPr>
                <w:rFonts w:ascii="宋体"/>
                <w:vanish/>
              </w:rPr>
            </w:pPr>
          </w:p>
        </w:tc>
        <w:tc>
          <w:tcPr>
            <w:tcW w:w="0" w:type="auto"/>
            <w:gridSpan w:val="3"/>
            <w:shd w:val="clear" w:color="auto" w:fill="auto"/>
          </w:tcPr>
          <w:p w14:paraId="0C835F2C" w14:textId="77777777" w:rsidR="000E76FB" w:rsidRDefault="000E76FB">
            <w:pPr>
              <w:rPr>
                <w:rFonts w:ascii="宋体"/>
                <w:vanish/>
              </w:rPr>
            </w:pPr>
          </w:p>
        </w:tc>
        <w:tc>
          <w:tcPr>
            <w:tcW w:w="0" w:type="auto"/>
            <w:gridSpan w:val="3"/>
            <w:shd w:val="clear" w:color="auto" w:fill="auto"/>
          </w:tcPr>
          <w:p w14:paraId="0C835F2D" w14:textId="77777777" w:rsidR="000E76FB" w:rsidRDefault="000E76FB">
            <w:pPr>
              <w:rPr>
                <w:rFonts w:ascii="宋体"/>
                <w:vanish/>
              </w:rPr>
            </w:pPr>
          </w:p>
        </w:tc>
        <w:tc>
          <w:tcPr>
            <w:tcW w:w="0" w:type="auto"/>
            <w:gridSpan w:val="3"/>
            <w:shd w:val="clear" w:color="auto" w:fill="auto"/>
          </w:tcPr>
          <w:p w14:paraId="0C835F2E" w14:textId="77777777" w:rsidR="000E76FB" w:rsidRDefault="000E76FB">
            <w:pPr>
              <w:rPr>
                <w:rFonts w:ascii="宋体"/>
                <w:vanish/>
              </w:rPr>
            </w:pPr>
          </w:p>
        </w:tc>
      </w:tr>
      <w:tr w:rsidR="000E76FB" w14:paraId="0C835F39" w14:textId="77777777">
        <w:trPr>
          <w:jc w:val="center"/>
          <w:hidden/>
        </w:trPr>
        <w:tc>
          <w:tcPr>
            <w:tcW w:w="0" w:type="auto"/>
            <w:gridSpan w:val="3"/>
            <w:shd w:val="clear" w:color="auto" w:fill="auto"/>
          </w:tcPr>
          <w:p w14:paraId="0C835F30" w14:textId="77777777" w:rsidR="000E76FB" w:rsidRDefault="000E76FB">
            <w:pPr>
              <w:rPr>
                <w:rFonts w:ascii="宋体"/>
                <w:vanish/>
              </w:rPr>
            </w:pPr>
          </w:p>
        </w:tc>
        <w:tc>
          <w:tcPr>
            <w:tcW w:w="0" w:type="auto"/>
            <w:gridSpan w:val="3"/>
            <w:shd w:val="clear" w:color="auto" w:fill="auto"/>
          </w:tcPr>
          <w:p w14:paraId="0C835F31" w14:textId="77777777" w:rsidR="000E76FB" w:rsidRDefault="000E76FB">
            <w:pPr>
              <w:rPr>
                <w:rFonts w:ascii="宋体"/>
                <w:vanish/>
              </w:rPr>
            </w:pPr>
          </w:p>
        </w:tc>
        <w:tc>
          <w:tcPr>
            <w:tcW w:w="0" w:type="auto"/>
            <w:gridSpan w:val="3"/>
            <w:shd w:val="clear" w:color="auto" w:fill="auto"/>
          </w:tcPr>
          <w:p w14:paraId="0C835F32" w14:textId="77777777" w:rsidR="000E76FB" w:rsidRDefault="000E76FB">
            <w:pPr>
              <w:rPr>
                <w:rFonts w:ascii="宋体"/>
                <w:vanish/>
              </w:rPr>
            </w:pPr>
          </w:p>
        </w:tc>
        <w:tc>
          <w:tcPr>
            <w:tcW w:w="0" w:type="auto"/>
            <w:gridSpan w:val="3"/>
            <w:shd w:val="clear" w:color="auto" w:fill="auto"/>
          </w:tcPr>
          <w:p w14:paraId="0C835F33" w14:textId="77777777" w:rsidR="000E76FB" w:rsidRDefault="000E76FB">
            <w:pPr>
              <w:rPr>
                <w:rFonts w:ascii="宋体"/>
                <w:vanish/>
              </w:rPr>
            </w:pPr>
          </w:p>
        </w:tc>
        <w:tc>
          <w:tcPr>
            <w:tcW w:w="0" w:type="auto"/>
            <w:shd w:val="clear" w:color="auto" w:fill="auto"/>
          </w:tcPr>
          <w:p w14:paraId="0C835F34" w14:textId="77777777" w:rsidR="000E76FB" w:rsidRDefault="000E76FB">
            <w:pPr>
              <w:rPr>
                <w:rFonts w:ascii="宋体"/>
                <w:vanish/>
              </w:rPr>
            </w:pPr>
          </w:p>
        </w:tc>
        <w:tc>
          <w:tcPr>
            <w:tcW w:w="0" w:type="auto"/>
            <w:gridSpan w:val="3"/>
            <w:shd w:val="clear" w:color="auto" w:fill="auto"/>
          </w:tcPr>
          <w:p w14:paraId="0C835F35" w14:textId="77777777" w:rsidR="000E76FB" w:rsidRDefault="000E76FB">
            <w:pPr>
              <w:rPr>
                <w:rFonts w:ascii="宋体"/>
                <w:vanish/>
              </w:rPr>
            </w:pPr>
          </w:p>
        </w:tc>
        <w:tc>
          <w:tcPr>
            <w:tcW w:w="0" w:type="auto"/>
            <w:gridSpan w:val="3"/>
            <w:shd w:val="clear" w:color="auto" w:fill="auto"/>
          </w:tcPr>
          <w:p w14:paraId="0C835F36" w14:textId="77777777" w:rsidR="000E76FB" w:rsidRDefault="000E76FB">
            <w:pPr>
              <w:rPr>
                <w:rFonts w:ascii="宋体"/>
                <w:vanish/>
              </w:rPr>
            </w:pPr>
          </w:p>
        </w:tc>
        <w:tc>
          <w:tcPr>
            <w:tcW w:w="0" w:type="auto"/>
            <w:gridSpan w:val="3"/>
            <w:shd w:val="clear" w:color="auto" w:fill="auto"/>
          </w:tcPr>
          <w:p w14:paraId="0C835F37" w14:textId="77777777" w:rsidR="000E76FB" w:rsidRDefault="000E76FB">
            <w:pPr>
              <w:rPr>
                <w:rFonts w:ascii="宋体"/>
                <w:vanish/>
              </w:rPr>
            </w:pPr>
          </w:p>
        </w:tc>
        <w:tc>
          <w:tcPr>
            <w:tcW w:w="0" w:type="auto"/>
            <w:gridSpan w:val="3"/>
            <w:shd w:val="clear" w:color="auto" w:fill="auto"/>
          </w:tcPr>
          <w:p w14:paraId="0C835F38" w14:textId="77777777" w:rsidR="000E76FB" w:rsidRDefault="000E76FB">
            <w:pPr>
              <w:rPr>
                <w:rFonts w:ascii="宋体"/>
                <w:vanish/>
              </w:rPr>
            </w:pPr>
          </w:p>
        </w:tc>
      </w:tr>
      <w:tr w:rsidR="000E76FB" w14:paraId="0C835F46" w14:textId="77777777">
        <w:trPr>
          <w:jc w:val="center"/>
        </w:trPr>
        <w:tc>
          <w:tcPr>
            <w:tcW w:w="0" w:type="auto"/>
            <w:gridSpan w:val="3"/>
            <w:shd w:val="clear" w:color="auto" w:fill="FFFFFF"/>
            <w:tcMar>
              <w:top w:w="40" w:type="dxa"/>
              <w:left w:w="20" w:type="dxa"/>
              <w:bottom w:w="40" w:type="dxa"/>
              <w:right w:w="20" w:type="dxa"/>
            </w:tcMar>
            <w:vAlign w:val="bottom"/>
          </w:tcPr>
          <w:p w14:paraId="0C835F3A" w14:textId="77777777" w:rsidR="000E76FB" w:rsidRDefault="004F4B24">
            <w:pPr>
              <w:textAlignment w:val="bottom"/>
            </w:pPr>
            <w:r>
              <w:rPr>
                <w:rFonts w:ascii="Arial" w:eastAsia="宋体" w:hAnsi="Arial" w:cs="Arial"/>
                <w:b/>
                <w:bCs/>
                <w:color w:val="000000"/>
                <w:sz w:val="16"/>
                <w:szCs w:val="16"/>
              </w:rPr>
              <w:t xml:space="preserve">Treasury shares issued for 401(k) contribution </w:t>
            </w:r>
          </w:p>
        </w:tc>
        <w:tc>
          <w:tcPr>
            <w:tcW w:w="0" w:type="auto"/>
            <w:gridSpan w:val="3"/>
            <w:shd w:val="clear" w:color="auto" w:fill="FFFFFF"/>
            <w:tcMar>
              <w:top w:w="0" w:type="dxa"/>
              <w:left w:w="20" w:type="dxa"/>
              <w:bottom w:w="0" w:type="dxa"/>
              <w:right w:w="20" w:type="dxa"/>
            </w:tcMar>
          </w:tcPr>
          <w:p w14:paraId="0C835F3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F3C" w14:textId="77777777" w:rsidR="000E76FB" w:rsidRDefault="004F4B24">
            <w:pPr>
              <w:jc w:val="right"/>
              <w:textAlignment w:val="center"/>
            </w:pPr>
            <w:r>
              <w:rPr>
                <w:rFonts w:ascii="Arial" w:eastAsia="宋体" w:hAnsi="Arial" w:cs="Arial"/>
                <w:b/>
                <w:bCs/>
                <w:color w:val="000000"/>
                <w:sz w:val="16"/>
                <w:szCs w:val="16"/>
              </w:rPr>
              <w:t>80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center"/>
          </w:tcPr>
          <w:p w14:paraId="0C835F3D"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center"/>
          </w:tcPr>
          <w:p w14:paraId="0C835F3E" w14:textId="77777777" w:rsidR="000E76FB" w:rsidRDefault="004F4B24">
            <w:pPr>
              <w:jc w:val="right"/>
              <w:textAlignment w:val="center"/>
            </w:pPr>
            <w:r>
              <w:rPr>
                <w:rFonts w:ascii="Arial" w:eastAsia="宋体" w:hAnsi="Arial" w:cs="Arial"/>
                <w:b/>
                <w:bCs/>
                <w:color w:val="000000"/>
                <w:sz w:val="16"/>
                <w:szCs w:val="16"/>
              </w:rPr>
              <w:t>115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center"/>
          </w:tcPr>
          <w:p w14:paraId="0C835F3F" w14:textId="77777777" w:rsidR="000E76FB" w:rsidRDefault="000E76FB">
            <w:pPr>
              <w:jc w:val="right"/>
              <w:rPr>
                <w:rFonts w:ascii="宋体"/>
              </w:rPr>
            </w:pPr>
          </w:p>
        </w:tc>
        <w:tc>
          <w:tcPr>
            <w:tcW w:w="0" w:type="auto"/>
            <w:shd w:val="clear" w:color="auto" w:fill="auto"/>
          </w:tcPr>
          <w:p w14:paraId="0C835F40" w14:textId="77777777" w:rsidR="000E76FB" w:rsidRDefault="000E76FB">
            <w:pPr>
              <w:rPr>
                <w:rFonts w:ascii="宋体"/>
                <w:vanish/>
              </w:rPr>
            </w:pPr>
          </w:p>
        </w:tc>
        <w:tc>
          <w:tcPr>
            <w:tcW w:w="0" w:type="auto"/>
            <w:gridSpan w:val="3"/>
            <w:shd w:val="clear" w:color="auto" w:fill="FFFFFF"/>
            <w:tcMar>
              <w:top w:w="0" w:type="dxa"/>
              <w:left w:w="20" w:type="dxa"/>
              <w:bottom w:w="0" w:type="dxa"/>
              <w:right w:w="20" w:type="dxa"/>
            </w:tcMar>
          </w:tcPr>
          <w:p w14:paraId="0C835F4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4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4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F44" w14:textId="77777777" w:rsidR="000E76FB" w:rsidRDefault="004F4B24">
            <w:pPr>
              <w:jc w:val="right"/>
              <w:textAlignment w:val="center"/>
            </w:pPr>
            <w:r>
              <w:rPr>
                <w:rFonts w:ascii="Arial" w:eastAsia="宋体" w:hAnsi="Arial" w:cs="Arial"/>
                <w:b/>
                <w:bCs/>
                <w:color w:val="000000"/>
                <w:sz w:val="16"/>
                <w:szCs w:val="16"/>
              </w:rPr>
              <w:t>195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center"/>
          </w:tcPr>
          <w:p w14:paraId="0C835F45" w14:textId="77777777" w:rsidR="000E76FB" w:rsidRDefault="000E76FB">
            <w:pPr>
              <w:jc w:val="right"/>
              <w:rPr>
                <w:rFonts w:ascii="宋体"/>
              </w:rPr>
            </w:pPr>
          </w:p>
        </w:tc>
      </w:tr>
      <w:tr w:rsidR="000E76FB" w14:paraId="0C835F52" w14:textId="77777777">
        <w:trPr>
          <w:jc w:val="center"/>
        </w:trPr>
        <w:tc>
          <w:tcPr>
            <w:tcW w:w="0" w:type="auto"/>
            <w:gridSpan w:val="3"/>
            <w:shd w:val="clear" w:color="auto" w:fill="CCEEFF"/>
            <w:tcMar>
              <w:top w:w="40" w:type="dxa"/>
              <w:left w:w="200" w:type="dxa"/>
              <w:bottom w:w="40" w:type="dxa"/>
              <w:right w:w="20" w:type="dxa"/>
            </w:tcMar>
            <w:vAlign w:val="center"/>
          </w:tcPr>
          <w:p w14:paraId="0C835F47" w14:textId="77777777" w:rsidR="000E76FB" w:rsidRDefault="004F4B24">
            <w:pPr>
              <w:ind w:hanging="180"/>
              <w:textAlignment w:val="center"/>
            </w:pPr>
            <w:r>
              <w:rPr>
                <w:rFonts w:ascii="Arial" w:eastAsia="宋体" w:hAnsi="Arial" w:cs="Arial"/>
                <w:b/>
                <w:bCs/>
                <w:color w:val="000000"/>
                <w:sz w:val="16"/>
                <w:szCs w:val="16"/>
              </w:rPr>
              <w:t>Changes</w:t>
            </w:r>
            <w:r>
              <w:rPr>
                <w:rFonts w:ascii="Arial" w:eastAsia="宋体" w:hAnsi="Arial" w:cs="Arial"/>
                <w:b/>
                <w:bCs/>
                <w:color w:val="000000"/>
                <w:sz w:val="16"/>
                <w:szCs w:val="16"/>
              </w:rPr>
              <w:t xml:space="preserve"> in noncontrolling interests</w:t>
            </w:r>
          </w:p>
        </w:tc>
        <w:tc>
          <w:tcPr>
            <w:tcW w:w="0" w:type="auto"/>
            <w:gridSpan w:val="3"/>
            <w:shd w:val="clear" w:color="auto" w:fill="CCEEFF"/>
            <w:tcMar>
              <w:top w:w="0" w:type="dxa"/>
              <w:left w:w="20" w:type="dxa"/>
              <w:bottom w:w="0" w:type="dxa"/>
              <w:right w:w="20" w:type="dxa"/>
            </w:tcMar>
          </w:tcPr>
          <w:p w14:paraId="0C835F4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F4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F4A" w14:textId="77777777" w:rsidR="000E76FB" w:rsidRDefault="000E76FB">
            <w:pPr>
              <w:rPr>
                <w:rFonts w:ascii="宋体"/>
              </w:rPr>
            </w:pPr>
          </w:p>
        </w:tc>
        <w:tc>
          <w:tcPr>
            <w:tcW w:w="0" w:type="auto"/>
            <w:shd w:val="clear" w:color="auto" w:fill="auto"/>
          </w:tcPr>
          <w:p w14:paraId="0C835F4B"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5F4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F4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5F4E" w14:textId="77777777" w:rsidR="000E76FB" w:rsidRDefault="004F4B24">
            <w:pPr>
              <w:jc w:val="right"/>
              <w:textAlignment w:val="center"/>
            </w:pPr>
            <w:r>
              <w:rPr>
                <w:rFonts w:ascii="Arial" w:eastAsia="宋体" w:hAnsi="Arial" w:cs="Arial"/>
                <w:b/>
                <w:bCs/>
                <w:color w:val="000000"/>
                <w:sz w:val="16"/>
                <w:szCs w:val="16"/>
              </w:rPr>
              <w:t>(8)</w:t>
            </w:r>
          </w:p>
        </w:tc>
        <w:tc>
          <w:tcPr>
            <w:tcW w:w="0" w:type="auto"/>
            <w:shd w:val="clear" w:color="auto" w:fill="CCEEFF"/>
            <w:tcMar>
              <w:top w:w="40" w:type="dxa"/>
              <w:left w:w="0" w:type="dxa"/>
              <w:bottom w:w="40" w:type="dxa"/>
              <w:right w:w="20" w:type="dxa"/>
            </w:tcMar>
            <w:vAlign w:val="center"/>
          </w:tcPr>
          <w:p w14:paraId="0C835F4F"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center"/>
          </w:tcPr>
          <w:p w14:paraId="0C835F50" w14:textId="77777777" w:rsidR="000E76FB" w:rsidRDefault="004F4B24">
            <w:pPr>
              <w:jc w:val="right"/>
              <w:textAlignment w:val="center"/>
            </w:pPr>
            <w:r>
              <w:rPr>
                <w:rFonts w:ascii="Arial" w:eastAsia="宋体" w:hAnsi="Arial" w:cs="Arial"/>
                <w:b/>
                <w:bCs/>
                <w:color w:val="000000"/>
                <w:sz w:val="16"/>
                <w:szCs w:val="16"/>
              </w:rPr>
              <w:t>(8)</w:t>
            </w:r>
          </w:p>
        </w:tc>
        <w:tc>
          <w:tcPr>
            <w:tcW w:w="0" w:type="auto"/>
            <w:shd w:val="clear" w:color="auto" w:fill="CCEEFF"/>
            <w:tcMar>
              <w:top w:w="40" w:type="dxa"/>
              <w:left w:w="0" w:type="dxa"/>
              <w:bottom w:w="40" w:type="dxa"/>
              <w:right w:w="20" w:type="dxa"/>
            </w:tcMar>
            <w:vAlign w:val="center"/>
          </w:tcPr>
          <w:p w14:paraId="0C835F51" w14:textId="77777777" w:rsidR="000E76FB" w:rsidRDefault="000E76FB">
            <w:pPr>
              <w:jc w:val="right"/>
              <w:rPr>
                <w:rFonts w:ascii="宋体"/>
              </w:rPr>
            </w:pPr>
          </w:p>
        </w:tc>
      </w:tr>
      <w:tr w:rsidR="000E76FB" w14:paraId="0C835F5E" w14:textId="77777777">
        <w:trPr>
          <w:jc w:val="center"/>
        </w:trPr>
        <w:tc>
          <w:tcPr>
            <w:tcW w:w="0" w:type="auto"/>
            <w:gridSpan w:val="3"/>
            <w:shd w:val="clear" w:color="auto" w:fill="FFFFFF"/>
            <w:tcMar>
              <w:top w:w="40" w:type="dxa"/>
              <w:left w:w="200" w:type="dxa"/>
              <w:bottom w:w="40" w:type="dxa"/>
              <w:right w:w="20" w:type="dxa"/>
            </w:tcMar>
            <w:vAlign w:val="center"/>
          </w:tcPr>
          <w:p w14:paraId="0C835F53" w14:textId="77777777" w:rsidR="000E76FB" w:rsidRDefault="004F4B24">
            <w:pPr>
              <w:ind w:hanging="180"/>
              <w:textAlignment w:val="center"/>
            </w:pPr>
            <w:r>
              <w:rPr>
                <w:rFonts w:ascii="Arial" w:eastAsia="宋体" w:hAnsi="Arial" w:cs="Arial"/>
                <w:b/>
                <w:bCs/>
                <w:color w:val="000000"/>
                <w:sz w:val="16"/>
                <w:szCs w:val="16"/>
              </w:rPr>
              <w:t>Other</w:t>
            </w:r>
          </w:p>
        </w:tc>
        <w:tc>
          <w:tcPr>
            <w:tcW w:w="0" w:type="auto"/>
            <w:gridSpan w:val="3"/>
            <w:shd w:val="clear" w:color="auto" w:fill="FFFFFF"/>
            <w:tcMar>
              <w:top w:w="0" w:type="dxa"/>
              <w:left w:w="20" w:type="dxa"/>
              <w:bottom w:w="0" w:type="dxa"/>
              <w:right w:w="20" w:type="dxa"/>
            </w:tcMar>
          </w:tcPr>
          <w:p w14:paraId="0C835F5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5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56" w14:textId="77777777" w:rsidR="000E76FB" w:rsidRDefault="000E76FB">
            <w:pPr>
              <w:rPr>
                <w:rFonts w:ascii="宋体"/>
              </w:rPr>
            </w:pPr>
          </w:p>
        </w:tc>
        <w:tc>
          <w:tcPr>
            <w:tcW w:w="0" w:type="auto"/>
            <w:shd w:val="clear" w:color="auto" w:fill="auto"/>
          </w:tcPr>
          <w:p w14:paraId="0C835F57"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center"/>
          </w:tcPr>
          <w:p w14:paraId="0C835F58" w14:textId="77777777" w:rsidR="000E76FB" w:rsidRDefault="004F4B24">
            <w:pPr>
              <w:jc w:val="right"/>
              <w:textAlignment w:val="center"/>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center"/>
          </w:tcPr>
          <w:p w14:paraId="0C835F5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5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5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5F5C" w14:textId="77777777" w:rsidR="000E76FB" w:rsidRDefault="004F4B24">
            <w:pPr>
              <w:jc w:val="right"/>
              <w:textAlignment w:val="center"/>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center"/>
          </w:tcPr>
          <w:p w14:paraId="0C835F5D" w14:textId="77777777" w:rsidR="000E76FB" w:rsidRDefault="000E76FB">
            <w:pPr>
              <w:jc w:val="right"/>
              <w:rPr>
                <w:rFonts w:ascii="宋体"/>
              </w:rPr>
            </w:pPr>
          </w:p>
        </w:tc>
      </w:tr>
      <w:tr w:rsidR="000E76FB" w14:paraId="0C835F6F" w14:textId="77777777">
        <w:trPr>
          <w:jc w:val="center"/>
        </w:trPr>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center"/>
          </w:tcPr>
          <w:p w14:paraId="0C835F5F" w14:textId="77777777" w:rsidR="000E76FB" w:rsidRDefault="004F4B24">
            <w:pPr>
              <w:textAlignment w:val="center"/>
            </w:pPr>
            <w:r>
              <w:rPr>
                <w:rFonts w:ascii="Arial" w:eastAsia="宋体" w:hAnsi="Arial" w:cs="Arial"/>
                <w:b/>
                <w:bCs/>
                <w:color w:val="000000"/>
                <w:sz w:val="16"/>
                <w:szCs w:val="16"/>
              </w:rPr>
              <w:t>Balance at December 31,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C835F60" w14:textId="77777777" w:rsidR="000E76FB" w:rsidRDefault="004F4B24">
            <w:pPr>
              <w:jc w:val="right"/>
              <w:textAlignment w:val="center"/>
            </w:pPr>
            <w:r>
              <w:rPr>
                <w:rFonts w:ascii="Arial" w:eastAsia="宋体" w:hAnsi="Arial" w:cs="Arial"/>
                <w:b/>
                <w:bCs/>
                <w:color w:val="000000"/>
                <w:sz w:val="16"/>
                <w:szCs w:val="16"/>
              </w:rPr>
              <w:t>$5,061</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C835F61"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C835F62" w14:textId="77777777" w:rsidR="000E76FB" w:rsidRDefault="004F4B24">
            <w:pPr>
              <w:jc w:val="right"/>
              <w:textAlignment w:val="center"/>
            </w:pPr>
            <w:r>
              <w:rPr>
                <w:rFonts w:ascii="Arial" w:eastAsia="宋体" w:hAnsi="Arial" w:cs="Arial"/>
                <w:b/>
                <w:bCs/>
                <w:color w:val="000000"/>
                <w:sz w:val="16"/>
                <w:szCs w:val="16"/>
              </w:rPr>
              <w:t>$7,787</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C835F6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C835F64" w14:textId="77777777" w:rsidR="000E76FB" w:rsidRDefault="004F4B24">
            <w:pPr>
              <w:jc w:val="right"/>
              <w:textAlignment w:val="center"/>
            </w:pPr>
            <w:r>
              <w:rPr>
                <w:rFonts w:ascii="Arial" w:eastAsia="宋体" w:hAnsi="Arial" w:cs="Arial"/>
                <w:b/>
                <w:bCs/>
                <w:color w:val="000000"/>
                <w:sz w:val="16"/>
                <w:szCs w:val="16"/>
              </w:rPr>
              <w:t>($52,641)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C835F65" w14:textId="77777777" w:rsidR="000E76FB" w:rsidRDefault="000E76FB">
            <w:pPr>
              <w:rPr>
                <w:rFonts w:ascii="宋体"/>
              </w:rPr>
            </w:pPr>
          </w:p>
        </w:tc>
        <w:tc>
          <w:tcPr>
            <w:tcW w:w="0" w:type="auto"/>
            <w:shd w:val="clear" w:color="auto" w:fill="auto"/>
          </w:tcPr>
          <w:p w14:paraId="0C835F66" w14:textId="77777777" w:rsidR="000E76FB" w:rsidRDefault="000E76FB">
            <w:pPr>
              <w:rPr>
                <w:rFonts w:ascii="宋体"/>
                <w:vanish/>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C835F67" w14:textId="77777777" w:rsidR="000E76FB" w:rsidRDefault="004F4B24">
            <w:pPr>
              <w:jc w:val="right"/>
              <w:textAlignment w:val="center"/>
            </w:pPr>
            <w:r>
              <w:rPr>
                <w:rFonts w:ascii="Arial" w:eastAsia="宋体" w:hAnsi="Arial" w:cs="Arial"/>
                <w:b/>
                <w:bCs/>
                <w:color w:val="000000"/>
                <w:sz w:val="16"/>
                <w:szCs w:val="16"/>
              </w:rPr>
              <w:t>$38,610</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C835F6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C835F69" w14:textId="77777777" w:rsidR="000E76FB" w:rsidRDefault="004F4B24">
            <w:pPr>
              <w:jc w:val="right"/>
              <w:textAlignment w:val="center"/>
            </w:pPr>
            <w:r>
              <w:rPr>
                <w:rFonts w:ascii="Arial" w:eastAsia="宋体" w:hAnsi="Arial" w:cs="Arial"/>
                <w:b/>
                <w:bCs/>
                <w:color w:val="000000"/>
                <w:sz w:val="16"/>
                <w:szCs w:val="16"/>
              </w:rPr>
              <w:t>($17,133)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C835F6A"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C835F6B" w14:textId="77777777" w:rsidR="000E76FB" w:rsidRDefault="004F4B24">
            <w:pPr>
              <w:jc w:val="right"/>
              <w:textAlignment w:val="center"/>
            </w:pPr>
            <w:r>
              <w:rPr>
                <w:rFonts w:ascii="Arial" w:eastAsia="宋体" w:hAnsi="Arial" w:cs="Arial"/>
                <w:b/>
                <w:bCs/>
                <w:color w:val="000000"/>
                <w:sz w:val="16"/>
                <w:szCs w:val="16"/>
              </w:rPr>
              <w:t>$241</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C835F6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C835F6D" w14:textId="77777777" w:rsidR="000E76FB" w:rsidRDefault="004F4B24">
            <w:pPr>
              <w:jc w:val="right"/>
              <w:textAlignment w:val="center"/>
            </w:pPr>
            <w:r>
              <w:rPr>
                <w:rFonts w:ascii="Arial" w:eastAsia="宋体" w:hAnsi="Arial" w:cs="Arial"/>
                <w:b/>
                <w:bCs/>
                <w:color w:val="000000"/>
                <w:sz w:val="16"/>
                <w:szCs w:val="16"/>
              </w:rPr>
              <w:t>($18,075)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C835F6E" w14:textId="77777777" w:rsidR="000E76FB" w:rsidRDefault="000E76FB">
            <w:pPr>
              <w:rPr>
                <w:rFonts w:ascii="宋体"/>
              </w:rPr>
            </w:pPr>
          </w:p>
        </w:tc>
      </w:tr>
    </w:tbl>
    <w:p w14:paraId="0C835F70" w14:textId="77777777" w:rsidR="000E76FB" w:rsidRDefault="004F4B24">
      <w:pPr>
        <w:spacing w:before="80" w:after="180"/>
        <w:jc w:val="both"/>
      </w:pPr>
      <w:r>
        <w:rPr>
          <w:rFonts w:ascii="Arial" w:eastAsia="宋体" w:hAnsi="Arial" w:cs="Arial"/>
          <w:color w:val="000000"/>
          <w:sz w:val="20"/>
          <w:szCs w:val="20"/>
        </w:rPr>
        <w:t>See Notes to the Consolidated Financial Statements on pages 67 – 131.</w:t>
      </w:r>
    </w:p>
    <w:p w14:paraId="0C835F71" w14:textId="77777777" w:rsidR="000E76FB" w:rsidRDefault="004F4B24">
      <w:pPr>
        <w:spacing w:after="180"/>
        <w:jc w:val="center"/>
      </w:pPr>
      <w:r>
        <w:rPr>
          <w:rFonts w:ascii="Arial" w:eastAsia="宋体" w:hAnsi="Arial" w:cs="Arial"/>
          <w:color w:val="000000"/>
          <w:sz w:val="16"/>
          <w:szCs w:val="16"/>
        </w:rPr>
        <w:t>66</w:t>
      </w:r>
    </w:p>
    <w:p w14:paraId="0C835F72" w14:textId="77777777" w:rsidR="000E76FB" w:rsidRDefault="004F4B24">
      <w:r>
        <w:pict w14:anchorId="0C838681">
          <v:rect id="_x0000_i1092" style="width:415.3pt;height:1.5pt" o:hralign="center" o:hrstd="t" o:hr="t" fillcolor="#a0a0a0" stroked="f"/>
        </w:pict>
      </w:r>
    </w:p>
    <w:p w14:paraId="0C835F73" w14:textId="77777777" w:rsidR="000E76FB" w:rsidRDefault="004F4B24">
      <w:pPr>
        <w:spacing w:after="180"/>
      </w:pPr>
      <w:hyperlink r:id="rId203" w:anchor="i96590b8c6e314800be0151fa0daac962_10" w:history="1">
        <w:r>
          <w:rPr>
            <w:rStyle w:val="a5"/>
            <w:rFonts w:ascii="Arial" w:eastAsia="宋体" w:hAnsi="Arial" w:cs="Arial"/>
            <w:sz w:val="20"/>
            <w:szCs w:val="20"/>
          </w:rPr>
          <w:t>Table of Contents</w:t>
        </w:r>
      </w:hyperlink>
    </w:p>
    <w:p w14:paraId="0C835F74" w14:textId="77777777" w:rsidR="000E76FB" w:rsidRDefault="004F4B24">
      <w:pPr>
        <w:jc w:val="center"/>
      </w:pPr>
      <w:r>
        <w:rPr>
          <w:rFonts w:ascii="Arial" w:eastAsia="宋体" w:hAnsi="Arial" w:cs="Arial"/>
          <w:b/>
          <w:bCs/>
          <w:color w:val="000000"/>
          <w:sz w:val="20"/>
          <w:szCs w:val="20"/>
        </w:rPr>
        <w:t>The Boeing Company and Subsidiaries</w:t>
      </w:r>
    </w:p>
    <w:p w14:paraId="0C835F75" w14:textId="77777777" w:rsidR="000E76FB" w:rsidRDefault="004F4B24">
      <w:pPr>
        <w:jc w:val="center"/>
      </w:pPr>
      <w:r>
        <w:rPr>
          <w:rFonts w:ascii="Arial" w:eastAsia="宋体" w:hAnsi="Arial" w:cs="Arial"/>
          <w:b/>
          <w:bCs/>
          <w:color w:val="000000"/>
          <w:sz w:val="20"/>
          <w:szCs w:val="20"/>
        </w:rPr>
        <w:t>Notes to the Consolidated Financial Statements</w:t>
      </w:r>
    </w:p>
    <w:p w14:paraId="0C835F76" w14:textId="77777777" w:rsidR="000E76FB" w:rsidRDefault="004F4B24">
      <w:pPr>
        <w:spacing w:after="180"/>
        <w:jc w:val="center"/>
      </w:pPr>
      <w:r>
        <w:rPr>
          <w:rFonts w:ascii="Arial" w:eastAsia="宋体" w:hAnsi="Arial" w:cs="Arial"/>
          <w:b/>
          <w:bCs/>
          <w:color w:val="000000"/>
          <w:sz w:val="20"/>
          <w:szCs w:val="20"/>
        </w:rPr>
        <w:t>Summary of Business Segment Data</w:t>
      </w:r>
    </w:p>
    <w:tbl>
      <w:tblPr>
        <w:tblW w:w="5000" w:type="pct"/>
        <w:tblCellMar>
          <w:top w:w="15" w:type="dxa"/>
          <w:left w:w="15" w:type="dxa"/>
          <w:bottom w:w="15" w:type="dxa"/>
          <w:right w:w="15" w:type="dxa"/>
        </w:tblCellMar>
        <w:tblLook w:val="04A0" w:firstRow="1" w:lastRow="0" w:firstColumn="1" w:lastColumn="0" w:noHBand="0" w:noVBand="1"/>
      </w:tblPr>
      <w:tblGrid>
        <w:gridCol w:w="60"/>
        <w:gridCol w:w="5150"/>
        <w:gridCol w:w="40"/>
        <w:gridCol w:w="76"/>
        <w:gridCol w:w="850"/>
        <w:gridCol w:w="36"/>
        <w:gridCol w:w="36"/>
        <w:gridCol w:w="36"/>
        <w:gridCol w:w="36"/>
        <w:gridCol w:w="69"/>
        <w:gridCol w:w="849"/>
        <w:gridCol w:w="36"/>
        <w:gridCol w:w="36"/>
        <w:gridCol w:w="36"/>
        <w:gridCol w:w="36"/>
        <w:gridCol w:w="79"/>
        <w:gridCol w:w="839"/>
        <w:gridCol w:w="36"/>
      </w:tblGrid>
      <w:tr w:rsidR="000E76FB" w14:paraId="0C835F89" w14:textId="77777777">
        <w:tc>
          <w:tcPr>
            <w:tcW w:w="50" w:type="pct"/>
            <w:shd w:val="clear" w:color="auto" w:fill="auto"/>
          </w:tcPr>
          <w:p w14:paraId="0C835F77" w14:textId="77777777" w:rsidR="000E76FB" w:rsidRDefault="000E76FB">
            <w:pPr>
              <w:rPr>
                <w:rFonts w:ascii="宋体"/>
              </w:rPr>
            </w:pPr>
          </w:p>
        </w:tc>
        <w:tc>
          <w:tcPr>
            <w:tcW w:w="3101" w:type="pct"/>
            <w:shd w:val="clear" w:color="auto" w:fill="auto"/>
          </w:tcPr>
          <w:p w14:paraId="0C835F78" w14:textId="77777777" w:rsidR="000E76FB" w:rsidRDefault="000E76FB">
            <w:pPr>
              <w:rPr>
                <w:rFonts w:ascii="宋体"/>
              </w:rPr>
            </w:pPr>
          </w:p>
        </w:tc>
        <w:tc>
          <w:tcPr>
            <w:tcW w:w="5" w:type="pct"/>
            <w:shd w:val="clear" w:color="auto" w:fill="auto"/>
          </w:tcPr>
          <w:p w14:paraId="0C835F79" w14:textId="77777777" w:rsidR="000E76FB" w:rsidRDefault="000E76FB">
            <w:pPr>
              <w:rPr>
                <w:rFonts w:ascii="宋体"/>
              </w:rPr>
            </w:pPr>
          </w:p>
        </w:tc>
        <w:tc>
          <w:tcPr>
            <w:tcW w:w="50" w:type="pct"/>
            <w:shd w:val="clear" w:color="auto" w:fill="auto"/>
          </w:tcPr>
          <w:p w14:paraId="0C835F7A" w14:textId="77777777" w:rsidR="000E76FB" w:rsidRDefault="000E76FB">
            <w:pPr>
              <w:rPr>
                <w:rFonts w:ascii="宋体"/>
              </w:rPr>
            </w:pPr>
          </w:p>
        </w:tc>
        <w:tc>
          <w:tcPr>
            <w:tcW w:w="532" w:type="pct"/>
            <w:shd w:val="clear" w:color="auto" w:fill="auto"/>
          </w:tcPr>
          <w:p w14:paraId="0C835F7B" w14:textId="77777777" w:rsidR="000E76FB" w:rsidRDefault="000E76FB">
            <w:pPr>
              <w:rPr>
                <w:rFonts w:ascii="宋体"/>
              </w:rPr>
            </w:pPr>
          </w:p>
        </w:tc>
        <w:tc>
          <w:tcPr>
            <w:tcW w:w="5" w:type="pct"/>
            <w:shd w:val="clear" w:color="auto" w:fill="auto"/>
          </w:tcPr>
          <w:p w14:paraId="0C835F7C" w14:textId="77777777" w:rsidR="000E76FB" w:rsidRDefault="000E76FB">
            <w:pPr>
              <w:rPr>
                <w:rFonts w:ascii="宋体"/>
              </w:rPr>
            </w:pPr>
          </w:p>
        </w:tc>
        <w:tc>
          <w:tcPr>
            <w:tcW w:w="5" w:type="pct"/>
            <w:shd w:val="clear" w:color="auto" w:fill="auto"/>
          </w:tcPr>
          <w:p w14:paraId="0C835F7D" w14:textId="77777777" w:rsidR="000E76FB" w:rsidRDefault="000E76FB">
            <w:pPr>
              <w:rPr>
                <w:rFonts w:ascii="宋体"/>
              </w:rPr>
            </w:pPr>
          </w:p>
        </w:tc>
        <w:tc>
          <w:tcPr>
            <w:tcW w:w="30" w:type="pct"/>
            <w:shd w:val="clear" w:color="auto" w:fill="auto"/>
          </w:tcPr>
          <w:p w14:paraId="0C835F7E" w14:textId="77777777" w:rsidR="000E76FB" w:rsidRDefault="000E76FB">
            <w:pPr>
              <w:rPr>
                <w:rFonts w:ascii="宋体"/>
              </w:rPr>
            </w:pPr>
          </w:p>
        </w:tc>
        <w:tc>
          <w:tcPr>
            <w:tcW w:w="5" w:type="pct"/>
            <w:shd w:val="clear" w:color="auto" w:fill="auto"/>
          </w:tcPr>
          <w:p w14:paraId="0C835F7F" w14:textId="77777777" w:rsidR="000E76FB" w:rsidRDefault="000E76FB">
            <w:pPr>
              <w:rPr>
                <w:rFonts w:ascii="宋体"/>
              </w:rPr>
            </w:pPr>
          </w:p>
        </w:tc>
        <w:tc>
          <w:tcPr>
            <w:tcW w:w="50" w:type="pct"/>
            <w:shd w:val="clear" w:color="auto" w:fill="auto"/>
          </w:tcPr>
          <w:p w14:paraId="0C835F80" w14:textId="77777777" w:rsidR="000E76FB" w:rsidRDefault="000E76FB">
            <w:pPr>
              <w:rPr>
                <w:rFonts w:ascii="宋体"/>
              </w:rPr>
            </w:pPr>
          </w:p>
        </w:tc>
        <w:tc>
          <w:tcPr>
            <w:tcW w:w="532" w:type="pct"/>
            <w:shd w:val="clear" w:color="auto" w:fill="auto"/>
          </w:tcPr>
          <w:p w14:paraId="0C835F81" w14:textId="77777777" w:rsidR="000E76FB" w:rsidRDefault="000E76FB">
            <w:pPr>
              <w:rPr>
                <w:rFonts w:ascii="宋体"/>
              </w:rPr>
            </w:pPr>
          </w:p>
        </w:tc>
        <w:tc>
          <w:tcPr>
            <w:tcW w:w="5" w:type="pct"/>
            <w:shd w:val="clear" w:color="auto" w:fill="auto"/>
          </w:tcPr>
          <w:p w14:paraId="0C835F82" w14:textId="77777777" w:rsidR="000E76FB" w:rsidRDefault="000E76FB">
            <w:pPr>
              <w:rPr>
                <w:rFonts w:ascii="宋体"/>
              </w:rPr>
            </w:pPr>
          </w:p>
        </w:tc>
        <w:tc>
          <w:tcPr>
            <w:tcW w:w="5" w:type="pct"/>
            <w:shd w:val="clear" w:color="auto" w:fill="auto"/>
          </w:tcPr>
          <w:p w14:paraId="0C835F83" w14:textId="77777777" w:rsidR="000E76FB" w:rsidRDefault="000E76FB">
            <w:pPr>
              <w:rPr>
                <w:rFonts w:ascii="宋体"/>
              </w:rPr>
            </w:pPr>
          </w:p>
        </w:tc>
        <w:tc>
          <w:tcPr>
            <w:tcW w:w="30" w:type="pct"/>
            <w:shd w:val="clear" w:color="auto" w:fill="auto"/>
          </w:tcPr>
          <w:p w14:paraId="0C835F84" w14:textId="77777777" w:rsidR="000E76FB" w:rsidRDefault="000E76FB">
            <w:pPr>
              <w:rPr>
                <w:rFonts w:ascii="宋体"/>
              </w:rPr>
            </w:pPr>
          </w:p>
        </w:tc>
        <w:tc>
          <w:tcPr>
            <w:tcW w:w="5" w:type="pct"/>
            <w:shd w:val="clear" w:color="auto" w:fill="auto"/>
          </w:tcPr>
          <w:p w14:paraId="0C835F85" w14:textId="77777777" w:rsidR="000E76FB" w:rsidRDefault="000E76FB">
            <w:pPr>
              <w:rPr>
                <w:rFonts w:ascii="宋体"/>
              </w:rPr>
            </w:pPr>
          </w:p>
        </w:tc>
        <w:tc>
          <w:tcPr>
            <w:tcW w:w="50" w:type="pct"/>
            <w:shd w:val="clear" w:color="auto" w:fill="auto"/>
          </w:tcPr>
          <w:p w14:paraId="0C835F86" w14:textId="77777777" w:rsidR="000E76FB" w:rsidRDefault="000E76FB">
            <w:pPr>
              <w:rPr>
                <w:rFonts w:ascii="宋体"/>
              </w:rPr>
            </w:pPr>
          </w:p>
        </w:tc>
        <w:tc>
          <w:tcPr>
            <w:tcW w:w="532" w:type="pct"/>
            <w:shd w:val="clear" w:color="auto" w:fill="auto"/>
          </w:tcPr>
          <w:p w14:paraId="0C835F87" w14:textId="77777777" w:rsidR="000E76FB" w:rsidRDefault="000E76FB">
            <w:pPr>
              <w:rPr>
                <w:rFonts w:ascii="宋体"/>
              </w:rPr>
            </w:pPr>
          </w:p>
        </w:tc>
        <w:tc>
          <w:tcPr>
            <w:tcW w:w="5" w:type="pct"/>
            <w:shd w:val="clear" w:color="auto" w:fill="auto"/>
          </w:tcPr>
          <w:p w14:paraId="0C835F88" w14:textId="77777777" w:rsidR="000E76FB" w:rsidRDefault="000E76FB">
            <w:pPr>
              <w:rPr>
                <w:rFonts w:ascii="宋体"/>
              </w:rPr>
            </w:pPr>
          </w:p>
        </w:tc>
      </w:tr>
      <w:tr w:rsidR="000E76FB" w14:paraId="0C835F90" w14:textId="77777777">
        <w:tc>
          <w:tcPr>
            <w:tcW w:w="0" w:type="auto"/>
            <w:gridSpan w:val="3"/>
            <w:shd w:val="clear" w:color="auto" w:fill="auto"/>
            <w:tcMar>
              <w:top w:w="40" w:type="dxa"/>
              <w:left w:w="20" w:type="dxa"/>
              <w:bottom w:w="40" w:type="dxa"/>
              <w:right w:w="20" w:type="dxa"/>
            </w:tcMar>
            <w:vAlign w:val="bottom"/>
          </w:tcPr>
          <w:p w14:paraId="0C835F8A" w14:textId="77777777" w:rsidR="000E76FB" w:rsidRDefault="004F4B24">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40" w:type="dxa"/>
              <w:left w:w="20" w:type="dxa"/>
              <w:bottom w:w="40" w:type="dxa"/>
              <w:right w:w="20" w:type="dxa"/>
            </w:tcMar>
            <w:vAlign w:val="bottom"/>
          </w:tcPr>
          <w:p w14:paraId="0C835F8B" w14:textId="77777777" w:rsidR="000E76FB" w:rsidRDefault="004F4B24">
            <w:pPr>
              <w:textAlignment w:val="bottom"/>
            </w:pPr>
            <w:r>
              <w:rPr>
                <w:rFonts w:ascii="Arial" w:eastAsia="宋体" w:hAnsi="Arial" w:cs="Arial"/>
                <w:color w:val="000000"/>
                <w:sz w:val="16"/>
                <w:szCs w:val="16"/>
              </w:rPr>
              <w:t> </w:t>
            </w:r>
          </w:p>
        </w:tc>
        <w:tc>
          <w:tcPr>
            <w:tcW w:w="0" w:type="auto"/>
            <w:gridSpan w:val="3"/>
            <w:shd w:val="clear" w:color="auto" w:fill="auto"/>
            <w:tcMar>
              <w:top w:w="0" w:type="dxa"/>
              <w:left w:w="20" w:type="dxa"/>
              <w:bottom w:w="0" w:type="dxa"/>
              <w:right w:w="20" w:type="dxa"/>
            </w:tcMar>
          </w:tcPr>
          <w:p w14:paraId="0C835F8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F8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F8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5F8F" w14:textId="77777777" w:rsidR="000E76FB" w:rsidRDefault="000E76FB">
            <w:pPr>
              <w:rPr>
                <w:rFonts w:ascii="宋体"/>
              </w:rPr>
            </w:pPr>
          </w:p>
        </w:tc>
      </w:tr>
      <w:tr w:rsidR="000E76FB" w14:paraId="0C835F97" w14:textId="77777777">
        <w:tc>
          <w:tcPr>
            <w:tcW w:w="0" w:type="auto"/>
            <w:gridSpan w:val="3"/>
            <w:shd w:val="clear" w:color="auto" w:fill="auto"/>
            <w:tcMar>
              <w:top w:w="40" w:type="dxa"/>
              <w:left w:w="20" w:type="dxa"/>
              <w:bottom w:w="40" w:type="dxa"/>
              <w:right w:w="20" w:type="dxa"/>
            </w:tcMar>
            <w:vAlign w:val="bottom"/>
          </w:tcPr>
          <w:p w14:paraId="0C835F91" w14:textId="77777777" w:rsidR="000E76FB" w:rsidRDefault="004F4B24">
            <w:pPr>
              <w:textAlignment w:val="bottom"/>
            </w:pPr>
            <w:r>
              <w:rPr>
                <w:rFonts w:ascii="Arial" w:eastAsia="宋体" w:hAnsi="Arial" w:cs="Arial"/>
                <w:color w:val="000000"/>
                <w:sz w:val="20"/>
                <w:szCs w:val="20"/>
              </w:rPr>
              <w:t>Years ended December 31,</w:t>
            </w:r>
            <w:r>
              <w:rPr>
                <w:rFonts w:ascii="Arial" w:eastAsia="宋体" w:hAnsi="Arial" w:cs="Arial"/>
                <w:color w:val="EE2724"/>
                <w:sz w:val="20"/>
                <w:szCs w:val="20"/>
              </w:rPr>
              <w:t xml:space="preserve"> </w:t>
            </w:r>
          </w:p>
        </w:tc>
        <w:tc>
          <w:tcPr>
            <w:tcW w:w="0" w:type="auto"/>
            <w:gridSpan w:val="3"/>
            <w:shd w:val="clear" w:color="auto" w:fill="auto"/>
            <w:tcMar>
              <w:top w:w="40" w:type="dxa"/>
              <w:left w:w="20" w:type="dxa"/>
              <w:bottom w:w="40" w:type="dxa"/>
              <w:right w:w="20" w:type="dxa"/>
            </w:tcMar>
            <w:vAlign w:val="bottom"/>
          </w:tcPr>
          <w:p w14:paraId="0C835F92"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5F9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F94"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5F9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5F96" w14:textId="77777777" w:rsidR="000E76FB" w:rsidRDefault="004F4B24">
            <w:pPr>
              <w:jc w:val="right"/>
              <w:textAlignment w:val="bottom"/>
            </w:pPr>
            <w:r>
              <w:rPr>
                <w:rFonts w:ascii="Arial" w:eastAsia="宋体" w:hAnsi="Arial" w:cs="Arial"/>
                <w:color w:val="000000"/>
                <w:sz w:val="20"/>
                <w:szCs w:val="20"/>
              </w:rPr>
              <w:t>2018</w:t>
            </w:r>
          </w:p>
        </w:tc>
      </w:tr>
      <w:tr w:rsidR="000E76FB" w14:paraId="0C835F9E"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5F98" w14:textId="77777777" w:rsidR="000E76FB" w:rsidRDefault="004F4B24">
            <w:pPr>
              <w:textAlignment w:val="bottom"/>
            </w:pPr>
            <w:r>
              <w:rPr>
                <w:rFonts w:ascii="Arial" w:eastAsia="宋体" w:hAnsi="Arial" w:cs="Arial"/>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tcPr>
          <w:p w14:paraId="0C835F9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F9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F9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F9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F9D" w14:textId="77777777" w:rsidR="000E76FB" w:rsidRDefault="000E76FB">
            <w:pPr>
              <w:rPr>
                <w:rFonts w:ascii="宋体"/>
              </w:rPr>
            </w:pPr>
          </w:p>
        </w:tc>
      </w:tr>
      <w:tr w:rsidR="000E76FB" w14:paraId="0C835FA8" w14:textId="77777777">
        <w:tc>
          <w:tcPr>
            <w:tcW w:w="0" w:type="auto"/>
            <w:gridSpan w:val="3"/>
            <w:shd w:val="clear" w:color="auto" w:fill="FFFFFF"/>
            <w:tcMar>
              <w:top w:w="40" w:type="dxa"/>
              <w:left w:w="380" w:type="dxa"/>
              <w:bottom w:w="40" w:type="dxa"/>
              <w:right w:w="20" w:type="dxa"/>
            </w:tcMar>
          </w:tcPr>
          <w:p w14:paraId="0C835F9F"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shd w:val="clear" w:color="auto" w:fill="FFFFFF"/>
            <w:tcMar>
              <w:top w:w="40" w:type="dxa"/>
              <w:left w:w="20" w:type="dxa"/>
              <w:bottom w:w="40" w:type="dxa"/>
              <w:right w:w="0" w:type="dxa"/>
            </w:tcMar>
            <w:vAlign w:val="bottom"/>
          </w:tcPr>
          <w:p w14:paraId="0C835FA0" w14:textId="77777777" w:rsidR="000E76FB" w:rsidRDefault="004F4B24">
            <w:pPr>
              <w:jc w:val="right"/>
              <w:textAlignment w:val="bottom"/>
            </w:pPr>
            <w:r>
              <w:rPr>
                <w:rFonts w:ascii="Arial" w:eastAsia="宋体" w:hAnsi="Arial" w:cs="Arial"/>
                <w:b/>
                <w:bCs/>
                <w:color w:val="000000"/>
                <w:sz w:val="20"/>
                <w:szCs w:val="20"/>
              </w:rPr>
              <w:t>$16,162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FA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A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FA3" w14:textId="77777777" w:rsidR="000E76FB" w:rsidRDefault="004F4B24">
            <w:pPr>
              <w:jc w:val="right"/>
              <w:textAlignment w:val="bottom"/>
            </w:pPr>
            <w:r>
              <w:rPr>
                <w:rFonts w:ascii="Arial" w:eastAsia="宋体" w:hAnsi="Arial" w:cs="Arial"/>
                <w:color w:val="000000"/>
                <w:sz w:val="20"/>
                <w:szCs w:val="20"/>
              </w:rPr>
              <w:t>$32,255 </w:t>
            </w:r>
          </w:p>
        </w:tc>
        <w:tc>
          <w:tcPr>
            <w:tcW w:w="0" w:type="auto"/>
            <w:shd w:val="clear" w:color="auto" w:fill="FFFFFF"/>
            <w:tcMar>
              <w:top w:w="40" w:type="dxa"/>
              <w:left w:w="0" w:type="dxa"/>
              <w:bottom w:w="40" w:type="dxa"/>
              <w:right w:w="20" w:type="dxa"/>
            </w:tcMar>
            <w:vAlign w:val="bottom"/>
          </w:tcPr>
          <w:p w14:paraId="0C835FA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A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FA6" w14:textId="77777777" w:rsidR="000E76FB" w:rsidRDefault="004F4B24">
            <w:pPr>
              <w:jc w:val="right"/>
              <w:textAlignment w:val="bottom"/>
            </w:pPr>
            <w:r>
              <w:rPr>
                <w:rFonts w:ascii="Arial" w:eastAsia="宋体" w:hAnsi="Arial" w:cs="Arial"/>
                <w:color w:val="000000"/>
                <w:sz w:val="20"/>
                <w:szCs w:val="20"/>
              </w:rPr>
              <w:t>$57,499 </w:t>
            </w:r>
          </w:p>
        </w:tc>
        <w:tc>
          <w:tcPr>
            <w:tcW w:w="0" w:type="auto"/>
            <w:shd w:val="clear" w:color="auto" w:fill="FFFFFF"/>
            <w:tcMar>
              <w:top w:w="40" w:type="dxa"/>
              <w:left w:w="0" w:type="dxa"/>
              <w:bottom w:w="40" w:type="dxa"/>
              <w:right w:w="20" w:type="dxa"/>
            </w:tcMar>
            <w:vAlign w:val="bottom"/>
          </w:tcPr>
          <w:p w14:paraId="0C835FA7" w14:textId="77777777" w:rsidR="000E76FB" w:rsidRDefault="000E76FB">
            <w:pPr>
              <w:rPr>
                <w:rFonts w:ascii="宋体"/>
              </w:rPr>
            </w:pPr>
          </w:p>
        </w:tc>
      </w:tr>
      <w:tr w:rsidR="000E76FB" w14:paraId="0C835FB2" w14:textId="77777777">
        <w:tc>
          <w:tcPr>
            <w:tcW w:w="0" w:type="auto"/>
            <w:gridSpan w:val="3"/>
            <w:shd w:val="clear" w:color="auto" w:fill="CCEEFF"/>
            <w:tcMar>
              <w:top w:w="40" w:type="dxa"/>
              <w:left w:w="380" w:type="dxa"/>
              <w:bottom w:w="40" w:type="dxa"/>
              <w:right w:w="20" w:type="dxa"/>
            </w:tcMar>
          </w:tcPr>
          <w:p w14:paraId="0C835FA9" w14:textId="77777777" w:rsidR="000E76FB" w:rsidRDefault="004F4B24">
            <w:pPr>
              <w:textAlignment w:val="top"/>
            </w:pPr>
            <w:r>
              <w:rPr>
                <w:rFonts w:ascii="Arial" w:eastAsia="宋体" w:hAnsi="Arial" w:cs="Arial"/>
                <w:color w:val="000000"/>
                <w:sz w:val="20"/>
                <w:szCs w:val="20"/>
              </w:rPr>
              <w:t>Defense, Space &amp; Security</w:t>
            </w:r>
          </w:p>
        </w:tc>
        <w:tc>
          <w:tcPr>
            <w:tcW w:w="0" w:type="auto"/>
            <w:gridSpan w:val="2"/>
            <w:shd w:val="clear" w:color="auto" w:fill="CCEEFF"/>
            <w:tcMar>
              <w:top w:w="40" w:type="dxa"/>
              <w:left w:w="20" w:type="dxa"/>
              <w:bottom w:w="40" w:type="dxa"/>
              <w:right w:w="0" w:type="dxa"/>
            </w:tcMar>
            <w:vAlign w:val="bottom"/>
          </w:tcPr>
          <w:p w14:paraId="0C835FAA" w14:textId="77777777" w:rsidR="000E76FB" w:rsidRDefault="004F4B24">
            <w:pPr>
              <w:jc w:val="right"/>
              <w:textAlignment w:val="bottom"/>
            </w:pPr>
            <w:r>
              <w:rPr>
                <w:rFonts w:ascii="Arial" w:eastAsia="宋体" w:hAnsi="Arial" w:cs="Arial"/>
                <w:b/>
                <w:bCs/>
                <w:color w:val="000000"/>
                <w:sz w:val="20"/>
                <w:szCs w:val="20"/>
              </w:rPr>
              <w:t>26,257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FA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FA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FAD" w14:textId="77777777" w:rsidR="000E76FB" w:rsidRDefault="004F4B24">
            <w:pPr>
              <w:jc w:val="right"/>
              <w:textAlignment w:val="bottom"/>
            </w:pPr>
            <w:r>
              <w:rPr>
                <w:rFonts w:ascii="Arial" w:eastAsia="宋体" w:hAnsi="Arial" w:cs="Arial"/>
                <w:color w:val="000000"/>
                <w:sz w:val="20"/>
                <w:szCs w:val="20"/>
              </w:rPr>
              <w:t>26,095 </w:t>
            </w:r>
          </w:p>
        </w:tc>
        <w:tc>
          <w:tcPr>
            <w:tcW w:w="0" w:type="auto"/>
            <w:shd w:val="clear" w:color="auto" w:fill="CCEEFF"/>
            <w:tcMar>
              <w:top w:w="40" w:type="dxa"/>
              <w:left w:w="0" w:type="dxa"/>
              <w:bottom w:w="40" w:type="dxa"/>
              <w:right w:w="20" w:type="dxa"/>
            </w:tcMar>
            <w:vAlign w:val="bottom"/>
          </w:tcPr>
          <w:p w14:paraId="0C835FA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FA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FB0" w14:textId="77777777" w:rsidR="000E76FB" w:rsidRDefault="004F4B24">
            <w:pPr>
              <w:jc w:val="right"/>
              <w:textAlignment w:val="bottom"/>
            </w:pPr>
            <w:r>
              <w:rPr>
                <w:rFonts w:ascii="Arial" w:eastAsia="宋体" w:hAnsi="Arial" w:cs="Arial"/>
                <w:color w:val="000000"/>
                <w:sz w:val="20"/>
                <w:szCs w:val="20"/>
              </w:rPr>
              <w:t>26,300 </w:t>
            </w:r>
          </w:p>
        </w:tc>
        <w:tc>
          <w:tcPr>
            <w:tcW w:w="0" w:type="auto"/>
            <w:shd w:val="clear" w:color="auto" w:fill="CCEEFF"/>
            <w:tcMar>
              <w:top w:w="40" w:type="dxa"/>
              <w:left w:w="0" w:type="dxa"/>
              <w:bottom w:w="40" w:type="dxa"/>
              <w:right w:w="20" w:type="dxa"/>
            </w:tcMar>
            <w:vAlign w:val="bottom"/>
          </w:tcPr>
          <w:p w14:paraId="0C835FB1" w14:textId="77777777" w:rsidR="000E76FB" w:rsidRDefault="000E76FB">
            <w:pPr>
              <w:jc w:val="right"/>
              <w:rPr>
                <w:rFonts w:ascii="宋体"/>
              </w:rPr>
            </w:pPr>
          </w:p>
        </w:tc>
      </w:tr>
      <w:tr w:rsidR="000E76FB" w14:paraId="0C835FBC" w14:textId="77777777">
        <w:tc>
          <w:tcPr>
            <w:tcW w:w="0" w:type="auto"/>
            <w:gridSpan w:val="3"/>
            <w:shd w:val="clear" w:color="auto" w:fill="FFFFFF"/>
            <w:tcMar>
              <w:top w:w="40" w:type="dxa"/>
              <w:left w:w="380" w:type="dxa"/>
              <w:bottom w:w="40" w:type="dxa"/>
              <w:right w:w="20" w:type="dxa"/>
            </w:tcMar>
          </w:tcPr>
          <w:p w14:paraId="0C835FB3" w14:textId="77777777" w:rsidR="000E76FB" w:rsidRDefault="004F4B24">
            <w:pPr>
              <w:textAlignment w:val="top"/>
            </w:pPr>
            <w:r>
              <w:rPr>
                <w:rFonts w:ascii="Arial" w:eastAsia="宋体" w:hAnsi="Arial" w:cs="Arial"/>
                <w:color w:val="000000"/>
                <w:sz w:val="20"/>
                <w:szCs w:val="20"/>
              </w:rPr>
              <w:t>Global Services</w:t>
            </w:r>
          </w:p>
        </w:tc>
        <w:tc>
          <w:tcPr>
            <w:tcW w:w="0" w:type="auto"/>
            <w:gridSpan w:val="2"/>
            <w:shd w:val="clear" w:color="auto" w:fill="FFFFFF"/>
            <w:tcMar>
              <w:top w:w="40" w:type="dxa"/>
              <w:left w:w="20" w:type="dxa"/>
              <w:bottom w:w="40" w:type="dxa"/>
              <w:right w:w="0" w:type="dxa"/>
            </w:tcMar>
            <w:vAlign w:val="bottom"/>
          </w:tcPr>
          <w:p w14:paraId="0C835FB4" w14:textId="77777777" w:rsidR="000E76FB" w:rsidRDefault="004F4B24">
            <w:pPr>
              <w:jc w:val="right"/>
              <w:textAlignment w:val="bottom"/>
            </w:pPr>
            <w:r>
              <w:rPr>
                <w:rFonts w:ascii="Arial" w:eastAsia="宋体" w:hAnsi="Arial" w:cs="Arial"/>
                <w:b/>
                <w:bCs/>
                <w:color w:val="000000"/>
                <w:sz w:val="20"/>
                <w:szCs w:val="20"/>
              </w:rPr>
              <w:t>15,543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FB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FB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FB7" w14:textId="77777777" w:rsidR="000E76FB" w:rsidRDefault="004F4B24">
            <w:pPr>
              <w:jc w:val="right"/>
              <w:textAlignment w:val="bottom"/>
            </w:pPr>
            <w:r>
              <w:rPr>
                <w:rFonts w:ascii="Arial" w:eastAsia="宋体" w:hAnsi="Arial" w:cs="Arial"/>
                <w:color w:val="000000"/>
                <w:sz w:val="20"/>
                <w:szCs w:val="20"/>
              </w:rPr>
              <w:t>18,468 </w:t>
            </w:r>
          </w:p>
        </w:tc>
        <w:tc>
          <w:tcPr>
            <w:tcW w:w="0" w:type="auto"/>
            <w:shd w:val="clear" w:color="auto" w:fill="FFFFFF"/>
            <w:tcMar>
              <w:top w:w="40" w:type="dxa"/>
              <w:left w:w="0" w:type="dxa"/>
              <w:bottom w:w="40" w:type="dxa"/>
              <w:right w:w="20" w:type="dxa"/>
            </w:tcMar>
            <w:vAlign w:val="bottom"/>
          </w:tcPr>
          <w:p w14:paraId="0C835FB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FB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FBA" w14:textId="77777777" w:rsidR="000E76FB" w:rsidRDefault="004F4B24">
            <w:pPr>
              <w:jc w:val="right"/>
              <w:textAlignment w:val="bottom"/>
            </w:pPr>
            <w:r>
              <w:rPr>
                <w:rFonts w:ascii="Arial" w:eastAsia="宋体" w:hAnsi="Arial" w:cs="Arial"/>
                <w:color w:val="000000"/>
                <w:sz w:val="20"/>
                <w:szCs w:val="20"/>
              </w:rPr>
              <w:t>17,056 </w:t>
            </w:r>
          </w:p>
        </w:tc>
        <w:tc>
          <w:tcPr>
            <w:tcW w:w="0" w:type="auto"/>
            <w:shd w:val="clear" w:color="auto" w:fill="FFFFFF"/>
            <w:tcMar>
              <w:top w:w="40" w:type="dxa"/>
              <w:left w:w="0" w:type="dxa"/>
              <w:bottom w:w="40" w:type="dxa"/>
              <w:right w:w="20" w:type="dxa"/>
            </w:tcMar>
            <w:vAlign w:val="bottom"/>
          </w:tcPr>
          <w:p w14:paraId="0C835FBB" w14:textId="77777777" w:rsidR="000E76FB" w:rsidRDefault="000E76FB">
            <w:pPr>
              <w:jc w:val="right"/>
              <w:rPr>
                <w:rFonts w:ascii="宋体"/>
              </w:rPr>
            </w:pPr>
          </w:p>
        </w:tc>
      </w:tr>
      <w:tr w:rsidR="000E76FB" w14:paraId="0C835FC6" w14:textId="77777777">
        <w:tc>
          <w:tcPr>
            <w:tcW w:w="0" w:type="auto"/>
            <w:gridSpan w:val="3"/>
            <w:shd w:val="clear" w:color="auto" w:fill="CCEEFF"/>
            <w:tcMar>
              <w:top w:w="40" w:type="dxa"/>
              <w:left w:w="380" w:type="dxa"/>
              <w:bottom w:w="40" w:type="dxa"/>
              <w:right w:w="20" w:type="dxa"/>
            </w:tcMar>
          </w:tcPr>
          <w:p w14:paraId="0C835FBD" w14:textId="77777777" w:rsidR="000E76FB" w:rsidRDefault="004F4B24">
            <w:pPr>
              <w:textAlignment w:val="top"/>
            </w:pPr>
            <w:r>
              <w:rPr>
                <w:rFonts w:ascii="Arial" w:eastAsia="宋体" w:hAnsi="Arial" w:cs="Arial"/>
                <w:color w:val="000000"/>
                <w:sz w:val="20"/>
                <w:szCs w:val="20"/>
              </w:rPr>
              <w:t>Boeing Capital</w:t>
            </w:r>
          </w:p>
        </w:tc>
        <w:tc>
          <w:tcPr>
            <w:tcW w:w="0" w:type="auto"/>
            <w:gridSpan w:val="2"/>
            <w:shd w:val="clear" w:color="auto" w:fill="CCEEFF"/>
            <w:tcMar>
              <w:top w:w="40" w:type="dxa"/>
              <w:left w:w="20" w:type="dxa"/>
              <w:bottom w:w="40" w:type="dxa"/>
              <w:right w:w="0" w:type="dxa"/>
            </w:tcMar>
            <w:vAlign w:val="bottom"/>
          </w:tcPr>
          <w:p w14:paraId="0C835FBE" w14:textId="77777777" w:rsidR="000E76FB" w:rsidRDefault="004F4B24">
            <w:pPr>
              <w:jc w:val="right"/>
              <w:textAlignment w:val="bottom"/>
            </w:pPr>
            <w:r>
              <w:rPr>
                <w:rFonts w:ascii="Arial" w:eastAsia="宋体" w:hAnsi="Arial" w:cs="Arial"/>
                <w:b/>
                <w:bCs/>
                <w:color w:val="000000"/>
                <w:sz w:val="20"/>
                <w:szCs w:val="20"/>
              </w:rPr>
              <w:t>261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FB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FC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FC1" w14:textId="77777777" w:rsidR="000E76FB" w:rsidRDefault="004F4B24">
            <w:pPr>
              <w:jc w:val="right"/>
              <w:textAlignment w:val="bottom"/>
            </w:pPr>
            <w:r>
              <w:rPr>
                <w:rFonts w:ascii="Arial" w:eastAsia="宋体" w:hAnsi="Arial" w:cs="Arial"/>
                <w:color w:val="000000"/>
                <w:sz w:val="20"/>
                <w:szCs w:val="20"/>
              </w:rPr>
              <w:t>244 </w:t>
            </w:r>
          </w:p>
        </w:tc>
        <w:tc>
          <w:tcPr>
            <w:tcW w:w="0" w:type="auto"/>
            <w:shd w:val="clear" w:color="auto" w:fill="CCEEFF"/>
            <w:tcMar>
              <w:top w:w="40" w:type="dxa"/>
              <w:left w:w="0" w:type="dxa"/>
              <w:bottom w:w="40" w:type="dxa"/>
              <w:right w:w="20" w:type="dxa"/>
            </w:tcMar>
            <w:vAlign w:val="bottom"/>
          </w:tcPr>
          <w:p w14:paraId="0C835FC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FC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FC4" w14:textId="77777777" w:rsidR="000E76FB" w:rsidRDefault="004F4B24">
            <w:pPr>
              <w:jc w:val="right"/>
              <w:textAlignment w:val="bottom"/>
            </w:pPr>
            <w:r>
              <w:rPr>
                <w:rFonts w:ascii="Arial" w:eastAsia="宋体" w:hAnsi="Arial" w:cs="Arial"/>
                <w:color w:val="000000"/>
                <w:sz w:val="20"/>
                <w:szCs w:val="20"/>
              </w:rPr>
              <w:t>274 </w:t>
            </w:r>
          </w:p>
        </w:tc>
        <w:tc>
          <w:tcPr>
            <w:tcW w:w="0" w:type="auto"/>
            <w:shd w:val="clear" w:color="auto" w:fill="CCEEFF"/>
            <w:tcMar>
              <w:top w:w="40" w:type="dxa"/>
              <w:left w:w="0" w:type="dxa"/>
              <w:bottom w:w="40" w:type="dxa"/>
              <w:right w:w="20" w:type="dxa"/>
            </w:tcMar>
            <w:vAlign w:val="bottom"/>
          </w:tcPr>
          <w:p w14:paraId="0C835FC5" w14:textId="77777777" w:rsidR="000E76FB" w:rsidRDefault="000E76FB">
            <w:pPr>
              <w:jc w:val="right"/>
              <w:rPr>
                <w:rFonts w:ascii="宋体"/>
              </w:rPr>
            </w:pPr>
          </w:p>
        </w:tc>
      </w:tr>
      <w:tr w:rsidR="000E76FB" w14:paraId="0C835FD0" w14:textId="77777777">
        <w:tc>
          <w:tcPr>
            <w:tcW w:w="0" w:type="auto"/>
            <w:gridSpan w:val="3"/>
            <w:shd w:val="clear" w:color="auto" w:fill="FFFFFF"/>
            <w:tcMar>
              <w:top w:w="40" w:type="dxa"/>
              <w:left w:w="380" w:type="dxa"/>
              <w:bottom w:w="40" w:type="dxa"/>
              <w:right w:w="20" w:type="dxa"/>
            </w:tcMar>
          </w:tcPr>
          <w:p w14:paraId="0C835FC7" w14:textId="77777777" w:rsidR="000E76FB" w:rsidRDefault="004F4B24">
            <w:pPr>
              <w:textAlignment w:val="top"/>
            </w:pPr>
            <w:r>
              <w:rPr>
                <w:rFonts w:ascii="Arial" w:eastAsia="宋体" w:hAnsi="Arial" w:cs="Arial"/>
                <w:color w:val="000000"/>
                <w:sz w:val="20"/>
                <w:szCs w:val="20"/>
              </w:rPr>
              <w:t>Unallocated items, eliminations and other</w:t>
            </w:r>
          </w:p>
        </w:tc>
        <w:tc>
          <w:tcPr>
            <w:tcW w:w="0" w:type="auto"/>
            <w:gridSpan w:val="2"/>
            <w:shd w:val="clear" w:color="auto" w:fill="FFFFFF"/>
            <w:tcMar>
              <w:top w:w="40" w:type="dxa"/>
              <w:left w:w="20" w:type="dxa"/>
              <w:bottom w:w="40" w:type="dxa"/>
              <w:right w:w="0" w:type="dxa"/>
            </w:tcMar>
            <w:vAlign w:val="bottom"/>
          </w:tcPr>
          <w:p w14:paraId="0C835FC8" w14:textId="77777777" w:rsidR="000E76FB" w:rsidRDefault="004F4B24">
            <w:pPr>
              <w:jc w:val="right"/>
              <w:textAlignment w:val="bottom"/>
            </w:pPr>
            <w:r>
              <w:rPr>
                <w:rFonts w:ascii="Arial" w:eastAsia="宋体" w:hAnsi="Arial" w:cs="Arial"/>
                <w:b/>
                <w:bCs/>
                <w:color w:val="000000"/>
                <w:sz w:val="20"/>
                <w:szCs w:val="20"/>
              </w:rPr>
              <w:t>(65)</w:t>
            </w:r>
          </w:p>
        </w:tc>
        <w:tc>
          <w:tcPr>
            <w:tcW w:w="0" w:type="auto"/>
            <w:shd w:val="clear" w:color="auto" w:fill="FFFFFF"/>
            <w:tcMar>
              <w:top w:w="40" w:type="dxa"/>
              <w:left w:w="0" w:type="dxa"/>
              <w:bottom w:w="40" w:type="dxa"/>
              <w:right w:w="20" w:type="dxa"/>
            </w:tcMar>
            <w:vAlign w:val="bottom"/>
          </w:tcPr>
          <w:p w14:paraId="0C835FC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C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FCB" w14:textId="77777777" w:rsidR="000E76FB" w:rsidRDefault="004F4B24">
            <w:pPr>
              <w:jc w:val="right"/>
              <w:textAlignment w:val="bottom"/>
            </w:pPr>
            <w:r>
              <w:rPr>
                <w:rFonts w:ascii="Arial" w:eastAsia="宋体" w:hAnsi="Arial" w:cs="Arial"/>
                <w:color w:val="000000"/>
                <w:sz w:val="20"/>
                <w:szCs w:val="20"/>
              </w:rPr>
              <w:t>(503)</w:t>
            </w:r>
          </w:p>
        </w:tc>
        <w:tc>
          <w:tcPr>
            <w:tcW w:w="0" w:type="auto"/>
            <w:shd w:val="clear" w:color="auto" w:fill="FFFFFF"/>
            <w:tcMar>
              <w:top w:w="40" w:type="dxa"/>
              <w:left w:w="0" w:type="dxa"/>
              <w:bottom w:w="40" w:type="dxa"/>
              <w:right w:w="20" w:type="dxa"/>
            </w:tcMar>
            <w:vAlign w:val="bottom"/>
          </w:tcPr>
          <w:p w14:paraId="0C835FC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5FC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FCE" w14:textId="77777777" w:rsidR="000E76FB" w:rsidRDefault="004F4B24">
            <w:pPr>
              <w:jc w:val="right"/>
              <w:textAlignment w:val="bottom"/>
            </w:pPr>
            <w:r>
              <w:rPr>
                <w:rFonts w:ascii="Arial" w:eastAsia="宋体" w:hAnsi="Arial" w:cs="Arial"/>
                <w:color w:val="000000"/>
                <w:sz w:val="20"/>
                <w:szCs w:val="20"/>
              </w:rPr>
              <w:t>(2)</w:t>
            </w:r>
          </w:p>
        </w:tc>
        <w:tc>
          <w:tcPr>
            <w:tcW w:w="0" w:type="auto"/>
            <w:shd w:val="clear" w:color="auto" w:fill="FFFFFF"/>
            <w:tcMar>
              <w:top w:w="40" w:type="dxa"/>
              <w:left w:w="0" w:type="dxa"/>
              <w:bottom w:w="40" w:type="dxa"/>
              <w:right w:w="20" w:type="dxa"/>
            </w:tcMar>
            <w:vAlign w:val="bottom"/>
          </w:tcPr>
          <w:p w14:paraId="0C835FCF" w14:textId="77777777" w:rsidR="000E76FB" w:rsidRDefault="000E76FB">
            <w:pPr>
              <w:rPr>
                <w:rFonts w:ascii="宋体"/>
              </w:rPr>
            </w:pPr>
          </w:p>
        </w:tc>
      </w:tr>
      <w:tr w:rsidR="000E76FB" w14:paraId="0C835FDA"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5FD1" w14:textId="77777777" w:rsidR="000E76FB" w:rsidRDefault="004F4B24">
            <w:pPr>
              <w:textAlignment w:val="top"/>
            </w:pPr>
            <w:r>
              <w:rPr>
                <w:rFonts w:ascii="Arial" w:eastAsia="宋体" w:hAnsi="Arial" w:cs="Arial"/>
                <w:b/>
                <w:bCs/>
                <w:color w:val="000000"/>
                <w:sz w:val="20"/>
                <w:szCs w:val="20"/>
              </w:rPr>
              <w:t>Total 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FD2" w14:textId="77777777" w:rsidR="000E76FB" w:rsidRDefault="004F4B24">
            <w:pPr>
              <w:jc w:val="right"/>
              <w:textAlignment w:val="bottom"/>
            </w:pPr>
            <w:r>
              <w:rPr>
                <w:rFonts w:ascii="Arial" w:eastAsia="宋体" w:hAnsi="Arial" w:cs="Arial"/>
                <w:b/>
                <w:bCs/>
                <w:color w:val="000000"/>
                <w:sz w:val="20"/>
                <w:szCs w:val="20"/>
              </w:rPr>
              <w:t>$58,158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FD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FD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FD5" w14:textId="77777777" w:rsidR="000E76FB" w:rsidRDefault="004F4B24">
            <w:pPr>
              <w:jc w:val="right"/>
              <w:textAlignment w:val="bottom"/>
            </w:pPr>
            <w:r>
              <w:rPr>
                <w:rFonts w:ascii="Arial" w:eastAsia="宋体" w:hAnsi="Arial" w:cs="Arial"/>
                <w:color w:val="000000"/>
                <w:sz w:val="20"/>
                <w:szCs w:val="20"/>
              </w:rPr>
              <w:t>$76,559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FD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5FD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5FD8" w14:textId="77777777" w:rsidR="000E76FB" w:rsidRDefault="004F4B24">
            <w:pPr>
              <w:jc w:val="right"/>
              <w:textAlignment w:val="bottom"/>
            </w:pPr>
            <w:r>
              <w:rPr>
                <w:rFonts w:ascii="Arial" w:eastAsia="宋体" w:hAnsi="Arial" w:cs="Arial"/>
                <w:color w:val="000000"/>
                <w:sz w:val="20"/>
                <w:szCs w:val="20"/>
              </w:rPr>
              <w:t>$101,127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5FD9" w14:textId="77777777" w:rsidR="000E76FB" w:rsidRDefault="000E76FB">
            <w:pPr>
              <w:rPr>
                <w:rFonts w:ascii="宋体"/>
              </w:rPr>
            </w:pPr>
          </w:p>
        </w:tc>
      </w:tr>
      <w:tr w:rsidR="000E76FB" w14:paraId="0C835FE1" w14:textId="77777777">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C835FDB" w14:textId="77777777" w:rsidR="000E76FB" w:rsidRDefault="004F4B24">
            <w:pPr>
              <w:textAlignment w:val="bottom"/>
            </w:pPr>
            <w:r>
              <w:rPr>
                <w:rFonts w:ascii="Arial" w:eastAsia="宋体" w:hAnsi="Arial" w:cs="Arial"/>
                <w:color w:val="000000"/>
                <w:sz w:val="20"/>
                <w:szCs w:val="20"/>
              </w:rPr>
              <w:t>(Loss)/earnings from operations:</w:t>
            </w:r>
          </w:p>
        </w:tc>
        <w:tc>
          <w:tcPr>
            <w:tcW w:w="0" w:type="auto"/>
            <w:gridSpan w:val="3"/>
            <w:tcBorders>
              <w:top w:val="double" w:sz="6" w:space="0" w:color="000000"/>
            </w:tcBorders>
            <w:shd w:val="clear" w:color="auto" w:fill="FFFFFF"/>
            <w:tcMar>
              <w:top w:w="0" w:type="dxa"/>
              <w:left w:w="20" w:type="dxa"/>
              <w:bottom w:w="0" w:type="dxa"/>
              <w:right w:w="20" w:type="dxa"/>
            </w:tcMar>
          </w:tcPr>
          <w:p w14:paraId="0C835FDC"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FDD"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FDE"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FDF"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5FE0" w14:textId="77777777" w:rsidR="000E76FB" w:rsidRDefault="000E76FB">
            <w:pPr>
              <w:rPr>
                <w:rFonts w:ascii="宋体"/>
              </w:rPr>
            </w:pPr>
          </w:p>
        </w:tc>
      </w:tr>
      <w:tr w:rsidR="000E76FB" w14:paraId="0C835FEB" w14:textId="77777777">
        <w:tc>
          <w:tcPr>
            <w:tcW w:w="0" w:type="auto"/>
            <w:gridSpan w:val="3"/>
            <w:shd w:val="clear" w:color="auto" w:fill="CCEEFF"/>
            <w:tcMar>
              <w:top w:w="40" w:type="dxa"/>
              <w:left w:w="380" w:type="dxa"/>
              <w:bottom w:w="40" w:type="dxa"/>
              <w:right w:w="20" w:type="dxa"/>
            </w:tcMar>
          </w:tcPr>
          <w:p w14:paraId="0C835FE2"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shd w:val="clear" w:color="auto" w:fill="CCEEFF"/>
            <w:tcMar>
              <w:top w:w="40" w:type="dxa"/>
              <w:left w:w="20" w:type="dxa"/>
              <w:bottom w:w="40" w:type="dxa"/>
              <w:right w:w="0" w:type="dxa"/>
            </w:tcMar>
            <w:vAlign w:val="bottom"/>
          </w:tcPr>
          <w:p w14:paraId="0C835FE3" w14:textId="77777777" w:rsidR="000E76FB" w:rsidRDefault="004F4B24">
            <w:pPr>
              <w:jc w:val="right"/>
              <w:textAlignment w:val="bottom"/>
            </w:pPr>
            <w:r>
              <w:rPr>
                <w:rFonts w:ascii="Arial" w:eastAsia="宋体" w:hAnsi="Arial" w:cs="Arial"/>
                <w:b/>
                <w:bCs/>
                <w:color w:val="000000"/>
                <w:sz w:val="20"/>
                <w:szCs w:val="20"/>
              </w:rPr>
              <w:t>($13,847)</w:t>
            </w:r>
          </w:p>
        </w:tc>
        <w:tc>
          <w:tcPr>
            <w:tcW w:w="0" w:type="auto"/>
            <w:shd w:val="clear" w:color="auto" w:fill="CCEEFF"/>
            <w:tcMar>
              <w:top w:w="40" w:type="dxa"/>
              <w:left w:w="0" w:type="dxa"/>
              <w:bottom w:w="40" w:type="dxa"/>
              <w:right w:w="20" w:type="dxa"/>
            </w:tcMar>
            <w:vAlign w:val="bottom"/>
          </w:tcPr>
          <w:p w14:paraId="0C835FE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FE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FE6" w14:textId="77777777" w:rsidR="000E76FB" w:rsidRDefault="004F4B24">
            <w:pPr>
              <w:jc w:val="right"/>
              <w:textAlignment w:val="bottom"/>
            </w:pPr>
            <w:r>
              <w:rPr>
                <w:rFonts w:ascii="Arial" w:eastAsia="宋体" w:hAnsi="Arial" w:cs="Arial"/>
                <w:color w:val="000000"/>
                <w:sz w:val="20"/>
                <w:szCs w:val="20"/>
              </w:rPr>
              <w:t>($6,657)</w:t>
            </w:r>
          </w:p>
        </w:tc>
        <w:tc>
          <w:tcPr>
            <w:tcW w:w="0" w:type="auto"/>
            <w:shd w:val="clear" w:color="auto" w:fill="CCEEFF"/>
            <w:tcMar>
              <w:top w:w="40" w:type="dxa"/>
              <w:left w:w="0" w:type="dxa"/>
              <w:bottom w:w="40" w:type="dxa"/>
              <w:right w:w="20" w:type="dxa"/>
            </w:tcMar>
            <w:vAlign w:val="bottom"/>
          </w:tcPr>
          <w:p w14:paraId="0C835FE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5FE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FE9" w14:textId="77777777" w:rsidR="000E76FB" w:rsidRDefault="004F4B24">
            <w:pPr>
              <w:jc w:val="right"/>
              <w:textAlignment w:val="bottom"/>
            </w:pPr>
            <w:r>
              <w:rPr>
                <w:rFonts w:ascii="Arial" w:eastAsia="宋体" w:hAnsi="Arial" w:cs="Arial"/>
                <w:color w:val="000000"/>
                <w:sz w:val="20"/>
                <w:szCs w:val="20"/>
              </w:rPr>
              <w:t>$7,830 </w:t>
            </w:r>
          </w:p>
        </w:tc>
        <w:tc>
          <w:tcPr>
            <w:tcW w:w="0" w:type="auto"/>
            <w:shd w:val="clear" w:color="auto" w:fill="CCEEFF"/>
            <w:tcMar>
              <w:top w:w="40" w:type="dxa"/>
              <w:left w:w="0" w:type="dxa"/>
              <w:bottom w:w="40" w:type="dxa"/>
              <w:right w:w="20" w:type="dxa"/>
            </w:tcMar>
            <w:vAlign w:val="bottom"/>
          </w:tcPr>
          <w:p w14:paraId="0C835FEA" w14:textId="77777777" w:rsidR="000E76FB" w:rsidRDefault="000E76FB">
            <w:pPr>
              <w:rPr>
                <w:rFonts w:ascii="宋体"/>
              </w:rPr>
            </w:pPr>
          </w:p>
        </w:tc>
      </w:tr>
      <w:tr w:rsidR="000E76FB" w14:paraId="0C835FF5" w14:textId="77777777">
        <w:tc>
          <w:tcPr>
            <w:tcW w:w="0" w:type="auto"/>
            <w:gridSpan w:val="3"/>
            <w:shd w:val="clear" w:color="auto" w:fill="FFFFFF"/>
            <w:tcMar>
              <w:top w:w="40" w:type="dxa"/>
              <w:left w:w="380" w:type="dxa"/>
              <w:bottom w:w="40" w:type="dxa"/>
              <w:right w:w="20" w:type="dxa"/>
            </w:tcMar>
          </w:tcPr>
          <w:p w14:paraId="0C835FEC" w14:textId="77777777" w:rsidR="000E76FB" w:rsidRDefault="004F4B24">
            <w:pPr>
              <w:textAlignment w:val="top"/>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0C835FED" w14:textId="77777777" w:rsidR="000E76FB" w:rsidRDefault="004F4B24">
            <w:pPr>
              <w:jc w:val="right"/>
              <w:textAlignment w:val="bottom"/>
            </w:pPr>
            <w:r>
              <w:rPr>
                <w:rFonts w:ascii="Arial" w:eastAsia="宋体" w:hAnsi="Arial" w:cs="Arial"/>
                <w:b/>
                <w:bCs/>
                <w:color w:val="000000"/>
                <w:sz w:val="20"/>
                <w:szCs w:val="20"/>
              </w:rPr>
              <w:t>1,539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5FE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FE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FF0" w14:textId="77777777" w:rsidR="000E76FB" w:rsidRDefault="004F4B24">
            <w:pPr>
              <w:jc w:val="right"/>
              <w:textAlignment w:val="bottom"/>
            </w:pPr>
            <w:r>
              <w:rPr>
                <w:rFonts w:ascii="Arial" w:eastAsia="宋体" w:hAnsi="Arial" w:cs="Arial"/>
                <w:color w:val="000000"/>
                <w:sz w:val="20"/>
                <w:szCs w:val="20"/>
              </w:rPr>
              <w:t>2,615 </w:t>
            </w:r>
          </w:p>
        </w:tc>
        <w:tc>
          <w:tcPr>
            <w:tcW w:w="0" w:type="auto"/>
            <w:shd w:val="clear" w:color="auto" w:fill="FFFFFF"/>
            <w:tcMar>
              <w:top w:w="40" w:type="dxa"/>
              <w:left w:w="0" w:type="dxa"/>
              <w:bottom w:w="40" w:type="dxa"/>
              <w:right w:w="20" w:type="dxa"/>
            </w:tcMar>
            <w:vAlign w:val="bottom"/>
          </w:tcPr>
          <w:p w14:paraId="0C835FF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5FF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5FF3" w14:textId="77777777" w:rsidR="000E76FB" w:rsidRDefault="004F4B24">
            <w:pPr>
              <w:jc w:val="right"/>
              <w:textAlignment w:val="bottom"/>
            </w:pPr>
            <w:r>
              <w:rPr>
                <w:rFonts w:ascii="Arial" w:eastAsia="宋体" w:hAnsi="Arial" w:cs="Arial"/>
                <w:color w:val="000000"/>
                <w:sz w:val="20"/>
                <w:szCs w:val="20"/>
              </w:rPr>
              <w:t>1,692 </w:t>
            </w:r>
          </w:p>
        </w:tc>
        <w:tc>
          <w:tcPr>
            <w:tcW w:w="0" w:type="auto"/>
            <w:shd w:val="clear" w:color="auto" w:fill="FFFFFF"/>
            <w:tcMar>
              <w:top w:w="40" w:type="dxa"/>
              <w:left w:w="0" w:type="dxa"/>
              <w:bottom w:w="40" w:type="dxa"/>
              <w:right w:w="20" w:type="dxa"/>
            </w:tcMar>
            <w:vAlign w:val="bottom"/>
          </w:tcPr>
          <w:p w14:paraId="0C835FF4" w14:textId="77777777" w:rsidR="000E76FB" w:rsidRDefault="000E76FB">
            <w:pPr>
              <w:jc w:val="right"/>
              <w:rPr>
                <w:rFonts w:ascii="宋体"/>
              </w:rPr>
            </w:pPr>
          </w:p>
        </w:tc>
      </w:tr>
      <w:tr w:rsidR="000E76FB" w14:paraId="0C835FFF" w14:textId="77777777">
        <w:tc>
          <w:tcPr>
            <w:tcW w:w="0" w:type="auto"/>
            <w:gridSpan w:val="3"/>
            <w:shd w:val="clear" w:color="auto" w:fill="CCEEFF"/>
            <w:tcMar>
              <w:top w:w="40" w:type="dxa"/>
              <w:left w:w="380" w:type="dxa"/>
              <w:bottom w:w="40" w:type="dxa"/>
              <w:right w:w="20" w:type="dxa"/>
            </w:tcMar>
          </w:tcPr>
          <w:p w14:paraId="0C835FF6" w14:textId="77777777" w:rsidR="000E76FB" w:rsidRDefault="004F4B24">
            <w:pPr>
              <w:textAlignment w:val="top"/>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0C835FF7" w14:textId="77777777" w:rsidR="000E76FB" w:rsidRDefault="004F4B24">
            <w:pPr>
              <w:jc w:val="right"/>
              <w:textAlignment w:val="bottom"/>
            </w:pPr>
            <w:r>
              <w:rPr>
                <w:rFonts w:ascii="Arial" w:eastAsia="宋体" w:hAnsi="Arial" w:cs="Arial"/>
                <w:b/>
                <w:bCs/>
                <w:color w:val="000000"/>
                <w:sz w:val="20"/>
                <w:szCs w:val="20"/>
              </w:rPr>
              <w:t>450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5FF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FF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FFA" w14:textId="77777777" w:rsidR="000E76FB" w:rsidRDefault="004F4B24">
            <w:pPr>
              <w:jc w:val="right"/>
              <w:textAlignment w:val="bottom"/>
            </w:pPr>
            <w:r>
              <w:rPr>
                <w:rFonts w:ascii="Arial" w:eastAsia="宋体" w:hAnsi="Arial" w:cs="Arial"/>
                <w:color w:val="000000"/>
                <w:sz w:val="20"/>
                <w:szCs w:val="20"/>
              </w:rPr>
              <w:t>2,697 </w:t>
            </w:r>
          </w:p>
        </w:tc>
        <w:tc>
          <w:tcPr>
            <w:tcW w:w="0" w:type="auto"/>
            <w:shd w:val="clear" w:color="auto" w:fill="CCEEFF"/>
            <w:tcMar>
              <w:top w:w="40" w:type="dxa"/>
              <w:left w:w="0" w:type="dxa"/>
              <w:bottom w:w="40" w:type="dxa"/>
              <w:right w:w="20" w:type="dxa"/>
            </w:tcMar>
            <w:vAlign w:val="bottom"/>
          </w:tcPr>
          <w:p w14:paraId="0C835FF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5FF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5FFD" w14:textId="77777777" w:rsidR="000E76FB" w:rsidRDefault="004F4B24">
            <w:pPr>
              <w:jc w:val="right"/>
              <w:textAlignment w:val="bottom"/>
            </w:pPr>
            <w:r>
              <w:rPr>
                <w:rFonts w:ascii="Arial" w:eastAsia="宋体" w:hAnsi="Arial" w:cs="Arial"/>
                <w:color w:val="000000"/>
                <w:sz w:val="20"/>
                <w:szCs w:val="20"/>
              </w:rPr>
              <w:t>2,536 </w:t>
            </w:r>
          </w:p>
        </w:tc>
        <w:tc>
          <w:tcPr>
            <w:tcW w:w="0" w:type="auto"/>
            <w:shd w:val="clear" w:color="auto" w:fill="CCEEFF"/>
            <w:tcMar>
              <w:top w:w="40" w:type="dxa"/>
              <w:left w:w="0" w:type="dxa"/>
              <w:bottom w:w="40" w:type="dxa"/>
              <w:right w:w="20" w:type="dxa"/>
            </w:tcMar>
            <w:vAlign w:val="bottom"/>
          </w:tcPr>
          <w:p w14:paraId="0C835FFE" w14:textId="77777777" w:rsidR="000E76FB" w:rsidRDefault="000E76FB">
            <w:pPr>
              <w:jc w:val="right"/>
              <w:rPr>
                <w:rFonts w:ascii="宋体"/>
              </w:rPr>
            </w:pPr>
          </w:p>
        </w:tc>
      </w:tr>
      <w:tr w:rsidR="000E76FB" w14:paraId="0C836009" w14:textId="77777777">
        <w:tc>
          <w:tcPr>
            <w:tcW w:w="0" w:type="auto"/>
            <w:gridSpan w:val="3"/>
            <w:shd w:val="clear" w:color="auto" w:fill="FFFFFF"/>
            <w:tcMar>
              <w:top w:w="40" w:type="dxa"/>
              <w:left w:w="380" w:type="dxa"/>
              <w:bottom w:w="40" w:type="dxa"/>
              <w:right w:w="20" w:type="dxa"/>
            </w:tcMar>
          </w:tcPr>
          <w:p w14:paraId="0C836000" w14:textId="77777777" w:rsidR="000E76FB" w:rsidRDefault="004F4B24">
            <w:pPr>
              <w:textAlignment w:val="top"/>
            </w:pPr>
            <w:r>
              <w:rPr>
                <w:rFonts w:ascii="Arial" w:eastAsia="宋体" w:hAnsi="Arial" w:cs="Arial"/>
                <w:color w:val="000000"/>
                <w:sz w:val="20"/>
                <w:szCs w:val="20"/>
              </w:rPr>
              <w:t>Boeing Capital</w:t>
            </w:r>
          </w:p>
        </w:tc>
        <w:tc>
          <w:tcPr>
            <w:tcW w:w="0" w:type="auto"/>
            <w:gridSpan w:val="2"/>
            <w:shd w:val="clear" w:color="auto" w:fill="FFFFFF"/>
            <w:tcMar>
              <w:top w:w="40" w:type="dxa"/>
              <w:left w:w="20" w:type="dxa"/>
              <w:bottom w:w="40" w:type="dxa"/>
              <w:right w:w="0" w:type="dxa"/>
            </w:tcMar>
            <w:vAlign w:val="bottom"/>
          </w:tcPr>
          <w:p w14:paraId="0C836001" w14:textId="77777777" w:rsidR="000E76FB" w:rsidRDefault="004F4B24">
            <w:pPr>
              <w:jc w:val="right"/>
              <w:textAlignment w:val="bottom"/>
            </w:pPr>
            <w:r>
              <w:rPr>
                <w:rFonts w:ascii="Arial" w:eastAsia="宋体" w:hAnsi="Arial" w:cs="Arial"/>
                <w:b/>
                <w:bCs/>
                <w:color w:val="000000"/>
                <w:sz w:val="20"/>
                <w:szCs w:val="20"/>
              </w:rPr>
              <w:t>63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00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00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04" w14:textId="77777777" w:rsidR="000E76FB" w:rsidRDefault="004F4B24">
            <w:pPr>
              <w:jc w:val="right"/>
              <w:textAlignment w:val="bottom"/>
            </w:pPr>
            <w:r>
              <w:rPr>
                <w:rFonts w:ascii="Arial" w:eastAsia="宋体" w:hAnsi="Arial" w:cs="Arial"/>
                <w:color w:val="000000"/>
                <w:sz w:val="20"/>
                <w:szCs w:val="20"/>
              </w:rPr>
              <w:t>28 </w:t>
            </w:r>
          </w:p>
        </w:tc>
        <w:tc>
          <w:tcPr>
            <w:tcW w:w="0" w:type="auto"/>
            <w:shd w:val="clear" w:color="auto" w:fill="FFFFFF"/>
            <w:tcMar>
              <w:top w:w="40" w:type="dxa"/>
              <w:left w:w="0" w:type="dxa"/>
              <w:bottom w:w="40" w:type="dxa"/>
              <w:right w:w="20" w:type="dxa"/>
            </w:tcMar>
            <w:vAlign w:val="bottom"/>
          </w:tcPr>
          <w:p w14:paraId="0C83600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00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07" w14:textId="77777777" w:rsidR="000E76FB" w:rsidRDefault="004F4B24">
            <w:pPr>
              <w:jc w:val="right"/>
              <w:textAlignment w:val="bottom"/>
            </w:pPr>
            <w:r>
              <w:rPr>
                <w:rFonts w:ascii="Arial" w:eastAsia="宋体" w:hAnsi="Arial" w:cs="Arial"/>
                <w:color w:val="000000"/>
                <w:sz w:val="20"/>
                <w:szCs w:val="20"/>
              </w:rPr>
              <w:t>79 </w:t>
            </w:r>
          </w:p>
        </w:tc>
        <w:tc>
          <w:tcPr>
            <w:tcW w:w="0" w:type="auto"/>
            <w:shd w:val="clear" w:color="auto" w:fill="FFFFFF"/>
            <w:tcMar>
              <w:top w:w="40" w:type="dxa"/>
              <w:left w:w="0" w:type="dxa"/>
              <w:bottom w:w="40" w:type="dxa"/>
              <w:right w:w="20" w:type="dxa"/>
            </w:tcMar>
            <w:vAlign w:val="bottom"/>
          </w:tcPr>
          <w:p w14:paraId="0C836008" w14:textId="77777777" w:rsidR="000E76FB" w:rsidRDefault="000E76FB">
            <w:pPr>
              <w:jc w:val="right"/>
              <w:rPr>
                <w:rFonts w:ascii="宋体"/>
              </w:rPr>
            </w:pPr>
          </w:p>
        </w:tc>
      </w:tr>
      <w:tr w:rsidR="000E76FB" w14:paraId="0C836013"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00A" w14:textId="77777777" w:rsidR="000E76FB" w:rsidRDefault="004F4B24">
            <w:pPr>
              <w:textAlignment w:val="top"/>
            </w:pPr>
            <w:r>
              <w:rPr>
                <w:rFonts w:ascii="Arial" w:eastAsia="宋体" w:hAnsi="Arial" w:cs="Arial"/>
                <w:b/>
                <w:bCs/>
                <w:color w:val="000000"/>
                <w:sz w:val="20"/>
                <w:szCs w:val="20"/>
              </w:rPr>
              <w:t>Segment operating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0B" w14:textId="77777777" w:rsidR="000E76FB" w:rsidRDefault="004F4B24">
            <w:pPr>
              <w:jc w:val="right"/>
              <w:textAlignment w:val="bottom"/>
            </w:pPr>
            <w:r>
              <w:rPr>
                <w:rFonts w:ascii="Arial" w:eastAsia="宋体" w:hAnsi="Arial" w:cs="Arial"/>
                <w:b/>
                <w:bCs/>
                <w:color w:val="000000"/>
                <w:sz w:val="20"/>
                <w:szCs w:val="20"/>
              </w:rPr>
              <w:t>(11,795)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0C"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00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0E" w14:textId="77777777" w:rsidR="000E76FB" w:rsidRDefault="004F4B24">
            <w:pPr>
              <w:jc w:val="right"/>
              <w:textAlignment w:val="bottom"/>
            </w:pPr>
            <w:r>
              <w:rPr>
                <w:rFonts w:ascii="Arial" w:eastAsia="宋体" w:hAnsi="Arial" w:cs="Arial"/>
                <w:color w:val="000000"/>
                <w:sz w:val="20"/>
                <w:szCs w:val="20"/>
              </w:rPr>
              <w:t>(1,317)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0F"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01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11" w14:textId="77777777" w:rsidR="000E76FB" w:rsidRDefault="004F4B24">
            <w:pPr>
              <w:jc w:val="right"/>
              <w:textAlignment w:val="bottom"/>
            </w:pPr>
            <w:r>
              <w:rPr>
                <w:rFonts w:ascii="Arial" w:eastAsia="宋体" w:hAnsi="Arial" w:cs="Arial"/>
                <w:color w:val="000000"/>
                <w:sz w:val="20"/>
                <w:szCs w:val="20"/>
              </w:rPr>
              <w:t>12,137 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12" w14:textId="77777777" w:rsidR="000E76FB" w:rsidRDefault="000E76FB">
            <w:pPr>
              <w:jc w:val="right"/>
              <w:rPr>
                <w:rFonts w:ascii="宋体"/>
              </w:rPr>
            </w:pPr>
          </w:p>
        </w:tc>
      </w:tr>
      <w:tr w:rsidR="000E76FB" w14:paraId="0C83601D" w14:textId="77777777">
        <w:tc>
          <w:tcPr>
            <w:tcW w:w="0" w:type="auto"/>
            <w:gridSpan w:val="3"/>
            <w:shd w:val="clear" w:color="auto" w:fill="FFFFFF"/>
            <w:tcMar>
              <w:top w:w="40" w:type="dxa"/>
              <w:left w:w="380" w:type="dxa"/>
              <w:bottom w:w="40" w:type="dxa"/>
              <w:right w:w="20" w:type="dxa"/>
            </w:tcMar>
          </w:tcPr>
          <w:p w14:paraId="0C836014" w14:textId="77777777" w:rsidR="000E76FB" w:rsidRDefault="004F4B24">
            <w:pPr>
              <w:textAlignment w:val="top"/>
            </w:pPr>
            <w:r>
              <w:rPr>
                <w:rFonts w:ascii="Arial" w:eastAsia="宋体" w:hAnsi="Arial" w:cs="Arial"/>
                <w:color w:val="000000"/>
                <w:sz w:val="20"/>
                <w:szCs w:val="20"/>
              </w:rPr>
              <w:t>Unallocated items, eliminations and other</w:t>
            </w:r>
          </w:p>
        </w:tc>
        <w:tc>
          <w:tcPr>
            <w:tcW w:w="0" w:type="auto"/>
            <w:gridSpan w:val="2"/>
            <w:shd w:val="clear" w:color="auto" w:fill="FFFFFF"/>
            <w:tcMar>
              <w:top w:w="40" w:type="dxa"/>
              <w:left w:w="20" w:type="dxa"/>
              <w:bottom w:w="40" w:type="dxa"/>
              <w:right w:w="0" w:type="dxa"/>
            </w:tcMar>
            <w:vAlign w:val="bottom"/>
          </w:tcPr>
          <w:p w14:paraId="0C836015" w14:textId="77777777" w:rsidR="000E76FB" w:rsidRDefault="004F4B24">
            <w:pPr>
              <w:jc w:val="right"/>
              <w:textAlignment w:val="bottom"/>
            </w:pPr>
            <w:r>
              <w:rPr>
                <w:rFonts w:ascii="Arial" w:eastAsia="宋体" w:hAnsi="Arial" w:cs="Arial"/>
                <w:b/>
                <w:bCs/>
                <w:color w:val="000000"/>
                <w:sz w:val="20"/>
                <w:szCs w:val="20"/>
              </w:rPr>
              <w:t>(2,355)</w:t>
            </w:r>
          </w:p>
        </w:tc>
        <w:tc>
          <w:tcPr>
            <w:tcW w:w="0" w:type="auto"/>
            <w:shd w:val="clear" w:color="auto" w:fill="FFFFFF"/>
            <w:tcMar>
              <w:top w:w="40" w:type="dxa"/>
              <w:left w:w="0" w:type="dxa"/>
              <w:bottom w:w="40" w:type="dxa"/>
              <w:right w:w="20" w:type="dxa"/>
            </w:tcMar>
            <w:vAlign w:val="bottom"/>
          </w:tcPr>
          <w:p w14:paraId="0C83601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01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18" w14:textId="77777777" w:rsidR="000E76FB" w:rsidRDefault="004F4B24">
            <w:pPr>
              <w:jc w:val="right"/>
              <w:textAlignment w:val="bottom"/>
            </w:pPr>
            <w:r>
              <w:rPr>
                <w:rFonts w:ascii="Arial" w:eastAsia="宋体" w:hAnsi="Arial" w:cs="Arial"/>
                <w:color w:val="000000"/>
                <w:sz w:val="20"/>
                <w:szCs w:val="20"/>
              </w:rPr>
              <w:t>(2,073)</w:t>
            </w:r>
          </w:p>
        </w:tc>
        <w:tc>
          <w:tcPr>
            <w:tcW w:w="0" w:type="auto"/>
            <w:shd w:val="clear" w:color="auto" w:fill="FFFFFF"/>
            <w:tcMar>
              <w:top w:w="40" w:type="dxa"/>
              <w:left w:w="0" w:type="dxa"/>
              <w:bottom w:w="40" w:type="dxa"/>
              <w:right w:w="20" w:type="dxa"/>
            </w:tcMar>
            <w:vAlign w:val="bottom"/>
          </w:tcPr>
          <w:p w14:paraId="0C83601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01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1B" w14:textId="77777777" w:rsidR="000E76FB" w:rsidRDefault="004F4B24">
            <w:pPr>
              <w:jc w:val="right"/>
              <w:textAlignment w:val="bottom"/>
            </w:pPr>
            <w:r>
              <w:rPr>
                <w:rFonts w:ascii="Arial" w:eastAsia="宋体" w:hAnsi="Arial" w:cs="Arial"/>
                <w:color w:val="000000"/>
                <w:sz w:val="20"/>
                <w:szCs w:val="20"/>
              </w:rPr>
              <w:t>(1,477)</w:t>
            </w:r>
          </w:p>
        </w:tc>
        <w:tc>
          <w:tcPr>
            <w:tcW w:w="0" w:type="auto"/>
            <w:shd w:val="clear" w:color="auto" w:fill="FFFFFF"/>
            <w:tcMar>
              <w:top w:w="40" w:type="dxa"/>
              <w:left w:w="0" w:type="dxa"/>
              <w:bottom w:w="40" w:type="dxa"/>
              <w:right w:w="20" w:type="dxa"/>
            </w:tcMar>
            <w:vAlign w:val="bottom"/>
          </w:tcPr>
          <w:p w14:paraId="0C83601C" w14:textId="77777777" w:rsidR="000E76FB" w:rsidRDefault="000E76FB">
            <w:pPr>
              <w:rPr>
                <w:rFonts w:ascii="宋体"/>
              </w:rPr>
            </w:pPr>
          </w:p>
        </w:tc>
      </w:tr>
      <w:tr w:rsidR="000E76FB" w14:paraId="0C836027" w14:textId="77777777">
        <w:tc>
          <w:tcPr>
            <w:tcW w:w="0" w:type="auto"/>
            <w:gridSpan w:val="3"/>
            <w:shd w:val="clear" w:color="auto" w:fill="CCEEFF"/>
            <w:tcMar>
              <w:top w:w="40" w:type="dxa"/>
              <w:left w:w="380" w:type="dxa"/>
              <w:bottom w:w="40" w:type="dxa"/>
              <w:right w:w="20" w:type="dxa"/>
            </w:tcMar>
          </w:tcPr>
          <w:p w14:paraId="0C83601E" w14:textId="77777777" w:rsidR="000E76FB" w:rsidRDefault="004F4B24">
            <w:pPr>
              <w:textAlignment w:val="top"/>
            </w:pPr>
            <w:r>
              <w:rPr>
                <w:rFonts w:ascii="Arial" w:eastAsia="宋体" w:hAnsi="Arial" w:cs="Arial"/>
                <w:color w:val="000000"/>
                <w:sz w:val="20"/>
                <w:szCs w:val="20"/>
              </w:rPr>
              <w:t>FAS/CAS service cost adjustment</w:t>
            </w:r>
          </w:p>
        </w:tc>
        <w:tc>
          <w:tcPr>
            <w:tcW w:w="0" w:type="auto"/>
            <w:gridSpan w:val="2"/>
            <w:shd w:val="clear" w:color="auto" w:fill="CCEEFF"/>
            <w:tcMar>
              <w:top w:w="40" w:type="dxa"/>
              <w:left w:w="20" w:type="dxa"/>
              <w:bottom w:w="40" w:type="dxa"/>
              <w:right w:w="0" w:type="dxa"/>
            </w:tcMar>
            <w:vAlign w:val="bottom"/>
          </w:tcPr>
          <w:p w14:paraId="0C83601F" w14:textId="77777777" w:rsidR="000E76FB" w:rsidRDefault="004F4B24">
            <w:pPr>
              <w:jc w:val="right"/>
              <w:textAlignment w:val="bottom"/>
            </w:pPr>
            <w:r>
              <w:rPr>
                <w:rFonts w:ascii="Arial" w:eastAsia="宋体" w:hAnsi="Arial" w:cs="Arial"/>
                <w:b/>
                <w:bCs/>
                <w:color w:val="000000"/>
                <w:sz w:val="20"/>
                <w:szCs w:val="20"/>
              </w:rPr>
              <w:t>1,383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02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02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022" w14:textId="77777777" w:rsidR="000E76FB" w:rsidRDefault="004F4B24">
            <w:pPr>
              <w:jc w:val="right"/>
              <w:textAlignment w:val="bottom"/>
            </w:pPr>
            <w:r>
              <w:rPr>
                <w:rFonts w:ascii="Arial" w:eastAsia="宋体" w:hAnsi="Arial" w:cs="Arial"/>
                <w:color w:val="000000"/>
                <w:sz w:val="20"/>
                <w:szCs w:val="20"/>
              </w:rPr>
              <w:t>1,415 </w:t>
            </w:r>
          </w:p>
        </w:tc>
        <w:tc>
          <w:tcPr>
            <w:tcW w:w="0" w:type="auto"/>
            <w:shd w:val="clear" w:color="auto" w:fill="CCEEFF"/>
            <w:tcMar>
              <w:top w:w="40" w:type="dxa"/>
              <w:left w:w="0" w:type="dxa"/>
              <w:bottom w:w="40" w:type="dxa"/>
              <w:right w:w="20" w:type="dxa"/>
            </w:tcMar>
            <w:vAlign w:val="bottom"/>
          </w:tcPr>
          <w:p w14:paraId="0C83602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02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025" w14:textId="77777777" w:rsidR="000E76FB" w:rsidRDefault="004F4B24">
            <w:pPr>
              <w:jc w:val="right"/>
              <w:textAlignment w:val="bottom"/>
            </w:pPr>
            <w:r>
              <w:rPr>
                <w:rFonts w:ascii="Arial" w:eastAsia="宋体" w:hAnsi="Arial" w:cs="Arial"/>
                <w:color w:val="000000"/>
                <w:sz w:val="20"/>
                <w:szCs w:val="20"/>
              </w:rPr>
              <w:t>1,327 </w:t>
            </w:r>
          </w:p>
        </w:tc>
        <w:tc>
          <w:tcPr>
            <w:tcW w:w="0" w:type="auto"/>
            <w:shd w:val="clear" w:color="auto" w:fill="CCEEFF"/>
            <w:tcMar>
              <w:top w:w="40" w:type="dxa"/>
              <w:left w:w="0" w:type="dxa"/>
              <w:bottom w:w="40" w:type="dxa"/>
              <w:right w:w="20" w:type="dxa"/>
            </w:tcMar>
            <w:vAlign w:val="bottom"/>
          </w:tcPr>
          <w:p w14:paraId="0C836026" w14:textId="77777777" w:rsidR="000E76FB" w:rsidRDefault="000E76FB">
            <w:pPr>
              <w:rPr>
                <w:rFonts w:ascii="宋体"/>
              </w:rPr>
            </w:pPr>
          </w:p>
        </w:tc>
      </w:tr>
      <w:tr w:rsidR="000E76FB" w14:paraId="0C836031"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6028" w14:textId="77777777" w:rsidR="000E76FB" w:rsidRDefault="004F4B24">
            <w:pPr>
              <w:textAlignment w:val="top"/>
            </w:pPr>
            <w:r>
              <w:rPr>
                <w:rFonts w:ascii="Arial" w:eastAsia="宋体" w:hAnsi="Arial" w:cs="Arial"/>
                <w:b/>
                <w:bCs/>
                <w:color w:val="000000"/>
                <w:sz w:val="20"/>
                <w:szCs w:val="20"/>
              </w:rPr>
              <w:t>(Loss)/earnings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029" w14:textId="77777777" w:rsidR="000E76FB" w:rsidRDefault="004F4B24">
            <w:pPr>
              <w:jc w:val="right"/>
              <w:textAlignment w:val="bottom"/>
            </w:pPr>
            <w:r>
              <w:rPr>
                <w:rFonts w:ascii="Arial" w:eastAsia="宋体" w:hAnsi="Arial" w:cs="Arial"/>
                <w:b/>
                <w:bCs/>
                <w:color w:val="000000"/>
                <w:sz w:val="20"/>
                <w:szCs w:val="20"/>
              </w:rPr>
              <w:t>(12,767)</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02A"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02B"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02C" w14:textId="77777777" w:rsidR="000E76FB" w:rsidRDefault="004F4B24">
            <w:pPr>
              <w:jc w:val="right"/>
              <w:textAlignment w:val="bottom"/>
            </w:pPr>
            <w:r>
              <w:rPr>
                <w:rFonts w:ascii="Arial" w:eastAsia="宋体" w:hAnsi="Arial" w:cs="Arial"/>
                <w:color w:val="000000"/>
                <w:sz w:val="20"/>
                <w:szCs w:val="20"/>
              </w:rPr>
              <w:t>(1,975)</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02D"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02E"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02F" w14:textId="77777777" w:rsidR="000E76FB" w:rsidRDefault="004F4B24">
            <w:pPr>
              <w:jc w:val="right"/>
              <w:textAlignment w:val="bottom"/>
            </w:pPr>
            <w:r>
              <w:rPr>
                <w:rFonts w:ascii="Arial" w:eastAsia="宋体" w:hAnsi="Arial" w:cs="Arial"/>
                <w:color w:val="000000"/>
                <w:sz w:val="20"/>
                <w:szCs w:val="20"/>
              </w:rPr>
              <w:t>11,987 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030" w14:textId="77777777" w:rsidR="000E76FB" w:rsidRDefault="000E76FB">
            <w:pPr>
              <w:rPr>
                <w:rFonts w:ascii="宋体"/>
              </w:rPr>
            </w:pPr>
          </w:p>
        </w:tc>
      </w:tr>
      <w:tr w:rsidR="000E76FB" w14:paraId="0C83603B" w14:textId="77777777">
        <w:tc>
          <w:tcPr>
            <w:tcW w:w="0" w:type="auto"/>
            <w:gridSpan w:val="3"/>
            <w:shd w:val="clear" w:color="auto" w:fill="CCEEFF"/>
            <w:tcMar>
              <w:top w:w="40" w:type="dxa"/>
              <w:left w:w="20" w:type="dxa"/>
              <w:bottom w:w="40" w:type="dxa"/>
              <w:right w:w="20" w:type="dxa"/>
            </w:tcMar>
          </w:tcPr>
          <w:p w14:paraId="0C836032" w14:textId="77777777" w:rsidR="000E76FB" w:rsidRDefault="004F4B24">
            <w:pPr>
              <w:textAlignment w:val="top"/>
            </w:pPr>
            <w:r>
              <w:rPr>
                <w:rFonts w:ascii="Arial" w:eastAsia="宋体" w:hAnsi="Arial" w:cs="Arial"/>
                <w:color w:val="000000"/>
                <w:sz w:val="20"/>
                <w:szCs w:val="20"/>
              </w:rPr>
              <w:t>Other income, net</w:t>
            </w:r>
          </w:p>
        </w:tc>
        <w:tc>
          <w:tcPr>
            <w:tcW w:w="0" w:type="auto"/>
            <w:gridSpan w:val="2"/>
            <w:shd w:val="clear" w:color="auto" w:fill="CCEEFF"/>
            <w:tcMar>
              <w:top w:w="40" w:type="dxa"/>
              <w:left w:w="20" w:type="dxa"/>
              <w:bottom w:w="40" w:type="dxa"/>
              <w:right w:w="0" w:type="dxa"/>
            </w:tcMar>
            <w:vAlign w:val="bottom"/>
          </w:tcPr>
          <w:p w14:paraId="0C836033" w14:textId="77777777" w:rsidR="000E76FB" w:rsidRDefault="004F4B24">
            <w:pPr>
              <w:jc w:val="right"/>
              <w:textAlignment w:val="bottom"/>
            </w:pPr>
            <w:r>
              <w:rPr>
                <w:rFonts w:ascii="Arial" w:eastAsia="宋体" w:hAnsi="Arial" w:cs="Arial"/>
                <w:b/>
                <w:bCs/>
                <w:color w:val="000000"/>
                <w:sz w:val="20"/>
                <w:szCs w:val="20"/>
              </w:rPr>
              <w:t>447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03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03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036" w14:textId="77777777" w:rsidR="000E76FB" w:rsidRDefault="004F4B24">
            <w:pPr>
              <w:jc w:val="right"/>
              <w:textAlignment w:val="bottom"/>
            </w:pPr>
            <w:r>
              <w:rPr>
                <w:rFonts w:ascii="Arial" w:eastAsia="宋体" w:hAnsi="Arial" w:cs="Arial"/>
                <w:color w:val="000000"/>
                <w:sz w:val="20"/>
                <w:szCs w:val="20"/>
              </w:rPr>
              <w:t>438 </w:t>
            </w:r>
          </w:p>
        </w:tc>
        <w:tc>
          <w:tcPr>
            <w:tcW w:w="0" w:type="auto"/>
            <w:shd w:val="clear" w:color="auto" w:fill="CCEEFF"/>
            <w:tcMar>
              <w:top w:w="40" w:type="dxa"/>
              <w:left w:w="0" w:type="dxa"/>
              <w:bottom w:w="40" w:type="dxa"/>
              <w:right w:w="20" w:type="dxa"/>
            </w:tcMar>
            <w:vAlign w:val="bottom"/>
          </w:tcPr>
          <w:p w14:paraId="0C83603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03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039" w14:textId="77777777" w:rsidR="000E76FB" w:rsidRDefault="004F4B24">
            <w:pPr>
              <w:jc w:val="right"/>
              <w:textAlignment w:val="bottom"/>
            </w:pPr>
            <w:r>
              <w:rPr>
                <w:rFonts w:ascii="Arial" w:eastAsia="宋体" w:hAnsi="Arial" w:cs="Arial"/>
                <w:color w:val="000000"/>
                <w:sz w:val="20"/>
                <w:szCs w:val="20"/>
              </w:rPr>
              <w:t>92 </w:t>
            </w:r>
          </w:p>
        </w:tc>
        <w:tc>
          <w:tcPr>
            <w:tcW w:w="0" w:type="auto"/>
            <w:shd w:val="clear" w:color="auto" w:fill="CCEEFF"/>
            <w:tcMar>
              <w:top w:w="40" w:type="dxa"/>
              <w:left w:w="0" w:type="dxa"/>
              <w:bottom w:w="40" w:type="dxa"/>
              <w:right w:w="20" w:type="dxa"/>
            </w:tcMar>
            <w:vAlign w:val="bottom"/>
          </w:tcPr>
          <w:p w14:paraId="0C83603A" w14:textId="77777777" w:rsidR="000E76FB" w:rsidRDefault="000E76FB">
            <w:pPr>
              <w:jc w:val="right"/>
              <w:rPr>
                <w:rFonts w:ascii="宋体"/>
              </w:rPr>
            </w:pPr>
          </w:p>
        </w:tc>
      </w:tr>
      <w:tr w:rsidR="000E76FB" w14:paraId="0C836045" w14:textId="77777777">
        <w:tc>
          <w:tcPr>
            <w:tcW w:w="0" w:type="auto"/>
            <w:gridSpan w:val="3"/>
            <w:shd w:val="clear" w:color="auto" w:fill="FFFFFF"/>
            <w:tcMar>
              <w:top w:w="40" w:type="dxa"/>
              <w:left w:w="20" w:type="dxa"/>
              <w:bottom w:w="40" w:type="dxa"/>
              <w:right w:w="20" w:type="dxa"/>
            </w:tcMar>
          </w:tcPr>
          <w:p w14:paraId="0C83603C" w14:textId="77777777" w:rsidR="000E76FB" w:rsidRDefault="004F4B24">
            <w:pPr>
              <w:textAlignment w:val="top"/>
            </w:pPr>
            <w:r>
              <w:rPr>
                <w:rFonts w:ascii="Arial" w:eastAsia="宋体" w:hAnsi="Arial" w:cs="Arial"/>
                <w:color w:val="000000"/>
                <w:sz w:val="20"/>
                <w:szCs w:val="20"/>
              </w:rPr>
              <w:t>Interest and debt expense</w:t>
            </w:r>
          </w:p>
        </w:tc>
        <w:tc>
          <w:tcPr>
            <w:tcW w:w="0" w:type="auto"/>
            <w:gridSpan w:val="2"/>
            <w:shd w:val="clear" w:color="auto" w:fill="FFFFFF"/>
            <w:tcMar>
              <w:top w:w="40" w:type="dxa"/>
              <w:left w:w="20" w:type="dxa"/>
              <w:bottom w:w="40" w:type="dxa"/>
              <w:right w:w="0" w:type="dxa"/>
            </w:tcMar>
            <w:vAlign w:val="bottom"/>
          </w:tcPr>
          <w:p w14:paraId="0C83603D" w14:textId="77777777" w:rsidR="000E76FB" w:rsidRDefault="004F4B24">
            <w:pPr>
              <w:jc w:val="right"/>
              <w:textAlignment w:val="bottom"/>
            </w:pPr>
            <w:r>
              <w:rPr>
                <w:rFonts w:ascii="Arial" w:eastAsia="宋体" w:hAnsi="Arial" w:cs="Arial"/>
                <w:b/>
                <w:bCs/>
                <w:color w:val="000000"/>
                <w:sz w:val="20"/>
                <w:szCs w:val="20"/>
              </w:rPr>
              <w:t>(2,156)</w:t>
            </w:r>
          </w:p>
        </w:tc>
        <w:tc>
          <w:tcPr>
            <w:tcW w:w="0" w:type="auto"/>
            <w:shd w:val="clear" w:color="auto" w:fill="FFFFFF"/>
            <w:tcMar>
              <w:top w:w="40" w:type="dxa"/>
              <w:left w:w="0" w:type="dxa"/>
              <w:bottom w:w="40" w:type="dxa"/>
              <w:right w:w="20" w:type="dxa"/>
            </w:tcMar>
            <w:vAlign w:val="bottom"/>
          </w:tcPr>
          <w:p w14:paraId="0C83603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03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40" w14:textId="77777777" w:rsidR="000E76FB" w:rsidRDefault="004F4B24">
            <w:pPr>
              <w:jc w:val="right"/>
              <w:textAlignment w:val="bottom"/>
            </w:pPr>
            <w:r>
              <w:rPr>
                <w:rFonts w:ascii="Arial" w:eastAsia="宋体" w:hAnsi="Arial" w:cs="Arial"/>
                <w:color w:val="000000"/>
                <w:sz w:val="20"/>
                <w:szCs w:val="20"/>
              </w:rPr>
              <w:t>(722)</w:t>
            </w:r>
          </w:p>
        </w:tc>
        <w:tc>
          <w:tcPr>
            <w:tcW w:w="0" w:type="auto"/>
            <w:shd w:val="clear" w:color="auto" w:fill="FFFFFF"/>
            <w:tcMar>
              <w:top w:w="40" w:type="dxa"/>
              <w:left w:w="0" w:type="dxa"/>
              <w:bottom w:w="40" w:type="dxa"/>
              <w:right w:w="20" w:type="dxa"/>
            </w:tcMar>
            <w:vAlign w:val="bottom"/>
          </w:tcPr>
          <w:p w14:paraId="0C83604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04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43" w14:textId="77777777" w:rsidR="000E76FB" w:rsidRDefault="004F4B24">
            <w:pPr>
              <w:jc w:val="right"/>
              <w:textAlignment w:val="bottom"/>
            </w:pPr>
            <w:r>
              <w:rPr>
                <w:rFonts w:ascii="Arial" w:eastAsia="宋体" w:hAnsi="Arial" w:cs="Arial"/>
                <w:color w:val="000000"/>
                <w:sz w:val="20"/>
                <w:szCs w:val="20"/>
              </w:rPr>
              <w:t>(475)</w:t>
            </w:r>
          </w:p>
        </w:tc>
        <w:tc>
          <w:tcPr>
            <w:tcW w:w="0" w:type="auto"/>
            <w:shd w:val="clear" w:color="auto" w:fill="FFFFFF"/>
            <w:tcMar>
              <w:top w:w="40" w:type="dxa"/>
              <w:left w:w="0" w:type="dxa"/>
              <w:bottom w:w="40" w:type="dxa"/>
              <w:right w:w="20" w:type="dxa"/>
            </w:tcMar>
            <w:vAlign w:val="bottom"/>
          </w:tcPr>
          <w:p w14:paraId="0C836044" w14:textId="77777777" w:rsidR="000E76FB" w:rsidRDefault="000E76FB">
            <w:pPr>
              <w:jc w:val="right"/>
              <w:rPr>
                <w:rFonts w:ascii="宋体"/>
              </w:rPr>
            </w:pPr>
          </w:p>
        </w:tc>
      </w:tr>
      <w:tr w:rsidR="000E76FB" w14:paraId="0C83604F"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046" w14:textId="77777777" w:rsidR="000E76FB" w:rsidRDefault="004F4B24">
            <w:pPr>
              <w:textAlignment w:val="top"/>
            </w:pPr>
            <w:r>
              <w:rPr>
                <w:rFonts w:ascii="Arial" w:eastAsia="宋体" w:hAnsi="Arial" w:cs="Arial"/>
                <w:b/>
                <w:bCs/>
                <w:color w:val="000000"/>
                <w:sz w:val="20"/>
                <w:szCs w:val="20"/>
              </w:rPr>
              <w:t>(Loss)/earnings before income taxes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47" w14:textId="77777777" w:rsidR="000E76FB" w:rsidRDefault="004F4B24">
            <w:pPr>
              <w:jc w:val="right"/>
              <w:textAlignment w:val="bottom"/>
            </w:pPr>
            <w:r>
              <w:rPr>
                <w:rFonts w:ascii="Arial" w:eastAsia="宋体" w:hAnsi="Arial" w:cs="Arial"/>
                <w:b/>
                <w:bCs/>
                <w:color w:val="000000"/>
                <w:sz w:val="20"/>
                <w:szCs w:val="20"/>
              </w:rPr>
              <w:t>(14,476)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48"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04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4A" w14:textId="77777777" w:rsidR="000E76FB" w:rsidRDefault="004F4B24">
            <w:pPr>
              <w:jc w:val="right"/>
              <w:textAlignment w:val="bottom"/>
            </w:pPr>
            <w:r>
              <w:rPr>
                <w:rFonts w:ascii="Arial" w:eastAsia="宋体" w:hAnsi="Arial" w:cs="Arial"/>
                <w:color w:val="000000"/>
                <w:sz w:val="20"/>
                <w:szCs w:val="20"/>
              </w:rPr>
              <w:t>(2,259)</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4B"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04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4D" w14:textId="77777777" w:rsidR="000E76FB" w:rsidRDefault="004F4B24">
            <w:pPr>
              <w:jc w:val="right"/>
              <w:textAlignment w:val="bottom"/>
            </w:pPr>
            <w:r>
              <w:rPr>
                <w:rFonts w:ascii="Arial" w:eastAsia="宋体" w:hAnsi="Arial" w:cs="Arial"/>
                <w:color w:val="000000"/>
                <w:sz w:val="20"/>
                <w:szCs w:val="20"/>
              </w:rPr>
              <w:t>11,604 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4E" w14:textId="77777777" w:rsidR="000E76FB" w:rsidRDefault="000E76FB">
            <w:pPr>
              <w:jc w:val="right"/>
              <w:rPr>
                <w:rFonts w:ascii="宋体"/>
              </w:rPr>
            </w:pPr>
          </w:p>
        </w:tc>
      </w:tr>
      <w:tr w:rsidR="000E76FB" w14:paraId="0C836059" w14:textId="77777777">
        <w:tc>
          <w:tcPr>
            <w:tcW w:w="0" w:type="auto"/>
            <w:gridSpan w:val="3"/>
            <w:shd w:val="clear" w:color="auto" w:fill="FFFFFF"/>
            <w:tcMar>
              <w:top w:w="40" w:type="dxa"/>
              <w:left w:w="20" w:type="dxa"/>
              <w:bottom w:w="40" w:type="dxa"/>
              <w:right w:w="20" w:type="dxa"/>
            </w:tcMar>
          </w:tcPr>
          <w:p w14:paraId="0C836050" w14:textId="77777777" w:rsidR="000E76FB" w:rsidRDefault="004F4B24">
            <w:pPr>
              <w:textAlignment w:val="top"/>
            </w:pPr>
            <w:r>
              <w:rPr>
                <w:rFonts w:ascii="Arial" w:eastAsia="宋体" w:hAnsi="Arial" w:cs="Arial"/>
                <w:color w:val="000000"/>
                <w:sz w:val="20"/>
                <w:szCs w:val="20"/>
              </w:rPr>
              <w:t>Income tax benefit/(expense)</w:t>
            </w:r>
          </w:p>
        </w:tc>
        <w:tc>
          <w:tcPr>
            <w:tcW w:w="0" w:type="auto"/>
            <w:gridSpan w:val="2"/>
            <w:shd w:val="clear" w:color="auto" w:fill="FFFFFF"/>
            <w:tcMar>
              <w:top w:w="40" w:type="dxa"/>
              <w:left w:w="20" w:type="dxa"/>
              <w:bottom w:w="40" w:type="dxa"/>
              <w:right w:w="0" w:type="dxa"/>
            </w:tcMar>
            <w:vAlign w:val="bottom"/>
          </w:tcPr>
          <w:p w14:paraId="0C836051" w14:textId="77777777" w:rsidR="000E76FB" w:rsidRDefault="004F4B24">
            <w:pPr>
              <w:jc w:val="right"/>
              <w:textAlignment w:val="bottom"/>
            </w:pPr>
            <w:r>
              <w:rPr>
                <w:rFonts w:ascii="Arial" w:eastAsia="宋体" w:hAnsi="Arial" w:cs="Arial"/>
                <w:b/>
                <w:bCs/>
                <w:color w:val="000000"/>
                <w:sz w:val="20"/>
                <w:szCs w:val="20"/>
              </w:rPr>
              <w:t>2,535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05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05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54" w14:textId="77777777" w:rsidR="000E76FB" w:rsidRDefault="004F4B24">
            <w:pPr>
              <w:jc w:val="right"/>
              <w:textAlignment w:val="bottom"/>
            </w:pPr>
            <w:r>
              <w:rPr>
                <w:rFonts w:ascii="Arial" w:eastAsia="宋体" w:hAnsi="Arial" w:cs="Arial"/>
                <w:color w:val="000000"/>
                <w:sz w:val="20"/>
                <w:szCs w:val="20"/>
              </w:rPr>
              <w:t>1,623 </w:t>
            </w:r>
          </w:p>
        </w:tc>
        <w:tc>
          <w:tcPr>
            <w:tcW w:w="0" w:type="auto"/>
            <w:shd w:val="clear" w:color="auto" w:fill="FFFFFF"/>
            <w:tcMar>
              <w:top w:w="40" w:type="dxa"/>
              <w:left w:w="0" w:type="dxa"/>
              <w:bottom w:w="40" w:type="dxa"/>
              <w:right w:w="20" w:type="dxa"/>
            </w:tcMar>
            <w:vAlign w:val="bottom"/>
          </w:tcPr>
          <w:p w14:paraId="0C83605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05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57" w14:textId="77777777" w:rsidR="000E76FB" w:rsidRDefault="004F4B24">
            <w:pPr>
              <w:jc w:val="right"/>
              <w:textAlignment w:val="bottom"/>
            </w:pPr>
            <w:r>
              <w:rPr>
                <w:rFonts w:ascii="Arial" w:eastAsia="宋体" w:hAnsi="Arial" w:cs="Arial"/>
                <w:color w:val="000000"/>
                <w:sz w:val="20"/>
                <w:szCs w:val="20"/>
              </w:rPr>
              <w:t>(1,144)</w:t>
            </w:r>
          </w:p>
        </w:tc>
        <w:tc>
          <w:tcPr>
            <w:tcW w:w="0" w:type="auto"/>
            <w:shd w:val="clear" w:color="auto" w:fill="FFFFFF"/>
            <w:tcMar>
              <w:top w:w="40" w:type="dxa"/>
              <w:left w:w="0" w:type="dxa"/>
              <w:bottom w:w="40" w:type="dxa"/>
              <w:right w:w="20" w:type="dxa"/>
            </w:tcMar>
            <w:vAlign w:val="bottom"/>
          </w:tcPr>
          <w:p w14:paraId="0C836058" w14:textId="77777777" w:rsidR="000E76FB" w:rsidRDefault="000E76FB">
            <w:pPr>
              <w:rPr>
                <w:rFonts w:ascii="宋体"/>
              </w:rPr>
            </w:pPr>
          </w:p>
        </w:tc>
      </w:tr>
      <w:tr w:rsidR="000E76FB" w14:paraId="0C836060" w14:textId="77777777">
        <w:trPr>
          <w:hidden/>
        </w:trPr>
        <w:tc>
          <w:tcPr>
            <w:tcW w:w="0" w:type="auto"/>
            <w:gridSpan w:val="3"/>
            <w:shd w:val="clear" w:color="auto" w:fill="auto"/>
          </w:tcPr>
          <w:p w14:paraId="0C83605A" w14:textId="77777777" w:rsidR="000E76FB" w:rsidRDefault="000E76FB">
            <w:pPr>
              <w:rPr>
                <w:rFonts w:ascii="宋体"/>
                <w:vanish/>
              </w:rPr>
            </w:pPr>
          </w:p>
        </w:tc>
        <w:tc>
          <w:tcPr>
            <w:tcW w:w="0" w:type="auto"/>
            <w:gridSpan w:val="3"/>
            <w:shd w:val="clear" w:color="auto" w:fill="auto"/>
          </w:tcPr>
          <w:p w14:paraId="0C83605B" w14:textId="77777777" w:rsidR="000E76FB" w:rsidRDefault="000E76FB">
            <w:pPr>
              <w:rPr>
                <w:rFonts w:ascii="宋体"/>
                <w:vanish/>
              </w:rPr>
            </w:pPr>
          </w:p>
        </w:tc>
        <w:tc>
          <w:tcPr>
            <w:tcW w:w="0" w:type="auto"/>
            <w:gridSpan w:val="3"/>
            <w:shd w:val="clear" w:color="auto" w:fill="auto"/>
          </w:tcPr>
          <w:p w14:paraId="0C83605C" w14:textId="77777777" w:rsidR="000E76FB" w:rsidRDefault="000E76FB">
            <w:pPr>
              <w:rPr>
                <w:rFonts w:ascii="宋体"/>
                <w:vanish/>
              </w:rPr>
            </w:pPr>
          </w:p>
        </w:tc>
        <w:tc>
          <w:tcPr>
            <w:tcW w:w="0" w:type="auto"/>
            <w:gridSpan w:val="3"/>
            <w:shd w:val="clear" w:color="auto" w:fill="auto"/>
          </w:tcPr>
          <w:p w14:paraId="0C83605D" w14:textId="77777777" w:rsidR="000E76FB" w:rsidRDefault="000E76FB">
            <w:pPr>
              <w:rPr>
                <w:rFonts w:ascii="宋体"/>
                <w:vanish/>
              </w:rPr>
            </w:pPr>
          </w:p>
        </w:tc>
        <w:tc>
          <w:tcPr>
            <w:tcW w:w="0" w:type="auto"/>
            <w:gridSpan w:val="3"/>
            <w:shd w:val="clear" w:color="auto" w:fill="auto"/>
          </w:tcPr>
          <w:p w14:paraId="0C83605E" w14:textId="77777777" w:rsidR="000E76FB" w:rsidRDefault="000E76FB">
            <w:pPr>
              <w:rPr>
                <w:rFonts w:ascii="宋体"/>
                <w:vanish/>
              </w:rPr>
            </w:pPr>
          </w:p>
        </w:tc>
        <w:tc>
          <w:tcPr>
            <w:tcW w:w="0" w:type="auto"/>
            <w:gridSpan w:val="3"/>
            <w:shd w:val="clear" w:color="auto" w:fill="auto"/>
          </w:tcPr>
          <w:p w14:paraId="0C83605F" w14:textId="77777777" w:rsidR="000E76FB" w:rsidRDefault="000E76FB">
            <w:pPr>
              <w:rPr>
                <w:rFonts w:ascii="宋体"/>
                <w:vanish/>
              </w:rPr>
            </w:pPr>
          </w:p>
        </w:tc>
      </w:tr>
      <w:tr w:rsidR="000E76FB" w14:paraId="0C836067" w14:textId="77777777">
        <w:trPr>
          <w:hidden/>
        </w:trPr>
        <w:tc>
          <w:tcPr>
            <w:tcW w:w="0" w:type="auto"/>
            <w:gridSpan w:val="3"/>
            <w:shd w:val="clear" w:color="auto" w:fill="auto"/>
          </w:tcPr>
          <w:p w14:paraId="0C836061" w14:textId="77777777" w:rsidR="000E76FB" w:rsidRDefault="000E76FB">
            <w:pPr>
              <w:rPr>
                <w:rFonts w:ascii="宋体"/>
                <w:vanish/>
              </w:rPr>
            </w:pPr>
          </w:p>
        </w:tc>
        <w:tc>
          <w:tcPr>
            <w:tcW w:w="0" w:type="auto"/>
            <w:gridSpan w:val="3"/>
            <w:shd w:val="clear" w:color="auto" w:fill="auto"/>
          </w:tcPr>
          <w:p w14:paraId="0C836062" w14:textId="77777777" w:rsidR="000E76FB" w:rsidRDefault="000E76FB">
            <w:pPr>
              <w:rPr>
                <w:rFonts w:ascii="宋体"/>
                <w:vanish/>
              </w:rPr>
            </w:pPr>
          </w:p>
        </w:tc>
        <w:tc>
          <w:tcPr>
            <w:tcW w:w="0" w:type="auto"/>
            <w:gridSpan w:val="3"/>
            <w:shd w:val="clear" w:color="auto" w:fill="auto"/>
          </w:tcPr>
          <w:p w14:paraId="0C836063" w14:textId="77777777" w:rsidR="000E76FB" w:rsidRDefault="000E76FB">
            <w:pPr>
              <w:rPr>
                <w:rFonts w:ascii="宋体"/>
                <w:vanish/>
              </w:rPr>
            </w:pPr>
          </w:p>
        </w:tc>
        <w:tc>
          <w:tcPr>
            <w:tcW w:w="0" w:type="auto"/>
            <w:gridSpan w:val="3"/>
            <w:shd w:val="clear" w:color="auto" w:fill="auto"/>
          </w:tcPr>
          <w:p w14:paraId="0C836064" w14:textId="77777777" w:rsidR="000E76FB" w:rsidRDefault="000E76FB">
            <w:pPr>
              <w:rPr>
                <w:rFonts w:ascii="宋体"/>
                <w:vanish/>
              </w:rPr>
            </w:pPr>
          </w:p>
        </w:tc>
        <w:tc>
          <w:tcPr>
            <w:tcW w:w="0" w:type="auto"/>
            <w:gridSpan w:val="3"/>
            <w:shd w:val="clear" w:color="auto" w:fill="auto"/>
          </w:tcPr>
          <w:p w14:paraId="0C836065" w14:textId="77777777" w:rsidR="000E76FB" w:rsidRDefault="000E76FB">
            <w:pPr>
              <w:rPr>
                <w:rFonts w:ascii="宋体"/>
                <w:vanish/>
              </w:rPr>
            </w:pPr>
          </w:p>
        </w:tc>
        <w:tc>
          <w:tcPr>
            <w:tcW w:w="0" w:type="auto"/>
            <w:gridSpan w:val="3"/>
            <w:shd w:val="clear" w:color="auto" w:fill="auto"/>
          </w:tcPr>
          <w:p w14:paraId="0C836066" w14:textId="77777777" w:rsidR="000E76FB" w:rsidRDefault="000E76FB">
            <w:pPr>
              <w:rPr>
                <w:rFonts w:ascii="宋体"/>
                <w:vanish/>
              </w:rPr>
            </w:pPr>
          </w:p>
        </w:tc>
      </w:tr>
      <w:tr w:rsidR="000E76FB" w14:paraId="0C83607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068" w14:textId="77777777" w:rsidR="000E76FB" w:rsidRDefault="004F4B24">
            <w:pPr>
              <w:textAlignment w:val="bottom"/>
            </w:pPr>
            <w:r>
              <w:rPr>
                <w:rFonts w:ascii="Arial" w:eastAsia="宋体" w:hAnsi="Arial" w:cs="Arial"/>
                <w:b/>
                <w:bCs/>
                <w:color w:val="000000"/>
                <w:sz w:val="20"/>
                <w:szCs w:val="20"/>
              </w:rPr>
              <w:t>Net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69" w14:textId="77777777" w:rsidR="000E76FB" w:rsidRDefault="004F4B24">
            <w:pPr>
              <w:jc w:val="right"/>
              <w:textAlignment w:val="bottom"/>
            </w:pPr>
            <w:r>
              <w:rPr>
                <w:rFonts w:ascii="Arial" w:eastAsia="宋体" w:hAnsi="Arial" w:cs="Arial"/>
                <w:b/>
                <w:bCs/>
                <w:color w:val="000000"/>
                <w:sz w:val="20"/>
                <w:szCs w:val="20"/>
              </w:rPr>
              <w:t>(11,941)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6A"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06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6C" w14:textId="77777777" w:rsidR="000E76FB" w:rsidRDefault="004F4B24">
            <w:pPr>
              <w:jc w:val="right"/>
              <w:textAlignment w:val="bottom"/>
            </w:pPr>
            <w:r>
              <w:rPr>
                <w:rFonts w:ascii="Arial" w:eastAsia="宋体" w:hAnsi="Arial" w:cs="Arial"/>
                <w:color w:val="000000"/>
                <w:sz w:val="20"/>
                <w:szCs w:val="20"/>
              </w:rPr>
              <w:t>(636)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6D"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06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6F" w14:textId="77777777" w:rsidR="000E76FB" w:rsidRDefault="004F4B24">
            <w:pPr>
              <w:jc w:val="right"/>
              <w:textAlignment w:val="bottom"/>
            </w:pPr>
            <w:r>
              <w:rPr>
                <w:rFonts w:ascii="Arial" w:eastAsia="宋体" w:hAnsi="Arial" w:cs="Arial"/>
                <w:color w:val="000000"/>
                <w:sz w:val="20"/>
                <w:szCs w:val="20"/>
              </w:rPr>
              <w:t>10,460 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70" w14:textId="77777777" w:rsidR="000E76FB" w:rsidRDefault="000E76FB">
            <w:pPr>
              <w:jc w:val="right"/>
              <w:rPr>
                <w:rFonts w:ascii="宋体"/>
              </w:rPr>
            </w:pPr>
          </w:p>
        </w:tc>
      </w:tr>
      <w:tr w:rsidR="000E76FB" w14:paraId="0C836079" w14:textId="77777777">
        <w:tc>
          <w:tcPr>
            <w:tcW w:w="0" w:type="auto"/>
            <w:gridSpan w:val="3"/>
            <w:shd w:val="clear" w:color="auto" w:fill="FFFFFF"/>
            <w:tcMar>
              <w:top w:w="40" w:type="dxa"/>
              <w:left w:w="20" w:type="dxa"/>
              <w:bottom w:w="40" w:type="dxa"/>
              <w:right w:w="20" w:type="dxa"/>
            </w:tcMar>
            <w:vAlign w:val="bottom"/>
          </w:tcPr>
          <w:p w14:paraId="0C836072" w14:textId="77777777" w:rsidR="000E76FB" w:rsidRDefault="004F4B24">
            <w:pPr>
              <w:textAlignment w:val="bottom"/>
            </w:pPr>
            <w:r>
              <w:rPr>
                <w:rFonts w:ascii="Arial" w:eastAsia="宋体" w:hAnsi="Arial" w:cs="Arial"/>
                <w:color w:val="000000"/>
                <w:sz w:val="20"/>
                <w:szCs w:val="20"/>
              </w:rPr>
              <w:t>Less: net loss attributable to noncontrolling interest</w:t>
            </w:r>
          </w:p>
        </w:tc>
        <w:tc>
          <w:tcPr>
            <w:tcW w:w="0" w:type="auto"/>
            <w:gridSpan w:val="2"/>
            <w:shd w:val="clear" w:color="auto" w:fill="FFFFFF"/>
            <w:tcMar>
              <w:top w:w="40" w:type="dxa"/>
              <w:left w:w="20" w:type="dxa"/>
              <w:bottom w:w="40" w:type="dxa"/>
              <w:right w:w="0" w:type="dxa"/>
            </w:tcMar>
            <w:vAlign w:val="bottom"/>
          </w:tcPr>
          <w:p w14:paraId="0C836073" w14:textId="77777777" w:rsidR="000E76FB" w:rsidRDefault="004F4B24">
            <w:pPr>
              <w:jc w:val="right"/>
              <w:textAlignment w:val="bottom"/>
            </w:pPr>
            <w:r>
              <w:rPr>
                <w:rFonts w:ascii="Arial" w:eastAsia="宋体" w:hAnsi="Arial" w:cs="Arial"/>
                <w:b/>
                <w:bCs/>
                <w:color w:val="000000"/>
                <w:sz w:val="20"/>
                <w:szCs w:val="20"/>
              </w:rPr>
              <w:t>(68)</w:t>
            </w:r>
          </w:p>
        </w:tc>
        <w:tc>
          <w:tcPr>
            <w:tcW w:w="0" w:type="auto"/>
            <w:shd w:val="clear" w:color="auto" w:fill="FFFFFF"/>
            <w:tcMar>
              <w:top w:w="40" w:type="dxa"/>
              <w:left w:w="0" w:type="dxa"/>
              <w:bottom w:w="40" w:type="dxa"/>
              <w:right w:w="20" w:type="dxa"/>
            </w:tcMar>
            <w:vAlign w:val="bottom"/>
          </w:tcPr>
          <w:p w14:paraId="0C83607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07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07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07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078" w14:textId="77777777" w:rsidR="000E76FB" w:rsidRDefault="000E76FB">
            <w:pPr>
              <w:rPr>
                <w:rFonts w:ascii="宋体"/>
              </w:rPr>
            </w:pPr>
          </w:p>
        </w:tc>
      </w:tr>
      <w:tr w:rsidR="000E76FB" w14:paraId="0C836083"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607A" w14:textId="77777777" w:rsidR="000E76FB" w:rsidRDefault="004F4B24">
            <w:pPr>
              <w:textAlignment w:val="bottom"/>
            </w:pPr>
            <w:r>
              <w:rPr>
                <w:rFonts w:ascii="Arial" w:eastAsia="宋体" w:hAnsi="Arial" w:cs="Arial"/>
                <w:b/>
                <w:bCs/>
                <w:color w:val="000000"/>
                <w:sz w:val="20"/>
                <w:szCs w:val="20"/>
              </w:rPr>
              <w:t>Net (loss)/earnings attributable to Boeing Shareholders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07B" w14:textId="77777777" w:rsidR="000E76FB" w:rsidRDefault="004F4B24">
            <w:pPr>
              <w:jc w:val="right"/>
              <w:textAlignment w:val="bottom"/>
            </w:pPr>
            <w:r>
              <w:rPr>
                <w:rFonts w:ascii="Arial" w:eastAsia="宋体" w:hAnsi="Arial" w:cs="Arial"/>
                <w:b/>
                <w:bCs/>
                <w:color w:val="000000"/>
                <w:sz w:val="20"/>
                <w:szCs w:val="20"/>
              </w:rPr>
              <w:t>($11,873)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07C"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07D"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07E" w14:textId="77777777" w:rsidR="000E76FB" w:rsidRDefault="004F4B24">
            <w:pPr>
              <w:jc w:val="right"/>
              <w:textAlignment w:val="bottom"/>
            </w:pPr>
            <w:r>
              <w:rPr>
                <w:rFonts w:ascii="Arial" w:eastAsia="宋体" w:hAnsi="Arial" w:cs="Arial"/>
                <w:color w:val="000000"/>
                <w:sz w:val="20"/>
                <w:szCs w:val="20"/>
              </w:rPr>
              <w:t>($636)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07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08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081" w14:textId="77777777" w:rsidR="000E76FB" w:rsidRDefault="004F4B24">
            <w:pPr>
              <w:jc w:val="right"/>
              <w:textAlignment w:val="bottom"/>
            </w:pPr>
            <w:r>
              <w:rPr>
                <w:rFonts w:ascii="Arial" w:eastAsia="宋体" w:hAnsi="Arial" w:cs="Arial"/>
                <w:color w:val="000000"/>
                <w:sz w:val="20"/>
                <w:szCs w:val="20"/>
              </w:rPr>
              <w:t>$10,460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082" w14:textId="77777777" w:rsidR="000E76FB" w:rsidRDefault="000E76FB">
            <w:pPr>
              <w:rPr>
                <w:rFonts w:ascii="宋体"/>
              </w:rPr>
            </w:pPr>
          </w:p>
        </w:tc>
      </w:tr>
    </w:tbl>
    <w:p w14:paraId="0C836084" w14:textId="77777777" w:rsidR="000E76FB" w:rsidRDefault="004F4B24">
      <w:pPr>
        <w:spacing w:before="100" w:after="180"/>
        <w:jc w:val="both"/>
      </w:pPr>
      <w:r>
        <w:rPr>
          <w:rFonts w:ascii="Arial" w:eastAsia="宋体" w:hAnsi="Arial" w:cs="Arial"/>
          <w:color w:val="000000"/>
          <w:sz w:val="20"/>
          <w:szCs w:val="20"/>
        </w:rPr>
        <w:t>This information is an integral part of the Notes to the Consolidated Financial Statements. See Note 22 for further segment results.</w:t>
      </w:r>
    </w:p>
    <w:p w14:paraId="0C836085" w14:textId="77777777" w:rsidR="000E76FB" w:rsidRDefault="000E76FB">
      <w:pPr>
        <w:spacing w:after="180"/>
        <w:jc w:val="center"/>
      </w:pPr>
    </w:p>
    <w:p w14:paraId="0C836086" w14:textId="77777777" w:rsidR="000E76FB" w:rsidRDefault="004F4B24">
      <w:pPr>
        <w:spacing w:after="180"/>
        <w:jc w:val="center"/>
      </w:pPr>
      <w:r>
        <w:rPr>
          <w:rFonts w:ascii="Arial" w:eastAsia="宋体" w:hAnsi="Arial" w:cs="Arial"/>
          <w:color w:val="000000"/>
          <w:sz w:val="16"/>
          <w:szCs w:val="16"/>
        </w:rPr>
        <w:t>67</w:t>
      </w:r>
    </w:p>
    <w:p w14:paraId="0C836087" w14:textId="77777777" w:rsidR="000E76FB" w:rsidRDefault="004F4B24">
      <w:r>
        <w:pict w14:anchorId="0C838682">
          <v:rect id="_x0000_i1093" style="width:415.3pt;height:1.5pt" o:hralign="center" o:hrstd="t" o:hr="t" fillcolor="#a0a0a0" stroked="f"/>
        </w:pict>
      </w:r>
    </w:p>
    <w:p w14:paraId="0C836088" w14:textId="77777777" w:rsidR="000E76FB" w:rsidRDefault="004F4B24">
      <w:pPr>
        <w:spacing w:after="180"/>
      </w:pPr>
      <w:hyperlink r:id="rId204" w:anchor="i96590b8c6e314800be0151fa0daac962_10" w:history="1">
        <w:r>
          <w:rPr>
            <w:rStyle w:val="a5"/>
            <w:rFonts w:ascii="Arial" w:eastAsia="宋体" w:hAnsi="Arial" w:cs="Arial"/>
            <w:sz w:val="20"/>
            <w:szCs w:val="20"/>
          </w:rPr>
          <w:t>Table of Contents</w:t>
        </w:r>
      </w:hyperlink>
    </w:p>
    <w:p w14:paraId="0C836089" w14:textId="77777777" w:rsidR="000E76FB" w:rsidRDefault="004F4B24">
      <w:pPr>
        <w:jc w:val="center"/>
      </w:pPr>
      <w:r>
        <w:rPr>
          <w:rFonts w:ascii="Arial" w:eastAsia="宋体" w:hAnsi="Arial" w:cs="Arial"/>
          <w:b/>
          <w:bCs/>
          <w:color w:val="000000"/>
          <w:sz w:val="20"/>
          <w:szCs w:val="20"/>
        </w:rPr>
        <w:t>The Boeing Company and Subsidiaries</w:t>
      </w:r>
    </w:p>
    <w:p w14:paraId="0C83608A" w14:textId="77777777" w:rsidR="000E76FB" w:rsidRDefault="004F4B24">
      <w:pPr>
        <w:jc w:val="center"/>
      </w:pPr>
      <w:r>
        <w:rPr>
          <w:rFonts w:ascii="Arial" w:eastAsia="宋体" w:hAnsi="Arial" w:cs="Arial"/>
          <w:b/>
          <w:bCs/>
          <w:color w:val="000000"/>
          <w:sz w:val="20"/>
          <w:szCs w:val="20"/>
        </w:rPr>
        <w:t>Notes to the Consolidated Financial Statements</w:t>
      </w:r>
    </w:p>
    <w:p w14:paraId="0C83608B" w14:textId="77777777" w:rsidR="000E76FB" w:rsidRDefault="004F4B24">
      <w:pPr>
        <w:jc w:val="center"/>
      </w:pPr>
      <w:r>
        <w:rPr>
          <w:rFonts w:ascii="Arial" w:eastAsia="宋体" w:hAnsi="Arial" w:cs="Arial"/>
          <w:b/>
          <w:bCs/>
          <w:color w:val="000000"/>
          <w:sz w:val="20"/>
          <w:szCs w:val="20"/>
        </w:rPr>
        <w:t>Yea</w:t>
      </w:r>
      <w:r>
        <w:rPr>
          <w:rFonts w:ascii="Arial" w:eastAsia="宋体" w:hAnsi="Arial" w:cs="Arial"/>
          <w:b/>
          <w:bCs/>
          <w:color w:val="000000"/>
          <w:sz w:val="20"/>
          <w:szCs w:val="20"/>
        </w:rPr>
        <w:t xml:space="preserve">rs ended December 31, 2020, 2019 and 2018 </w:t>
      </w:r>
    </w:p>
    <w:p w14:paraId="0C83608C" w14:textId="77777777" w:rsidR="000E76FB" w:rsidRDefault="004F4B24">
      <w:pPr>
        <w:jc w:val="center"/>
      </w:pPr>
      <w:r>
        <w:rPr>
          <w:rFonts w:ascii="Arial" w:eastAsia="宋体" w:hAnsi="Arial" w:cs="Arial"/>
          <w:i/>
          <w:iCs/>
          <w:color w:val="000000"/>
          <w:sz w:val="20"/>
          <w:szCs w:val="20"/>
        </w:rPr>
        <w:t>(Dollars in millions, except otherwise stated)</w:t>
      </w:r>
    </w:p>
    <w:p w14:paraId="0C83608D" w14:textId="77777777" w:rsidR="000E76FB" w:rsidRDefault="004F4B24">
      <w:pPr>
        <w:spacing w:before="180" w:after="180"/>
        <w:jc w:val="both"/>
      </w:pPr>
      <w:r>
        <w:rPr>
          <w:rFonts w:ascii="Arial" w:eastAsia="宋体" w:hAnsi="Arial" w:cs="Arial"/>
          <w:b/>
          <w:bCs/>
          <w:color w:val="000000"/>
          <w:sz w:val="20"/>
          <w:szCs w:val="20"/>
        </w:rPr>
        <w:t>Note 1 – Summary of Significant Accounting Policies</w:t>
      </w:r>
    </w:p>
    <w:p w14:paraId="0C83608E" w14:textId="77777777" w:rsidR="000E76FB" w:rsidRDefault="004F4B24">
      <w:pPr>
        <w:spacing w:after="180"/>
        <w:jc w:val="both"/>
      </w:pPr>
      <w:r>
        <w:rPr>
          <w:rFonts w:ascii="Arial" w:eastAsia="宋体" w:hAnsi="Arial" w:cs="Arial"/>
          <w:b/>
          <w:bCs/>
          <w:color w:val="000000"/>
          <w:sz w:val="20"/>
          <w:szCs w:val="20"/>
        </w:rPr>
        <w:t>Principles of Consolidation and Basis of Presentation</w:t>
      </w:r>
    </w:p>
    <w:p w14:paraId="0C83608F" w14:textId="77777777" w:rsidR="000E76FB" w:rsidRDefault="004F4B24">
      <w:pPr>
        <w:spacing w:after="180"/>
        <w:jc w:val="both"/>
      </w:pPr>
      <w:r>
        <w:rPr>
          <w:rFonts w:ascii="Arial" w:eastAsia="宋体" w:hAnsi="Arial" w:cs="Arial"/>
          <w:color w:val="000000"/>
          <w:sz w:val="20"/>
          <w:szCs w:val="20"/>
        </w:rPr>
        <w:t>The Consolidated Financial Statements included in this repor</w:t>
      </w:r>
      <w:r>
        <w:rPr>
          <w:rFonts w:ascii="Arial" w:eastAsia="宋体" w:hAnsi="Arial" w:cs="Arial"/>
          <w:color w:val="000000"/>
          <w:sz w:val="20"/>
          <w:szCs w:val="20"/>
        </w:rPr>
        <w:t xml:space="preserve">t have been prepared by management of The Boeing Company (herein referred to as “Boeing,” the “Company,” “we,” “us,” or “our”). These statements include the accounts of all majority-owned subsidiaries and variable interest entities that are required to be </w:t>
      </w:r>
      <w:r>
        <w:rPr>
          <w:rFonts w:ascii="Arial" w:eastAsia="宋体" w:hAnsi="Arial" w:cs="Arial"/>
          <w:color w:val="000000"/>
          <w:sz w:val="20"/>
          <w:szCs w:val="20"/>
        </w:rPr>
        <w:t>consolidated. All significant intercompany accounts and transactions have been eliminated. As described in Note 22, we operate in four reportable segments: Commercial Airplanes (BCA); Defense, Space &amp; Security (BDS), Global Services (BGS), and Boeing Capit</w:t>
      </w:r>
      <w:r>
        <w:rPr>
          <w:rFonts w:ascii="Arial" w:eastAsia="宋体" w:hAnsi="Arial" w:cs="Arial"/>
          <w:color w:val="000000"/>
          <w:sz w:val="20"/>
          <w:szCs w:val="20"/>
        </w:rPr>
        <w:t>al (BCC). Effective at the beginning of 2020, certain programs were realigned between our BDS segment and Unallocated items, eliminations and other. Amounts in prior periods have been reclassified to conform to the current year presentation.</w:t>
      </w:r>
    </w:p>
    <w:p w14:paraId="0C836090" w14:textId="77777777" w:rsidR="000E76FB" w:rsidRDefault="004F4B24">
      <w:pPr>
        <w:spacing w:after="180"/>
        <w:jc w:val="both"/>
      </w:pPr>
      <w:r>
        <w:rPr>
          <w:rFonts w:ascii="Arial" w:eastAsia="宋体" w:hAnsi="Arial" w:cs="Arial"/>
          <w:b/>
          <w:bCs/>
          <w:color w:val="000000"/>
          <w:sz w:val="20"/>
          <w:szCs w:val="20"/>
        </w:rPr>
        <w:t>Liquidity Matt</w:t>
      </w:r>
      <w:r>
        <w:rPr>
          <w:rFonts w:ascii="Arial" w:eastAsia="宋体" w:hAnsi="Arial" w:cs="Arial"/>
          <w:b/>
          <w:bCs/>
          <w:color w:val="000000"/>
          <w:sz w:val="20"/>
          <w:szCs w:val="20"/>
        </w:rPr>
        <w:t xml:space="preserve">ers </w:t>
      </w:r>
    </w:p>
    <w:p w14:paraId="0C836091" w14:textId="77777777" w:rsidR="000E76FB" w:rsidRDefault="004F4B24">
      <w:pPr>
        <w:spacing w:after="180"/>
        <w:jc w:val="both"/>
      </w:pPr>
      <w:r>
        <w:rPr>
          <w:rFonts w:ascii="Arial" w:eastAsia="宋体" w:hAnsi="Arial" w:cs="Arial"/>
          <w:color w:val="000000"/>
          <w:sz w:val="20"/>
          <w:szCs w:val="20"/>
        </w:rPr>
        <w:t>The global outbreak of COVID-19 and the grounding of the 737 MAX airplane are having a significant adverse impact on our business and are expected to continue to negatively impact revenue, earnings and operating cash flow in future quarters. The COVID</w:t>
      </w:r>
      <w:r>
        <w:rPr>
          <w:rFonts w:ascii="Arial" w:eastAsia="宋体" w:hAnsi="Arial" w:cs="Arial"/>
          <w:color w:val="000000"/>
          <w:sz w:val="20"/>
          <w:szCs w:val="20"/>
        </w:rPr>
        <w:t xml:space="preserve">-19 pandemic has caused an unprecedented shock to demand for air travel, creating a tremendous challenge for our customers, our business and the entire aerospace manufacturing and services sector. We currently expect it will take approximately three years </w:t>
      </w:r>
      <w:r>
        <w:rPr>
          <w:rFonts w:ascii="Arial" w:eastAsia="宋体" w:hAnsi="Arial" w:cs="Arial"/>
          <w:color w:val="000000"/>
          <w:sz w:val="20"/>
          <w:szCs w:val="20"/>
        </w:rPr>
        <w:t>for travel to return to 2019 levels and a few years beyond that for the industry to return to long-term trend growth. There is significant uncertainty with respect to when commercial air traffic levels will recover, and whether and at what point capacity w</w:t>
      </w:r>
      <w:r>
        <w:rPr>
          <w:rFonts w:ascii="Arial" w:eastAsia="宋体" w:hAnsi="Arial" w:cs="Arial"/>
          <w:color w:val="000000"/>
          <w:sz w:val="20"/>
          <w:szCs w:val="20"/>
        </w:rPr>
        <w:t>ill return to and/or exceed pre-COVID-19 levels.</w:t>
      </w:r>
    </w:p>
    <w:p w14:paraId="0C836092" w14:textId="77777777" w:rsidR="000E76FB" w:rsidRDefault="004F4B24">
      <w:pPr>
        <w:spacing w:after="180"/>
        <w:jc w:val="both"/>
      </w:pPr>
      <w:r>
        <w:rPr>
          <w:rFonts w:ascii="Arial" w:eastAsia="宋体" w:hAnsi="Arial" w:cs="Arial"/>
          <w:color w:val="000000"/>
          <w:sz w:val="20"/>
          <w:szCs w:val="20"/>
        </w:rPr>
        <w:t>During 2020, net cash used by operating activities was $18.4 billion, and we expect negative operating cash flows in future quarters until commercial deliveries ramp up. In the first quarter of 2020, we ente</w:t>
      </w:r>
      <w:r>
        <w:rPr>
          <w:rFonts w:ascii="Arial" w:eastAsia="宋体" w:hAnsi="Arial" w:cs="Arial"/>
          <w:color w:val="000000"/>
          <w:sz w:val="20"/>
          <w:szCs w:val="20"/>
        </w:rPr>
        <w:t xml:space="preserve">red into and fully drew on a $13.8 billion two-year delayed draw term loan credit agreement (delayed draw term loan facility). In the second quarter of 2020, we issued $25 billion of fixed rate senior notes that mature between 2023 and 2060. In the fourth </w:t>
      </w:r>
      <w:r>
        <w:rPr>
          <w:rFonts w:ascii="Arial" w:eastAsia="宋体" w:hAnsi="Arial" w:cs="Arial"/>
          <w:color w:val="000000"/>
          <w:sz w:val="20"/>
          <w:szCs w:val="20"/>
        </w:rPr>
        <w:t>quarter of 2020, we issued $4.9 billion of fixed rate senior notes that mature between 2024 and 2031. As a result, our cash and short-term investment balance was $25.6 billion and our debt balance was $63.6 billion at December 31, 2020.</w:t>
      </w:r>
    </w:p>
    <w:p w14:paraId="0C836093" w14:textId="77777777" w:rsidR="000E76FB" w:rsidRDefault="004F4B24">
      <w:pPr>
        <w:spacing w:after="180"/>
        <w:jc w:val="both"/>
      </w:pPr>
      <w:r>
        <w:rPr>
          <w:rFonts w:ascii="Arial" w:eastAsia="宋体" w:hAnsi="Arial" w:cs="Arial"/>
          <w:color w:val="000000"/>
          <w:sz w:val="20"/>
          <w:szCs w:val="20"/>
        </w:rPr>
        <w:t>The major credit ra</w:t>
      </w:r>
      <w:r>
        <w:rPr>
          <w:rFonts w:ascii="Arial" w:eastAsia="宋体" w:hAnsi="Arial" w:cs="Arial"/>
          <w:color w:val="000000"/>
          <w:sz w:val="20"/>
          <w:szCs w:val="20"/>
        </w:rPr>
        <w:t>ting agencies downgraded our short term and long term credit ratings during 2020, and there is risk for further downgrades. At December 31, 2020, our debt balance includes no commercial paper borrowings compared to $6.1 billion at December 31, 2019. In the</w:t>
      </w:r>
      <w:r>
        <w:rPr>
          <w:rFonts w:ascii="Arial" w:eastAsia="宋体" w:hAnsi="Arial" w:cs="Arial"/>
          <w:color w:val="000000"/>
          <w:sz w:val="20"/>
          <w:szCs w:val="20"/>
        </w:rPr>
        <w:t xml:space="preserve"> current environment, we may have limited future access to the commercial paper market. In addition, we have term notes of $1.5 billion maturing in 2021.</w:t>
      </w:r>
    </w:p>
    <w:p w14:paraId="0C836094" w14:textId="77777777" w:rsidR="000E76FB" w:rsidRDefault="004F4B24">
      <w:pPr>
        <w:spacing w:after="180"/>
        <w:jc w:val="both"/>
      </w:pPr>
      <w:r>
        <w:rPr>
          <w:rFonts w:ascii="Arial" w:eastAsia="宋体" w:hAnsi="Arial" w:cs="Arial"/>
          <w:color w:val="000000"/>
          <w:sz w:val="20"/>
          <w:szCs w:val="20"/>
        </w:rPr>
        <w:t>At December 31, 2020, trade payables included $3.8 billion payable to suppliers who have elected to pa</w:t>
      </w:r>
      <w:r>
        <w:rPr>
          <w:rFonts w:ascii="Arial" w:eastAsia="宋体" w:hAnsi="Arial" w:cs="Arial"/>
          <w:color w:val="000000"/>
          <w:sz w:val="20"/>
          <w:szCs w:val="20"/>
        </w:rPr>
        <w:t xml:space="preserve">rticipate in supply chain financing programs. While access to supply chain financing has been reduced due to our current credit ratings and debt levels, we do not believe that these or future changes in the availability of supply chain financing will have </w:t>
      </w:r>
      <w:r>
        <w:rPr>
          <w:rFonts w:ascii="Arial" w:eastAsia="宋体" w:hAnsi="Arial" w:cs="Arial"/>
          <w:color w:val="000000"/>
          <w:sz w:val="20"/>
          <w:szCs w:val="20"/>
        </w:rPr>
        <w:t>a significant impact on our liquidity.</w:t>
      </w:r>
    </w:p>
    <w:p w14:paraId="0C836095" w14:textId="77777777" w:rsidR="000E76FB" w:rsidRDefault="004F4B24">
      <w:pPr>
        <w:spacing w:after="180"/>
        <w:jc w:val="both"/>
      </w:pPr>
      <w:r>
        <w:rPr>
          <w:rFonts w:ascii="Arial" w:eastAsia="宋体" w:hAnsi="Arial" w:cs="Arial"/>
          <w:color w:val="000000"/>
          <w:sz w:val="20"/>
          <w:szCs w:val="20"/>
        </w:rPr>
        <w:t>At December 31, 2020, we had $9.5 billion of unused borrowing capacity on revolving credit agreements. We anticipate that these credit lines will primarily serve as back-up liquidity to support our general corporate b</w:t>
      </w:r>
      <w:r>
        <w:rPr>
          <w:rFonts w:ascii="Arial" w:eastAsia="宋体" w:hAnsi="Arial" w:cs="Arial"/>
          <w:color w:val="000000"/>
          <w:sz w:val="20"/>
          <w:szCs w:val="20"/>
        </w:rPr>
        <w:t>orrowing needs. Our borrowing capacity includes a $3.1 billion 364-day revolving credit facility, which is set to expire in October 2021.</w:t>
      </w:r>
    </w:p>
    <w:p w14:paraId="0C836096" w14:textId="77777777" w:rsidR="000E76FB" w:rsidRDefault="004F4B24">
      <w:pPr>
        <w:spacing w:after="180"/>
        <w:jc w:val="center"/>
      </w:pPr>
      <w:r>
        <w:rPr>
          <w:rFonts w:ascii="Arial" w:eastAsia="宋体" w:hAnsi="Arial" w:cs="Arial"/>
          <w:color w:val="000000"/>
          <w:sz w:val="16"/>
          <w:szCs w:val="16"/>
        </w:rPr>
        <w:t>68</w:t>
      </w:r>
    </w:p>
    <w:p w14:paraId="0C836097" w14:textId="77777777" w:rsidR="000E76FB" w:rsidRDefault="004F4B24">
      <w:r>
        <w:pict w14:anchorId="0C838683">
          <v:rect id="_x0000_i1094" style="width:415.3pt;height:1.5pt" o:hralign="center" o:hrstd="t" o:hr="t" fillcolor="#a0a0a0" stroked="f"/>
        </w:pict>
      </w:r>
    </w:p>
    <w:p w14:paraId="0C836098" w14:textId="77777777" w:rsidR="000E76FB" w:rsidRDefault="004F4B24">
      <w:pPr>
        <w:spacing w:after="180"/>
      </w:pPr>
      <w:hyperlink r:id="rId205" w:anchor="i96590b8c6e314800be0151fa0daac962_10" w:history="1">
        <w:r>
          <w:rPr>
            <w:rStyle w:val="a5"/>
            <w:rFonts w:ascii="Arial" w:eastAsia="宋体" w:hAnsi="Arial" w:cs="Arial"/>
            <w:sz w:val="20"/>
            <w:szCs w:val="20"/>
          </w:rPr>
          <w:t>Table of Contents</w:t>
        </w:r>
      </w:hyperlink>
    </w:p>
    <w:p w14:paraId="0C836099" w14:textId="77777777" w:rsidR="000E76FB" w:rsidRDefault="004F4B24">
      <w:pPr>
        <w:spacing w:after="180"/>
        <w:jc w:val="both"/>
      </w:pPr>
      <w:r>
        <w:rPr>
          <w:rFonts w:ascii="Arial" w:eastAsia="宋体" w:hAnsi="Arial" w:cs="Arial"/>
          <w:color w:val="000000"/>
          <w:sz w:val="20"/>
          <w:szCs w:val="20"/>
        </w:rPr>
        <w:t>In addition to our debt issuances, we have taken a number of actions to improve liquid</w:t>
      </w:r>
      <w:r>
        <w:rPr>
          <w:rFonts w:ascii="Arial" w:eastAsia="宋体" w:hAnsi="Arial" w:cs="Arial"/>
          <w:color w:val="000000"/>
          <w:sz w:val="20"/>
          <w:szCs w:val="20"/>
        </w:rPr>
        <w:t>ity. During the first quarter of 2020, our Board of Directors terminated its prior authorization to repurchase shares of the Company’s outstanding common stock and suspended the declaration and/or payment of dividends until further notice. We have also red</w:t>
      </w:r>
      <w:r>
        <w:rPr>
          <w:rFonts w:ascii="Arial" w:eastAsia="宋体" w:hAnsi="Arial" w:cs="Arial"/>
          <w:color w:val="000000"/>
          <w:sz w:val="20"/>
          <w:szCs w:val="20"/>
        </w:rPr>
        <w:t>uced production rates in our commercial business to reflect the impact of COVID-19 on the industry. We are executing on our plans to reduce our workforce through a combination of voluntary and involuntary layoffs and natural turnover. During 2020, we recor</w:t>
      </w:r>
      <w:r>
        <w:rPr>
          <w:rFonts w:ascii="Arial" w:eastAsia="宋体" w:hAnsi="Arial" w:cs="Arial"/>
          <w:color w:val="000000"/>
          <w:sz w:val="20"/>
          <w:szCs w:val="20"/>
        </w:rPr>
        <w:t xml:space="preserve">ded severance costs for approximately 26,000 employees, of which approximately 18,000 have left the Company as of December 31, 2020, and the remainder are expected to leave in 2021. In the fourth quarter of 2020, we began using our common stock in lieu of </w:t>
      </w:r>
      <w:r>
        <w:rPr>
          <w:rFonts w:ascii="Arial" w:eastAsia="宋体" w:hAnsi="Arial" w:cs="Arial"/>
          <w:color w:val="000000"/>
          <w:sz w:val="20"/>
          <w:szCs w:val="20"/>
        </w:rPr>
        <w:t>cash to fund Company contributions to our 401(k) plans. In December 2020, we awarded most of our employees a one-time stock grant that will vest in three years in lieu of merit increases. We expect these actions to further enable the Company to conserve ca</w:t>
      </w:r>
      <w:r>
        <w:rPr>
          <w:rFonts w:ascii="Arial" w:eastAsia="宋体" w:hAnsi="Arial" w:cs="Arial"/>
          <w:color w:val="000000"/>
          <w:sz w:val="20"/>
          <w:szCs w:val="20"/>
        </w:rPr>
        <w:t>sh.</w:t>
      </w:r>
    </w:p>
    <w:p w14:paraId="0C83609A" w14:textId="77777777" w:rsidR="000E76FB" w:rsidRDefault="004F4B24">
      <w:pPr>
        <w:spacing w:after="180"/>
        <w:jc w:val="both"/>
      </w:pPr>
      <w:r>
        <w:rPr>
          <w:rFonts w:ascii="Arial" w:eastAsia="宋体" w:hAnsi="Arial" w:cs="Arial"/>
          <w:color w:val="000000"/>
          <w:sz w:val="20"/>
          <w:szCs w:val="20"/>
        </w:rPr>
        <w:t>We are also working with our customers and supply chain to accelerate receipts and conserve cash. For example, the United States Department of Defense (U.S. DoD) has taken steps to work with its industry partners to increase liquidity in the form of in</w:t>
      </w:r>
      <w:r>
        <w:rPr>
          <w:rFonts w:ascii="Arial" w:eastAsia="宋体" w:hAnsi="Arial" w:cs="Arial"/>
          <w:color w:val="000000"/>
          <w:sz w:val="20"/>
          <w:szCs w:val="20"/>
        </w:rPr>
        <w:t>creased progress payment rates and reductions in withholds among other initiatives. We are also deferring certain tax payments pursuant to the Coronavirus Aid, Relief, and Economic Security (CARES) Act.</w:t>
      </w:r>
    </w:p>
    <w:p w14:paraId="0C83609B" w14:textId="77777777" w:rsidR="000E76FB" w:rsidRDefault="004F4B24">
      <w:pPr>
        <w:spacing w:after="180"/>
        <w:jc w:val="both"/>
      </w:pPr>
      <w:r>
        <w:rPr>
          <w:rFonts w:ascii="Arial" w:eastAsia="宋体" w:hAnsi="Arial" w:cs="Arial"/>
          <w:color w:val="000000"/>
          <w:sz w:val="20"/>
          <w:szCs w:val="20"/>
        </w:rPr>
        <w:t>We have reduced discretionary spending, including red</w:t>
      </w:r>
      <w:r>
        <w:rPr>
          <w:rFonts w:ascii="Arial" w:eastAsia="宋体" w:hAnsi="Arial" w:cs="Arial"/>
          <w:color w:val="000000"/>
          <w:sz w:val="20"/>
          <w:szCs w:val="20"/>
        </w:rPr>
        <w:t>ucing or deferring research and development and capital expenditures.</w:t>
      </w:r>
    </w:p>
    <w:p w14:paraId="0C83609C" w14:textId="77777777" w:rsidR="000E76FB" w:rsidRDefault="004F4B24">
      <w:pPr>
        <w:spacing w:after="180"/>
        <w:jc w:val="both"/>
      </w:pPr>
      <w:r>
        <w:rPr>
          <w:rFonts w:ascii="Arial" w:eastAsia="宋体" w:hAnsi="Arial" w:cs="Arial"/>
          <w:color w:val="000000"/>
          <w:sz w:val="20"/>
          <w:szCs w:val="20"/>
        </w:rPr>
        <w:t xml:space="preserve">In July 2020, we announced our business transformation efforts to assess our business across five key pillars – infrastructure, overhead and organization, portfolio and investments, supply chain health and operational excellence. Within the infrastructure </w:t>
      </w:r>
      <w:r>
        <w:rPr>
          <w:rFonts w:ascii="Arial" w:eastAsia="宋体" w:hAnsi="Arial" w:cs="Arial"/>
          <w:color w:val="000000"/>
          <w:sz w:val="20"/>
          <w:szCs w:val="20"/>
        </w:rPr>
        <w:t>pillar we are assessing our overall facility requirements in light of reduced demand in our commercial businesses and remote and virtual work opportunities for large numbers of our workforce. We also anticipate a reduction in office space needs compared to</w:t>
      </w:r>
      <w:r>
        <w:rPr>
          <w:rFonts w:ascii="Arial" w:eastAsia="宋体" w:hAnsi="Arial" w:cs="Arial"/>
          <w:color w:val="000000"/>
          <w:sz w:val="20"/>
          <w:szCs w:val="20"/>
        </w:rPr>
        <w:t xml:space="preserve"> our current capacity. However, as we consolidate our footprint, we may incur near term adverse impacts to earnings. The overhead and organization pillar is focused on our cost structure and how we are organized so we can right size our workforce and simpl</w:t>
      </w:r>
      <w:r>
        <w:rPr>
          <w:rFonts w:ascii="Arial" w:eastAsia="宋体" w:hAnsi="Arial" w:cs="Arial"/>
          <w:color w:val="000000"/>
          <w:sz w:val="20"/>
          <w:szCs w:val="20"/>
        </w:rPr>
        <w:t>ify and reduce management layers and bureaucracy. The portfolio and investments pillar includes aligning our portfolio and investments to focus on our core business and the changes in market conditions. The supply chain pillar is focused on supply chain he</w:t>
      </w:r>
      <w:r>
        <w:rPr>
          <w:rFonts w:ascii="Arial" w:eastAsia="宋体" w:hAnsi="Arial" w:cs="Arial"/>
          <w:color w:val="000000"/>
          <w:sz w:val="20"/>
          <w:szCs w:val="20"/>
        </w:rPr>
        <w:t xml:space="preserve">alth and stability, reducing indirect procurement spend and streamlining our transportation, logistics and warehousing approach. The operational excellence pillar is focused on improving performance, enhancing quality and reducing rework. These activities </w:t>
      </w:r>
      <w:r>
        <w:rPr>
          <w:rFonts w:ascii="Arial" w:eastAsia="宋体" w:hAnsi="Arial" w:cs="Arial"/>
          <w:color w:val="000000"/>
          <w:sz w:val="20"/>
          <w:szCs w:val="20"/>
        </w:rPr>
        <w:t xml:space="preserve">are not intended to constrain our capacity, but to enable the Company to emerge stronger and be more resilient when the market recovers. </w:t>
      </w:r>
    </w:p>
    <w:p w14:paraId="0C83609D" w14:textId="77777777" w:rsidR="000E76FB" w:rsidRDefault="004F4B24">
      <w:pPr>
        <w:spacing w:after="180"/>
        <w:jc w:val="both"/>
      </w:pPr>
      <w:r>
        <w:rPr>
          <w:rFonts w:ascii="Arial" w:eastAsia="宋体" w:hAnsi="Arial" w:cs="Arial"/>
          <w:color w:val="000000"/>
          <w:sz w:val="20"/>
          <w:szCs w:val="20"/>
        </w:rPr>
        <w:t>Based on our current best estimates of market demand, planned production rates, timing of cash receipts and expenditur</w:t>
      </w:r>
      <w:r>
        <w:rPr>
          <w:rFonts w:ascii="Arial" w:eastAsia="宋体" w:hAnsi="Arial" w:cs="Arial"/>
          <w:color w:val="000000"/>
          <w:sz w:val="20"/>
          <w:szCs w:val="20"/>
        </w:rPr>
        <w:t>es, our ability to successfully implement further actions to improve liquidity as well as our ability to access additional liquidity, if needed, we believe it is probable that we will be able to fund our operations for the foreseeable future.</w:t>
      </w:r>
    </w:p>
    <w:p w14:paraId="0C83609E" w14:textId="77777777" w:rsidR="000E76FB" w:rsidRDefault="004F4B24">
      <w:pPr>
        <w:spacing w:after="180"/>
        <w:jc w:val="both"/>
      </w:pPr>
      <w:r>
        <w:rPr>
          <w:rFonts w:ascii="Arial" w:eastAsia="宋体" w:hAnsi="Arial" w:cs="Arial"/>
          <w:b/>
          <w:bCs/>
          <w:color w:val="000000"/>
          <w:sz w:val="20"/>
          <w:szCs w:val="20"/>
        </w:rPr>
        <w:t>Use of Estima</w:t>
      </w:r>
      <w:r>
        <w:rPr>
          <w:rFonts w:ascii="Arial" w:eastAsia="宋体" w:hAnsi="Arial" w:cs="Arial"/>
          <w:b/>
          <w:bCs/>
          <w:color w:val="000000"/>
          <w:sz w:val="20"/>
          <w:szCs w:val="20"/>
        </w:rPr>
        <w:t>tes</w:t>
      </w:r>
    </w:p>
    <w:p w14:paraId="0C83609F" w14:textId="77777777" w:rsidR="000E76FB" w:rsidRDefault="004F4B24">
      <w:pPr>
        <w:spacing w:after="180"/>
        <w:jc w:val="both"/>
      </w:pPr>
      <w:r>
        <w:rPr>
          <w:rFonts w:ascii="Arial" w:eastAsia="宋体" w:hAnsi="Arial" w:cs="Arial"/>
          <w:color w:val="000000"/>
          <w:sz w:val="20"/>
          <w:szCs w:val="20"/>
        </w:rPr>
        <w:t>The preparation of financial statements in conformity with U.S. generally accepted accounting principles (GAAP) requires management to make estimates and assumptions that affect the reported amounts of assets and liabilities and disclosure of contingen</w:t>
      </w:r>
      <w:r>
        <w:rPr>
          <w:rFonts w:ascii="Arial" w:eastAsia="宋体" w:hAnsi="Arial" w:cs="Arial"/>
          <w:color w:val="000000"/>
          <w:sz w:val="20"/>
          <w:szCs w:val="20"/>
        </w:rPr>
        <w:t>t assets and liabilities at the date of the financial statements and the reported amounts of revenues and expenses during the reporting period. We believe that the accounting estimates and assumptions are appropriate given the increased uncertainties surro</w:t>
      </w:r>
      <w:r>
        <w:rPr>
          <w:rFonts w:ascii="Arial" w:eastAsia="宋体" w:hAnsi="Arial" w:cs="Arial"/>
          <w:color w:val="000000"/>
          <w:sz w:val="20"/>
          <w:szCs w:val="20"/>
        </w:rPr>
        <w:t xml:space="preserve">unding the severity and duration of the impacts of the COVID-19 pandemic, however actual results could differ from those estimates. </w:t>
      </w:r>
    </w:p>
    <w:p w14:paraId="0C8360A0" w14:textId="77777777" w:rsidR="000E76FB" w:rsidRDefault="004F4B24">
      <w:pPr>
        <w:spacing w:after="180"/>
        <w:jc w:val="center"/>
      </w:pPr>
      <w:r>
        <w:rPr>
          <w:rFonts w:ascii="Arial" w:eastAsia="宋体" w:hAnsi="Arial" w:cs="Arial"/>
          <w:color w:val="000000"/>
          <w:sz w:val="16"/>
          <w:szCs w:val="16"/>
        </w:rPr>
        <w:t>69</w:t>
      </w:r>
    </w:p>
    <w:p w14:paraId="0C8360A1" w14:textId="77777777" w:rsidR="000E76FB" w:rsidRDefault="004F4B24">
      <w:r>
        <w:pict w14:anchorId="0C838684">
          <v:rect id="_x0000_i1095" style="width:415.3pt;height:1.5pt" o:hralign="center" o:hrstd="t" o:hr="t" fillcolor="#a0a0a0" stroked="f"/>
        </w:pict>
      </w:r>
    </w:p>
    <w:p w14:paraId="0C8360A2" w14:textId="77777777" w:rsidR="000E76FB" w:rsidRDefault="004F4B24">
      <w:pPr>
        <w:spacing w:after="180"/>
      </w:pPr>
      <w:hyperlink r:id="rId206" w:anchor="i96590b8c6e314800be0151fa0daac962_10" w:history="1">
        <w:r>
          <w:rPr>
            <w:rStyle w:val="a5"/>
            <w:rFonts w:ascii="Arial" w:eastAsia="宋体" w:hAnsi="Arial" w:cs="Arial"/>
            <w:sz w:val="20"/>
            <w:szCs w:val="20"/>
          </w:rPr>
          <w:t>Table of Contents</w:t>
        </w:r>
      </w:hyperlink>
    </w:p>
    <w:p w14:paraId="0C8360A3" w14:textId="77777777" w:rsidR="000E76FB" w:rsidRDefault="004F4B24">
      <w:pPr>
        <w:spacing w:after="180"/>
        <w:jc w:val="both"/>
      </w:pPr>
      <w:r>
        <w:rPr>
          <w:rFonts w:ascii="Arial" w:eastAsia="宋体" w:hAnsi="Arial" w:cs="Arial"/>
          <w:b/>
          <w:bCs/>
          <w:color w:val="000000"/>
          <w:sz w:val="20"/>
          <w:szCs w:val="20"/>
        </w:rPr>
        <w:t>Operating Cycle</w:t>
      </w:r>
    </w:p>
    <w:p w14:paraId="0C8360A4" w14:textId="77777777" w:rsidR="000E76FB" w:rsidRDefault="004F4B24">
      <w:pPr>
        <w:spacing w:after="180"/>
        <w:jc w:val="both"/>
      </w:pPr>
      <w:r>
        <w:rPr>
          <w:rFonts w:ascii="Arial" w:eastAsia="宋体" w:hAnsi="Arial" w:cs="Arial"/>
          <w:color w:val="000000"/>
          <w:sz w:val="20"/>
          <w:szCs w:val="20"/>
        </w:rPr>
        <w:t>For classification of certain current assets and liabilities, we use the duration of the related contract or program as our operating cycle, which is generally longer than one year.</w:t>
      </w:r>
    </w:p>
    <w:p w14:paraId="0C8360A5" w14:textId="77777777" w:rsidR="000E76FB" w:rsidRDefault="004F4B24">
      <w:pPr>
        <w:spacing w:after="180"/>
      </w:pPr>
      <w:r>
        <w:rPr>
          <w:rFonts w:ascii="Arial" w:eastAsia="宋体" w:hAnsi="Arial" w:cs="Arial"/>
          <w:b/>
          <w:bCs/>
          <w:color w:val="000000"/>
          <w:sz w:val="20"/>
          <w:szCs w:val="20"/>
        </w:rPr>
        <w:t>Standa</w:t>
      </w:r>
      <w:r>
        <w:rPr>
          <w:rFonts w:ascii="Arial" w:eastAsia="宋体" w:hAnsi="Arial" w:cs="Arial"/>
          <w:b/>
          <w:bCs/>
          <w:color w:val="000000"/>
          <w:sz w:val="20"/>
          <w:szCs w:val="20"/>
        </w:rPr>
        <w:t>rds Issued and Implemented</w:t>
      </w:r>
    </w:p>
    <w:p w14:paraId="0C8360A6" w14:textId="77777777" w:rsidR="000E76FB" w:rsidRDefault="004F4B24">
      <w:pPr>
        <w:spacing w:after="180"/>
        <w:jc w:val="both"/>
      </w:pPr>
      <w:r>
        <w:rPr>
          <w:rFonts w:ascii="Arial" w:eastAsia="宋体" w:hAnsi="Arial" w:cs="Arial"/>
          <w:color w:val="000000"/>
          <w:sz w:val="20"/>
          <w:szCs w:val="20"/>
        </w:rPr>
        <w:t>In the first quarter of 2020, we adopted ASU 2016-13, Financial Instruments - Credit Losses (Topic 326): Measurement of Credit Losses on Financial Instruments, using a modified retrospective method, which resulted in the recognit</w:t>
      </w:r>
      <w:r>
        <w:rPr>
          <w:rFonts w:ascii="Arial" w:eastAsia="宋体" w:hAnsi="Arial" w:cs="Arial"/>
          <w:color w:val="000000"/>
          <w:sz w:val="20"/>
          <w:szCs w:val="20"/>
        </w:rPr>
        <w:t>ion of allowances for credit losses on our Consolidated Statement of Financial Position as of January 1, 2020 and a $162 cumulative-effect adjustment to retained earnings to align our credit loss methodology with the new standard. The standard replaces the</w:t>
      </w:r>
      <w:r>
        <w:rPr>
          <w:rFonts w:ascii="Arial" w:eastAsia="宋体" w:hAnsi="Arial" w:cs="Arial"/>
          <w:color w:val="000000"/>
          <w:sz w:val="20"/>
          <w:szCs w:val="20"/>
        </w:rPr>
        <w:t xml:space="preserve"> incurred loss impairment methodology under Topic 310 with a methodology that reflects expected credit losses and requires the use of a forward-looking expected credit loss model for accounts receivables, loans, and certain other financial assets. See Note</w:t>
      </w:r>
      <w:r>
        <w:rPr>
          <w:rFonts w:ascii="Arial" w:eastAsia="宋体" w:hAnsi="Arial" w:cs="Arial"/>
          <w:color w:val="000000"/>
          <w:sz w:val="20"/>
          <w:szCs w:val="20"/>
        </w:rPr>
        <w:t>s 5, 6, 9 and 14 for additional disclosures.</w:t>
      </w:r>
    </w:p>
    <w:p w14:paraId="0C8360A7" w14:textId="77777777" w:rsidR="000E76FB" w:rsidRDefault="004F4B24">
      <w:pPr>
        <w:spacing w:after="180"/>
        <w:jc w:val="both"/>
      </w:pPr>
      <w:r>
        <w:rPr>
          <w:rFonts w:ascii="Arial" w:eastAsia="宋体" w:hAnsi="Arial" w:cs="Arial"/>
          <w:color w:val="000000"/>
          <w:sz w:val="20"/>
          <w:szCs w:val="20"/>
        </w:rPr>
        <w:t xml:space="preserve">In the first quarter of 2020, we also adopted ASU 2017-04, Intangibles-Goodwill and Other (Topic 350): Simplifying the Test for Goodwill Impairment. The standard simplifies the quantitative impairment test from </w:t>
      </w:r>
      <w:r>
        <w:rPr>
          <w:rFonts w:ascii="Arial" w:eastAsia="宋体" w:hAnsi="Arial" w:cs="Arial"/>
          <w:color w:val="000000"/>
          <w:sz w:val="20"/>
          <w:szCs w:val="20"/>
        </w:rPr>
        <w:t xml:space="preserve">a two-step process to a one-step process. The quantitative test is performed by comparing the carrying value of net assets to the estimated fair value of the related operations. If the fair value is determined to be less than carrying value, the shortfall </w:t>
      </w:r>
      <w:r>
        <w:rPr>
          <w:rFonts w:ascii="Arial" w:eastAsia="宋体" w:hAnsi="Arial" w:cs="Arial"/>
          <w:color w:val="000000"/>
          <w:sz w:val="20"/>
          <w:szCs w:val="20"/>
        </w:rPr>
        <w:t>up to the carrying value of the goodwill represents the amount of goodwill impairment. The standard continues to permit a company to test goodwill for impairment by performing a qualitative assessment or using the quantitative test.</w:t>
      </w:r>
    </w:p>
    <w:p w14:paraId="0C8360A8" w14:textId="77777777" w:rsidR="000E76FB" w:rsidRDefault="004F4B24">
      <w:pPr>
        <w:spacing w:before="180" w:after="180"/>
        <w:jc w:val="both"/>
      </w:pPr>
      <w:r>
        <w:rPr>
          <w:rFonts w:ascii="Arial" w:eastAsia="宋体" w:hAnsi="Arial" w:cs="Arial"/>
          <w:b/>
          <w:bCs/>
          <w:color w:val="000000"/>
          <w:sz w:val="20"/>
          <w:szCs w:val="20"/>
        </w:rPr>
        <w:t>Revenue and Related Cos</w:t>
      </w:r>
      <w:r>
        <w:rPr>
          <w:rFonts w:ascii="Arial" w:eastAsia="宋体" w:hAnsi="Arial" w:cs="Arial"/>
          <w:b/>
          <w:bCs/>
          <w:color w:val="000000"/>
          <w:sz w:val="20"/>
          <w:szCs w:val="20"/>
        </w:rPr>
        <w:t>t Recognition</w:t>
      </w:r>
    </w:p>
    <w:p w14:paraId="0C8360A9" w14:textId="77777777" w:rsidR="000E76FB" w:rsidRDefault="004F4B24">
      <w:pPr>
        <w:spacing w:after="180"/>
        <w:jc w:val="both"/>
      </w:pPr>
      <w:r>
        <w:rPr>
          <w:rFonts w:ascii="Arial" w:eastAsia="宋体" w:hAnsi="Arial" w:cs="Arial"/>
          <w:b/>
          <w:bCs/>
          <w:color w:val="000000"/>
          <w:sz w:val="20"/>
          <w:szCs w:val="20"/>
        </w:rPr>
        <w:t xml:space="preserve">Commercial aircraft contracts </w:t>
      </w:r>
      <w:r>
        <w:rPr>
          <w:rFonts w:ascii="Arial" w:eastAsia="宋体" w:hAnsi="Arial" w:cs="Arial"/>
          <w:color w:val="000000"/>
          <w:sz w:val="20"/>
          <w:szCs w:val="20"/>
        </w:rPr>
        <w:t>The majority of our BCA segment revenue is derived from commercial aircraft contracts. For each contract, we determine the transaction price based on the consideration expected to be received. We allocate the tra</w:t>
      </w:r>
      <w:r>
        <w:rPr>
          <w:rFonts w:ascii="Arial" w:eastAsia="宋体" w:hAnsi="Arial" w:cs="Arial"/>
          <w:color w:val="000000"/>
          <w:sz w:val="20"/>
          <w:szCs w:val="20"/>
        </w:rPr>
        <w:t>nsaction price to each commercial aircraft performance obligation based on relative standalone selling prices adjusted by an escalation formula as specified in the customer agreement. Revenue is recognized for each commercial aircraft performance obligatio</w:t>
      </w:r>
      <w:r>
        <w:rPr>
          <w:rFonts w:ascii="Arial" w:eastAsia="宋体" w:hAnsi="Arial" w:cs="Arial"/>
          <w:color w:val="000000"/>
          <w:sz w:val="20"/>
          <w:szCs w:val="20"/>
        </w:rPr>
        <w:t>n at the point in time when the aircraft is completed and accepted by the customer. We use program accounting to determine the amount reported as cost of sales.</w:t>
      </w:r>
    </w:p>
    <w:p w14:paraId="0C8360AA" w14:textId="77777777" w:rsidR="000E76FB" w:rsidRDefault="004F4B24">
      <w:pPr>
        <w:spacing w:after="180"/>
        <w:jc w:val="both"/>
      </w:pPr>
      <w:r>
        <w:rPr>
          <w:rFonts w:ascii="Arial" w:eastAsia="宋体" w:hAnsi="Arial" w:cs="Arial"/>
          <w:color w:val="000000"/>
          <w:sz w:val="20"/>
          <w:szCs w:val="20"/>
        </w:rPr>
        <w:t>In certain situations, where an aircraft is still in our possession, and title and risk of loss</w:t>
      </w:r>
      <w:r>
        <w:rPr>
          <w:rFonts w:ascii="Arial" w:eastAsia="宋体" w:hAnsi="Arial" w:cs="Arial"/>
          <w:color w:val="000000"/>
          <w:sz w:val="20"/>
          <w:szCs w:val="20"/>
        </w:rPr>
        <w:t xml:space="preserve"> has passed to the customer (known as a bill-and-hold arrangement), revenue will be recognized when all specific requirements for transfer of control under a bill-and-hold arrangement have been met.</w:t>
      </w:r>
    </w:p>
    <w:p w14:paraId="0C8360AB" w14:textId="77777777" w:rsidR="000E76FB" w:rsidRDefault="004F4B24">
      <w:pPr>
        <w:spacing w:after="180"/>
        <w:jc w:val="both"/>
      </w:pPr>
      <w:r>
        <w:rPr>
          <w:rFonts w:ascii="Arial" w:eastAsia="宋体" w:hAnsi="Arial" w:cs="Arial"/>
          <w:color w:val="000000"/>
          <w:sz w:val="20"/>
          <w:szCs w:val="20"/>
        </w:rPr>
        <w:t xml:space="preserve">Payments for commercial aircraft sales are </w:t>
      </w:r>
      <w:r>
        <w:rPr>
          <w:rFonts w:ascii="Arial" w:eastAsia="宋体" w:hAnsi="Arial" w:cs="Arial"/>
          <w:color w:val="000000"/>
          <w:sz w:val="20"/>
          <w:szCs w:val="20"/>
        </w:rPr>
        <w:t xml:space="preserve">received in accordance with the customer agreement, which generally includes a deposit upon order and additional payments in accordance with a payment schedule, with the balance being due immediately prior to or at aircraft delivery. Advances and progress </w:t>
      </w:r>
      <w:r>
        <w:rPr>
          <w:rFonts w:ascii="Arial" w:eastAsia="宋体" w:hAnsi="Arial" w:cs="Arial"/>
          <w:color w:val="000000"/>
          <w:sz w:val="20"/>
          <w:szCs w:val="20"/>
        </w:rPr>
        <w:t>billings (contract liabilities) are normal and customary for commercial aircraft contracts and not considered a significant financing component as they are intended to protect us from the other party failing to adequately complete some or all of its obliga</w:t>
      </w:r>
      <w:r>
        <w:rPr>
          <w:rFonts w:ascii="Arial" w:eastAsia="宋体" w:hAnsi="Arial" w:cs="Arial"/>
          <w:color w:val="000000"/>
          <w:sz w:val="20"/>
          <w:szCs w:val="20"/>
        </w:rPr>
        <w:t>tions under the contract.</w:t>
      </w:r>
    </w:p>
    <w:p w14:paraId="0C8360AC" w14:textId="77777777" w:rsidR="000E76FB" w:rsidRDefault="004F4B24">
      <w:pPr>
        <w:spacing w:after="180"/>
        <w:jc w:val="both"/>
      </w:pPr>
      <w:r>
        <w:rPr>
          <w:rFonts w:ascii="Arial" w:eastAsia="宋体" w:hAnsi="Arial" w:cs="Arial"/>
          <w:b/>
          <w:bCs/>
          <w:color w:val="000000"/>
          <w:sz w:val="20"/>
          <w:szCs w:val="20"/>
        </w:rPr>
        <w:t>Long-term contracts</w:t>
      </w:r>
      <w:r>
        <w:rPr>
          <w:rFonts w:ascii="Arial" w:eastAsia="宋体" w:hAnsi="Arial" w:cs="Arial"/>
          <w:color w:val="000000"/>
          <w:sz w:val="20"/>
          <w:szCs w:val="20"/>
        </w:rPr>
        <w:t xml:space="preserve"> Substantially all contracts at BDS and certain contracts at BGS are long-term contracts with the U.S. government and other customers that generally extend over several years. Products sales under long-term cont</w:t>
      </w:r>
      <w:r>
        <w:rPr>
          <w:rFonts w:ascii="Arial" w:eastAsia="宋体" w:hAnsi="Arial" w:cs="Arial"/>
          <w:color w:val="000000"/>
          <w:sz w:val="20"/>
          <w:szCs w:val="20"/>
        </w:rPr>
        <w:t>racts primarily include fighter jets, rotorcraft, cybersecurity products, surveillance suites, advanced weapons, missile defense, military derivative aircraft, satellite systems, and modification of commercial passenger aircraft to cargo freighters. Servic</w:t>
      </w:r>
      <w:r>
        <w:rPr>
          <w:rFonts w:ascii="Arial" w:eastAsia="宋体" w:hAnsi="Arial" w:cs="Arial"/>
          <w:color w:val="000000"/>
          <w:sz w:val="20"/>
          <w:szCs w:val="20"/>
        </w:rPr>
        <w:t>es sales under long-term contracts primarily include support and maintenance agreements associated with our commercial and defense products and space travel on Commercial Crew.</w:t>
      </w:r>
    </w:p>
    <w:p w14:paraId="0C8360AD" w14:textId="77777777" w:rsidR="000E76FB" w:rsidRDefault="004F4B24">
      <w:pPr>
        <w:spacing w:after="180"/>
        <w:jc w:val="center"/>
      </w:pPr>
      <w:r>
        <w:rPr>
          <w:rFonts w:ascii="Arial" w:eastAsia="宋体" w:hAnsi="Arial" w:cs="Arial"/>
          <w:color w:val="000000"/>
          <w:sz w:val="16"/>
          <w:szCs w:val="16"/>
        </w:rPr>
        <w:t>70</w:t>
      </w:r>
    </w:p>
    <w:p w14:paraId="0C8360AE" w14:textId="77777777" w:rsidR="000E76FB" w:rsidRDefault="004F4B24">
      <w:r>
        <w:pict w14:anchorId="0C838685">
          <v:rect id="_x0000_i1096" style="width:415.3pt;height:1.5pt" o:hralign="center" o:hrstd="t" o:hr="t" fillcolor="#a0a0a0" stroked="f"/>
        </w:pict>
      </w:r>
    </w:p>
    <w:p w14:paraId="0C8360AF" w14:textId="77777777" w:rsidR="000E76FB" w:rsidRDefault="004F4B24">
      <w:pPr>
        <w:spacing w:after="180"/>
      </w:pPr>
      <w:hyperlink r:id="rId207" w:anchor="i96590b8c6e314800be0151fa0daac962_10" w:history="1">
        <w:r>
          <w:rPr>
            <w:rStyle w:val="a5"/>
            <w:rFonts w:ascii="Arial" w:eastAsia="宋体" w:hAnsi="Arial" w:cs="Arial"/>
            <w:sz w:val="20"/>
            <w:szCs w:val="20"/>
          </w:rPr>
          <w:t>Table of Contents</w:t>
        </w:r>
      </w:hyperlink>
    </w:p>
    <w:p w14:paraId="0C8360B0" w14:textId="77777777" w:rsidR="000E76FB" w:rsidRDefault="004F4B24">
      <w:pPr>
        <w:spacing w:after="180"/>
        <w:jc w:val="both"/>
      </w:pPr>
      <w:r>
        <w:rPr>
          <w:rFonts w:ascii="Arial" w:eastAsia="宋体" w:hAnsi="Arial" w:cs="Arial"/>
          <w:color w:val="000000"/>
          <w:sz w:val="20"/>
          <w:szCs w:val="20"/>
        </w:rPr>
        <w:t>For each long-term contract, we determine the transaction price based on the consideration expected to be received. We allocate the transaction price to each di</w:t>
      </w:r>
      <w:r>
        <w:rPr>
          <w:rFonts w:ascii="Arial" w:eastAsia="宋体" w:hAnsi="Arial" w:cs="Arial"/>
          <w:color w:val="000000"/>
          <w:sz w:val="20"/>
          <w:szCs w:val="20"/>
        </w:rPr>
        <w:t xml:space="preserve">stinct performance obligation to deliver a good or service, or a collection of goods and/or services, based on the relative standalone selling prices. A long-term contract will typically represent a single distinct performance obligation due to the highly </w:t>
      </w:r>
      <w:r>
        <w:rPr>
          <w:rFonts w:ascii="Arial" w:eastAsia="宋体" w:hAnsi="Arial" w:cs="Arial"/>
          <w:color w:val="000000"/>
          <w:sz w:val="20"/>
          <w:szCs w:val="20"/>
        </w:rPr>
        <w:t>interdependent and interrelated nature of the underlying goods and/or services and the significant service of integration that we provide. While the scope and price on certain long-term contracts may be modified over their life, the transaction price is ba</w:t>
      </w:r>
      <w:r>
        <w:rPr>
          <w:rFonts w:ascii="Arial" w:eastAsia="宋体" w:hAnsi="Arial" w:cs="Arial"/>
          <w:color w:val="000000"/>
          <w:sz w:val="20"/>
          <w:szCs w:val="20"/>
        </w:rPr>
        <w:t>sed on current rights and obligations under the contract and does not include potential modifications until they are agreed upon with the customer. When applicable, a cumulative adjustment or separate recognition for the additional scope and price may resu</w:t>
      </w:r>
      <w:r>
        <w:rPr>
          <w:rFonts w:ascii="Arial" w:eastAsia="宋体" w:hAnsi="Arial" w:cs="Arial"/>
          <w:color w:val="000000"/>
          <w:sz w:val="20"/>
          <w:szCs w:val="20"/>
        </w:rPr>
        <w:t>lt. Long-term contracts can be negotiated with a fixed price or a price in which we are reimbursed for costs incurred plus an agreed upon profit. The Federal Acquisition Regulations provide guidance on the types of cost that will be reimbursed in establish</w:t>
      </w:r>
      <w:r>
        <w:rPr>
          <w:rFonts w:ascii="Arial" w:eastAsia="宋体" w:hAnsi="Arial" w:cs="Arial"/>
          <w:color w:val="000000"/>
          <w:sz w:val="20"/>
          <w:szCs w:val="20"/>
        </w:rPr>
        <w:t>ing the price for contracts with the U.S. government. Certain long-term contracts include in the transaction price variable consideration, such as incentive and award fees, if specified targets are achieved. The amount included in the transaction price rep</w:t>
      </w:r>
      <w:r>
        <w:rPr>
          <w:rFonts w:ascii="Arial" w:eastAsia="宋体" w:hAnsi="Arial" w:cs="Arial"/>
          <w:color w:val="000000"/>
          <w:sz w:val="20"/>
          <w:szCs w:val="20"/>
        </w:rPr>
        <w:t>resents the expected value, based on a weighted probability, or the most likely amount.</w:t>
      </w:r>
    </w:p>
    <w:p w14:paraId="0C8360B1" w14:textId="77777777" w:rsidR="000E76FB" w:rsidRDefault="004F4B24">
      <w:pPr>
        <w:spacing w:after="180"/>
        <w:jc w:val="both"/>
      </w:pPr>
      <w:r>
        <w:rPr>
          <w:rFonts w:ascii="Arial" w:eastAsia="宋体" w:hAnsi="Arial" w:cs="Arial"/>
          <w:color w:val="000000"/>
          <w:sz w:val="20"/>
          <w:szCs w:val="20"/>
        </w:rPr>
        <w:t>Long-term contract revenue is recognized over the contract term (over time) as the work progresses, either as products are produced or as services are rendered. We gene</w:t>
      </w:r>
      <w:r>
        <w:rPr>
          <w:rFonts w:ascii="Arial" w:eastAsia="宋体" w:hAnsi="Arial" w:cs="Arial"/>
          <w:color w:val="000000"/>
          <w:sz w:val="20"/>
          <w:szCs w:val="20"/>
        </w:rPr>
        <w:t>rally recognize revenue over time as we perform on long-term contracts because of continuous transfer of control to the customer. For U.S. government contracts, this continuous transfer of control to the customer is supported by clauses in the contract tha</w:t>
      </w:r>
      <w:r>
        <w:rPr>
          <w:rFonts w:ascii="Arial" w:eastAsia="宋体" w:hAnsi="Arial" w:cs="Arial"/>
          <w:color w:val="000000"/>
          <w:sz w:val="20"/>
          <w:szCs w:val="20"/>
        </w:rPr>
        <w:t xml:space="preserve">t allow the customer to unilaterally terminate the contract for convenience, pay us for costs incurred plus a reasonable profit and take control of any work in process. Similarly, for non-U.S. government contracts, the customer typically controls the work </w:t>
      </w:r>
      <w:r>
        <w:rPr>
          <w:rFonts w:ascii="Arial" w:eastAsia="宋体" w:hAnsi="Arial" w:cs="Arial"/>
          <w:color w:val="000000"/>
          <w:sz w:val="20"/>
          <w:szCs w:val="20"/>
        </w:rPr>
        <w:t>in process as evidenced either by contractual termination clauses or by our rights to payment of the transaction price associated with work performed to date on products or services that do not have an alternative use to the Company.</w:t>
      </w:r>
    </w:p>
    <w:p w14:paraId="0C8360B2" w14:textId="77777777" w:rsidR="000E76FB" w:rsidRDefault="004F4B24">
      <w:pPr>
        <w:spacing w:after="180"/>
        <w:jc w:val="both"/>
      </w:pPr>
      <w:r>
        <w:rPr>
          <w:rFonts w:ascii="Arial" w:eastAsia="宋体" w:hAnsi="Arial" w:cs="Arial"/>
          <w:color w:val="000000"/>
          <w:sz w:val="20"/>
          <w:szCs w:val="20"/>
        </w:rPr>
        <w:t>The accounting for lon</w:t>
      </w:r>
      <w:r>
        <w:rPr>
          <w:rFonts w:ascii="Arial" w:eastAsia="宋体" w:hAnsi="Arial" w:cs="Arial"/>
          <w:color w:val="000000"/>
          <w:sz w:val="20"/>
          <w:szCs w:val="20"/>
        </w:rPr>
        <w:t>g-term contracts involves a judgmental process of estimating total sales, costs and profit for each performance obligation. Cost of sales is recognized as incurred. The amount reported as revenues is determined by adding a proportionate amount of the estim</w:t>
      </w:r>
      <w:r>
        <w:rPr>
          <w:rFonts w:ascii="Arial" w:eastAsia="宋体" w:hAnsi="Arial" w:cs="Arial"/>
          <w:color w:val="000000"/>
          <w:sz w:val="20"/>
          <w:szCs w:val="20"/>
        </w:rPr>
        <w:t>ated profit to the amount reported as cost of sales. Recognizing revenue as costs are incurred provides an objective measure of progress on the long-term contract and thereby best depicts the extent of transfer of control to the customer.</w:t>
      </w:r>
    </w:p>
    <w:p w14:paraId="0C8360B3" w14:textId="77777777" w:rsidR="000E76FB" w:rsidRDefault="004F4B24">
      <w:pPr>
        <w:spacing w:after="180"/>
        <w:jc w:val="both"/>
      </w:pPr>
      <w:r>
        <w:rPr>
          <w:rFonts w:ascii="Arial" w:eastAsia="宋体" w:hAnsi="Arial" w:cs="Arial"/>
          <w:color w:val="000000"/>
          <w:sz w:val="20"/>
          <w:szCs w:val="20"/>
        </w:rPr>
        <w:t>Changes in estima</w:t>
      </w:r>
      <w:r>
        <w:rPr>
          <w:rFonts w:ascii="Arial" w:eastAsia="宋体" w:hAnsi="Arial" w:cs="Arial"/>
          <w:color w:val="000000"/>
          <w:sz w:val="20"/>
          <w:szCs w:val="20"/>
        </w:rPr>
        <w:t>ted revenues, cost of sales and the related effect on operating income are recognized using a cumulative catch-up adjustment which recognizes in the current period the cumulative effect of the changes on current and prior periods based on a long-term contr</w:t>
      </w:r>
      <w:r>
        <w:rPr>
          <w:rFonts w:ascii="Arial" w:eastAsia="宋体" w:hAnsi="Arial" w:cs="Arial"/>
          <w:color w:val="000000"/>
          <w:sz w:val="20"/>
          <w:szCs w:val="20"/>
        </w:rPr>
        <w:t>act’s percentage-of-completion. When the current estimates of total sales and costs for a long-term contract indicate a loss, a provision for the entire reach-forward loss on the long-term contract is recognized.</w:t>
      </w:r>
    </w:p>
    <w:p w14:paraId="0C8360B4" w14:textId="77777777" w:rsidR="000E76FB" w:rsidRDefault="004F4B24">
      <w:pPr>
        <w:spacing w:after="100"/>
        <w:jc w:val="both"/>
      </w:pPr>
      <w:r>
        <w:rPr>
          <w:rFonts w:ascii="Arial" w:eastAsia="宋体" w:hAnsi="Arial" w:cs="Arial"/>
          <w:color w:val="000000"/>
          <w:sz w:val="20"/>
          <w:szCs w:val="20"/>
        </w:rPr>
        <w:t>Net cumulative catch-up adjustments to prio</w:t>
      </w:r>
      <w:r>
        <w:rPr>
          <w:rFonts w:ascii="Arial" w:eastAsia="宋体" w:hAnsi="Arial" w:cs="Arial"/>
          <w:color w:val="000000"/>
          <w:sz w:val="20"/>
          <w:szCs w:val="20"/>
        </w:rPr>
        <w:t>r years' revenue and earnings, including certain reach-forward losses, across all long-term contracts were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5133"/>
        <w:gridCol w:w="36"/>
        <w:gridCol w:w="61"/>
        <w:gridCol w:w="867"/>
        <w:gridCol w:w="36"/>
        <w:gridCol w:w="36"/>
        <w:gridCol w:w="36"/>
        <w:gridCol w:w="36"/>
        <w:gridCol w:w="56"/>
        <w:gridCol w:w="864"/>
        <w:gridCol w:w="36"/>
        <w:gridCol w:w="36"/>
        <w:gridCol w:w="36"/>
        <w:gridCol w:w="36"/>
        <w:gridCol w:w="56"/>
        <w:gridCol w:w="865"/>
        <w:gridCol w:w="36"/>
      </w:tblGrid>
      <w:tr w:rsidR="000E76FB" w14:paraId="0C8360C7" w14:textId="77777777">
        <w:trPr>
          <w:jc w:val="center"/>
        </w:trPr>
        <w:tc>
          <w:tcPr>
            <w:tcW w:w="50" w:type="pct"/>
            <w:shd w:val="clear" w:color="auto" w:fill="auto"/>
          </w:tcPr>
          <w:p w14:paraId="0C8360B5" w14:textId="77777777" w:rsidR="000E76FB" w:rsidRDefault="000E76FB">
            <w:pPr>
              <w:rPr>
                <w:rFonts w:ascii="宋体"/>
              </w:rPr>
            </w:pPr>
          </w:p>
        </w:tc>
        <w:tc>
          <w:tcPr>
            <w:tcW w:w="3095" w:type="pct"/>
            <w:shd w:val="clear" w:color="auto" w:fill="auto"/>
          </w:tcPr>
          <w:p w14:paraId="0C8360B6" w14:textId="77777777" w:rsidR="000E76FB" w:rsidRDefault="000E76FB">
            <w:pPr>
              <w:rPr>
                <w:rFonts w:ascii="宋体"/>
              </w:rPr>
            </w:pPr>
          </w:p>
        </w:tc>
        <w:tc>
          <w:tcPr>
            <w:tcW w:w="5" w:type="pct"/>
            <w:shd w:val="clear" w:color="auto" w:fill="auto"/>
          </w:tcPr>
          <w:p w14:paraId="0C8360B7" w14:textId="77777777" w:rsidR="000E76FB" w:rsidRDefault="000E76FB">
            <w:pPr>
              <w:rPr>
                <w:rFonts w:ascii="宋体"/>
              </w:rPr>
            </w:pPr>
          </w:p>
        </w:tc>
        <w:tc>
          <w:tcPr>
            <w:tcW w:w="50" w:type="pct"/>
            <w:shd w:val="clear" w:color="auto" w:fill="auto"/>
          </w:tcPr>
          <w:p w14:paraId="0C8360B8" w14:textId="77777777" w:rsidR="000E76FB" w:rsidRDefault="000E76FB">
            <w:pPr>
              <w:rPr>
                <w:rFonts w:ascii="宋体"/>
              </w:rPr>
            </w:pPr>
          </w:p>
        </w:tc>
        <w:tc>
          <w:tcPr>
            <w:tcW w:w="534" w:type="pct"/>
            <w:shd w:val="clear" w:color="auto" w:fill="auto"/>
          </w:tcPr>
          <w:p w14:paraId="0C8360B9" w14:textId="77777777" w:rsidR="000E76FB" w:rsidRDefault="000E76FB">
            <w:pPr>
              <w:rPr>
                <w:rFonts w:ascii="宋体"/>
              </w:rPr>
            </w:pPr>
          </w:p>
        </w:tc>
        <w:tc>
          <w:tcPr>
            <w:tcW w:w="5" w:type="pct"/>
            <w:shd w:val="clear" w:color="auto" w:fill="auto"/>
          </w:tcPr>
          <w:p w14:paraId="0C8360BA" w14:textId="77777777" w:rsidR="000E76FB" w:rsidRDefault="000E76FB">
            <w:pPr>
              <w:rPr>
                <w:rFonts w:ascii="宋体"/>
              </w:rPr>
            </w:pPr>
          </w:p>
        </w:tc>
        <w:tc>
          <w:tcPr>
            <w:tcW w:w="5" w:type="pct"/>
            <w:shd w:val="clear" w:color="auto" w:fill="auto"/>
          </w:tcPr>
          <w:p w14:paraId="0C8360BB" w14:textId="77777777" w:rsidR="000E76FB" w:rsidRDefault="000E76FB">
            <w:pPr>
              <w:rPr>
                <w:rFonts w:ascii="宋体"/>
              </w:rPr>
            </w:pPr>
          </w:p>
        </w:tc>
        <w:tc>
          <w:tcPr>
            <w:tcW w:w="30" w:type="pct"/>
            <w:shd w:val="clear" w:color="auto" w:fill="auto"/>
          </w:tcPr>
          <w:p w14:paraId="0C8360BC" w14:textId="77777777" w:rsidR="000E76FB" w:rsidRDefault="000E76FB">
            <w:pPr>
              <w:rPr>
                <w:rFonts w:ascii="宋体"/>
              </w:rPr>
            </w:pPr>
          </w:p>
        </w:tc>
        <w:tc>
          <w:tcPr>
            <w:tcW w:w="5" w:type="pct"/>
            <w:shd w:val="clear" w:color="auto" w:fill="auto"/>
          </w:tcPr>
          <w:p w14:paraId="0C8360BD" w14:textId="77777777" w:rsidR="000E76FB" w:rsidRDefault="000E76FB">
            <w:pPr>
              <w:rPr>
                <w:rFonts w:ascii="宋体"/>
              </w:rPr>
            </w:pPr>
          </w:p>
        </w:tc>
        <w:tc>
          <w:tcPr>
            <w:tcW w:w="50" w:type="pct"/>
            <w:shd w:val="clear" w:color="auto" w:fill="auto"/>
          </w:tcPr>
          <w:p w14:paraId="0C8360BE" w14:textId="77777777" w:rsidR="000E76FB" w:rsidRDefault="000E76FB">
            <w:pPr>
              <w:rPr>
                <w:rFonts w:ascii="宋体"/>
              </w:rPr>
            </w:pPr>
          </w:p>
        </w:tc>
        <w:tc>
          <w:tcPr>
            <w:tcW w:w="534" w:type="pct"/>
            <w:shd w:val="clear" w:color="auto" w:fill="auto"/>
          </w:tcPr>
          <w:p w14:paraId="0C8360BF" w14:textId="77777777" w:rsidR="000E76FB" w:rsidRDefault="000E76FB">
            <w:pPr>
              <w:rPr>
                <w:rFonts w:ascii="宋体"/>
              </w:rPr>
            </w:pPr>
          </w:p>
        </w:tc>
        <w:tc>
          <w:tcPr>
            <w:tcW w:w="5" w:type="pct"/>
            <w:shd w:val="clear" w:color="auto" w:fill="auto"/>
          </w:tcPr>
          <w:p w14:paraId="0C8360C0" w14:textId="77777777" w:rsidR="000E76FB" w:rsidRDefault="000E76FB">
            <w:pPr>
              <w:rPr>
                <w:rFonts w:ascii="宋体"/>
              </w:rPr>
            </w:pPr>
          </w:p>
        </w:tc>
        <w:tc>
          <w:tcPr>
            <w:tcW w:w="5" w:type="pct"/>
            <w:shd w:val="clear" w:color="auto" w:fill="auto"/>
          </w:tcPr>
          <w:p w14:paraId="0C8360C1" w14:textId="77777777" w:rsidR="000E76FB" w:rsidRDefault="000E76FB">
            <w:pPr>
              <w:rPr>
                <w:rFonts w:ascii="宋体"/>
              </w:rPr>
            </w:pPr>
          </w:p>
        </w:tc>
        <w:tc>
          <w:tcPr>
            <w:tcW w:w="30" w:type="pct"/>
            <w:shd w:val="clear" w:color="auto" w:fill="auto"/>
          </w:tcPr>
          <w:p w14:paraId="0C8360C2" w14:textId="77777777" w:rsidR="000E76FB" w:rsidRDefault="000E76FB">
            <w:pPr>
              <w:rPr>
                <w:rFonts w:ascii="宋体"/>
              </w:rPr>
            </w:pPr>
          </w:p>
        </w:tc>
        <w:tc>
          <w:tcPr>
            <w:tcW w:w="5" w:type="pct"/>
            <w:shd w:val="clear" w:color="auto" w:fill="auto"/>
          </w:tcPr>
          <w:p w14:paraId="0C8360C3" w14:textId="77777777" w:rsidR="000E76FB" w:rsidRDefault="000E76FB">
            <w:pPr>
              <w:rPr>
                <w:rFonts w:ascii="宋体"/>
              </w:rPr>
            </w:pPr>
          </w:p>
        </w:tc>
        <w:tc>
          <w:tcPr>
            <w:tcW w:w="50" w:type="pct"/>
            <w:shd w:val="clear" w:color="auto" w:fill="auto"/>
          </w:tcPr>
          <w:p w14:paraId="0C8360C4" w14:textId="77777777" w:rsidR="000E76FB" w:rsidRDefault="000E76FB">
            <w:pPr>
              <w:rPr>
                <w:rFonts w:ascii="宋体"/>
              </w:rPr>
            </w:pPr>
          </w:p>
        </w:tc>
        <w:tc>
          <w:tcPr>
            <w:tcW w:w="534" w:type="pct"/>
            <w:shd w:val="clear" w:color="auto" w:fill="auto"/>
          </w:tcPr>
          <w:p w14:paraId="0C8360C5" w14:textId="77777777" w:rsidR="000E76FB" w:rsidRDefault="000E76FB">
            <w:pPr>
              <w:rPr>
                <w:rFonts w:ascii="宋体"/>
              </w:rPr>
            </w:pPr>
          </w:p>
        </w:tc>
        <w:tc>
          <w:tcPr>
            <w:tcW w:w="5" w:type="pct"/>
            <w:shd w:val="clear" w:color="auto" w:fill="auto"/>
          </w:tcPr>
          <w:p w14:paraId="0C8360C6" w14:textId="77777777" w:rsidR="000E76FB" w:rsidRDefault="000E76FB">
            <w:pPr>
              <w:rPr>
                <w:rFonts w:ascii="宋体"/>
              </w:rPr>
            </w:pPr>
          </w:p>
        </w:tc>
      </w:tr>
      <w:tr w:rsidR="000E76FB" w14:paraId="0C8360CE"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tcPr>
          <w:p w14:paraId="0C8360C8"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0C9"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60CA"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0CB"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60CC"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0CD" w14:textId="77777777" w:rsidR="000E76FB" w:rsidRDefault="004F4B24">
            <w:pPr>
              <w:jc w:val="right"/>
              <w:textAlignment w:val="bottom"/>
            </w:pPr>
            <w:r>
              <w:rPr>
                <w:rFonts w:ascii="Arial" w:eastAsia="宋体" w:hAnsi="Arial" w:cs="Arial"/>
                <w:color w:val="000000"/>
                <w:sz w:val="20"/>
                <w:szCs w:val="20"/>
              </w:rPr>
              <w:t>2018</w:t>
            </w:r>
          </w:p>
        </w:tc>
      </w:tr>
      <w:tr w:rsidR="000E76FB" w14:paraId="0C8360D8"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0CF" w14:textId="77777777" w:rsidR="000E76FB" w:rsidRDefault="004F4B24">
            <w:pPr>
              <w:textAlignment w:val="bottom"/>
            </w:pPr>
            <w:r>
              <w:rPr>
                <w:rFonts w:ascii="Arial" w:eastAsia="宋体" w:hAnsi="Arial" w:cs="Arial"/>
                <w:color w:val="000000"/>
                <w:sz w:val="20"/>
                <w:szCs w:val="20"/>
              </w:rPr>
              <w:t>(Decrease)/Increase to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D0" w14:textId="77777777" w:rsidR="000E76FB" w:rsidRDefault="004F4B24">
            <w:pPr>
              <w:jc w:val="right"/>
              <w:textAlignment w:val="bottom"/>
            </w:pPr>
            <w:r>
              <w:rPr>
                <w:rFonts w:ascii="Arial" w:eastAsia="宋体" w:hAnsi="Arial" w:cs="Arial"/>
                <w:b/>
                <w:bCs/>
                <w:color w:val="000000"/>
                <w:sz w:val="20"/>
                <w:szCs w:val="20"/>
              </w:rPr>
              <w:t>($359)</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D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0D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D3" w14:textId="77777777" w:rsidR="000E76FB" w:rsidRDefault="004F4B24">
            <w:pPr>
              <w:jc w:val="right"/>
              <w:textAlignment w:val="bottom"/>
            </w:pPr>
            <w:r>
              <w:rPr>
                <w:rFonts w:ascii="Arial" w:eastAsia="宋体" w:hAnsi="Arial" w:cs="Arial"/>
                <w:color w:val="000000"/>
                <w:sz w:val="20"/>
                <w:szCs w:val="20"/>
              </w:rPr>
              <w:t>$54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D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0D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0D6" w14:textId="77777777" w:rsidR="000E76FB" w:rsidRDefault="004F4B24">
            <w:pPr>
              <w:jc w:val="right"/>
              <w:textAlignment w:val="bottom"/>
            </w:pPr>
            <w:r>
              <w:rPr>
                <w:rFonts w:ascii="Arial" w:eastAsia="宋体" w:hAnsi="Arial" w:cs="Arial"/>
                <w:color w:val="000000"/>
                <w:sz w:val="20"/>
                <w:szCs w:val="20"/>
              </w:rPr>
              <w:t>$137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0D7" w14:textId="77777777" w:rsidR="000E76FB" w:rsidRDefault="000E76FB">
            <w:pPr>
              <w:rPr>
                <w:rFonts w:ascii="宋体"/>
              </w:rPr>
            </w:pPr>
          </w:p>
        </w:tc>
      </w:tr>
      <w:tr w:rsidR="000E76FB" w14:paraId="0C8360E2" w14:textId="77777777">
        <w:trPr>
          <w:jc w:val="center"/>
        </w:trPr>
        <w:tc>
          <w:tcPr>
            <w:tcW w:w="0" w:type="auto"/>
            <w:gridSpan w:val="3"/>
            <w:shd w:val="clear" w:color="auto" w:fill="FFFFFF"/>
            <w:tcMar>
              <w:top w:w="40" w:type="dxa"/>
              <w:left w:w="20" w:type="dxa"/>
              <w:bottom w:w="40" w:type="dxa"/>
              <w:right w:w="20" w:type="dxa"/>
            </w:tcMar>
            <w:vAlign w:val="bottom"/>
          </w:tcPr>
          <w:p w14:paraId="0C8360D9" w14:textId="77777777" w:rsidR="000E76FB" w:rsidRDefault="004F4B24">
            <w:pPr>
              <w:textAlignment w:val="bottom"/>
            </w:pPr>
            <w:r>
              <w:rPr>
                <w:rFonts w:ascii="Arial" w:eastAsia="宋体" w:hAnsi="Arial" w:cs="Arial"/>
                <w:color w:val="000000"/>
                <w:sz w:val="20"/>
                <w:szCs w:val="20"/>
              </w:rPr>
              <w:t xml:space="preserve">Increase to Loss/decrease to </w:t>
            </w:r>
            <w:r>
              <w:rPr>
                <w:rFonts w:ascii="Arial" w:eastAsia="宋体" w:hAnsi="Arial" w:cs="Arial"/>
                <w:color w:val="000000"/>
                <w:sz w:val="20"/>
                <w:szCs w:val="20"/>
              </w:rPr>
              <w:t>Earnings from operations</w:t>
            </w:r>
          </w:p>
        </w:tc>
        <w:tc>
          <w:tcPr>
            <w:tcW w:w="0" w:type="auto"/>
            <w:gridSpan w:val="2"/>
            <w:shd w:val="clear" w:color="auto" w:fill="FFFFFF"/>
            <w:tcMar>
              <w:top w:w="40" w:type="dxa"/>
              <w:left w:w="20" w:type="dxa"/>
              <w:bottom w:w="40" w:type="dxa"/>
              <w:right w:w="0" w:type="dxa"/>
            </w:tcMar>
            <w:vAlign w:val="bottom"/>
          </w:tcPr>
          <w:p w14:paraId="0C8360DA" w14:textId="77777777" w:rsidR="000E76FB" w:rsidRDefault="004F4B24">
            <w:pPr>
              <w:jc w:val="right"/>
              <w:textAlignment w:val="bottom"/>
            </w:pPr>
            <w:r>
              <w:rPr>
                <w:rFonts w:ascii="Arial" w:eastAsia="宋体" w:hAnsi="Arial" w:cs="Arial"/>
                <w:b/>
                <w:bCs/>
                <w:color w:val="000000"/>
                <w:sz w:val="20"/>
                <w:szCs w:val="20"/>
              </w:rPr>
              <w:t>($942)</w:t>
            </w:r>
          </w:p>
        </w:tc>
        <w:tc>
          <w:tcPr>
            <w:tcW w:w="0" w:type="auto"/>
            <w:shd w:val="clear" w:color="auto" w:fill="FFFFFF"/>
            <w:tcMar>
              <w:top w:w="40" w:type="dxa"/>
              <w:left w:w="0" w:type="dxa"/>
              <w:bottom w:w="40" w:type="dxa"/>
              <w:right w:w="20" w:type="dxa"/>
            </w:tcMar>
            <w:vAlign w:val="bottom"/>
          </w:tcPr>
          <w:p w14:paraId="0C8360D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0D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DD" w14:textId="77777777" w:rsidR="000E76FB" w:rsidRDefault="004F4B24">
            <w:pPr>
              <w:jc w:val="right"/>
              <w:textAlignment w:val="bottom"/>
            </w:pPr>
            <w:r>
              <w:rPr>
                <w:rFonts w:ascii="Arial" w:eastAsia="宋体" w:hAnsi="Arial" w:cs="Arial"/>
                <w:color w:val="000000"/>
                <w:sz w:val="20"/>
                <w:szCs w:val="20"/>
              </w:rPr>
              <w:t>($111)</w:t>
            </w:r>
          </w:p>
        </w:tc>
        <w:tc>
          <w:tcPr>
            <w:tcW w:w="0" w:type="auto"/>
            <w:shd w:val="clear" w:color="auto" w:fill="FFFFFF"/>
            <w:tcMar>
              <w:top w:w="40" w:type="dxa"/>
              <w:left w:w="0" w:type="dxa"/>
              <w:bottom w:w="40" w:type="dxa"/>
              <w:right w:w="20" w:type="dxa"/>
            </w:tcMar>
            <w:vAlign w:val="bottom"/>
          </w:tcPr>
          <w:p w14:paraId="0C8360D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0D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0E0" w14:textId="77777777" w:rsidR="000E76FB" w:rsidRDefault="004F4B24">
            <w:pPr>
              <w:jc w:val="right"/>
              <w:textAlignment w:val="bottom"/>
            </w:pPr>
            <w:r>
              <w:rPr>
                <w:rFonts w:ascii="Arial" w:eastAsia="宋体" w:hAnsi="Arial" w:cs="Arial"/>
                <w:color w:val="000000"/>
                <w:sz w:val="20"/>
                <w:szCs w:val="20"/>
              </w:rPr>
              <w:t>($190)</w:t>
            </w:r>
          </w:p>
        </w:tc>
        <w:tc>
          <w:tcPr>
            <w:tcW w:w="0" w:type="auto"/>
            <w:shd w:val="clear" w:color="auto" w:fill="FFFFFF"/>
            <w:tcMar>
              <w:top w:w="40" w:type="dxa"/>
              <w:left w:w="0" w:type="dxa"/>
              <w:bottom w:w="40" w:type="dxa"/>
              <w:right w:w="20" w:type="dxa"/>
            </w:tcMar>
            <w:vAlign w:val="bottom"/>
          </w:tcPr>
          <w:p w14:paraId="0C8360E1" w14:textId="77777777" w:rsidR="000E76FB" w:rsidRDefault="000E76FB">
            <w:pPr>
              <w:rPr>
                <w:rFonts w:ascii="宋体"/>
              </w:rPr>
            </w:pPr>
          </w:p>
        </w:tc>
      </w:tr>
      <w:tr w:rsidR="000E76FB" w14:paraId="0C8360EC" w14:textId="77777777">
        <w:trPr>
          <w:jc w:val="center"/>
        </w:trPr>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60E3" w14:textId="77777777" w:rsidR="000E76FB" w:rsidRDefault="004F4B24">
            <w:pPr>
              <w:textAlignment w:val="bottom"/>
            </w:pPr>
            <w:r>
              <w:rPr>
                <w:rFonts w:ascii="Arial" w:eastAsia="宋体" w:hAnsi="Arial" w:cs="Arial"/>
                <w:color w:val="000000"/>
                <w:sz w:val="20"/>
                <w:szCs w:val="20"/>
              </w:rPr>
              <w:t>Decrease to Diluted EPS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60E4" w14:textId="77777777" w:rsidR="000E76FB" w:rsidRDefault="004F4B24">
            <w:pPr>
              <w:jc w:val="right"/>
              <w:textAlignment w:val="bottom"/>
            </w:pPr>
            <w:r>
              <w:rPr>
                <w:rFonts w:ascii="Arial" w:eastAsia="宋体" w:hAnsi="Arial" w:cs="Arial"/>
                <w:b/>
                <w:bCs/>
                <w:color w:val="000000"/>
                <w:sz w:val="20"/>
                <w:szCs w:val="20"/>
              </w:rPr>
              <w:t>($1.37)</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60E5"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60E6"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60E7" w14:textId="77777777" w:rsidR="000E76FB" w:rsidRDefault="004F4B24">
            <w:pPr>
              <w:jc w:val="right"/>
              <w:textAlignment w:val="bottom"/>
            </w:pPr>
            <w:r>
              <w:rPr>
                <w:rFonts w:ascii="Arial" w:eastAsia="宋体" w:hAnsi="Arial" w:cs="Arial"/>
                <w:color w:val="000000"/>
                <w:sz w:val="20"/>
                <w:szCs w:val="20"/>
              </w:rPr>
              <w:t>($0.06)</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60E8"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60E9"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60EA" w14:textId="77777777" w:rsidR="000E76FB" w:rsidRDefault="004F4B24">
            <w:pPr>
              <w:jc w:val="right"/>
              <w:textAlignment w:val="bottom"/>
            </w:pPr>
            <w:r>
              <w:rPr>
                <w:rFonts w:ascii="Arial" w:eastAsia="宋体" w:hAnsi="Arial" w:cs="Arial"/>
                <w:color w:val="000000"/>
                <w:sz w:val="20"/>
                <w:szCs w:val="20"/>
              </w:rPr>
              <w:t>($0.29)</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60EB" w14:textId="77777777" w:rsidR="000E76FB" w:rsidRDefault="000E76FB">
            <w:pPr>
              <w:rPr>
                <w:rFonts w:ascii="宋体"/>
              </w:rPr>
            </w:pPr>
          </w:p>
        </w:tc>
      </w:tr>
    </w:tbl>
    <w:p w14:paraId="0C8360ED" w14:textId="77777777" w:rsidR="000E76FB" w:rsidRDefault="004F4B24">
      <w:pPr>
        <w:spacing w:after="180"/>
        <w:jc w:val="both"/>
      </w:pPr>
      <w:r>
        <w:rPr>
          <w:rFonts w:ascii="Arial" w:eastAsia="宋体" w:hAnsi="Arial" w:cs="Arial"/>
          <w:color w:val="000000"/>
          <w:sz w:val="20"/>
          <w:szCs w:val="20"/>
        </w:rPr>
        <w:t xml:space="preserve">Significant adjustments during the three years ended December 31, 2020 included reach-forward losses of $953, $148 and $736 on KC-46A Tanker </w:t>
      </w:r>
      <w:r>
        <w:rPr>
          <w:rFonts w:ascii="Arial" w:eastAsia="宋体" w:hAnsi="Arial" w:cs="Arial"/>
          <w:color w:val="000000"/>
          <w:sz w:val="20"/>
          <w:szCs w:val="20"/>
        </w:rPr>
        <w:t>recorded during 2020, 2019, and 2018, as well as reach-forward losses on Commercial Crew of $489 during 2019.</w:t>
      </w:r>
    </w:p>
    <w:p w14:paraId="0C8360EE" w14:textId="77777777" w:rsidR="000E76FB" w:rsidRDefault="004F4B24">
      <w:pPr>
        <w:spacing w:after="180"/>
        <w:jc w:val="center"/>
      </w:pPr>
      <w:r>
        <w:rPr>
          <w:rFonts w:ascii="Arial" w:eastAsia="宋体" w:hAnsi="Arial" w:cs="Arial"/>
          <w:color w:val="000000"/>
          <w:sz w:val="16"/>
          <w:szCs w:val="16"/>
        </w:rPr>
        <w:t>71</w:t>
      </w:r>
    </w:p>
    <w:p w14:paraId="0C8360EF" w14:textId="77777777" w:rsidR="000E76FB" w:rsidRDefault="004F4B24">
      <w:r>
        <w:pict w14:anchorId="0C838686">
          <v:rect id="_x0000_i1097" style="width:415.3pt;height:1.5pt" o:hralign="center" o:hrstd="t" o:hr="t" fillcolor="#a0a0a0" stroked="f"/>
        </w:pict>
      </w:r>
    </w:p>
    <w:p w14:paraId="0C8360F0" w14:textId="77777777" w:rsidR="000E76FB" w:rsidRDefault="004F4B24">
      <w:pPr>
        <w:spacing w:after="180"/>
      </w:pPr>
      <w:hyperlink r:id="rId208" w:anchor="i96590b8c6e314800be0151fa0daac962_10" w:history="1">
        <w:r>
          <w:rPr>
            <w:rStyle w:val="a5"/>
            <w:rFonts w:ascii="Arial" w:eastAsia="宋体" w:hAnsi="Arial" w:cs="Arial"/>
            <w:sz w:val="20"/>
            <w:szCs w:val="20"/>
          </w:rPr>
          <w:t>Table of Contents</w:t>
        </w:r>
      </w:hyperlink>
    </w:p>
    <w:p w14:paraId="0C8360F1" w14:textId="77777777" w:rsidR="000E76FB" w:rsidRDefault="004F4B24">
      <w:pPr>
        <w:spacing w:after="180"/>
        <w:jc w:val="both"/>
      </w:pPr>
      <w:r>
        <w:rPr>
          <w:rFonts w:ascii="Arial" w:eastAsia="宋体" w:hAnsi="Arial" w:cs="Arial"/>
          <w:color w:val="000000"/>
          <w:sz w:val="20"/>
          <w:szCs w:val="20"/>
        </w:rPr>
        <w:t>Due to the significance of judgment in the estimation process, changes in underlying assumptions/estimates, supplier performance, or circumstances may adversely or positively affect financial performance in future periods.</w:t>
      </w:r>
    </w:p>
    <w:p w14:paraId="0C8360F2" w14:textId="77777777" w:rsidR="000E76FB" w:rsidRDefault="004F4B24">
      <w:pPr>
        <w:spacing w:after="180"/>
        <w:jc w:val="both"/>
      </w:pPr>
      <w:r>
        <w:rPr>
          <w:rFonts w:ascii="Arial" w:eastAsia="宋体" w:hAnsi="Arial" w:cs="Arial"/>
          <w:color w:val="000000"/>
          <w:sz w:val="20"/>
          <w:szCs w:val="20"/>
        </w:rPr>
        <w:t>Paym</w:t>
      </w:r>
      <w:r>
        <w:rPr>
          <w:rFonts w:ascii="Arial" w:eastAsia="宋体" w:hAnsi="Arial" w:cs="Arial"/>
          <w:color w:val="000000"/>
          <w:sz w:val="20"/>
          <w:szCs w:val="20"/>
        </w:rPr>
        <w:t>ents under long-term contracts may be received before or after revenue is recognized. The U.S. government customer typically withholds payment of a small portion of the contract price until contract completion. Therefore, long-term contracts typically gene</w:t>
      </w:r>
      <w:r>
        <w:rPr>
          <w:rFonts w:ascii="Arial" w:eastAsia="宋体" w:hAnsi="Arial" w:cs="Arial"/>
          <w:color w:val="000000"/>
          <w:sz w:val="20"/>
          <w:szCs w:val="20"/>
        </w:rPr>
        <w:t>rate Unbilled receivables (contract assets) but may generate Advances and progress billings (contract liabilities). Long-term contract Unbilled receivables and Advances and progress billings are not considered a significant financing component because they</w:t>
      </w:r>
      <w:r>
        <w:rPr>
          <w:rFonts w:ascii="Arial" w:eastAsia="宋体" w:hAnsi="Arial" w:cs="Arial"/>
          <w:color w:val="000000"/>
          <w:sz w:val="20"/>
          <w:szCs w:val="20"/>
        </w:rPr>
        <w:t xml:space="preserve"> are intended to protect either the customer or the Company in the event that some or all of the obligations under the contract are not completed.</w:t>
      </w:r>
    </w:p>
    <w:p w14:paraId="0C8360F3" w14:textId="77777777" w:rsidR="000E76FB" w:rsidRDefault="004F4B24">
      <w:pPr>
        <w:spacing w:after="180"/>
        <w:jc w:val="both"/>
      </w:pPr>
      <w:r>
        <w:rPr>
          <w:rFonts w:ascii="Arial" w:eastAsia="宋体" w:hAnsi="Arial" w:cs="Arial"/>
          <w:b/>
          <w:bCs/>
          <w:color w:val="000000"/>
          <w:sz w:val="20"/>
          <w:szCs w:val="20"/>
        </w:rPr>
        <w:t>Commercial spare parts contracts</w:t>
      </w:r>
      <w:r>
        <w:rPr>
          <w:rFonts w:ascii="Arial" w:eastAsia="宋体" w:hAnsi="Arial" w:cs="Arial"/>
          <w:color w:val="000000"/>
          <w:sz w:val="20"/>
          <w:szCs w:val="20"/>
        </w:rPr>
        <w:t xml:space="preserve"> Certain contracts at our BGS segment include sales of commercial spare parts</w:t>
      </w:r>
      <w:r>
        <w:rPr>
          <w:rFonts w:ascii="Arial" w:eastAsia="宋体" w:hAnsi="Arial" w:cs="Arial"/>
          <w:color w:val="000000"/>
          <w:sz w:val="20"/>
          <w:szCs w:val="20"/>
        </w:rPr>
        <w:t xml:space="preserve">. For each contract, we determine the transaction price based on the consideration expected to be received. The spare parts have discrete unit prices that represent fair value. We generally consider each spare part to be a separate performance obligation. </w:t>
      </w:r>
      <w:r>
        <w:rPr>
          <w:rFonts w:ascii="Arial" w:eastAsia="宋体" w:hAnsi="Arial" w:cs="Arial"/>
          <w:color w:val="000000"/>
          <w:sz w:val="20"/>
          <w:szCs w:val="20"/>
        </w:rPr>
        <w:t>Revenue is recognized for each commercial spare part performance obligation at the point in time of delivery to the customer. We may provide our customers with a right to return a commercial spare part where a customer may receive a full or partial refund,</w:t>
      </w:r>
      <w:r>
        <w:rPr>
          <w:rFonts w:ascii="Arial" w:eastAsia="宋体" w:hAnsi="Arial" w:cs="Arial"/>
          <w:color w:val="000000"/>
          <w:sz w:val="20"/>
          <w:szCs w:val="20"/>
        </w:rPr>
        <w:t xml:space="preserve"> a credit applied to amounts owed, a different product in exchange, or any combination of these items. We consider the potential for customer returns in the estimated transaction price. The amount reported as cost of sales is recorded at average cost. Paym</w:t>
      </w:r>
      <w:r>
        <w:rPr>
          <w:rFonts w:ascii="Arial" w:eastAsia="宋体" w:hAnsi="Arial" w:cs="Arial"/>
          <w:color w:val="000000"/>
          <w:sz w:val="20"/>
          <w:szCs w:val="20"/>
        </w:rPr>
        <w:t>ents for commercial spare parts sales are typically received shortly after delivery.</w:t>
      </w:r>
    </w:p>
    <w:p w14:paraId="0C8360F4" w14:textId="77777777" w:rsidR="000E76FB" w:rsidRDefault="004F4B24">
      <w:pPr>
        <w:spacing w:after="180"/>
        <w:jc w:val="both"/>
      </w:pPr>
      <w:r>
        <w:rPr>
          <w:rFonts w:ascii="Arial" w:eastAsia="宋体" w:hAnsi="Arial" w:cs="Arial"/>
          <w:b/>
          <w:bCs/>
          <w:color w:val="000000"/>
          <w:sz w:val="20"/>
          <w:szCs w:val="20"/>
        </w:rPr>
        <w:t>Other service revenue contracts</w:t>
      </w:r>
      <w:r>
        <w:rPr>
          <w:rFonts w:ascii="Arial" w:eastAsia="宋体" w:hAnsi="Arial" w:cs="Arial"/>
          <w:color w:val="000000"/>
          <w:sz w:val="20"/>
          <w:szCs w:val="20"/>
        </w:rPr>
        <w:t xml:space="preserve"> Certain contracts at our BGS segment are for sales of services to commercial customers including maintenance, training, data analytics and information-based services. We recognize revenue for these service performance obligations over time as the services</w:t>
      </w:r>
      <w:r>
        <w:rPr>
          <w:rFonts w:ascii="Arial" w:eastAsia="宋体" w:hAnsi="Arial" w:cs="Arial"/>
          <w:color w:val="000000"/>
          <w:sz w:val="20"/>
          <w:szCs w:val="20"/>
        </w:rPr>
        <w:t xml:space="preserve"> are rendered. The method of measuring progress (such as straight-line or billable amount) varies depending upon which method best depicts the transfer of control to the customer based on the type of service performed. Cost of sales is recorded as incurred</w:t>
      </w:r>
      <w:r>
        <w:rPr>
          <w:rFonts w:ascii="Arial" w:eastAsia="宋体" w:hAnsi="Arial" w:cs="Arial"/>
          <w:color w:val="000000"/>
          <w:sz w:val="20"/>
          <w:szCs w:val="20"/>
        </w:rPr>
        <w:t>.</w:t>
      </w:r>
    </w:p>
    <w:p w14:paraId="0C8360F5" w14:textId="77777777" w:rsidR="000E76FB" w:rsidRDefault="004F4B24">
      <w:pPr>
        <w:spacing w:after="180"/>
        <w:jc w:val="both"/>
      </w:pPr>
      <w:r>
        <w:rPr>
          <w:rFonts w:ascii="Arial" w:eastAsia="宋体" w:hAnsi="Arial" w:cs="Arial"/>
          <w:b/>
          <w:bCs/>
          <w:color w:val="000000"/>
          <w:sz w:val="20"/>
          <w:szCs w:val="20"/>
        </w:rPr>
        <w:t>Concession Sharing Arrangements</w:t>
      </w:r>
      <w:r>
        <w:rPr>
          <w:rFonts w:ascii="Arial" w:eastAsia="宋体" w:hAnsi="Arial" w:cs="Arial"/>
          <w:color w:val="000000"/>
          <w:sz w:val="20"/>
          <w:szCs w:val="20"/>
        </w:rPr>
        <w:t xml:space="preserve"> We account for sales concessions to our customers in consideration of their purchase of products and services as a reduction of the transaction price and the revenue that is recognized for the related performance obligatio</w:t>
      </w:r>
      <w:r>
        <w:rPr>
          <w:rFonts w:ascii="Arial" w:eastAsia="宋体" w:hAnsi="Arial" w:cs="Arial"/>
          <w:color w:val="000000"/>
          <w:sz w:val="20"/>
          <w:szCs w:val="20"/>
        </w:rPr>
        <w:t>ns. The sales concessions incurred may be partially reimbursed by certain suppliers in accordance with concession sharing arrangements. We record these reimbursements, which are presumed to represent reductions in the price of the vendor’s products or serv</w:t>
      </w:r>
      <w:r>
        <w:rPr>
          <w:rFonts w:ascii="Arial" w:eastAsia="宋体" w:hAnsi="Arial" w:cs="Arial"/>
          <w:color w:val="000000"/>
          <w:sz w:val="20"/>
          <w:szCs w:val="20"/>
        </w:rPr>
        <w:t>ices, as a reduction in Cost of products.</w:t>
      </w:r>
    </w:p>
    <w:p w14:paraId="0C8360F6" w14:textId="77777777" w:rsidR="000E76FB" w:rsidRDefault="004F4B24">
      <w:pPr>
        <w:spacing w:after="180"/>
        <w:jc w:val="both"/>
      </w:pPr>
      <w:r>
        <w:rPr>
          <w:rFonts w:ascii="Arial" w:eastAsia="宋体" w:hAnsi="Arial" w:cs="Arial"/>
          <w:b/>
          <w:bCs/>
          <w:color w:val="000000"/>
          <w:sz w:val="20"/>
          <w:szCs w:val="20"/>
        </w:rPr>
        <w:t>Unbilled Receivables and Advances and Progress Billings</w:t>
      </w:r>
      <w:r>
        <w:rPr>
          <w:rFonts w:ascii="Arial" w:eastAsia="宋体" w:hAnsi="Arial" w:cs="Arial"/>
          <w:color w:val="000000"/>
          <w:sz w:val="20"/>
          <w:szCs w:val="20"/>
        </w:rPr>
        <w:t xml:space="preserve"> Unbilled receivables (contract assets) arise when the Company recognizes revenue for amounts which cannot yet be billed under terms of the contract with the c</w:t>
      </w:r>
      <w:r>
        <w:rPr>
          <w:rFonts w:ascii="Arial" w:eastAsia="宋体" w:hAnsi="Arial" w:cs="Arial"/>
          <w:color w:val="000000"/>
          <w:sz w:val="20"/>
          <w:szCs w:val="20"/>
        </w:rPr>
        <w:t>ustomer. Advances and progress billings (contract liabilities) arise when the Company receives payments from customers in advance of recognizing revenue. The amount of Unbilled receivables or Advances and progress billings is determined for each contract.</w:t>
      </w:r>
    </w:p>
    <w:p w14:paraId="0C8360F7" w14:textId="77777777" w:rsidR="000E76FB" w:rsidRDefault="004F4B24">
      <w:pPr>
        <w:spacing w:after="180"/>
        <w:jc w:val="both"/>
      </w:pPr>
      <w:r>
        <w:rPr>
          <w:rFonts w:ascii="Arial" w:eastAsia="宋体" w:hAnsi="Arial" w:cs="Arial"/>
          <w:b/>
          <w:bCs/>
          <w:color w:val="000000"/>
          <w:sz w:val="20"/>
          <w:szCs w:val="20"/>
        </w:rPr>
        <w:t>Financial Services Revenue</w:t>
      </w:r>
      <w:r>
        <w:rPr>
          <w:rFonts w:ascii="Arial" w:eastAsia="宋体" w:hAnsi="Arial" w:cs="Arial"/>
          <w:color w:val="000000"/>
          <w:sz w:val="20"/>
          <w:szCs w:val="20"/>
        </w:rPr>
        <w:t xml:space="preserve"> We record financial services revenue associated with sales-type/finance leases, operating leases, and notes receivable.</w:t>
      </w:r>
    </w:p>
    <w:p w14:paraId="0C8360F8" w14:textId="77777777" w:rsidR="000E76FB" w:rsidRDefault="004F4B24">
      <w:pPr>
        <w:spacing w:after="180"/>
        <w:jc w:val="both"/>
      </w:pPr>
      <w:r>
        <w:rPr>
          <w:rFonts w:ascii="Arial" w:eastAsia="宋体" w:hAnsi="Arial" w:cs="Arial"/>
          <w:color w:val="000000"/>
          <w:sz w:val="20"/>
          <w:szCs w:val="20"/>
        </w:rPr>
        <w:t xml:space="preserve">Lease and financing revenue arrangements are included in Sales of services on the Consolidated Statements of </w:t>
      </w:r>
      <w:r>
        <w:rPr>
          <w:rFonts w:ascii="Arial" w:eastAsia="宋体" w:hAnsi="Arial" w:cs="Arial"/>
          <w:color w:val="000000"/>
          <w:sz w:val="20"/>
          <w:szCs w:val="20"/>
        </w:rPr>
        <w:t xml:space="preserve">Operations. For sales-type/finance leases, we record financing receivables at lease inception. A financing receivable is recorded at the aggregate of future minimum lease payments, estimated residual value of the leased equipment, and deferred incremental </w:t>
      </w:r>
      <w:r>
        <w:rPr>
          <w:rFonts w:ascii="Arial" w:eastAsia="宋体" w:hAnsi="Arial" w:cs="Arial"/>
          <w:color w:val="000000"/>
          <w:sz w:val="20"/>
          <w:szCs w:val="20"/>
        </w:rPr>
        <w:t>direct costs less unearned income. Income is recognized over the life of the lease to approximate a level rate of return on the net investment. Income recognition is generally suspended for financing receivables at the date full recovery of income and prin</w:t>
      </w:r>
      <w:r>
        <w:rPr>
          <w:rFonts w:ascii="Arial" w:eastAsia="宋体" w:hAnsi="Arial" w:cs="Arial"/>
          <w:color w:val="000000"/>
          <w:sz w:val="20"/>
          <w:szCs w:val="20"/>
        </w:rPr>
        <w:t>cipal becomes not probable. Income is recognized when financing receivables become contractually current and performance is demonstrated by the customer</w:t>
      </w:r>
      <w:r>
        <w:rPr>
          <w:rFonts w:ascii="Arial" w:eastAsia="宋体" w:hAnsi="Arial" w:cs="Arial"/>
          <w:color w:val="548235"/>
          <w:sz w:val="20"/>
          <w:szCs w:val="20"/>
        </w:rPr>
        <w:t>.</w:t>
      </w:r>
      <w:r>
        <w:rPr>
          <w:rFonts w:ascii="Arial" w:eastAsia="宋体" w:hAnsi="Arial" w:cs="Arial"/>
          <w:color w:val="000000"/>
          <w:sz w:val="20"/>
          <w:szCs w:val="20"/>
        </w:rPr>
        <w:t xml:space="preserve"> Residual </w:t>
      </w:r>
    </w:p>
    <w:p w14:paraId="0C8360F9" w14:textId="77777777" w:rsidR="000E76FB" w:rsidRDefault="004F4B24">
      <w:pPr>
        <w:spacing w:after="180"/>
        <w:jc w:val="center"/>
      </w:pPr>
      <w:r>
        <w:rPr>
          <w:rFonts w:ascii="Arial" w:eastAsia="宋体" w:hAnsi="Arial" w:cs="Arial"/>
          <w:color w:val="000000"/>
          <w:sz w:val="16"/>
          <w:szCs w:val="16"/>
        </w:rPr>
        <w:t>72</w:t>
      </w:r>
    </w:p>
    <w:p w14:paraId="0C8360FA" w14:textId="77777777" w:rsidR="000E76FB" w:rsidRDefault="004F4B24">
      <w:r>
        <w:pict w14:anchorId="0C838687">
          <v:rect id="_x0000_i1098" style="width:415.3pt;height:1.5pt" o:hralign="center" o:hrstd="t" o:hr="t" fillcolor="#a0a0a0" stroked="f"/>
        </w:pict>
      </w:r>
    </w:p>
    <w:p w14:paraId="0C8360FB" w14:textId="77777777" w:rsidR="000E76FB" w:rsidRDefault="004F4B24">
      <w:pPr>
        <w:spacing w:after="180"/>
      </w:pPr>
      <w:hyperlink r:id="rId209" w:anchor="i96590b8c6e314800be0151fa0daac962_10" w:history="1">
        <w:r>
          <w:rPr>
            <w:rStyle w:val="a5"/>
            <w:rFonts w:ascii="Arial" w:eastAsia="宋体" w:hAnsi="Arial" w:cs="Arial"/>
            <w:sz w:val="20"/>
            <w:szCs w:val="20"/>
          </w:rPr>
          <w:t>Table of Contents</w:t>
        </w:r>
      </w:hyperlink>
    </w:p>
    <w:p w14:paraId="0C8360FC" w14:textId="77777777" w:rsidR="000E76FB" w:rsidRDefault="004F4B24">
      <w:pPr>
        <w:spacing w:after="180"/>
        <w:jc w:val="both"/>
      </w:pPr>
      <w:r>
        <w:rPr>
          <w:rFonts w:ascii="Arial" w:eastAsia="宋体" w:hAnsi="Arial" w:cs="Arial"/>
          <w:color w:val="000000"/>
          <w:sz w:val="20"/>
          <w:szCs w:val="20"/>
        </w:rPr>
        <w:t>values, which are reviewed periodically, represent the estimated amount we expect to receive at lease termination from the disposition of the leased equipment. Actual residu</w:t>
      </w:r>
      <w:r>
        <w:rPr>
          <w:rFonts w:ascii="Arial" w:eastAsia="宋体" w:hAnsi="Arial" w:cs="Arial"/>
          <w:color w:val="000000"/>
          <w:sz w:val="20"/>
          <w:szCs w:val="20"/>
        </w:rPr>
        <w:t>al values realized could differ from these estimates. Declines in estimated residual value that are deemed other-than-temporary are recognized in the period in which the declines occur.</w:t>
      </w:r>
    </w:p>
    <w:p w14:paraId="0C8360FD" w14:textId="77777777" w:rsidR="000E76FB" w:rsidRDefault="004F4B24">
      <w:pPr>
        <w:spacing w:after="180"/>
        <w:jc w:val="both"/>
      </w:pPr>
      <w:r>
        <w:rPr>
          <w:rFonts w:ascii="Arial" w:eastAsia="宋体" w:hAnsi="Arial" w:cs="Arial"/>
          <w:color w:val="000000"/>
          <w:sz w:val="20"/>
          <w:szCs w:val="20"/>
        </w:rPr>
        <w:t>For operating leases, revenue on leased aircraft and equipment is reco</w:t>
      </w:r>
      <w:r>
        <w:rPr>
          <w:rFonts w:ascii="Arial" w:eastAsia="宋体" w:hAnsi="Arial" w:cs="Arial"/>
          <w:color w:val="000000"/>
          <w:sz w:val="20"/>
          <w:szCs w:val="20"/>
        </w:rPr>
        <w:t>rded on a straight-line basis over the term of the lease. Operating lease assets, included in Customer financing, are recorded at cost and depreciated over the period that we project we will hold the asset to an estimated residual value, using the straight</w:t>
      </w:r>
      <w:r>
        <w:rPr>
          <w:rFonts w:ascii="Arial" w:eastAsia="宋体" w:hAnsi="Arial" w:cs="Arial"/>
          <w:color w:val="000000"/>
          <w:sz w:val="20"/>
          <w:szCs w:val="20"/>
        </w:rPr>
        <w:t>-line method. We periodically review our estimates of residual value and recognize forecasted changes by prospectively adjusting depreciation expense.</w:t>
      </w:r>
    </w:p>
    <w:p w14:paraId="0C8360FE" w14:textId="77777777" w:rsidR="000E76FB" w:rsidRDefault="004F4B24">
      <w:pPr>
        <w:spacing w:after="180"/>
        <w:jc w:val="both"/>
      </w:pPr>
      <w:r>
        <w:rPr>
          <w:rFonts w:ascii="Arial" w:eastAsia="宋体" w:hAnsi="Arial" w:cs="Arial"/>
          <w:color w:val="000000"/>
          <w:sz w:val="20"/>
          <w:szCs w:val="20"/>
        </w:rPr>
        <w:t>For notes receivable, notes are recorded net of any unamortized discounts and deferred incremental direct</w:t>
      </w:r>
      <w:r>
        <w:rPr>
          <w:rFonts w:ascii="Arial" w:eastAsia="宋体" w:hAnsi="Arial" w:cs="Arial"/>
          <w:color w:val="000000"/>
          <w:sz w:val="20"/>
          <w:szCs w:val="20"/>
        </w:rPr>
        <w:t xml:space="preserve"> costs. Interest income and amortization of any discounts are recorded ratably over the related term of the note.</w:t>
      </w:r>
    </w:p>
    <w:p w14:paraId="0C8360FF" w14:textId="77777777" w:rsidR="000E76FB" w:rsidRDefault="004F4B24">
      <w:pPr>
        <w:spacing w:after="240"/>
        <w:jc w:val="both"/>
      </w:pPr>
      <w:r>
        <w:rPr>
          <w:rFonts w:ascii="Arial" w:eastAsia="宋体" w:hAnsi="Arial" w:cs="Arial"/>
          <w:b/>
          <w:bCs/>
          <w:color w:val="000000"/>
          <w:sz w:val="20"/>
          <w:szCs w:val="20"/>
        </w:rPr>
        <w:t>Reinsurance Revenue</w:t>
      </w:r>
      <w:r>
        <w:rPr>
          <w:rFonts w:ascii="Arial" w:eastAsia="宋体" w:hAnsi="Arial" w:cs="Arial"/>
          <w:color w:val="000000"/>
          <w:sz w:val="20"/>
          <w:szCs w:val="20"/>
        </w:rPr>
        <w:t xml:space="preserve"> Our wholly-owned insurance subsidiary, Astro Ltd., participates in a reinsurance pool for workers’ compensation. The membe</w:t>
      </w:r>
      <w:r>
        <w:rPr>
          <w:rFonts w:ascii="Arial" w:eastAsia="宋体" w:hAnsi="Arial" w:cs="Arial"/>
          <w:color w:val="000000"/>
          <w:sz w:val="20"/>
          <w:szCs w:val="20"/>
        </w:rPr>
        <w:t>r agreements and practices of the reinsurance pool minimize any participating members’ individual risk. Reinsurance revenues were $129, $151 and $145 during 2020, 2019 and 2018, respectively. Reinsurance costs related to premiums and claims paid to the rei</w:t>
      </w:r>
      <w:r>
        <w:rPr>
          <w:rFonts w:ascii="Arial" w:eastAsia="宋体" w:hAnsi="Arial" w:cs="Arial"/>
          <w:color w:val="000000"/>
          <w:sz w:val="20"/>
          <w:szCs w:val="20"/>
        </w:rPr>
        <w:t>nsurance pool were $136, $150 and $136 during 2020, 2019 and 2018, respectively. Revenues and costs are presented net in Cost of sales in the Consolidated Statements of Operations.</w:t>
      </w:r>
    </w:p>
    <w:p w14:paraId="0C836100" w14:textId="77777777" w:rsidR="000E76FB" w:rsidRDefault="004F4B24">
      <w:pPr>
        <w:spacing w:after="180"/>
        <w:jc w:val="both"/>
      </w:pPr>
      <w:r>
        <w:rPr>
          <w:rFonts w:ascii="Arial" w:eastAsia="宋体" w:hAnsi="Arial" w:cs="Arial"/>
          <w:b/>
          <w:bCs/>
          <w:color w:val="000000"/>
          <w:sz w:val="20"/>
          <w:szCs w:val="20"/>
        </w:rPr>
        <w:t>Fleet Support</w:t>
      </w:r>
    </w:p>
    <w:p w14:paraId="0C836101" w14:textId="77777777" w:rsidR="000E76FB" w:rsidRDefault="004F4B24">
      <w:pPr>
        <w:spacing w:after="180"/>
        <w:jc w:val="both"/>
      </w:pPr>
      <w:r>
        <w:rPr>
          <w:rFonts w:ascii="Arial" w:eastAsia="宋体" w:hAnsi="Arial" w:cs="Arial"/>
          <w:color w:val="000000"/>
          <w:sz w:val="20"/>
          <w:szCs w:val="20"/>
        </w:rPr>
        <w:t>We provide assistance and support to facilitate efficient and</w:t>
      </w:r>
      <w:r>
        <w:rPr>
          <w:rFonts w:ascii="Arial" w:eastAsia="宋体" w:hAnsi="Arial" w:cs="Arial"/>
          <w:color w:val="000000"/>
          <w:sz w:val="20"/>
          <w:szCs w:val="20"/>
        </w:rPr>
        <w:t xml:space="preserve"> safe aircraft operation to the operators of all our commercial airplane models. Collectively known as fleet support, these activities and support services include flight and maintenance training, field service support, engineering support, and technical d</w:t>
      </w:r>
      <w:r>
        <w:rPr>
          <w:rFonts w:ascii="Arial" w:eastAsia="宋体" w:hAnsi="Arial" w:cs="Arial"/>
          <w:color w:val="000000"/>
          <w:sz w:val="20"/>
          <w:szCs w:val="20"/>
        </w:rPr>
        <w:t>ata and documents. Fleet support activity begins prior to aircraft delivery as the customer receives training, manuals, and technical consulting support. This activity continues throughout the aircraft’s operational life. Services provided after delivery i</w:t>
      </w:r>
      <w:r>
        <w:rPr>
          <w:rFonts w:ascii="Arial" w:eastAsia="宋体" w:hAnsi="Arial" w:cs="Arial"/>
          <w:color w:val="000000"/>
          <w:sz w:val="20"/>
          <w:szCs w:val="20"/>
        </w:rPr>
        <w:t>nclude field service support, consulting on maintenance, repair, and operational issues brought forth by the customer or regulators, updating manuals and engineering data, and the issuance of service bulletins that impact the entire model’s fleet. Field se</w:t>
      </w:r>
      <w:r>
        <w:rPr>
          <w:rFonts w:ascii="Arial" w:eastAsia="宋体" w:hAnsi="Arial" w:cs="Arial"/>
          <w:color w:val="000000"/>
          <w:sz w:val="20"/>
          <w:szCs w:val="20"/>
        </w:rPr>
        <w:t>rvice support involves our personnel located at customer facilities providing and coordinating fleet support activities and requests. The costs for fleet support are expensed as incurred as Cost of services.</w:t>
      </w:r>
    </w:p>
    <w:p w14:paraId="0C836102" w14:textId="77777777" w:rsidR="000E76FB" w:rsidRDefault="004F4B24">
      <w:pPr>
        <w:spacing w:after="180"/>
        <w:jc w:val="both"/>
      </w:pPr>
      <w:r>
        <w:rPr>
          <w:rFonts w:ascii="Arial" w:eastAsia="宋体" w:hAnsi="Arial" w:cs="Arial"/>
          <w:b/>
          <w:bCs/>
          <w:color w:val="000000"/>
          <w:sz w:val="20"/>
          <w:szCs w:val="20"/>
        </w:rPr>
        <w:t>Research and Development</w:t>
      </w:r>
    </w:p>
    <w:p w14:paraId="0C836103" w14:textId="77777777" w:rsidR="000E76FB" w:rsidRDefault="004F4B24">
      <w:pPr>
        <w:spacing w:after="180"/>
        <w:jc w:val="both"/>
      </w:pPr>
      <w:r>
        <w:rPr>
          <w:rFonts w:ascii="Arial" w:eastAsia="宋体" w:hAnsi="Arial" w:cs="Arial"/>
          <w:color w:val="000000"/>
          <w:sz w:val="20"/>
          <w:szCs w:val="20"/>
        </w:rPr>
        <w:t xml:space="preserve">Research and </w:t>
      </w:r>
      <w:r>
        <w:rPr>
          <w:rFonts w:ascii="Arial" w:eastAsia="宋体" w:hAnsi="Arial" w:cs="Arial"/>
          <w:color w:val="000000"/>
          <w:sz w:val="20"/>
          <w:szCs w:val="20"/>
        </w:rPr>
        <w:t>development includes costs incurred for experimentation, design, and testing, as well as bid and proposal efforts related to government products and services which are expensed as incurred unless the costs are related to certain contractual arrangements wi</w:t>
      </w:r>
      <w:r>
        <w:rPr>
          <w:rFonts w:ascii="Arial" w:eastAsia="宋体" w:hAnsi="Arial" w:cs="Arial"/>
          <w:color w:val="000000"/>
          <w:sz w:val="20"/>
          <w:szCs w:val="20"/>
        </w:rPr>
        <w:t>th customers. Costs that are incurred pursuant to such contractual arrangements are recorded over the period that revenue is recognized, consistent with our contract accounting policy. We have certain research and development arrangements that meet the req</w:t>
      </w:r>
      <w:r>
        <w:rPr>
          <w:rFonts w:ascii="Arial" w:eastAsia="宋体" w:hAnsi="Arial" w:cs="Arial"/>
          <w:color w:val="000000"/>
          <w:sz w:val="20"/>
          <w:szCs w:val="20"/>
        </w:rPr>
        <w:t>uirement for best efforts research and development accounting. Accordingly, the amounts funded by the customer are recognized as an offset to our research and development expense rather than as contract revenues. Research and development expense included b</w:t>
      </w:r>
      <w:r>
        <w:rPr>
          <w:rFonts w:ascii="Arial" w:eastAsia="宋体" w:hAnsi="Arial" w:cs="Arial"/>
          <w:color w:val="000000"/>
          <w:sz w:val="20"/>
          <w:szCs w:val="20"/>
        </w:rPr>
        <w:t>id and proposal costs of $224, $214 and $234 in 2020, 2019 and 2018, respectively.</w:t>
      </w:r>
    </w:p>
    <w:p w14:paraId="0C836104" w14:textId="77777777" w:rsidR="000E76FB" w:rsidRDefault="004F4B24">
      <w:pPr>
        <w:spacing w:after="180"/>
        <w:jc w:val="both"/>
      </w:pPr>
      <w:r>
        <w:rPr>
          <w:rFonts w:ascii="Arial" w:eastAsia="宋体" w:hAnsi="Arial" w:cs="Arial"/>
          <w:b/>
          <w:bCs/>
          <w:color w:val="000000"/>
          <w:sz w:val="20"/>
          <w:szCs w:val="20"/>
        </w:rPr>
        <w:t>Share-Based Compensation</w:t>
      </w:r>
    </w:p>
    <w:p w14:paraId="0C836105" w14:textId="77777777" w:rsidR="000E76FB" w:rsidRDefault="004F4B24">
      <w:pPr>
        <w:spacing w:after="180"/>
        <w:jc w:val="both"/>
      </w:pPr>
      <w:r>
        <w:rPr>
          <w:rFonts w:ascii="Arial" w:eastAsia="宋体" w:hAnsi="Arial" w:cs="Arial"/>
          <w:color w:val="000000"/>
          <w:sz w:val="20"/>
          <w:szCs w:val="20"/>
        </w:rPr>
        <w:t>We provide various forms of share-based compensation to our employees. For awards settled in shares, we measure compensation expense based on the gr</w:t>
      </w:r>
      <w:r>
        <w:rPr>
          <w:rFonts w:ascii="Arial" w:eastAsia="宋体" w:hAnsi="Arial" w:cs="Arial"/>
          <w:color w:val="000000"/>
          <w:sz w:val="20"/>
          <w:szCs w:val="20"/>
        </w:rPr>
        <w:t xml:space="preserve">ant-date fair value net of estimated forfeitures. For awards settled in cash, or that may be settled in cash, we measure compensation </w:t>
      </w:r>
    </w:p>
    <w:p w14:paraId="0C836106" w14:textId="77777777" w:rsidR="000E76FB" w:rsidRDefault="004F4B24">
      <w:pPr>
        <w:spacing w:after="180"/>
        <w:jc w:val="center"/>
      </w:pPr>
      <w:r>
        <w:rPr>
          <w:rFonts w:ascii="Arial" w:eastAsia="宋体" w:hAnsi="Arial" w:cs="Arial"/>
          <w:color w:val="000000"/>
          <w:sz w:val="16"/>
          <w:szCs w:val="16"/>
        </w:rPr>
        <w:t>73</w:t>
      </w:r>
    </w:p>
    <w:p w14:paraId="0C836107" w14:textId="77777777" w:rsidR="000E76FB" w:rsidRDefault="004F4B24">
      <w:r>
        <w:pict w14:anchorId="0C838688">
          <v:rect id="_x0000_i1099" style="width:415.3pt;height:1.5pt" o:hralign="center" o:hrstd="t" o:hr="t" fillcolor="#a0a0a0" stroked="f"/>
        </w:pict>
      </w:r>
    </w:p>
    <w:p w14:paraId="0C836108" w14:textId="77777777" w:rsidR="000E76FB" w:rsidRDefault="004F4B24">
      <w:pPr>
        <w:spacing w:after="180"/>
      </w:pPr>
      <w:hyperlink r:id="rId210" w:anchor="i96590b8c6e314800be0151fa0daac962_10" w:history="1">
        <w:r>
          <w:rPr>
            <w:rStyle w:val="a5"/>
            <w:rFonts w:ascii="Arial" w:eastAsia="宋体" w:hAnsi="Arial" w:cs="Arial"/>
            <w:sz w:val="20"/>
            <w:szCs w:val="20"/>
          </w:rPr>
          <w:t>Table of Contents</w:t>
        </w:r>
      </w:hyperlink>
    </w:p>
    <w:p w14:paraId="0C836109" w14:textId="77777777" w:rsidR="000E76FB" w:rsidRDefault="004F4B24">
      <w:pPr>
        <w:spacing w:after="180"/>
        <w:jc w:val="both"/>
      </w:pPr>
      <w:r>
        <w:rPr>
          <w:rFonts w:ascii="Arial" w:eastAsia="宋体" w:hAnsi="Arial" w:cs="Arial"/>
          <w:color w:val="000000"/>
          <w:sz w:val="20"/>
          <w:szCs w:val="20"/>
        </w:rPr>
        <w:t>expense based on the fair value at each reporting date net of estimated forfeitures. T</w:t>
      </w:r>
      <w:r>
        <w:rPr>
          <w:rFonts w:ascii="Arial" w:eastAsia="宋体" w:hAnsi="Arial" w:cs="Arial"/>
          <w:color w:val="000000"/>
          <w:sz w:val="20"/>
          <w:szCs w:val="20"/>
        </w:rPr>
        <w:t>he expense is recognized over the requisite service period, which is generally the vesting period of the award.</w:t>
      </w:r>
    </w:p>
    <w:p w14:paraId="0C83610A" w14:textId="77777777" w:rsidR="000E76FB" w:rsidRDefault="004F4B24">
      <w:pPr>
        <w:spacing w:after="180"/>
        <w:jc w:val="both"/>
      </w:pPr>
      <w:r>
        <w:rPr>
          <w:rFonts w:ascii="Arial" w:eastAsia="宋体" w:hAnsi="Arial" w:cs="Arial"/>
          <w:b/>
          <w:bCs/>
          <w:color w:val="000000"/>
          <w:sz w:val="20"/>
          <w:szCs w:val="20"/>
        </w:rPr>
        <w:t>Income Taxes</w:t>
      </w:r>
    </w:p>
    <w:p w14:paraId="0C83610B" w14:textId="77777777" w:rsidR="000E76FB" w:rsidRDefault="004F4B24">
      <w:pPr>
        <w:spacing w:after="180"/>
        <w:jc w:val="both"/>
      </w:pPr>
      <w:r>
        <w:rPr>
          <w:rFonts w:ascii="Arial" w:eastAsia="宋体" w:hAnsi="Arial" w:cs="Arial"/>
          <w:color w:val="000000"/>
          <w:sz w:val="20"/>
          <w:szCs w:val="20"/>
        </w:rPr>
        <w:t>Provisions for U.S. federal, state and local, and non-U.S. income taxes are calculated on reported (Loss)/earnings before income ta</w:t>
      </w:r>
      <w:r>
        <w:rPr>
          <w:rFonts w:ascii="Arial" w:eastAsia="宋体" w:hAnsi="Arial" w:cs="Arial"/>
          <w:color w:val="000000"/>
          <w:sz w:val="20"/>
          <w:szCs w:val="20"/>
        </w:rPr>
        <w:t>xes based on current tax law and also include, in the current period, the cumulative effect of any changes in tax rates from those used previously in determining deferred tax assets and liabilities. Such provisions differ from the amounts currently receiva</w:t>
      </w:r>
      <w:r>
        <w:rPr>
          <w:rFonts w:ascii="Arial" w:eastAsia="宋体" w:hAnsi="Arial" w:cs="Arial"/>
          <w:color w:val="000000"/>
          <w:sz w:val="20"/>
          <w:szCs w:val="20"/>
        </w:rPr>
        <w:t>ble or payable because certain items of income and expense are recognized in different time periods for financial reporting purposes than for income tax purposes. Significant judgment is required in determining income tax provisions and evaluating tax posi</w:t>
      </w:r>
      <w:r>
        <w:rPr>
          <w:rFonts w:ascii="Arial" w:eastAsia="宋体" w:hAnsi="Arial" w:cs="Arial"/>
          <w:color w:val="000000"/>
          <w:sz w:val="20"/>
          <w:szCs w:val="20"/>
        </w:rPr>
        <w:t>tions.</w:t>
      </w:r>
    </w:p>
    <w:p w14:paraId="0C83610C" w14:textId="77777777" w:rsidR="000E76FB" w:rsidRDefault="004F4B24">
      <w:pPr>
        <w:spacing w:after="180"/>
        <w:jc w:val="both"/>
      </w:pPr>
      <w:r>
        <w:rPr>
          <w:rFonts w:ascii="Arial" w:eastAsia="宋体" w:hAnsi="Arial" w:cs="Arial"/>
          <w:color w:val="000000"/>
          <w:sz w:val="20"/>
          <w:szCs w:val="20"/>
        </w:rPr>
        <w:t>The accounting for uncertainty in income taxes requires a more-likely-than-not threshold for financial statement recognition and measurement of tax positions taken or expected to be taken in a tax return. We record a liability for the difference bet</w:t>
      </w:r>
      <w:r>
        <w:rPr>
          <w:rFonts w:ascii="Arial" w:eastAsia="宋体" w:hAnsi="Arial" w:cs="Arial"/>
          <w:color w:val="000000"/>
          <w:sz w:val="20"/>
          <w:szCs w:val="20"/>
        </w:rPr>
        <w:t>ween the benefit recognized and measured for financial statement purposes and the tax position taken or expected to be taken on our tax return. To the extent that our assessment of such tax positions changes, the change in estimate is recorded in the perio</w:t>
      </w:r>
      <w:r>
        <w:rPr>
          <w:rFonts w:ascii="Arial" w:eastAsia="宋体" w:hAnsi="Arial" w:cs="Arial"/>
          <w:color w:val="000000"/>
          <w:sz w:val="20"/>
          <w:szCs w:val="20"/>
        </w:rPr>
        <w:t>d in which the determination is made. Tax-related interest and penalties are classified as a component of Income tax benefit/(expense).</w:t>
      </w:r>
    </w:p>
    <w:p w14:paraId="0C83610D" w14:textId="77777777" w:rsidR="000E76FB" w:rsidRDefault="004F4B24">
      <w:pPr>
        <w:spacing w:after="180"/>
        <w:jc w:val="both"/>
      </w:pPr>
      <w:r>
        <w:rPr>
          <w:rFonts w:ascii="Arial" w:eastAsia="宋体" w:hAnsi="Arial" w:cs="Arial"/>
          <w:color w:val="000000"/>
          <w:sz w:val="20"/>
          <w:szCs w:val="20"/>
        </w:rPr>
        <w:t xml:space="preserve">We also assess the likelihood that we will be able to recover our deferred tax assets against future sources of taxable </w:t>
      </w:r>
      <w:r>
        <w:rPr>
          <w:rFonts w:ascii="Arial" w:eastAsia="宋体" w:hAnsi="Arial" w:cs="Arial"/>
          <w:color w:val="000000"/>
          <w:sz w:val="20"/>
          <w:szCs w:val="20"/>
        </w:rPr>
        <w:t>income and reduce the carrying amounts of deferred tax assets by recording a valuation allowance if, based on the available evidence, it is more likely than not that all or a portion of such assets will not be realized. Changes in our estimates and judgmen</w:t>
      </w:r>
      <w:r>
        <w:rPr>
          <w:rFonts w:ascii="Arial" w:eastAsia="宋体" w:hAnsi="Arial" w:cs="Arial"/>
          <w:color w:val="000000"/>
          <w:sz w:val="20"/>
          <w:szCs w:val="20"/>
        </w:rPr>
        <w:t>ts regarding realization of deferred tax assets may result in an increase or decrease to our tax expense and/or other comprehensive income, which would be recorded in the period in which the change occurs.</w:t>
      </w:r>
    </w:p>
    <w:p w14:paraId="0C83610E" w14:textId="77777777" w:rsidR="000E76FB" w:rsidRDefault="004F4B24">
      <w:pPr>
        <w:spacing w:after="180"/>
        <w:jc w:val="both"/>
      </w:pPr>
      <w:r>
        <w:rPr>
          <w:rFonts w:ascii="Arial" w:eastAsia="宋体" w:hAnsi="Arial" w:cs="Arial"/>
          <w:b/>
          <w:bCs/>
          <w:color w:val="000000"/>
          <w:sz w:val="20"/>
          <w:szCs w:val="20"/>
        </w:rPr>
        <w:t>Postretirement Plans</w:t>
      </w:r>
    </w:p>
    <w:p w14:paraId="0C83610F" w14:textId="77777777" w:rsidR="000E76FB" w:rsidRDefault="004F4B24">
      <w:pPr>
        <w:spacing w:after="180"/>
        <w:jc w:val="both"/>
      </w:pPr>
      <w:r>
        <w:rPr>
          <w:rFonts w:ascii="Arial" w:eastAsia="宋体" w:hAnsi="Arial" w:cs="Arial"/>
          <w:color w:val="000000"/>
          <w:sz w:val="20"/>
          <w:szCs w:val="20"/>
        </w:rPr>
        <w:t>Many of our employees have ea</w:t>
      </w:r>
      <w:r>
        <w:rPr>
          <w:rFonts w:ascii="Arial" w:eastAsia="宋体" w:hAnsi="Arial" w:cs="Arial"/>
          <w:color w:val="000000"/>
          <w:sz w:val="20"/>
          <w:szCs w:val="20"/>
        </w:rPr>
        <w:t>rned benefits under defined benefit pension plans. Nonunion and the majority of union employees that had participated in defined benefit pension plans transitioned to a company-funded defined contribution retirement savings plan in 2016. Additional union e</w:t>
      </w:r>
      <w:r>
        <w:rPr>
          <w:rFonts w:ascii="Arial" w:eastAsia="宋体" w:hAnsi="Arial" w:cs="Arial"/>
          <w:color w:val="000000"/>
          <w:sz w:val="20"/>
          <w:szCs w:val="20"/>
        </w:rPr>
        <w:t>mployees transitioned to company-funded defined contribution retirement savings plans effective January 1, 2019. We also provide postretirement benefit plans other than pensions, consisting principally of health care coverage to eligible retirees and quali</w:t>
      </w:r>
      <w:r>
        <w:rPr>
          <w:rFonts w:ascii="Arial" w:eastAsia="宋体" w:hAnsi="Arial" w:cs="Arial"/>
          <w:color w:val="000000"/>
          <w:sz w:val="20"/>
          <w:szCs w:val="20"/>
        </w:rPr>
        <w:t xml:space="preserve">fying dependents. Benefits under the pension and other postretirement benefit plans are generally based on age at retirement and years of service and, for some pension plans, benefits are also based on the employee’s annual earnings. The net periodic cost </w:t>
      </w:r>
      <w:r>
        <w:rPr>
          <w:rFonts w:ascii="Arial" w:eastAsia="宋体" w:hAnsi="Arial" w:cs="Arial"/>
          <w:color w:val="000000"/>
          <w:sz w:val="20"/>
          <w:szCs w:val="20"/>
        </w:rPr>
        <w:t>of our pension and other postretirement plans is determined using the projected unit credit method and several actuarial assumptions, the most significant of which are the discount rate, the long-term rate of asset return, and medical trend (rate of growth</w:t>
      </w:r>
      <w:r>
        <w:rPr>
          <w:rFonts w:ascii="Arial" w:eastAsia="宋体" w:hAnsi="Arial" w:cs="Arial"/>
          <w:color w:val="000000"/>
          <w:sz w:val="20"/>
          <w:szCs w:val="20"/>
        </w:rPr>
        <w:t xml:space="preserve"> for medical costs). A portion of the service cost component of net periodic pension and other postretirement income or expense is not recognized in net earnings in the year incurred because it is allocated to production as product costs, and reflected in </w:t>
      </w:r>
      <w:r>
        <w:rPr>
          <w:rFonts w:ascii="Arial" w:eastAsia="宋体" w:hAnsi="Arial" w:cs="Arial"/>
          <w:color w:val="000000"/>
          <w:sz w:val="20"/>
          <w:szCs w:val="20"/>
        </w:rPr>
        <w:t>inventory at the end of a reporting period. Actuarial gains and losses, which occur when actual experience differs from actuarial assumptions, are reflected in Shareholders’ equity (net of taxes). If actuarial gains and losses exceed ten percent of the gre</w:t>
      </w:r>
      <w:r>
        <w:rPr>
          <w:rFonts w:ascii="Arial" w:eastAsia="宋体" w:hAnsi="Arial" w:cs="Arial"/>
          <w:color w:val="000000"/>
          <w:sz w:val="20"/>
          <w:szCs w:val="20"/>
        </w:rPr>
        <w:t>ater of plan assets or plan liabilities we amortize them over the average expected future lifetime of participants. The funded status of our pension and postretirement plans is reflected on the Consolidated Statements of Financial Position.</w:t>
      </w:r>
    </w:p>
    <w:p w14:paraId="0C836110" w14:textId="77777777" w:rsidR="000E76FB" w:rsidRDefault="004F4B24">
      <w:pPr>
        <w:spacing w:after="180"/>
        <w:jc w:val="both"/>
      </w:pPr>
      <w:r>
        <w:rPr>
          <w:rFonts w:ascii="Arial" w:eastAsia="宋体" w:hAnsi="Arial" w:cs="Arial"/>
          <w:b/>
          <w:bCs/>
          <w:color w:val="000000"/>
          <w:sz w:val="20"/>
          <w:szCs w:val="20"/>
        </w:rPr>
        <w:t xml:space="preserve">Postemployment </w:t>
      </w:r>
      <w:r>
        <w:rPr>
          <w:rFonts w:ascii="Arial" w:eastAsia="宋体" w:hAnsi="Arial" w:cs="Arial"/>
          <w:b/>
          <w:bCs/>
          <w:color w:val="000000"/>
          <w:sz w:val="20"/>
          <w:szCs w:val="20"/>
        </w:rPr>
        <w:t>Plans</w:t>
      </w:r>
    </w:p>
    <w:p w14:paraId="0C836111" w14:textId="77777777" w:rsidR="000E76FB" w:rsidRDefault="004F4B24">
      <w:pPr>
        <w:spacing w:after="180"/>
        <w:jc w:val="both"/>
      </w:pPr>
      <w:r>
        <w:rPr>
          <w:rFonts w:ascii="Arial" w:eastAsia="宋体" w:hAnsi="Arial" w:cs="Arial"/>
          <w:color w:val="000000"/>
          <w:sz w:val="20"/>
          <w:szCs w:val="20"/>
        </w:rPr>
        <w:t>We record a liability for postemployment benefits, such as severance or job training, when payment is probable, the amount is reasonably estimable, and the obligation relates to rights that have vested or accumulated.</w:t>
      </w:r>
    </w:p>
    <w:p w14:paraId="0C836112" w14:textId="77777777" w:rsidR="000E76FB" w:rsidRDefault="004F4B24">
      <w:pPr>
        <w:spacing w:after="180"/>
        <w:jc w:val="center"/>
      </w:pPr>
      <w:r>
        <w:rPr>
          <w:rFonts w:ascii="Arial" w:eastAsia="宋体" w:hAnsi="Arial" w:cs="Arial"/>
          <w:color w:val="000000"/>
          <w:sz w:val="16"/>
          <w:szCs w:val="16"/>
        </w:rPr>
        <w:t>74</w:t>
      </w:r>
    </w:p>
    <w:p w14:paraId="0C836113" w14:textId="77777777" w:rsidR="000E76FB" w:rsidRDefault="004F4B24">
      <w:r>
        <w:pict w14:anchorId="0C838689">
          <v:rect id="_x0000_i1100" style="width:415.3pt;height:1.5pt" o:hralign="center" o:hrstd="t" o:hr="t" fillcolor="#a0a0a0" stroked="f"/>
        </w:pict>
      </w:r>
    </w:p>
    <w:p w14:paraId="0C836114" w14:textId="77777777" w:rsidR="000E76FB" w:rsidRDefault="004F4B24">
      <w:pPr>
        <w:spacing w:after="180"/>
      </w:pPr>
      <w:hyperlink r:id="rId211" w:anchor="i96590b8c6e314800be0151fa0daac962_10" w:history="1">
        <w:r>
          <w:rPr>
            <w:rStyle w:val="a5"/>
            <w:rFonts w:ascii="Arial" w:eastAsia="宋体" w:hAnsi="Arial" w:cs="Arial"/>
            <w:sz w:val="20"/>
            <w:szCs w:val="20"/>
          </w:rPr>
          <w:t>Table of Contents</w:t>
        </w:r>
      </w:hyperlink>
    </w:p>
    <w:p w14:paraId="0C836115" w14:textId="77777777" w:rsidR="000E76FB" w:rsidRDefault="004F4B24">
      <w:pPr>
        <w:spacing w:after="180"/>
        <w:jc w:val="both"/>
      </w:pPr>
      <w:r>
        <w:rPr>
          <w:rFonts w:ascii="Arial" w:eastAsia="宋体" w:hAnsi="Arial" w:cs="Arial"/>
          <w:b/>
          <w:bCs/>
          <w:color w:val="000000"/>
          <w:sz w:val="20"/>
          <w:szCs w:val="20"/>
        </w:rPr>
        <w:t>Environmental Remediation</w:t>
      </w:r>
    </w:p>
    <w:p w14:paraId="0C836116" w14:textId="77777777" w:rsidR="000E76FB" w:rsidRDefault="004F4B24">
      <w:pPr>
        <w:spacing w:after="180"/>
        <w:jc w:val="both"/>
      </w:pPr>
      <w:r>
        <w:rPr>
          <w:rFonts w:ascii="Arial" w:eastAsia="宋体" w:hAnsi="Arial" w:cs="Arial"/>
          <w:color w:val="000000"/>
          <w:sz w:val="20"/>
          <w:szCs w:val="20"/>
        </w:rPr>
        <w:t>We are subject to federal and state requirements for protection of the environment, inc</w:t>
      </w:r>
      <w:r>
        <w:rPr>
          <w:rFonts w:ascii="Arial" w:eastAsia="宋体" w:hAnsi="Arial" w:cs="Arial"/>
          <w:color w:val="000000"/>
          <w:sz w:val="20"/>
          <w:szCs w:val="20"/>
        </w:rPr>
        <w:t>luding those for discharge of hazardous materials and remediation of contaminated sites. We routinely assess, based on in-depth studies, expert analyses and legal reviews, our contingencies, obligations, and commitments for remediation of contaminated site</w:t>
      </w:r>
      <w:r>
        <w:rPr>
          <w:rFonts w:ascii="Arial" w:eastAsia="宋体" w:hAnsi="Arial" w:cs="Arial"/>
          <w:color w:val="000000"/>
          <w:sz w:val="20"/>
          <w:szCs w:val="20"/>
        </w:rPr>
        <w:t>s, including assessments of ranges and probabilities of recoveries from other responsible parties and/or insurance carriers. Our policy is to accrue and charge to current expense identified exposures related to environmental remediation sites when it is pr</w:t>
      </w:r>
      <w:r>
        <w:rPr>
          <w:rFonts w:ascii="Arial" w:eastAsia="宋体" w:hAnsi="Arial" w:cs="Arial"/>
          <w:color w:val="000000"/>
          <w:sz w:val="20"/>
          <w:szCs w:val="20"/>
        </w:rPr>
        <w:t>obable that a liability has been incurred and the amount can be reasonably estimated. The amount of the liability is based on our best estimate or the low end of a range of reasonably possible exposure for investigation, cleanup, and monitoring costs to be</w:t>
      </w:r>
      <w:r>
        <w:rPr>
          <w:rFonts w:ascii="Arial" w:eastAsia="宋体" w:hAnsi="Arial" w:cs="Arial"/>
          <w:color w:val="000000"/>
          <w:sz w:val="20"/>
          <w:szCs w:val="20"/>
        </w:rPr>
        <w:t xml:space="preserve"> incurred. Estimated remediation costs are not discounted to present value as the timing of payments cannot be reasonably estimated. We may be able to recover a portion of the remediation costs from insurers or other third parties. Such recoveries are reco</w:t>
      </w:r>
      <w:r>
        <w:rPr>
          <w:rFonts w:ascii="Arial" w:eastAsia="宋体" w:hAnsi="Arial" w:cs="Arial"/>
          <w:color w:val="000000"/>
          <w:sz w:val="20"/>
          <w:szCs w:val="20"/>
        </w:rPr>
        <w:t>rded when realization of the claim for recovery is deemed probable.</w:t>
      </w:r>
    </w:p>
    <w:p w14:paraId="0C836117" w14:textId="77777777" w:rsidR="000E76FB" w:rsidRDefault="004F4B24">
      <w:pPr>
        <w:spacing w:after="180"/>
        <w:jc w:val="both"/>
      </w:pPr>
      <w:r>
        <w:rPr>
          <w:rFonts w:ascii="Arial" w:eastAsia="宋体" w:hAnsi="Arial" w:cs="Arial"/>
          <w:b/>
          <w:bCs/>
          <w:color w:val="000000"/>
          <w:sz w:val="20"/>
          <w:szCs w:val="20"/>
        </w:rPr>
        <w:t>Cash and Cash Equivalents</w:t>
      </w:r>
    </w:p>
    <w:p w14:paraId="0C836118" w14:textId="77777777" w:rsidR="000E76FB" w:rsidRDefault="004F4B24">
      <w:pPr>
        <w:spacing w:after="180"/>
        <w:jc w:val="both"/>
      </w:pPr>
      <w:r>
        <w:rPr>
          <w:rFonts w:ascii="Arial" w:eastAsia="宋体" w:hAnsi="Arial" w:cs="Arial"/>
          <w:color w:val="000000"/>
          <w:sz w:val="20"/>
          <w:szCs w:val="20"/>
        </w:rPr>
        <w:t xml:space="preserve">Cash and cash equivalents consist of highly liquid instruments, such as commercial paper, time deposits, and other money market instruments, which have </w:t>
      </w:r>
      <w:r>
        <w:rPr>
          <w:rFonts w:ascii="Arial" w:eastAsia="宋体" w:hAnsi="Arial" w:cs="Arial"/>
          <w:color w:val="000000"/>
          <w:sz w:val="20"/>
          <w:szCs w:val="20"/>
        </w:rPr>
        <w:t>original maturities of three months or less. We aggregate our cash balances by bank where conditions for right of set-off are met, and reclassify any negative balances, consisting mainly of uncleared checks, to Accounts payable. Negative balances reclassif</w:t>
      </w:r>
      <w:r>
        <w:rPr>
          <w:rFonts w:ascii="Arial" w:eastAsia="宋体" w:hAnsi="Arial" w:cs="Arial"/>
          <w:color w:val="000000"/>
          <w:sz w:val="20"/>
          <w:szCs w:val="20"/>
        </w:rPr>
        <w:t>ied to Accounts payable were $74 and $101 at December 31, 2020 and 2019.</w:t>
      </w:r>
    </w:p>
    <w:p w14:paraId="0C836119" w14:textId="77777777" w:rsidR="000E76FB" w:rsidRDefault="004F4B24">
      <w:pPr>
        <w:spacing w:after="180"/>
        <w:jc w:val="both"/>
      </w:pPr>
      <w:r>
        <w:rPr>
          <w:rFonts w:ascii="Arial" w:eastAsia="宋体" w:hAnsi="Arial" w:cs="Arial"/>
          <w:b/>
          <w:bCs/>
          <w:color w:val="000000"/>
          <w:sz w:val="20"/>
          <w:szCs w:val="20"/>
        </w:rPr>
        <w:t>Inventories</w:t>
      </w:r>
    </w:p>
    <w:p w14:paraId="0C83611A" w14:textId="77777777" w:rsidR="000E76FB" w:rsidRDefault="004F4B24">
      <w:pPr>
        <w:spacing w:after="180"/>
        <w:jc w:val="both"/>
      </w:pPr>
      <w:r>
        <w:rPr>
          <w:rFonts w:ascii="Arial" w:eastAsia="宋体" w:hAnsi="Arial" w:cs="Arial"/>
          <w:color w:val="000000"/>
          <w:sz w:val="20"/>
          <w:szCs w:val="20"/>
        </w:rPr>
        <w:t xml:space="preserve">Inventoried costs on commercial aircraft programs and long-term contracts include direct engineering, production and tooling and other non-recurring costs, and applicable </w:t>
      </w:r>
      <w:r>
        <w:rPr>
          <w:rFonts w:ascii="Arial" w:eastAsia="宋体" w:hAnsi="Arial" w:cs="Arial"/>
          <w:color w:val="000000"/>
          <w:sz w:val="20"/>
          <w:szCs w:val="20"/>
        </w:rPr>
        <w:t>overhead, which includes fringe benefits, production related indirect and plant management salaries and plant services, not in excess of estimated net realizable value. To the extent a material amount of such costs are related to an abnormal event or are f</w:t>
      </w:r>
      <w:r>
        <w:rPr>
          <w:rFonts w:ascii="Arial" w:eastAsia="宋体" w:hAnsi="Arial" w:cs="Arial"/>
          <w:color w:val="000000"/>
          <w:sz w:val="20"/>
          <w:szCs w:val="20"/>
        </w:rPr>
        <w:t>ixed costs not appropriately attributable to our programs or contracts, they are expensed in the current period rather than inventoried. Inventoried costs include amounts relating to programs and contracts with long-term production cycles, a portion of whi</w:t>
      </w:r>
      <w:r>
        <w:rPr>
          <w:rFonts w:ascii="Arial" w:eastAsia="宋体" w:hAnsi="Arial" w:cs="Arial"/>
          <w:color w:val="000000"/>
          <w:sz w:val="20"/>
          <w:szCs w:val="20"/>
        </w:rPr>
        <w:t>ch is not expected to be realized within one year. Included in inventory for federal government contracts is an allocation of allowable costs related to manufacturing process reengineering.</w:t>
      </w:r>
    </w:p>
    <w:p w14:paraId="0C83611B" w14:textId="77777777" w:rsidR="000E76FB" w:rsidRDefault="004F4B24">
      <w:pPr>
        <w:spacing w:after="180"/>
        <w:jc w:val="both"/>
      </w:pPr>
      <w:r>
        <w:rPr>
          <w:rFonts w:ascii="Arial" w:eastAsia="宋体" w:hAnsi="Arial" w:cs="Arial"/>
          <w:color w:val="000000"/>
          <w:sz w:val="20"/>
          <w:szCs w:val="20"/>
        </w:rPr>
        <w:t>Commercial aircraft programs inventory includes deferred productio</w:t>
      </w:r>
      <w:r>
        <w:rPr>
          <w:rFonts w:ascii="Arial" w:eastAsia="宋体" w:hAnsi="Arial" w:cs="Arial"/>
          <w:color w:val="000000"/>
          <w:sz w:val="20"/>
          <w:szCs w:val="20"/>
        </w:rPr>
        <w:t>n costs and supplier advances. Deferred production costs represent actual costs incurred for production of early units that exceed the estimated average cost of all units in the program accounting quantity. Higher production costs are experienced at the be</w:t>
      </w:r>
      <w:r>
        <w:rPr>
          <w:rFonts w:ascii="Arial" w:eastAsia="宋体" w:hAnsi="Arial" w:cs="Arial"/>
          <w:color w:val="000000"/>
          <w:sz w:val="20"/>
          <w:szCs w:val="20"/>
        </w:rPr>
        <w:t>ginning of a new or derivative airplane program. Units produced early in a program require substantially more effort (labor and other resources) than units produced later in a program because of volume efficiencies and the effects of learning. We expect th</w:t>
      </w:r>
      <w:r>
        <w:rPr>
          <w:rFonts w:ascii="Arial" w:eastAsia="宋体" w:hAnsi="Arial" w:cs="Arial"/>
          <w:color w:val="000000"/>
          <w:sz w:val="20"/>
          <w:szCs w:val="20"/>
        </w:rPr>
        <w:t>at these deferred costs will be fully recovered when all units included in the accounting quantity are delivered as the expected unit cost for later deliveries is below the estimated average cost of all units in the program. Supplier advances represent pay</w:t>
      </w:r>
      <w:r>
        <w:rPr>
          <w:rFonts w:ascii="Arial" w:eastAsia="宋体" w:hAnsi="Arial" w:cs="Arial"/>
          <w:color w:val="000000"/>
          <w:sz w:val="20"/>
          <w:szCs w:val="20"/>
        </w:rPr>
        <w:t>ments for parts we have contracted to receive from suppliers in the future. As parts are received, supplier advances are amortized to work in process.</w:t>
      </w:r>
    </w:p>
    <w:p w14:paraId="0C83611C" w14:textId="77777777" w:rsidR="000E76FB" w:rsidRDefault="004F4B24">
      <w:pPr>
        <w:spacing w:after="180"/>
        <w:jc w:val="both"/>
      </w:pPr>
      <w:r>
        <w:rPr>
          <w:rFonts w:ascii="Arial" w:eastAsia="宋体" w:hAnsi="Arial" w:cs="Arial"/>
          <w:color w:val="000000"/>
          <w:sz w:val="20"/>
          <w:szCs w:val="20"/>
        </w:rPr>
        <w:t>The determination of net realizable value of long-term contract costs is based upon quarterly reviews tha</w:t>
      </w:r>
      <w:r>
        <w:rPr>
          <w:rFonts w:ascii="Arial" w:eastAsia="宋体" w:hAnsi="Arial" w:cs="Arial"/>
          <w:color w:val="000000"/>
          <w:sz w:val="20"/>
          <w:szCs w:val="20"/>
        </w:rPr>
        <w:t>t estimate costs to be incurred to complete all contract requirements. When actual contract costs and the estimate to complete exceed total estimated contract revenues, a loss provision is recorded. The determination of net realizable value of commercial a</w:t>
      </w:r>
      <w:r>
        <w:rPr>
          <w:rFonts w:ascii="Arial" w:eastAsia="宋体" w:hAnsi="Arial" w:cs="Arial"/>
          <w:color w:val="000000"/>
          <w:sz w:val="20"/>
          <w:szCs w:val="20"/>
        </w:rPr>
        <w:t>ircraft program costs is based upon quarterly program reviews that estimate revenue and cost to be incurred to complete the program accounting quantity. When estimated costs to complete exceed estimated program revenues to go, a program loss provision is r</w:t>
      </w:r>
      <w:r>
        <w:rPr>
          <w:rFonts w:ascii="Arial" w:eastAsia="宋体" w:hAnsi="Arial" w:cs="Arial"/>
          <w:color w:val="000000"/>
          <w:sz w:val="20"/>
          <w:szCs w:val="20"/>
        </w:rPr>
        <w:t>ecorded in the current period for the estimated loss on all undelivered units in the accounting quantity.</w:t>
      </w:r>
    </w:p>
    <w:p w14:paraId="0C83611D" w14:textId="77777777" w:rsidR="000E76FB" w:rsidRDefault="004F4B24">
      <w:pPr>
        <w:spacing w:after="180"/>
        <w:jc w:val="center"/>
      </w:pPr>
      <w:r>
        <w:rPr>
          <w:rFonts w:ascii="Arial" w:eastAsia="宋体" w:hAnsi="Arial" w:cs="Arial"/>
          <w:color w:val="000000"/>
          <w:sz w:val="16"/>
          <w:szCs w:val="16"/>
        </w:rPr>
        <w:t>75</w:t>
      </w:r>
    </w:p>
    <w:p w14:paraId="0C83611E" w14:textId="77777777" w:rsidR="000E76FB" w:rsidRDefault="004F4B24">
      <w:r>
        <w:pict w14:anchorId="0C83868A">
          <v:rect id="_x0000_i1101" style="width:415.3pt;height:1.5pt" o:hralign="center" o:hrstd="t" o:hr="t" fillcolor="#a0a0a0" stroked="f"/>
        </w:pict>
      </w:r>
    </w:p>
    <w:p w14:paraId="0C83611F" w14:textId="77777777" w:rsidR="000E76FB" w:rsidRDefault="004F4B24">
      <w:pPr>
        <w:spacing w:after="180"/>
      </w:pPr>
      <w:hyperlink r:id="rId212" w:anchor="i96590b8c6e314800be0151fa0daac962_10" w:history="1">
        <w:r>
          <w:rPr>
            <w:rStyle w:val="a5"/>
            <w:rFonts w:ascii="Arial" w:eastAsia="宋体" w:hAnsi="Arial" w:cs="Arial"/>
            <w:sz w:val="20"/>
            <w:szCs w:val="20"/>
          </w:rPr>
          <w:t>Table of Contents</w:t>
        </w:r>
      </w:hyperlink>
    </w:p>
    <w:p w14:paraId="0C836120" w14:textId="77777777" w:rsidR="000E76FB" w:rsidRDefault="004F4B24">
      <w:pPr>
        <w:spacing w:after="180"/>
        <w:jc w:val="both"/>
      </w:pPr>
      <w:r>
        <w:rPr>
          <w:rFonts w:ascii="Arial" w:eastAsia="宋体" w:hAnsi="Arial" w:cs="Arial"/>
          <w:color w:val="000000"/>
          <w:sz w:val="20"/>
          <w:szCs w:val="20"/>
        </w:rPr>
        <w:t>Used aircraft purchased by the Commercial Airplanes segment and general stock materials are stated at cost not in excess of net realizable value. See ‘Aircraft Valuation’ within this Note for a discussion of our valuation of used a</w:t>
      </w:r>
      <w:r>
        <w:rPr>
          <w:rFonts w:ascii="Arial" w:eastAsia="宋体" w:hAnsi="Arial" w:cs="Arial"/>
          <w:color w:val="000000"/>
          <w:sz w:val="20"/>
          <w:szCs w:val="20"/>
        </w:rPr>
        <w:t>ircraft. Spare parts inventory is stated at lower of average unit cost or net realizable value. We review our commercial spare parts and general stock materials quarterly to identify impaired inventory, including excess or obsolete inventory, based on hist</w:t>
      </w:r>
      <w:r>
        <w:rPr>
          <w:rFonts w:ascii="Arial" w:eastAsia="宋体" w:hAnsi="Arial" w:cs="Arial"/>
          <w:color w:val="000000"/>
          <w:sz w:val="20"/>
          <w:szCs w:val="20"/>
        </w:rPr>
        <w:t>orical sales trends, expected production usage, and the size and age of the aircraft fleet using the part. Impaired inventories are charged to Cost of products in the period the impairment occurs.</w:t>
      </w:r>
    </w:p>
    <w:p w14:paraId="0C836121" w14:textId="77777777" w:rsidR="000E76FB" w:rsidRDefault="004F4B24">
      <w:pPr>
        <w:spacing w:after="180"/>
        <w:jc w:val="both"/>
      </w:pPr>
      <w:r>
        <w:rPr>
          <w:rFonts w:ascii="Arial" w:eastAsia="宋体" w:hAnsi="Arial" w:cs="Arial"/>
          <w:color w:val="000000"/>
          <w:sz w:val="20"/>
          <w:szCs w:val="20"/>
        </w:rPr>
        <w:t xml:space="preserve">Included in inventory for commercial aircraft programs are </w:t>
      </w:r>
      <w:r>
        <w:rPr>
          <w:rFonts w:ascii="Arial" w:eastAsia="宋体" w:hAnsi="Arial" w:cs="Arial"/>
          <w:color w:val="000000"/>
          <w:sz w:val="20"/>
          <w:szCs w:val="20"/>
        </w:rPr>
        <w:t xml:space="preserve">amounts paid or credited in cash, or other consideration to certain airline customers, that are referred to as early issue sales consideration. Early issue sales consideration is recognized as a reduction to revenue when the delivery of the aircraft under </w:t>
      </w:r>
      <w:r>
        <w:rPr>
          <w:rFonts w:ascii="Arial" w:eastAsia="宋体" w:hAnsi="Arial" w:cs="Arial"/>
          <w:color w:val="000000"/>
          <w:sz w:val="20"/>
          <w:szCs w:val="20"/>
        </w:rPr>
        <w:t>contract occurs. If an airline customer does not perform and take delivery of the contracted aircraft, we believe that we would have the ability to recover amounts paid. However, to the extent early issue sales consideration exceeds advances and is not con</w:t>
      </w:r>
      <w:r>
        <w:rPr>
          <w:rFonts w:ascii="Arial" w:eastAsia="宋体" w:hAnsi="Arial" w:cs="Arial"/>
          <w:color w:val="000000"/>
          <w:sz w:val="20"/>
          <w:szCs w:val="20"/>
        </w:rPr>
        <w:t>sidered to be otherwise recoverable, it would be written off in the current period.</w:t>
      </w:r>
    </w:p>
    <w:p w14:paraId="0C836122" w14:textId="77777777" w:rsidR="000E76FB" w:rsidRDefault="004F4B24">
      <w:pPr>
        <w:spacing w:after="180"/>
        <w:jc w:val="both"/>
      </w:pPr>
      <w:r>
        <w:rPr>
          <w:rFonts w:ascii="Arial" w:eastAsia="宋体" w:hAnsi="Arial" w:cs="Arial"/>
          <w:b/>
          <w:bCs/>
          <w:color w:val="000000"/>
          <w:sz w:val="20"/>
          <w:szCs w:val="20"/>
        </w:rPr>
        <w:t>Precontract Costs</w:t>
      </w:r>
    </w:p>
    <w:p w14:paraId="0C836123" w14:textId="77777777" w:rsidR="000E76FB" w:rsidRDefault="004F4B24">
      <w:pPr>
        <w:spacing w:after="180"/>
        <w:jc w:val="both"/>
      </w:pPr>
      <w:r>
        <w:rPr>
          <w:rFonts w:ascii="Arial" w:eastAsia="宋体" w:hAnsi="Arial" w:cs="Arial"/>
          <w:color w:val="000000"/>
          <w:sz w:val="20"/>
          <w:szCs w:val="20"/>
        </w:rPr>
        <w:t xml:space="preserve">We may, from time to time, incur costs in excess of the amounts required for existing contracts. If we determine the costs are probable of </w:t>
      </w:r>
      <w:r>
        <w:rPr>
          <w:rFonts w:ascii="Arial" w:eastAsia="宋体" w:hAnsi="Arial" w:cs="Arial"/>
          <w:color w:val="000000"/>
          <w:sz w:val="20"/>
          <w:szCs w:val="20"/>
        </w:rPr>
        <w:t>recovery from future orders, then we capitalize the precontract costs we incur, excluding start-up costs which are expensed as incurred. Capitalized precontract costs are included in Inventories in the accompanying Consolidated Statements of Financial Posi</w:t>
      </w:r>
      <w:r>
        <w:rPr>
          <w:rFonts w:ascii="Arial" w:eastAsia="宋体" w:hAnsi="Arial" w:cs="Arial"/>
          <w:color w:val="000000"/>
          <w:sz w:val="20"/>
          <w:szCs w:val="20"/>
        </w:rPr>
        <w:t>tion. Should future orders not materialize or we determine the costs are no longer probable of recovery, the capitalized costs would be written off.</w:t>
      </w:r>
    </w:p>
    <w:p w14:paraId="0C836124" w14:textId="77777777" w:rsidR="000E76FB" w:rsidRDefault="004F4B24">
      <w:pPr>
        <w:spacing w:after="180"/>
        <w:jc w:val="both"/>
      </w:pPr>
      <w:r>
        <w:rPr>
          <w:rFonts w:ascii="Arial" w:eastAsia="宋体" w:hAnsi="Arial" w:cs="Arial"/>
          <w:b/>
          <w:bCs/>
          <w:color w:val="000000"/>
          <w:sz w:val="20"/>
          <w:szCs w:val="20"/>
        </w:rPr>
        <w:t>Property, Plant and Equipment</w:t>
      </w:r>
    </w:p>
    <w:p w14:paraId="0C836125" w14:textId="77777777" w:rsidR="000E76FB" w:rsidRDefault="004F4B24">
      <w:pPr>
        <w:spacing w:after="180"/>
        <w:jc w:val="both"/>
      </w:pPr>
      <w:r>
        <w:rPr>
          <w:rFonts w:ascii="Arial" w:eastAsia="宋体" w:hAnsi="Arial" w:cs="Arial"/>
          <w:color w:val="000000"/>
          <w:sz w:val="20"/>
          <w:szCs w:val="20"/>
        </w:rPr>
        <w:t>Property, plant and equipment are recorded at cost, including applicable cons</w:t>
      </w:r>
      <w:r>
        <w:rPr>
          <w:rFonts w:ascii="Arial" w:eastAsia="宋体" w:hAnsi="Arial" w:cs="Arial"/>
          <w:color w:val="000000"/>
          <w:sz w:val="20"/>
          <w:szCs w:val="20"/>
        </w:rPr>
        <w:t xml:space="preserve">truction-period interest, less accumulated depreciation and are depreciated principally over the following estimated useful lives: new buildings and land improvements, from 10 to 40 years; and new machinery and equipment, from 4 to 20 years. The principal </w:t>
      </w:r>
      <w:r>
        <w:rPr>
          <w:rFonts w:ascii="Arial" w:eastAsia="宋体" w:hAnsi="Arial" w:cs="Arial"/>
          <w:color w:val="000000"/>
          <w:sz w:val="20"/>
          <w:szCs w:val="20"/>
        </w:rPr>
        <w:t>methods of depreciation are as follows: buildings and land improvements, 150% declining balance; and machinery and equipment, sum-of-the-years’ digits. Capitalized internal use software is included in Other assets and amortized using the straight line meth</w:t>
      </w:r>
      <w:r>
        <w:rPr>
          <w:rFonts w:ascii="Arial" w:eastAsia="宋体" w:hAnsi="Arial" w:cs="Arial"/>
          <w:color w:val="000000"/>
          <w:sz w:val="20"/>
          <w:szCs w:val="20"/>
        </w:rPr>
        <w:t>od over 5 years. Capitalized software as a service is included in Other assets and amortized using the straight line method over the term of the hosting arrangement which is typically no greater than 10 years. We periodically evaluate the appropriateness o</w:t>
      </w:r>
      <w:r>
        <w:rPr>
          <w:rFonts w:ascii="Arial" w:eastAsia="宋体" w:hAnsi="Arial" w:cs="Arial"/>
          <w:color w:val="000000"/>
          <w:sz w:val="20"/>
          <w:szCs w:val="20"/>
        </w:rPr>
        <w:t>f remaining depreciable lives assigned to long-lived assets, including assets that may be subject to a management plan for disposition.</w:t>
      </w:r>
    </w:p>
    <w:p w14:paraId="0C836126" w14:textId="77777777" w:rsidR="000E76FB" w:rsidRDefault="004F4B24">
      <w:pPr>
        <w:spacing w:after="180"/>
        <w:jc w:val="both"/>
      </w:pPr>
      <w:r>
        <w:rPr>
          <w:rFonts w:ascii="Arial" w:eastAsia="宋体" w:hAnsi="Arial" w:cs="Arial"/>
          <w:color w:val="000000"/>
          <w:sz w:val="20"/>
          <w:szCs w:val="20"/>
        </w:rPr>
        <w:t xml:space="preserve">Long-lived assets held for sale are stated at the lower of cost or fair value less cost to sell. Long-lived assets held </w:t>
      </w:r>
      <w:r>
        <w:rPr>
          <w:rFonts w:ascii="Arial" w:eastAsia="宋体" w:hAnsi="Arial" w:cs="Arial"/>
          <w:color w:val="000000"/>
          <w:sz w:val="20"/>
          <w:szCs w:val="20"/>
        </w:rPr>
        <w:t>for use are subject to an impairment assessment whenever events or changes in circumstances indicate that the carrying amount may not be recoverable. If the carrying value is no longer recoverable based upon the undiscounted future cash flows of the asset,</w:t>
      </w:r>
      <w:r>
        <w:rPr>
          <w:rFonts w:ascii="Arial" w:eastAsia="宋体" w:hAnsi="Arial" w:cs="Arial"/>
          <w:color w:val="000000"/>
          <w:sz w:val="20"/>
          <w:szCs w:val="20"/>
        </w:rPr>
        <w:t xml:space="preserve"> the amount of the impairment is the difference between the carrying amount and the fair value of the asset.</w:t>
      </w:r>
    </w:p>
    <w:p w14:paraId="0C836127" w14:textId="77777777" w:rsidR="000E76FB" w:rsidRDefault="004F4B24">
      <w:pPr>
        <w:spacing w:after="180"/>
        <w:jc w:val="both"/>
      </w:pPr>
      <w:r>
        <w:rPr>
          <w:rFonts w:ascii="Arial" w:eastAsia="宋体" w:hAnsi="Arial" w:cs="Arial"/>
          <w:b/>
          <w:bCs/>
          <w:color w:val="000000"/>
          <w:sz w:val="20"/>
          <w:szCs w:val="20"/>
        </w:rPr>
        <w:t xml:space="preserve">Leases </w:t>
      </w:r>
      <w:r>
        <w:rPr>
          <w:rFonts w:ascii="Arial" w:eastAsia="宋体" w:hAnsi="Arial" w:cs="Arial"/>
          <w:color w:val="000000"/>
          <w:sz w:val="20"/>
          <w:szCs w:val="20"/>
        </w:rPr>
        <w:t>We determine if an arrangement is, or contains, a lease at the inception date. Operating leases are included in Other assets, with the relat</w:t>
      </w:r>
      <w:r>
        <w:rPr>
          <w:rFonts w:ascii="Arial" w:eastAsia="宋体" w:hAnsi="Arial" w:cs="Arial"/>
          <w:color w:val="000000"/>
          <w:sz w:val="20"/>
          <w:szCs w:val="20"/>
        </w:rPr>
        <w:t>ed liabilities included in Accrued liabilities and Other long-term liabilities. Assets under finance leases, which primarily represent computer equipment, are included in Property, plant and equipment, net, with the related liabilities included in Short-te</w:t>
      </w:r>
      <w:r>
        <w:rPr>
          <w:rFonts w:ascii="Arial" w:eastAsia="宋体" w:hAnsi="Arial" w:cs="Arial"/>
          <w:color w:val="000000"/>
          <w:sz w:val="20"/>
          <w:szCs w:val="20"/>
        </w:rPr>
        <w:t>rm debt and current portion of long-term debt and Long-term debt on the Consolidated Statements of Financial Position.</w:t>
      </w:r>
    </w:p>
    <w:p w14:paraId="0C836128" w14:textId="77777777" w:rsidR="000E76FB" w:rsidRDefault="004F4B24">
      <w:pPr>
        <w:spacing w:after="180"/>
        <w:jc w:val="both"/>
      </w:pPr>
      <w:r>
        <w:rPr>
          <w:rFonts w:ascii="Arial" w:eastAsia="宋体" w:hAnsi="Arial" w:cs="Arial"/>
          <w:color w:val="000000"/>
          <w:sz w:val="20"/>
          <w:szCs w:val="20"/>
        </w:rPr>
        <w:t>Operating lease assets represent our right to use an underlying asset for the lease term and lease liabilities represent our obligation t</w:t>
      </w:r>
      <w:r>
        <w:rPr>
          <w:rFonts w:ascii="Arial" w:eastAsia="宋体" w:hAnsi="Arial" w:cs="Arial"/>
          <w:color w:val="000000"/>
          <w:sz w:val="20"/>
          <w:szCs w:val="20"/>
        </w:rPr>
        <w:t xml:space="preserve">o make lease payments arising from the lease. Operating lease assets and liabilities are recognized at the lease commencement date based on the estimated present </w:t>
      </w:r>
    </w:p>
    <w:p w14:paraId="0C836129" w14:textId="77777777" w:rsidR="000E76FB" w:rsidRDefault="004F4B24">
      <w:pPr>
        <w:spacing w:after="180"/>
        <w:jc w:val="center"/>
      </w:pPr>
      <w:r>
        <w:rPr>
          <w:rFonts w:ascii="Arial" w:eastAsia="宋体" w:hAnsi="Arial" w:cs="Arial"/>
          <w:color w:val="000000"/>
          <w:sz w:val="16"/>
          <w:szCs w:val="16"/>
        </w:rPr>
        <w:t>76</w:t>
      </w:r>
    </w:p>
    <w:p w14:paraId="0C83612A" w14:textId="77777777" w:rsidR="000E76FB" w:rsidRDefault="004F4B24">
      <w:r>
        <w:pict w14:anchorId="0C83868B">
          <v:rect id="_x0000_i1102" style="width:415.3pt;height:1.5pt" o:hralign="center" o:hrstd="t" o:hr="t" fillcolor="#a0a0a0" stroked="f"/>
        </w:pict>
      </w:r>
    </w:p>
    <w:p w14:paraId="0C83612B" w14:textId="77777777" w:rsidR="000E76FB" w:rsidRDefault="004F4B24">
      <w:pPr>
        <w:spacing w:after="180"/>
      </w:pPr>
      <w:hyperlink r:id="rId213" w:anchor="i96590b8c6e314800be0151fa0daac962_10" w:history="1">
        <w:r>
          <w:rPr>
            <w:rStyle w:val="a5"/>
            <w:rFonts w:ascii="Arial" w:eastAsia="宋体" w:hAnsi="Arial" w:cs="Arial"/>
            <w:sz w:val="20"/>
            <w:szCs w:val="20"/>
          </w:rPr>
          <w:t>Table of Contents</w:t>
        </w:r>
      </w:hyperlink>
    </w:p>
    <w:p w14:paraId="0C83612C" w14:textId="77777777" w:rsidR="000E76FB" w:rsidRDefault="004F4B24">
      <w:pPr>
        <w:spacing w:after="180"/>
        <w:jc w:val="both"/>
      </w:pPr>
      <w:r>
        <w:rPr>
          <w:rFonts w:ascii="Arial" w:eastAsia="宋体" w:hAnsi="Arial" w:cs="Arial"/>
          <w:color w:val="000000"/>
          <w:sz w:val="20"/>
          <w:szCs w:val="20"/>
        </w:rPr>
        <w:t xml:space="preserve">value of lease payments over the lease term. We use our estimated incremental borrowing rate in determining the present value of lease payments. Variable components of the </w:t>
      </w:r>
      <w:r>
        <w:rPr>
          <w:rFonts w:ascii="Arial" w:eastAsia="宋体" w:hAnsi="Arial" w:cs="Arial"/>
          <w:color w:val="000000"/>
          <w:sz w:val="20"/>
          <w:szCs w:val="20"/>
        </w:rPr>
        <w:t>lease payments such as fair market value adjustments, utilities, and maintenance costs are expensed as incurred and not included in determining the present value. Our lease terms include options to extend or terminate the lease when it is reasonably certai</w:t>
      </w:r>
      <w:r>
        <w:rPr>
          <w:rFonts w:ascii="Arial" w:eastAsia="宋体" w:hAnsi="Arial" w:cs="Arial"/>
          <w:color w:val="000000"/>
          <w:sz w:val="20"/>
          <w:szCs w:val="20"/>
        </w:rPr>
        <w:t>n that we will exercise that option. Lease expense is recognized on a straight-line basis over the lease term.</w:t>
      </w:r>
    </w:p>
    <w:p w14:paraId="0C83612D" w14:textId="77777777" w:rsidR="000E76FB" w:rsidRDefault="004F4B24">
      <w:pPr>
        <w:spacing w:after="180"/>
      </w:pPr>
      <w:r>
        <w:rPr>
          <w:rFonts w:ascii="Arial" w:eastAsia="宋体" w:hAnsi="Arial" w:cs="Arial"/>
          <w:color w:val="000000"/>
          <w:sz w:val="20"/>
          <w:szCs w:val="20"/>
        </w:rPr>
        <w:t>We have lease agreements with lease and non-lease components which are accounted for as a single lease component.</w:t>
      </w:r>
    </w:p>
    <w:p w14:paraId="0C83612E" w14:textId="77777777" w:rsidR="000E76FB" w:rsidRDefault="004F4B24">
      <w:pPr>
        <w:spacing w:after="180"/>
        <w:jc w:val="both"/>
      </w:pPr>
      <w:r>
        <w:rPr>
          <w:rFonts w:ascii="Arial" w:eastAsia="宋体" w:hAnsi="Arial" w:cs="Arial"/>
          <w:b/>
          <w:bCs/>
          <w:color w:val="000000"/>
          <w:sz w:val="20"/>
          <w:szCs w:val="20"/>
        </w:rPr>
        <w:t>Asset Retirement Obligations</w:t>
      </w:r>
    </w:p>
    <w:p w14:paraId="0C83612F" w14:textId="77777777" w:rsidR="000E76FB" w:rsidRDefault="004F4B24">
      <w:pPr>
        <w:spacing w:after="180"/>
        <w:jc w:val="both"/>
      </w:pPr>
      <w:r>
        <w:rPr>
          <w:rFonts w:ascii="Arial" w:eastAsia="宋体" w:hAnsi="Arial" w:cs="Arial"/>
          <w:color w:val="000000"/>
          <w:sz w:val="20"/>
          <w:szCs w:val="20"/>
        </w:rPr>
        <w:t>We</w:t>
      </w:r>
      <w:r>
        <w:rPr>
          <w:rFonts w:ascii="Arial" w:eastAsia="宋体" w:hAnsi="Arial" w:cs="Arial"/>
          <w:color w:val="000000"/>
          <w:sz w:val="20"/>
          <w:szCs w:val="20"/>
        </w:rPr>
        <w:t xml:space="preserve"> record all known asset retirement obligations for which the liability’s fair value can be reasonably estimated, including certain asbestos removal, asset decommissioning and contractual lease restoration obligations. Recorded amounts are not material.</w:t>
      </w:r>
    </w:p>
    <w:p w14:paraId="0C836130" w14:textId="77777777" w:rsidR="000E76FB" w:rsidRDefault="004F4B24">
      <w:pPr>
        <w:spacing w:after="300"/>
        <w:jc w:val="both"/>
      </w:pPr>
      <w:r>
        <w:rPr>
          <w:rFonts w:ascii="Arial" w:eastAsia="宋体" w:hAnsi="Arial" w:cs="Arial"/>
          <w:color w:val="000000"/>
          <w:sz w:val="20"/>
          <w:szCs w:val="20"/>
        </w:rPr>
        <w:t xml:space="preserve">We </w:t>
      </w:r>
      <w:r>
        <w:rPr>
          <w:rFonts w:ascii="Arial" w:eastAsia="宋体" w:hAnsi="Arial" w:cs="Arial"/>
          <w:color w:val="000000"/>
          <w:sz w:val="20"/>
          <w:szCs w:val="20"/>
        </w:rPr>
        <w:t>also have known conditional asset retirement obligations, such as certain asbestos remediation and asset decommissioning activities to be performed in the future, that are not reasonably estimable due to insufficient information about the timing and method</w:t>
      </w:r>
      <w:r>
        <w:rPr>
          <w:rFonts w:ascii="Arial" w:eastAsia="宋体" w:hAnsi="Arial" w:cs="Arial"/>
          <w:color w:val="000000"/>
          <w:sz w:val="20"/>
          <w:szCs w:val="20"/>
        </w:rPr>
        <w:t xml:space="preserve"> of settlement of the obligation. Accordingly, these obligations have not been recorded in the Consolidated Financial Statements. A liability for these obligations will be recorded in the period when sufficient information regarding timing and method of se</w:t>
      </w:r>
      <w:r>
        <w:rPr>
          <w:rFonts w:ascii="Arial" w:eastAsia="宋体" w:hAnsi="Arial" w:cs="Arial"/>
          <w:color w:val="000000"/>
          <w:sz w:val="20"/>
          <w:szCs w:val="20"/>
        </w:rPr>
        <w:t xml:space="preserve">ttlement becomes available to make a reasonable estimate of the liability’s fair value. In addition, there may be conditional asset retirement obligations that we have not yet discovered (e.g. asbestos may exist in certain buildings but we have not become </w:t>
      </w:r>
      <w:r>
        <w:rPr>
          <w:rFonts w:ascii="Arial" w:eastAsia="宋体" w:hAnsi="Arial" w:cs="Arial"/>
          <w:color w:val="000000"/>
          <w:sz w:val="20"/>
          <w:szCs w:val="20"/>
        </w:rPr>
        <w:t>aware of it through the normal course of business), and therefore, these obligations also have not been included in the Consolidated Financial Statements.</w:t>
      </w:r>
    </w:p>
    <w:p w14:paraId="0C836131" w14:textId="77777777" w:rsidR="000E76FB" w:rsidRDefault="004F4B24">
      <w:pPr>
        <w:spacing w:after="180"/>
        <w:jc w:val="both"/>
      </w:pPr>
      <w:r>
        <w:rPr>
          <w:rFonts w:ascii="Arial" w:eastAsia="宋体" w:hAnsi="Arial" w:cs="Arial"/>
          <w:b/>
          <w:bCs/>
          <w:color w:val="000000"/>
          <w:sz w:val="20"/>
          <w:szCs w:val="20"/>
        </w:rPr>
        <w:t>Goodwill and Other Acquired Intangibles</w:t>
      </w:r>
    </w:p>
    <w:p w14:paraId="0C836132" w14:textId="77777777" w:rsidR="000E76FB" w:rsidRDefault="004F4B24">
      <w:pPr>
        <w:spacing w:after="180"/>
        <w:jc w:val="both"/>
      </w:pPr>
      <w:r>
        <w:rPr>
          <w:rFonts w:ascii="Arial" w:eastAsia="宋体" w:hAnsi="Arial" w:cs="Arial"/>
          <w:color w:val="000000"/>
          <w:sz w:val="20"/>
          <w:szCs w:val="20"/>
        </w:rPr>
        <w:t>Goodwill and other acquired intangible assets with indefinite</w:t>
      </w:r>
      <w:r>
        <w:rPr>
          <w:rFonts w:ascii="Arial" w:eastAsia="宋体" w:hAnsi="Arial" w:cs="Arial"/>
          <w:color w:val="000000"/>
          <w:sz w:val="20"/>
          <w:szCs w:val="20"/>
        </w:rPr>
        <w:t xml:space="preserve"> lives are not amortized, but are tested for impairment annually and when an event occurs or circumstances change such that it is more likely than not that an impairment may exist. Our annual testing date is April 1.</w:t>
      </w:r>
    </w:p>
    <w:p w14:paraId="0C836133" w14:textId="77777777" w:rsidR="000E76FB" w:rsidRDefault="004F4B24">
      <w:pPr>
        <w:spacing w:after="180"/>
        <w:jc w:val="both"/>
      </w:pPr>
      <w:r>
        <w:rPr>
          <w:rFonts w:ascii="Arial" w:eastAsia="宋体" w:hAnsi="Arial" w:cs="Arial"/>
          <w:color w:val="000000"/>
          <w:sz w:val="20"/>
          <w:szCs w:val="20"/>
        </w:rPr>
        <w:t>We test goodwill for impairment by perf</w:t>
      </w:r>
      <w:r>
        <w:rPr>
          <w:rFonts w:ascii="Arial" w:eastAsia="宋体" w:hAnsi="Arial" w:cs="Arial"/>
          <w:color w:val="000000"/>
          <w:sz w:val="20"/>
          <w:szCs w:val="20"/>
        </w:rPr>
        <w:t>orming a qualitative assessment or using a quantitative test. If we choose to perform a qualitative assessment and determine it is more likely than not that the carrying value of the net assets is more than the fair value of the related operations, the qua</w:t>
      </w:r>
      <w:r>
        <w:rPr>
          <w:rFonts w:ascii="Arial" w:eastAsia="宋体" w:hAnsi="Arial" w:cs="Arial"/>
          <w:color w:val="000000"/>
          <w:sz w:val="20"/>
          <w:szCs w:val="20"/>
        </w:rPr>
        <w:t>ntitative test is then performed; otherwise, no further testing is required. For operations where the quantitative test is used, we compare the carrying value of net assets to the estimated fair value of the related operations. If the fair value is determi</w:t>
      </w:r>
      <w:r>
        <w:rPr>
          <w:rFonts w:ascii="Arial" w:eastAsia="宋体" w:hAnsi="Arial" w:cs="Arial"/>
          <w:color w:val="000000"/>
          <w:sz w:val="20"/>
          <w:szCs w:val="20"/>
        </w:rPr>
        <w:t>ned to be less than carrying value, the shortfall up to the carrying value of the goodwill represents the amount of goodwill impairment.</w:t>
      </w:r>
    </w:p>
    <w:p w14:paraId="0C836134" w14:textId="77777777" w:rsidR="000E76FB" w:rsidRDefault="004F4B24">
      <w:pPr>
        <w:spacing w:after="180"/>
        <w:jc w:val="both"/>
      </w:pPr>
      <w:r>
        <w:rPr>
          <w:rFonts w:ascii="Arial" w:eastAsia="宋体" w:hAnsi="Arial" w:cs="Arial"/>
          <w:color w:val="000000"/>
          <w:sz w:val="20"/>
          <w:szCs w:val="20"/>
        </w:rPr>
        <w:t>Indefinite-lived intangibles consist of a brand and trade name and in-process research and development (IPR&amp;D) acquired</w:t>
      </w:r>
      <w:r>
        <w:rPr>
          <w:rFonts w:ascii="Arial" w:eastAsia="宋体" w:hAnsi="Arial" w:cs="Arial"/>
          <w:color w:val="000000"/>
          <w:sz w:val="20"/>
          <w:szCs w:val="20"/>
        </w:rPr>
        <w:t xml:space="preserve"> in business combinations. IPR&amp;D is initially capitalized at fair value as an intangible asset with an indefinite life and assessed for impairment thereafter. IPR&amp;D is reclassified to finite-lived acquired intangible assets when a project is completed, and</w:t>
      </w:r>
      <w:r>
        <w:rPr>
          <w:rFonts w:ascii="Arial" w:eastAsia="宋体" w:hAnsi="Arial" w:cs="Arial"/>
          <w:color w:val="000000"/>
          <w:sz w:val="20"/>
          <w:szCs w:val="20"/>
        </w:rPr>
        <w:t xml:space="preserve"> then amortized on a straight-line basis over the asset’s estimated useful life. We test these intangibles for impairment by comparing the carrying values to current projections of related discounted cash flows. Any excess carrying value over the amount of</w:t>
      </w:r>
      <w:r>
        <w:rPr>
          <w:rFonts w:ascii="Arial" w:eastAsia="宋体" w:hAnsi="Arial" w:cs="Arial"/>
          <w:color w:val="000000"/>
          <w:sz w:val="20"/>
          <w:szCs w:val="20"/>
        </w:rPr>
        <w:t xml:space="preserve"> discounted cash flows represents the amount of the impairment.</w:t>
      </w:r>
    </w:p>
    <w:p w14:paraId="0C836135" w14:textId="77777777" w:rsidR="000E76FB" w:rsidRDefault="004F4B24">
      <w:pPr>
        <w:spacing w:after="180"/>
        <w:jc w:val="both"/>
      </w:pPr>
      <w:r>
        <w:rPr>
          <w:rFonts w:ascii="Arial" w:eastAsia="宋体" w:hAnsi="Arial" w:cs="Arial"/>
          <w:color w:val="000000"/>
          <w:sz w:val="20"/>
          <w:szCs w:val="20"/>
        </w:rPr>
        <w:t>Our finite-lived acquired intangible assets are amortized on a straight-line basis over their estimated useful lives as follows: developed technology, from 4 to 14 years; product know-how, fro</w:t>
      </w:r>
      <w:r>
        <w:rPr>
          <w:rFonts w:ascii="Arial" w:eastAsia="宋体" w:hAnsi="Arial" w:cs="Arial"/>
          <w:color w:val="000000"/>
          <w:sz w:val="20"/>
          <w:szCs w:val="20"/>
        </w:rPr>
        <w:t>m 6 to 30 years; customer base, from 3 to 17 years; distribution rights, from 3 to 27 years; and other, from 1 to 32 years. We evaluate the potential impairment of finite-lived acquired intangible assets whenever events or changes in circumstances indicate</w:t>
      </w:r>
      <w:r>
        <w:rPr>
          <w:rFonts w:ascii="Arial" w:eastAsia="宋体" w:hAnsi="Arial" w:cs="Arial"/>
          <w:color w:val="000000"/>
          <w:sz w:val="20"/>
          <w:szCs w:val="20"/>
        </w:rPr>
        <w:t xml:space="preserve"> that the carrying amount may not be recoverable. If the carrying </w:t>
      </w:r>
    </w:p>
    <w:p w14:paraId="0C836136" w14:textId="77777777" w:rsidR="000E76FB" w:rsidRDefault="004F4B24">
      <w:pPr>
        <w:spacing w:after="180"/>
        <w:jc w:val="center"/>
      </w:pPr>
      <w:r>
        <w:rPr>
          <w:rFonts w:ascii="Arial" w:eastAsia="宋体" w:hAnsi="Arial" w:cs="Arial"/>
          <w:color w:val="000000"/>
          <w:sz w:val="16"/>
          <w:szCs w:val="16"/>
        </w:rPr>
        <w:t>77</w:t>
      </w:r>
    </w:p>
    <w:p w14:paraId="0C836137" w14:textId="77777777" w:rsidR="000E76FB" w:rsidRDefault="004F4B24">
      <w:r>
        <w:pict w14:anchorId="0C83868C">
          <v:rect id="_x0000_i1103" style="width:415.3pt;height:1.5pt" o:hralign="center" o:hrstd="t" o:hr="t" fillcolor="#a0a0a0" stroked="f"/>
        </w:pict>
      </w:r>
    </w:p>
    <w:p w14:paraId="0C836138" w14:textId="77777777" w:rsidR="000E76FB" w:rsidRDefault="004F4B24">
      <w:pPr>
        <w:spacing w:after="180"/>
      </w:pPr>
      <w:hyperlink r:id="rId214" w:anchor="i96590b8c6e314800be0151fa0daac962_10" w:history="1">
        <w:r>
          <w:rPr>
            <w:rStyle w:val="a5"/>
            <w:rFonts w:ascii="Arial" w:eastAsia="宋体" w:hAnsi="Arial" w:cs="Arial"/>
            <w:sz w:val="20"/>
            <w:szCs w:val="20"/>
          </w:rPr>
          <w:t>Table of Contents</w:t>
        </w:r>
      </w:hyperlink>
    </w:p>
    <w:p w14:paraId="0C836139" w14:textId="77777777" w:rsidR="000E76FB" w:rsidRDefault="004F4B24">
      <w:pPr>
        <w:spacing w:after="180"/>
        <w:jc w:val="both"/>
      </w:pPr>
      <w:r>
        <w:rPr>
          <w:rFonts w:ascii="Arial" w:eastAsia="宋体" w:hAnsi="Arial" w:cs="Arial"/>
          <w:color w:val="000000"/>
          <w:sz w:val="20"/>
          <w:szCs w:val="20"/>
        </w:rPr>
        <w:t>value is no lo</w:t>
      </w:r>
      <w:r>
        <w:rPr>
          <w:rFonts w:ascii="Arial" w:eastAsia="宋体" w:hAnsi="Arial" w:cs="Arial"/>
          <w:color w:val="000000"/>
          <w:sz w:val="20"/>
          <w:szCs w:val="20"/>
        </w:rPr>
        <w:t>nger recoverable based upon the undiscounted future cash flows of the asset, the amount of the impairment is the difference between the carrying amount and the fair value of the asset.</w:t>
      </w:r>
    </w:p>
    <w:p w14:paraId="0C83613A" w14:textId="77777777" w:rsidR="000E76FB" w:rsidRDefault="004F4B24">
      <w:pPr>
        <w:spacing w:after="180"/>
        <w:jc w:val="both"/>
      </w:pPr>
      <w:r>
        <w:rPr>
          <w:rFonts w:ascii="Arial" w:eastAsia="宋体" w:hAnsi="Arial" w:cs="Arial"/>
          <w:b/>
          <w:bCs/>
          <w:color w:val="000000"/>
          <w:sz w:val="20"/>
          <w:szCs w:val="20"/>
        </w:rPr>
        <w:t>Investments</w:t>
      </w:r>
    </w:p>
    <w:p w14:paraId="0C83613B" w14:textId="77777777" w:rsidR="000E76FB" w:rsidRDefault="004F4B24">
      <w:pPr>
        <w:spacing w:after="180"/>
        <w:jc w:val="both"/>
      </w:pPr>
      <w:r>
        <w:rPr>
          <w:rFonts w:ascii="Arial" w:eastAsia="宋体" w:hAnsi="Arial" w:cs="Arial"/>
          <w:color w:val="000000"/>
          <w:sz w:val="20"/>
          <w:szCs w:val="20"/>
        </w:rPr>
        <w:t>Time deposits are held-to-maturity investments that are car</w:t>
      </w:r>
      <w:r>
        <w:rPr>
          <w:rFonts w:ascii="Arial" w:eastAsia="宋体" w:hAnsi="Arial" w:cs="Arial"/>
          <w:color w:val="000000"/>
          <w:sz w:val="20"/>
          <w:szCs w:val="20"/>
        </w:rPr>
        <w:t>ried at cost.</w:t>
      </w:r>
    </w:p>
    <w:p w14:paraId="0C83613C" w14:textId="77777777" w:rsidR="000E76FB" w:rsidRDefault="004F4B24">
      <w:pPr>
        <w:spacing w:after="180"/>
        <w:jc w:val="both"/>
      </w:pPr>
      <w:r>
        <w:rPr>
          <w:rFonts w:ascii="Arial" w:eastAsia="宋体" w:hAnsi="Arial" w:cs="Arial"/>
          <w:color w:val="000000"/>
          <w:sz w:val="20"/>
          <w:szCs w:val="20"/>
        </w:rPr>
        <w:t xml:space="preserve">Available-for-sale debt securities include commercial paper, U.S. government agency securities, and corporate debt securities. Available-for-sale debt securities are recorded at fair value, and unrealized gains and losses are </w:t>
      </w:r>
      <w:r>
        <w:rPr>
          <w:rFonts w:ascii="Arial" w:eastAsia="宋体" w:hAnsi="Arial" w:cs="Arial"/>
          <w:color w:val="000000"/>
          <w:sz w:val="20"/>
          <w:szCs w:val="20"/>
        </w:rPr>
        <w:t xml:space="preserve">recorded, net of tax, as a component of accumulated other comprehensive income. Realized gains and losses on available-for-sale debt securities are recognized based on the specific identification method. Available-for-sale debt securities are assessed for </w:t>
      </w:r>
      <w:r>
        <w:rPr>
          <w:rFonts w:ascii="Arial" w:eastAsia="宋体" w:hAnsi="Arial" w:cs="Arial"/>
          <w:color w:val="000000"/>
          <w:sz w:val="20"/>
          <w:szCs w:val="20"/>
        </w:rPr>
        <w:t>impairment quarterly.</w:t>
      </w:r>
    </w:p>
    <w:p w14:paraId="0C83613D" w14:textId="77777777" w:rsidR="000E76FB" w:rsidRDefault="004F4B24">
      <w:pPr>
        <w:spacing w:after="180"/>
        <w:jc w:val="both"/>
      </w:pPr>
      <w:r>
        <w:rPr>
          <w:rFonts w:ascii="Arial" w:eastAsia="宋体" w:hAnsi="Arial" w:cs="Arial"/>
          <w:color w:val="000000"/>
          <w:sz w:val="20"/>
          <w:szCs w:val="20"/>
        </w:rPr>
        <w:t>The equity method of accounting is used to account for investments for which we have the ability to exercise significant influence, but not control, over an investee. Significant influence is generally deemed to exist if we have an ow</w:t>
      </w:r>
      <w:r>
        <w:rPr>
          <w:rFonts w:ascii="Arial" w:eastAsia="宋体" w:hAnsi="Arial" w:cs="Arial"/>
          <w:color w:val="000000"/>
          <w:sz w:val="20"/>
          <w:szCs w:val="20"/>
        </w:rPr>
        <w:t>nership interest in the voting stock of an investee of between 20% and 50%. The cumulative earnings approach is used for cash flow classification of distributions received from equity method investments.</w:t>
      </w:r>
    </w:p>
    <w:p w14:paraId="0C83613E" w14:textId="77777777" w:rsidR="000E76FB" w:rsidRDefault="004F4B24">
      <w:pPr>
        <w:spacing w:after="180"/>
        <w:jc w:val="both"/>
      </w:pPr>
      <w:r>
        <w:rPr>
          <w:rFonts w:ascii="Arial" w:eastAsia="宋体" w:hAnsi="Arial" w:cs="Arial"/>
          <w:color w:val="000000"/>
          <w:sz w:val="20"/>
          <w:szCs w:val="20"/>
        </w:rPr>
        <w:t>Other Equity investments are recorded at fair value,</w:t>
      </w:r>
      <w:r>
        <w:rPr>
          <w:rFonts w:ascii="Arial" w:eastAsia="宋体" w:hAnsi="Arial" w:cs="Arial"/>
          <w:color w:val="000000"/>
          <w:sz w:val="20"/>
          <w:szCs w:val="20"/>
        </w:rPr>
        <w:t xml:space="preserve"> with gains and losses recorded through net earnings. Equity investments without readily determinable fair value are measured at cost, less impairments, plus or minus observable price changes. Equity investments without readily determinable fair value are </w:t>
      </w:r>
      <w:r>
        <w:rPr>
          <w:rFonts w:ascii="Arial" w:eastAsia="宋体" w:hAnsi="Arial" w:cs="Arial"/>
          <w:color w:val="000000"/>
          <w:sz w:val="20"/>
          <w:szCs w:val="20"/>
        </w:rPr>
        <w:t>assessed for impairment quarterly.</w:t>
      </w:r>
    </w:p>
    <w:p w14:paraId="0C83613F" w14:textId="77777777" w:rsidR="000E76FB" w:rsidRDefault="004F4B24">
      <w:pPr>
        <w:spacing w:after="180"/>
        <w:jc w:val="both"/>
      </w:pPr>
      <w:r>
        <w:rPr>
          <w:rFonts w:ascii="Arial" w:eastAsia="宋体" w:hAnsi="Arial" w:cs="Arial"/>
          <w:color w:val="000000"/>
          <w:sz w:val="20"/>
          <w:szCs w:val="20"/>
        </w:rPr>
        <w:t>We classify investment income and loss on our Consolidated Statements of Operations based on whether the investment is operating or non-operating in nature. Operating investments align strategically and are integrated wit</w:t>
      </w:r>
      <w:r>
        <w:rPr>
          <w:rFonts w:ascii="Arial" w:eastAsia="宋体" w:hAnsi="Arial" w:cs="Arial"/>
          <w:color w:val="000000"/>
          <w:sz w:val="20"/>
          <w:szCs w:val="20"/>
        </w:rPr>
        <w:t>h our operations. Earnings from operating investments, including our share of income or loss from equity method investments, dividend income from other equity investments, and any impairments or gain/loss on the disposition of these investments, are record</w:t>
      </w:r>
      <w:r>
        <w:rPr>
          <w:rFonts w:ascii="Arial" w:eastAsia="宋体" w:hAnsi="Arial" w:cs="Arial"/>
          <w:color w:val="000000"/>
          <w:sz w:val="20"/>
          <w:szCs w:val="20"/>
        </w:rPr>
        <w:t>ed in Income from operating investments, net. Non-operating investments are those we hold for non-strategic purposes. Earnings from non-operating investments, including interest and dividends on marketable securities, and any impairments or gain/loss on th</w:t>
      </w:r>
      <w:r>
        <w:rPr>
          <w:rFonts w:ascii="Arial" w:eastAsia="宋体" w:hAnsi="Arial" w:cs="Arial"/>
          <w:color w:val="000000"/>
          <w:sz w:val="20"/>
          <w:szCs w:val="20"/>
        </w:rPr>
        <w:t>e disposition of these investments are recorded in Other income/(loss), net.</w:t>
      </w:r>
    </w:p>
    <w:p w14:paraId="0C836140" w14:textId="77777777" w:rsidR="000E76FB" w:rsidRDefault="004F4B24">
      <w:pPr>
        <w:spacing w:after="180"/>
        <w:jc w:val="both"/>
      </w:pPr>
      <w:r>
        <w:rPr>
          <w:rFonts w:ascii="Arial" w:eastAsia="宋体" w:hAnsi="Arial" w:cs="Arial"/>
          <w:b/>
          <w:bCs/>
          <w:color w:val="000000"/>
          <w:sz w:val="20"/>
          <w:szCs w:val="20"/>
        </w:rPr>
        <w:t>Derivatives</w:t>
      </w:r>
    </w:p>
    <w:p w14:paraId="0C836141" w14:textId="77777777" w:rsidR="000E76FB" w:rsidRDefault="004F4B24">
      <w:pPr>
        <w:spacing w:after="180"/>
        <w:jc w:val="both"/>
      </w:pPr>
      <w:r>
        <w:rPr>
          <w:rFonts w:ascii="Arial" w:eastAsia="宋体" w:hAnsi="Arial" w:cs="Arial"/>
          <w:color w:val="000000"/>
          <w:sz w:val="20"/>
          <w:szCs w:val="20"/>
        </w:rPr>
        <w:t xml:space="preserve">All derivative instruments are recognized in the financial statements and measured at fair value regardless of the purpose or intent of holding them. We use </w:t>
      </w:r>
      <w:r>
        <w:rPr>
          <w:rFonts w:ascii="Arial" w:eastAsia="宋体" w:hAnsi="Arial" w:cs="Arial"/>
          <w:color w:val="000000"/>
          <w:sz w:val="20"/>
          <w:szCs w:val="20"/>
        </w:rPr>
        <w:t>derivative instruments to principally manage a variety of market risks. For our cash flow hedges, the derivative’s gain or loss is initially reported in comprehensive income and is subsequently reclassified into earnings in the same period or periods durin</w:t>
      </w:r>
      <w:r>
        <w:rPr>
          <w:rFonts w:ascii="Arial" w:eastAsia="宋体" w:hAnsi="Arial" w:cs="Arial"/>
          <w:color w:val="000000"/>
          <w:sz w:val="20"/>
          <w:szCs w:val="20"/>
        </w:rPr>
        <w:t>g which the hedged forecasted transaction affects earnings. We have agreements to purchase and sell aluminum to address long-term strategic sourcing objectives and international business requirements. These agreements are derivatives for accounting purpose</w:t>
      </w:r>
      <w:r>
        <w:rPr>
          <w:rFonts w:ascii="Arial" w:eastAsia="宋体" w:hAnsi="Arial" w:cs="Arial"/>
          <w:color w:val="000000"/>
          <w:sz w:val="20"/>
          <w:szCs w:val="20"/>
        </w:rPr>
        <w:t>s but are not designated for hedge accounting treatment. We also hold certain derivative instruments for economic purposes that are not designated for hedge accounting treatment. For these aluminum agreements and for other derivative instruments not design</w:t>
      </w:r>
      <w:r>
        <w:rPr>
          <w:rFonts w:ascii="Arial" w:eastAsia="宋体" w:hAnsi="Arial" w:cs="Arial"/>
          <w:color w:val="000000"/>
          <w:sz w:val="20"/>
          <w:szCs w:val="20"/>
        </w:rPr>
        <w:t>ated for hedge accounting treatment, the changes in their fair value are recorded in earnings immediately.</w:t>
      </w:r>
    </w:p>
    <w:p w14:paraId="0C836142" w14:textId="77777777" w:rsidR="000E76FB" w:rsidRDefault="004F4B24">
      <w:pPr>
        <w:spacing w:after="180"/>
        <w:jc w:val="both"/>
      </w:pPr>
      <w:r>
        <w:rPr>
          <w:rFonts w:ascii="Arial" w:eastAsia="宋体" w:hAnsi="Arial" w:cs="Arial"/>
          <w:b/>
          <w:bCs/>
          <w:color w:val="000000"/>
          <w:sz w:val="20"/>
          <w:szCs w:val="20"/>
        </w:rPr>
        <w:t>Allowances for losses on certain financial assets</w:t>
      </w:r>
      <w:r>
        <w:rPr>
          <w:rFonts w:ascii="Arial" w:eastAsia="宋体" w:hAnsi="Arial" w:cs="Arial"/>
          <w:color w:val="000000"/>
          <w:sz w:val="20"/>
          <w:szCs w:val="20"/>
        </w:rPr>
        <w:t xml:space="preserve"> </w:t>
      </w:r>
    </w:p>
    <w:p w14:paraId="0C836143" w14:textId="77777777" w:rsidR="000E76FB" w:rsidRDefault="004F4B24">
      <w:pPr>
        <w:spacing w:after="180"/>
        <w:jc w:val="both"/>
      </w:pPr>
      <w:r>
        <w:rPr>
          <w:rFonts w:ascii="Arial" w:eastAsia="宋体" w:hAnsi="Arial" w:cs="Arial"/>
          <w:color w:val="000000"/>
          <w:sz w:val="20"/>
          <w:szCs w:val="20"/>
        </w:rPr>
        <w:t>We establish allowances for credit losses on accounts receivable, unbilled receivables, customer f</w:t>
      </w:r>
      <w:r>
        <w:rPr>
          <w:rFonts w:ascii="Arial" w:eastAsia="宋体" w:hAnsi="Arial" w:cs="Arial"/>
          <w:color w:val="000000"/>
          <w:sz w:val="20"/>
          <w:szCs w:val="20"/>
        </w:rPr>
        <w:t>inancing receivables, and certain other financial assets. The adequacy of these allowances are assessed quarterly through consideration of factors including, but not limited to, customer credit ratings, bankruptcy filings, published or estimated credit def</w:t>
      </w:r>
      <w:r>
        <w:rPr>
          <w:rFonts w:ascii="Arial" w:eastAsia="宋体" w:hAnsi="Arial" w:cs="Arial"/>
          <w:color w:val="000000"/>
          <w:sz w:val="20"/>
          <w:szCs w:val="20"/>
        </w:rPr>
        <w:t xml:space="preserve">ault rates, age of the receivable, expected loss rates </w:t>
      </w:r>
    </w:p>
    <w:p w14:paraId="0C836144" w14:textId="77777777" w:rsidR="000E76FB" w:rsidRDefault="004F4B24">
      <w:pPr>
        <w:spacing w:after="180"/>
        <w:jc w:val="center"/>
      </w:pPr>
      <w:r>
        <w:rPr>
          <w:rFonts w:ascii="Arial" w:eastAsia="宋体" w:hAnsi="Arial" w:cs="Arial"/>
          <w:color w:val="000000"/>
          <w:sz w:val="16"/>
          <w:szCs w:val="16"/>
        </w:rPr>
        <w:t>78</w:t>
      </w:r>
    </w:p>
    <w:p w14:paraId="0C836145" w14:textId="77777777" w:rsidR="000E76FB" w:rsidRDefault="004F4B24">
      <w:r>
        <w:pict w14:anchorId="0C83868D">
          <v:rect id="_x0000_i1104" style="width:415.3pt;height:1.5pt" o:hralign="center" o:hrstd="t" o:hr="t" fillcolor="#a0a0a0" stroked="f"/>
        </w:pict>
      </w:r>
    </w:p>
    <w:p w14:paraId="0C836146" w14:textId="77777777" w:rsidR="000E76FB" w:rsidRDefault="004F4B24">
      <w:pPr>
        <w:spacing w:after="180"/>
      </w:pPr>
      <w:hyperlink r:id="rId215" w:anchor="i96590b8c6e314800be0151fa0daac962_10" w:history="1">
        <w:r>
          <w:rPr>
            <w:rStyle w:val="a5"/>
            <w:rFonts w:ascii="Arial" w:eastAsia="宋体" w:hAnsi="Arial" w:cs="Arial"/>
            <w:sz w:val="20"/>
            <w:szCs w:val="20"/>
          </w:rPr>
          <w:t>Table of Contents</w:t>
        </w:r>
      </w:hyperlink>
    </w:p>
    <w:p w14:paraId="0C836147" w14:textId="77777777" w:rsidR="000E76FB" w:rsidRDefault="004F4B24">
      <w:pPr>
        <w:spacing w:after="180"/>
        <w:jc w:val="both"/>
      </w:pPr>
      <w:r>
        <w:rPr>
          <w:rFonts w:ascii="Arial" w:eastAsia="宋体" w:hAnsi="Arial" w:cs="Arial"/>
          <w:color w:val="000000"/>
          <w:sz w:val="20"/>
          <w:szCs w:val="20"/>
        </w:rPr>
        <w:t>and collateral exposures.</w:t>
      </w:r>
      <w:r>
        <w:rPr>
          <w:rFonts w:ascii="Arial" w:eastAsia="宋体" w:hAnsi="Arial" w:cs="Arial"/>
          <w:color w:val="000000"/>
          <w:sz w:val="20"/>
          <w:szCs w:val="20"/>
        </w:rPr>
        <w:t xml:space="preserve"> We assign internal credit ratings for all customers and determine the creditworthiness of each customer based upon publicly available information and information obtained directly from our customers. Our rating categories are comparable to those used by m</w:t>
      </w:r>
      <w:r>
        <w:rPr>
          <w:rFonts w:ascii="Arial" w:eastAsia="宋体" w:hAnsi="Arial" w:cs="Arial"/>
          <w:color w:val="000000"/>
          <w:sz w:val="20"/>
          <w:szCs w:val="20"/>
        </w:rPr>
        <w:t>ajor credit rating agencies.</w:t>
      </w:r>
    </w:p>
    <w:p w14:paraId="0C836148" w14:textId="77777777" w:rsidR="000E76FB" w:rsidRDefault="004F4B24">
      <w:pPr>
        <w:spacing w:after="180"/>
        <w:jc w:val="both"/>
      </w:pPr>
      <w:r>
        <w:rPr>
          <w:rFonts w:ascii="Arial" w:eastAsia="宋体" w:hAnsi="Arial" w:cs="Arial"/>
          <w:b/>
          <w:bCs/>
          <w:color w:val="000000"/>
          <w:sz w:val="20"/>
          <w:szCs w:val="20"/>
        </w:rPr>
        <w:t>Aircraft Valuation</w:t>
      </w:r>
    </w:p>
    <w:p w14:paraId="0C836149" w14:textId="77777777" w:rsidR="000E76FB" w:rsidRDefault="004F4B24">
      <w:pPr>
        <w:spacing w:after="180"/>
        <w:jc w:val="both"/>
      </w:pPr>
      <w:r>
        <w:rPr>
          <w:rFonts w:ascii="Arial" w:eastAsia="宋体" w:hAnsi="Arial" w:cs="Arial"/>
          <w:b/>
          <w:bCs/>
          <w:color w:val="000000"/>
          <w:sz w:val="20"/>
          <w:szCs w:val="20"/>
        </w:rPr>
        <w:t xml:space="preserve">Used aircraft under trade-in commitments and aircraft under repurchase commitments </w:t>
      </w:r>
      <w:r>
        <w:rPr>
          <w:rFonts w:ascii="Arial" w:eastAsia="宋体" w:hAnsi="Arial" w:cs="Arial"/>
          <w:color w:val="000000"/>
          <w:sz w:val="20"/>
          <w:szCs w:val="20"/>
        </w:rPr>
        <w:t>In conjunction with signing a definitive agreement for the sale of new aircraft (Sale Aircraft), we have entered into trade-i</w:t>
      </w:r>
      <w:r>
        <w:rPr>
          <w:rFonts w:ascii="Arial" w:eastAsia="宋体" w:hAnsi="Arial" w:cs="Arial"/>
          <w:color w:val="000000"/>
          <w:sz w:val="20"/>
          <w:szCs w:val="20"/>
        </w:rPr>
        <w:t>n commitments with certain customers that give them the right to trade in used aircraft at a specified price upon the purchase of Sale Aircraft. Additionally, we have entered into contingent repurchase commitments with certain customers wherein we agree to</w:t>
      </w:r>
      <w:r>
        <w:rPr>
          <w:rFonts w:ascii="Arial" w:eastAsia="宋体" w:hAnsi="Arial" w:cs="Arial"/>
          <w:color w:val="000000"/>
          <w:sz w:val="20"/>
          <w:szCs w:val="20"/>
        </w:rPr>
        <w:t xml:space="preserve"> repurchase the Sale Aircraft at a specified price, generally 10 to 15 years after delivery of the Sale Aircraft. Our repurchase of the Sale Aircraft is contingent upon a future, mutually acceptable agreement for the sale of additional new aircraft. If we </w:t>
      </w:r>
      <w:r>
        <w:rPr>
          <w:rFonts w:ascii="Arial" w:eastAsia="宋体" w:hAnsi="Arial" w:cs="Arial"/>
          <w:color w:val="000000"/>
          <w:sz w:val="20"/>
          <w:szCs w:val="20"/>
        </w:rPr>
        <w:t>execute an agreement for the sale of additional new aircraft, and if the customer exercises its right to sell the Sale Aircraft to us, a contingent repurchase commitment would become a trade-in commitment. Our historical experience is that contingent repur</w:t>
      </w:r>
      <w:r>
        <w:rPr>
          <w:rFonts w:ascii="Arial" w:eastAsia="宋体" w:hAnsi="Arial" w:cs="Arial"/>
          <w:color w:val="000000"/>
          <w:sz w:val="20"/>
          <w:szCs w:val="20"/>
        </w:rPr>
        <w:t>chase commitments infrequently become trade-in commitments.</w:t>
      </w:r>
    </w:p>
    <w:p w14:paraId="0C83614A" w14:textId="77777777" w:rsidR="000E76FB" w:rsidRDefault="004F4B24">
      <w:pPr>
        <w:spacing w:after="180"/>
        <w:jc w:val="both"/>
      </w:pPr>
      <w:r>
        <w:rPr>
          <w:rFonts w:ascii="Arial" w:eastAsia="宋体" w:hAnsi="Arial" w:cs="Arial"/>
          <w:color w:val="000000"/>
          <w:sz w:val="20"/>
          <w:szCs w:val="20"/>
        </w:rPr>
        <w:t>Exposure related to trade-in commitments may take the form of:</w:t>
      </w:r>
    </w:p>
    <w:p w14:paraId="0C83614B" w14:textId="77777777" w:rsidR="000E76FB" w:rsidRDefault="004F4B24">
      <w:pPr>
        <w:spacing w:after="100"/>
        <w:ind w:hanging="360"/>
        <w:jc w:val="both"/>
      </w:pPr>
      <w:r>
        <w:rPr>
          <w:rFonts w:ascii="Arial" w:eastAsia="宋体" w:hAnsi="Arial" w:cs="Arial"/>
          <w:color w:val="000000"/>
          <w:sz w:val="20"/>
          <w:szCs w:val="20"/>
        </w:rPr>
        <w:t>(1)adjustments to revenue for the difference between the contractual trade-in price in the definitive agreement and our best estimate</w:t>
      </w:r>
      <w:r>
        <w:rPr>
          <w:rFonts w:ascii="Arial" w:eastAsia="宋体" w:hAnsi="Arial" w:cs="Arial"/>
          <w:color w:val="000000"/>
          <w:sz w:val="20"/>
          <w:szCs w:val="20"/>
        </w:rPr>
        <w:t xml:space="preserve"> of the fair value of the trade-in aircraft as of the date of such agreement, which would be recognized upon delivery of the Sale Aircraft, and/or</w:t>
      </w:r>
    </w:p>
    <w:p w14:paraId="0C83614C" w14:textId="77777777" w:rsidR="000E76FB" w:rsidRDefault="004F4B24">
      <w:pPr>
        <w:spacing w:after="180"/>
        <w:ind w:hanging="360"/>
        <w:jc w:val="both"/>
      </w:pPr>
      <w:r>
        <w:rPr>
          <w:rFonts w:ascii="Arial" w:eastAsia="宋体" w:hAnsi="Arial" w:cs="Arial"/>
          <w:color w:val="000000"/>
          <w:sz w:val="20"/>
          <w:szCs w:val="20"/>
        </w:rPr>
        <w:t>(2)charges to cost of products for adverse changes in the fair value of trade-in aircraft that occur subseque</w:t>
      </w:r>
      <w:r>
        <w:rPr>
          <w:rFonts w:ascii="Arial" w:eastAsia="宋体" w:hAnsi="Arial" w:cs="Arial"/>
          <w:color w:val="000000"/>
          <w:sz w:val="20"/>
          <w:szCs w:val="20"/>
        </w:rPr>
        <w:t>nt to signing of a definitive agreement for Sale Aircraft but prior to the purchase of the used trade-in aircraft. Estimates based on current aircraft values would be included in Accrued liabilities.</w:t>
      </w:r>
    </w:p>
    <w:p w14:paraId="0C83614D" w14:textId="77777777" w:rsidR="000E76FB" w:rsidRDefault="004F4B24">
      <w:pPr>
        <w:spacing w:after="180"/>
        <w:jc w:val="both"/>
      </w:pPr>
      <w:r>
        <w:rPr>
          <w:rFonts w:ascii="Arial" w:eastAsia="宋体" w:hAnsi="Arial" w:cs="Arial"/>
          <w:color w:val="000000"/>
          <w:sz w:val="20"/>
          <w:szCs w:val="20"/>
        </w:rPr>
        <w:t xml:space="preserve">The fair value of trade-in aircraft is determined using </w:t>
      </w:r>
      <w:r>
        <w:rPr>
          <w:rFonts w:ascii="Arial" w:eastAsia="宋体" w:hAnsi="Arial" w:cs="Arial"/>
          <w:color w:val="000000"/>
          <w:sz w:val="20"/>
          <w:szCs w:val="20"/>
        </w:rPr>
        <w:t>aircraft-specific data such as model, age and condition, market conditions for specific aircraft and similar models, and multiple valuation sources. This process uses our assessment of the market for each trade-in aircraft, which in most instances begins y</w:t>
      </w:r>
      <w:r>
        <w:rPr>
          <w:rFonts w:ascii="Arial" w:eastAsia="宋体" w:hAnsi="Arial" w:cs="Arial"/>
          <w:color w:val="000000"/>
          <w:sz w:val="20"/>
          <w:szCs w:val="20"/>
        </w:rPr>
        <w:t>ears before the return of the aircraft. There are several possible markets in which we continually pursue opportunities to place used aircraft. These markets include, but are not limited to, the resale market, which could potentially include the cost of lo</w:t>
      </w:r>
      <w:r>
        <w:rPr>
          <w:rFonts w:ascii="Arial" w:eastAsia="宋体" w:hAnsi="Arial" w:cs="Arial"/>
          <w:color w:val="000000"/>
          <w:sz w:val="20"/>
          <w:szCs w:val="20"/>
        </w:rPr>
        <w:t>ng-term storage; the leasing market, with the potential for refurbishment costs to meet the leasing customer’s requirements; or the scrap market. Trade-in aircraft valuation varies significantly depending on which market we determine is most likely for eac</w:t>
      </w:r>
      <w:r>
        <w:rPr>
          <w:rFonts w:ascii="Arial" w:eastAsia="宋体" w:hAnsi="Arial" w:cs="Arial"/>
          <w:color w:val="000000"/>
          <w:sz w:val="20"/>
          <w:szCs w:val="20"/>
        </w:rPr>
        <w:t>h aircraft. On a quarterly basis, we update our valuation analysis based on the actual activities associated with placing each aircraft into a market or using current published third-party aircraft valuations based on the type and age of the aircraft, adju</w:t>
      </w:r>
      <w:r>
        <w:rPr>
          <w:rFonts w:ascii="Arial" w:eastAsia="宋体" w:hAnsi="Arial" w:cs="Arial"/>
          <w:color w:val="000000"/>
          <w:sz w:val="20"/>
          <w:szCs w:val="20"/>
        </w:rPr>
        <w:t>sted for individual attributes and known conditions.</w:t>
      </w:r>
    </w:p>
    <w:p w14:paraId="0C83614E" w14:textId="77777777" w:rsidR="000E76FB" w:rsidRDefault="004F4B24">
      <w:pPr>
        <w:spacing w:after="180"/>
        <w:jc w:val="both"/>
      </w:pPr>
      <w:r>
        <w:rPr>
          <w:rFonts w:ascii="Arial" w:eastAsia="宋体" w:hAnsi="Arial" w:cs="Arial"/>
          <w:color w:val="000000"/>
          <w:sz w:val="20"/>
          <w:szCs w:val="20"/>
        </w:rPr>
        <w:t>Used aircraft acquired by the Commercial Airplanes segment are included in Inventories at the lower of cost or net realizable value as it is our intent to sell these assets. To mitigate costs and enhance</w:t>
      </w:r>
      <w:r>
        <w:rPr>
          <w:rFonts w:ascii="Arial" w:eastAsia="宋体" w:hAnsi="Arial" w:cs="Arial"/>
          <w:color w:val="000000"/>
          <w:sz w:val="20"/>
          <w:szCs w:val="20"/>
        </w:rPr>
        <w:t xml:space="preserve"> marketability, aircraft may be placed on operating lease. While on operating lease, the assets are included in Customer financing.</w:t>
      </w:r>
    </w:p>
    <w:p w14:paraId="0C83614F" w14:textId="77777777" w:rsidR="000E76FB" w:rsidRDefault="004F4B24">
      <w:pPr>
        <w:spacing w:after="180"/>
        <w:jc w:val="both"/>
      </w:pPr>
      <w:r>
        <w:rPr>
          <w:rFonts w:ascii="Arial" w:eastAsia="宋体" w:hAnsi="Arial" w:cs="Arial"/>
          <w:b/>
          <w:bCs/>
          <w:color w:val="000000"/>
          <w:sz w:val="20"/>
          <w:szCs w:val="20"/>
        </w:rPr>
        <w:t>Customer financing</w:t>
      </w:r>
      <w:r>
        <w:rPr>
          <w:rFonts w:ascii="Arial" w:eastAsia="宋体" w:hAnsi="Arial" w:cs="Arial"/>
          <w:color w:val="000000"/>
          <w:sz w:val="20"/>
          <w:szCs w:val="20"/>
        </w:rPr>
        <w:t xml:space="preserve"> Customer financing includes operating lease equipment, notes receivable, and sales-type/finance leases. S</w:t>
      </w:r>
      <w:r>
        <w:rPr>
          <w:rFonts w:ascii="Arial" w:eastAsia="宋体" w:hAnsi="Arial" w:cs="Arial"/>
          <w:color w:val="000000"/>
          <w:sz w:val="20"/>
          <w:szCs w:val="20"/>
        </w:rPr>
        <w:t>ales-type/finance leases are treated as receivables, and allowances for losses are established as necessary.</w:t>
      </w:r>
    </w:p>
    <w:p w14:paraId="0C836150" w14:textId="77777777" w:rsidR="000E76FB" w:rsidRDefault="004F4B24">
      <w:pPr>
        <w:spacing w:after="180"/>
        <w:jc w:val="both"/>
      </w:pPr>
      <w:r>
        <w:rPr>
          <w:rFonts w:ascii="Arial" w:eastAsia="宋体" w:hAnsi="Arial" w:cs="Arial"/>
          <w:color w:val="000000"/>
          <w:sz w:val="20"/>
          <w:szCs w:val="20"/>
        </w:rPr>
        <w:t>We assess the fair value of the assets we own, including equipment under operating leases, assets held for sale or re-lease, and collateral underly</w:t>
      </w:r>
      <w:r>
        <w:rPr>
          <w:rFonts w:ascii="Arial" w:eastAsia="宋体" w:hAnsi="Arial" w:cs="Arial"/>
          <w:color w:val="000000"/>
          <w:sz w:val="20"/>
          <w:szCs w:val="20"/>
        </w:rPr>
        <w:t xml:space="preserve">ing receivables, to determine if their fair values are less </w:t>
      </w:r>
    </w:p>
    <w:p w14:paraId="0C836151" w14:textId="77777777" w:rsidR="000E76FB" w:rsidRDefault="004F4B24">
      <w:pPr>
        <w:spacing w:after="180"/>
        <w:jc w:val="center"/>
      </w:pPr>
      <w:r>
        <w:rPr>
          <w:rFonts w:ascii="Arial" w:eastAsia="宋体" w:hAnsi="Arial" w:cs="Arial"/>
          <w:color w:val="000000"/>
          <w:sz w:val="16"/>
          <w:szCs w:val="16"/>
        </w:rPr>
        <w:t>79</w:t>
      </w:r>
    </w:p>
    <w:p w14:paraId="0C836152" w14:textId="77777777" w:rsidR="000E76FB" w:rsidRDefault="004F4B24">
      <w:r>
        <w:pict w14:anchorId="0C83868E">
          <v:rect id="_x0000_i1105" style="width:415.3pt;height:1.5pt" o:hralign="center" o:hrstd="t" o:hr="t" fillcolor="#a0a0a0" stroked="f"/>
        </w:pict>
      </w:r>
    </w:p>
    <w:p w14:paraId="0C836153" w14:textId="77777777" w:rsidR="000E76FB" w:rsidRDefault="004F4B24">
      <w:pPr>
        <w:spacing w:after="180"/>
      </w:pPr>
      <w:hyperlink r:id="rId216" w:anchor="i96590b8c6e314800be0151fa0daac962_10" w:history="1">
        <w:r>
          <w:rPr>
            <w:rStyle w:val="a5"/>
            <w:rFonts w:ascii="Arial" w:eastAsia="宋体" w:hAnsi="Arial" w:cs="Arial"/>
            <w:sz w:val="20"/>
            <w:szCs w:val="20"/>
          </w:rPr>
          <w:t>Table of Contents</w:t>
        </w:r>
      </w:hyperlink>
    </w:p>
    <w:p w14:paraId="0C836154" w14:textId="77777777" w:rsidR="000E76FB" w:rsidRDefault="004F4B24">
      <w:pPr>
        <w:spacing w:after="180"/>
        <w:jc w:val="both"/>
      </w:pPr>
      <w:r>
        <w:rPr>
          <w:rFonts w:ascii="Arial" w:eastAsia="宋体" w:hAnsi="Arial" w:cs="Arial"/>
          <w:color w:val="000000"/>
          <w:sz w:val="20"/>
          <w:szCs w:val="20"/>
        </w:rPr>
        <w:t xml:space="preserve">than the </w:t>
      </w:r>
      <w:r>
        <w:rPr>
          <w:rFonts w:ascii="Arial" w:eastAsia="宋体" w:hAnsi="Arial" w:cs="Arial"/>
          <w:color w:val="000000"/>
          <w:sz w:val="20"/>
          <w:szCs w:val="20"/>
        </w:rPr>
        <w:t>related assets’ carrying values. Differences between carrying values and fair values of sales-type/finance leases and notes and other receivables, as determined by collateral value, are considered in determining the allowance for losses on receivables.</w:t>
      </w:r>
    </w:p>
    <w:p w14:paraId="0C836155" w14:textId="77777777" w:rsidR="000E76FB" w:rsidRDefault="004F4B24">
      <w:pPr>
        <w:spacing w:after="180"/>
        <w:jc w:val="both"/>
      </w:pPr>
      <w:r>
        <w:rPr>
          <w:rFonts w:ascii="Arial" w:eastAsia="宋体" w:hAnsi="Arial" w:cs="Arial"/>
          <w:color w:val="000000"/>
          <w:sz w:val="20"/>
          <w:szCs w:val="20"/>
        </w:rPr>
        <w:t xml:space="preserve">We </w:t>
      </w:r>
      <w:r>
        <w:rPr>
          <w:rFonts w:ascii="Arial" w:eastAsia="宋体" w:hAnsi="Arial" w:cs="Arial"/>
          <w:color w:val="000000"/>
          <w:sz w:val="20"/>
          <w:szCs w:val="20"/>
        </w:rPr>
        <w:t>use a median calculated from published collateral values from multiple third-party aircraft value publications based on the type and age of the aircraft to determine the fair value of aircraft. Under certain circumstances, we apply judgment based on the at</w:t>
      </w:r>
      <w:r>
        <w:rPr>
          <w:rFonts w:ascii="Arial" w:eastAsia="宋体" w:hAnsi="Arial" w:cs="Arial"/>
          <w:color w:val="000000"/>
          <w:sz w:val="20"/>
          <w:szCs w:val="20"/>
        </w:rPr>
        <w:t>tributes of the specific aircraft or equipment, usually when the features or use of the aircraft vary significantly from the more generic aircraft attributes covered by outside publications.</w:t>
      </w:r>
    </w:p>
    <w:p w14:paraId="0C836156" w14:textId="77777777" w:rsidR="000E76FB" w:rsidRDefault="004F4B24">
      <w:pPr>
        <w:spacing w:after="180"/>
        <w:jc w:val="both"/>
      </w:pPr>
      <w:r>
        <w:rPr>
          <w:rFonts w:ascii="Arial" w:eastAsia="宋体" w:hAnsi="Arial" w:cs="Arial"/>
          <w:b/>
          <w:bCs/>
          <w:color w:val="000000"/>
          <w:sz w:val="20"/>
          <w:szCs w:val="20"/>
        </w:rPr>
        <w:t xml:space="preserve">Impairment review for assets under operating leases and held for </w:t>
      </w:r>
      <w:r>
        <w:rPr>
          <w:rFonts w:ascii="Arial" w:eastAsia="宋体" w:hAnsi="Arial" w:cs="Arial"/>
          <w:b/>
          <w:bCs/>
          <w:color w:val="000000"/>
          <w:sz w:val="20"/>
          <w:szCs w:val="20"/>
        </w:rPr>
        <w:t>sale or re-lease</w:t>
      </w:r>
      <w:r>
        <w:rPr>
          <w:rFonts w:ascii="Arial" w:eastAsia="宋体" w:hAnsi="Arial" w:cs="Arial"/>
          <w:color w:val="000000"/>
          <w:sz w:val="20"/>
          <w:szCs w:val="20"/>
        </w:rPr>
        <w:t xml:space="preserve"> We evaluate for impairment assets under operating lease or assets held for sale or re-lease when events or changes in circumstances indicate that the expected undiscounted cash flow from the asset may be less than the carrying value. We us</w:t>
      </w:r>
      <w:r>
        <w:rPr>
          <w:rFonts w:ascii="Arial" w:eastAsia="宋体" w:hAnsi="Arial" w:cs="Arial"/>
          <w:color w:val="000000"/>
          <w:sz w:val="20"/>
          <w:szCs w:val="20"/>
        </w:rPr>
        <w:t>e various assumptions when determining the expected undiscounted cash flow, including our intentions for how long we will hold an asset subject to operating lease before it is sold, the expected future lease rates, lease terms, residual value of the asset,</w:t>
      </w:r>
      <w:r>
        <w:rPr>
          <w:rFonts w:ascii="Arial" w:eastAsia="宋体" w:hAnsi="Arial" w:cs="Arial"/>
          <w:color w:val="000000"/>
          <w:sz w:val="20"/>
          <w:szCs w:val="20"/>
        </w:rPr>
        <w:t xml:space="preserve"> periods in which the asset may be held in preparation for a follow-on lease, maintenance costs, remarketing costs and the remaining economic life of the asset. We record assets held for sale at the lower of carrying value or fair value less costs to sell.</w:t>
      </w:r>
    </w:p>
    <w:p w14:paraId="0C836157" w14:textId="77777777" w:rsidR="000E76FB" w:rsidRDefault="004F4B24">
      <w:pPr>
        <w:spacing w:after="180"/>
        <w:jc w:val="both"/>
      </w:pPr>
      <w:r>
        <w:rPr>
          <w:rFonts w:ascii="Arial" w:eastAsia="宋体" w:hAnsi="Arial" w:cs="Arial"/>
          <w:color w:val="000000"/>
          <w:sz w:val="20"/>
          <w:szCs w:val="20"/>
        </w:rPr>
        <w:t>When we determine that impairment is indicated for an asset, the amount of impairment expense recorded is the excess of the carrying value over the fair value of the asset.</w:t>
      </w:r>
    </w:p>
    <w:p w14:paraId="0C836158" w14:textId="77777777" w:rsidR="000E76FB" w:rsidRDefault="004F4B24">
      <w:pPr>
        <w:spacing w:after="180"/>
        <w:jc w:val="both"/>
      </w:pPr>
      <w:r>
        <w:rPr>
          <w:rFonts w:ascii="Arial" w:eastAsia="宋体" w:hAnsi="Arial" w:cs="Arial"/>
          <w:b/>
          <w:bCs/>
          <w:color w:val="000000"/>
          <w:sz w:val="20"/>
          <w:szCs w:val="20"/>
        </w:rPr>
        <w:t>Allowance for losses on customer financing receivables</w:t>
      </w:r>
      <w:r>
        <w:rPr>
          <w:rFonts w:ascii="Arial" w:eastAsia="宋体" w:hAnsi="Arial" w:cs="Arial"/>
          <w:color w:val="000000"/>
          <w:sz w:val="20"/>
          <w:szCs w:val="20"/>
        </w:rPr>
        <w:t xml:space="preserve"> We record the potential imp</w:t>
      </w:r>
      <w:r>
        <w:rPr>
          <w:rFonts w:ascii="Arial" w:eastAsia="宋体" w:hAnsi="Arial" w:cs="Arial"/>
          <w:color w:val="000000"/>
          <w:sz w:val="20"/>
          <w:szCs w:val="20"/>
        </w:rPr>
        <w:t xml:space="preserve">airment of customer financing receivables in a valuation account, the balance of which is an accounting estimate of expected but unconfirmed losses. The allowance for losses on receivables relates to two components of receivables: (a) receivables that are </w:t>
      </w:r>
      <w:r>
        <w:rPr>
          <w:rFonts w:ascii="Arial" w:eastAsia="宋体" w:hAnsi="Arial" w:cs="Arial"/>
          <w:color w:val="000000"/>
          <w:sz w:val="20"/>
          <w:szCs w:val="20"/>
        </w:rPr>
        <w:t>evaluated individually for impairment and (b) all other receivables.</w:t>
      </w:r>
    </w:p>
    <w:p w14:paraId="0C836159" w14:textId="77777777" w:rsidR="000E76FB" w:rsidRDefault="004F4B24">
      <w:pPr>
        <w:spacing w:after="180"/>
        <w:jc w:val="both"/>
      </w:pPr>
      <w:r>
        <w:rPr>
          <w:rFonts w:ascii="Arial" w:eastAsia="宋体" w:hAnsi="Arial" w:cs="Arial"/>
          <w:color w:val="000000"/>
          <w:sz w:val="20"/>
          <w:szCs w:val="20"/>
        </w:rPr>
        <w:t>We determine a receivable is impaired when, based on current information and events, it is expected that we will be unable to collect amounts due according to the original contractual ter</w:t>
      </w:r>
      <w:r>
        <w:rPr>
          <w:rFonts w:ascii="Arial" w:eastAsia="宋体" w:hAnsi="Arial" w:cs="Arial"/>
          <w:color w:val="000000"/>
          <w:sz w:val="20"/>
          <w:szCs w:val="20"/>
        </w:rPr>
        <w:t>ms of the receivable agreement, without regard to any subsequent restructurings. Factors considered in assessing collectability include, but are not limited to, a customer’s extended delinquency, requests for restructuring and filings for bankruptcy. We de</w:t>
      </w:r>
      <w:r>
        <w:rPr>
          <w:rFonts w:ascii="Arial" w:eastAsia="宋体" w:hAnsi="Arial" w:cs="Arial"/>
          <w:color w:val="000000"/>
          <w:sz w:val="20"/>
          <w:szCs w:val="20"/>
        </w:rPr>
        <w:t>termine a specific impairment allowance based on the difference between the carrying value of the receivable and the estimated fair value of the related collateral we would expect to realize.</w:t>
      </w:r>
    </w:p>
    <w:p w14:paraId="0C83615A" w14:textId="77777777" w:rsidR="000E76FB" w:rsidRDefault="004F4B24">
      <w:pPr>
        <w:spacing w:after="180"/>
        <w:jc w:val="both"/>
      </w:pPr>
      <w:r>
        <w:rPr>
          <w:rFonts w:ascii="Arial" w:eastAsia="宋体" w:hAnsi="Arial" w:cs="Arial"/>
          <w:color w:val="000000"/>
          <w:sz w:val="20"/>
          <w:szCs w:val="20"/>
        </w:rPr>
        <w:t>We review the adequacy of the allowance attributable to the rema</w:t>
      </w:r>
      <w:r>
        <w:rPr>
          <w:rFonts w:ascii="Arial" w:eastAsia="宋体" w:hAnsi="Arial" w:cs="Arial"/>
          <w:color w:val="000000"/>
          <w:sz w:val="20"/>
          <w:szCs w:val="20"/>
        </w:rPr>
        <w:t>ining receivables (after excluding receivables subject to a specific impairment allowance) by assessing both the collateral exposure and the applicable cumulative default rate. Collateral exposure for a particular receivable is the excess of the carrying v</w:t>
      </w:r>
      <w:r>
        <w:rPr>
          <w:rFonts w:ascii="Arial" w:eastAsia="宋体" w:hAnsi="Arial" w:cs="Arial"/>
          <w:color w:val="000000"/>
          <w:sz w:val="20"/>
          <w:szCs w:val="20"/>
        </w:rPr>
        <w:t>alue of the receivable over the fair value of the related collateral. A receivable with an estimated fair value in excess of the carrying value is considered to have no collateral exposure. The applicable cumulative default rate is determined using two com</w:t>
      </w:r>
      <w:r>
        <w:rPr>
          <w:rFonts w:ascii="Arial" w:eastAsia="宋体" w:hAnsi="Arial" w:cs="Arial"/>
          <w:color w:val="000000"/>
          <w:sz w:val="20"/>
          <w:szCs w:val="20"/>
        </w:rPr>
        <w:t xml:space="preserve">ponents: customer credit ratings and weighted average remaining contract term. Internally assigned credit ratings, our credit quality indicator, are determined for each customer in the portfolio. Those ratings are updated based upon public information and </w:t>
      </w:r>
      <w:r>
        <w:rPr>
          <w:rFonts w:ascii="Arial" w:eastAsia="宋体" w:hAnsi="Arial" w:cs="Arial"/>
          <w:color w:val="000000"/>
          <w:sz w:val="20"/>
          <w:szCs w:val="20"/>
        </w:rPr>
        <w:t>information obtained directly from our customers.</w:t>
      </w:r>
    </w:p>
    <w:p w14:paraId="0C83615B" w14:textId="77777777" w:rsidR="000E76FB" w:rsidRDefault="004F4B24">
      <w:pPr>
        <w:spacing w:after="180"/>
        <w:jc w:val="both"/>
      </w:pPr>
      <w:r>
        <w:rPr>
          <w:rFonts w:ascii="Arial" w:eastAsia="宋体" w:hAnsi="Arial" w:cs="Arial"/>
          <w:color w:val="000000"/>
          <w:sz w:val="20"/>
          <w:szCs w:val="20"/>
        </w:rPr>
        <w:t>We have entered into agreements with certain customers that would entitle us to look beyond the specific collateral underlying the receivable for purposes of determining the collateral exposure as described</w:t>
      </w:r>
      <w:r>
        <w:rPr>
          <w:rFonts w:ascii="Arial" w:eastAsia="宋体" w:hAnsi="Arial" w:cs="Arial"/>
          <w:color w:val="000000"/>
          <w:sz w:val="20"/>
          <w:szCs w:val="20"/>
        </w:rPr>
        <w:t xml:space="preserve"> above. Should the proceeds from the sale of the underlying collateral asset resulting from a default condition be insufficient to cover the carrying value of our receivable (creating a shortfall condition), these agreements would, for example, permit us t</w:t>
      </w:r>
      <w:r>
        <w:rPr>
          <w:rFonts w:ascii="Arial" w:eastAsia="宋体" w:hAnsi="Arial" w:cs="Arial"/>
          <w:color w:val="000000"/>
          <w:sz w:val="20"/>
          <w:szCs w:val="20"/>
        </w:rPr>
        <w:t>o take the actions necessary to sell or retain certain other assets in which the customer has an equity interest and use the proceeds to cover the shortfall.</w:t>
      </w:r>
    </w:p>
    <w:p w14:paraId="0C83615C" w14:textId="77777777" w:rsidR="000E76FB" w:rsidRDefault="004F4B24">
      <w:pPr>
        <w:spacing w:after="180"/>
        <w:jc w:val="center"/>
      </w:pPr>
      <w:r>
        <w:rPr>
          <w:rFonts w:ascii="Arial" w:eastAsia="宋体" w:hAnsi="Arial" w:cs="Arial"/>
          <w:color w:val="000000"/>
          <w:sz w:val="16"/>
          <w:szCs w:val="16"/>
        </w:rPr>
        <w:t>80</w:t>
      </w:r>
    </w:p>
    <w:p w14:paraId="0C83615D" w14:textId="77777777" w:rsidR="000E76FB" w:rsidRDefault="004F4B24">
      <w:r>
        <w:pict w14:anchorId="0C83868F">
          <v:rect id="_x0000_i1106" style="width:415.3pt;height:1.5pt" o:hralign="center" o:hrstd="t" o:hr="t" fillcolor="#a0a0a0" stroked="f"/>
        </w:pict>
      </w:r>
    </w:p>
    <w:p w14:paraId="0C83615E" w14:textId="77777777" w:rsidR="000E76FB" w:rsidRDefault="004F4B24">
      <w:pPr>
        <w:spacing w:after="180"/>
      </w:pPr>
      <w:hyperlink r:id="rId217" w:anchor="i96590b8c6e314800be0151fa0daac962_10" w:history="1">
        <w:r>
          <w:rPr>
            <w:rStyle w:val="a5"/>
            <w:rFonts w:ascii="Arial" w:eastAsia="宋体" w:hAnsi="Arial" w:cs="Arial"/>
            <w:sz w:val="20"/>
            <w:szCs w:val="20"/>
          </w:rPr>
          <w:t>Table of Contents</w:t>
        </w:r>
      </w:hyperlink>
    </w:p>
    <w:p w14:paraId="0C83615F" w14:textId="77777777" w:rsidR="000E76FB" w:rsidRDefault="004F4B24">
      <w:pPr>
        <w:spacing w:after="180"/>
        <w:jc w:val="both"/>
      </w:pPr>
      <w:r>
        <w:rPr>
          <w:rFonts w:ascii="Arial" w:eastAsia="宋体" w:hAnsi="Arial" w:cs="Arial"/>
          <w:color w:val="000000"/>
          <w:sz w:val="20"/>
          <w:szCs w:val="20"/>
        </w:rPr>
        <w:t xml:space="preserve">Each quarter we review customer credit ratings, published historical credit default rates for different rating categories, and multiple third-party aircraft value publications as </w:t>
      </w:r>
      <w:r>
        <w:rPr>
          <w:rFonts w:ascii="Arial" w:eastAsia="宋体" w:hAnsi="Arial" w:cs="Arial"/>
          <w:color w:val="000000"/>
          <w:sz w:val="20"/>
          <w:szCs w:val="20"/>
        </w:rPr>
        <w:t>a basis to validate the reasonableness of the allowance for losses on receivables. There can be no assurance that actual results will not differ from estimates or that the consideration of these factors in the future will not result in an increase or decre</w:t>
      </w:r>
      <w:r>
        <w:rPr>
          <w:rFonts w:ascii="Arial" w:eastAsia="宋体" w:hAnsi="Arial" w:cs="Arial"/>
          <w:color w:val="000000"/>
          <w:sz w:val="20"/>
          <w:szCs w:val="20"/>
        </w:rPr>
        <w:t>ase to the allowance for losses on receivables.</w:t>
      </w:r>
    </w:p>
    <w:p w14:paraId="0C836160" w14:textId="77777777" w:rsidR="000E76FB" w:rsidRDefault="004F4B24">
      <w:pPr>
        <w:spacing w:after="180"/>
        <w:jc w:val="both"/>
      </w:pPr>
      <w:r>
        <w:rPr>
          <w:rFonts w:ascii="Arial" w:eastAsia="宋体" w:hAnsi="Arial" w:cs="Arial"/>
          <w:b/>
          <w:bCs/>
          <w:color w:val="000000"/>
          <w:sz w:val="20"/>
          <w:szCs w:val="20"/>
        </w:rPr>
        <w:t>Warranties</w:t>
      </w:r>
    </w:p>
    <w:p w14:paraId="0C836161" w14:textId="77777777" w:rsidR="000E76FB" w:rsidRDefault="004F4B24">
      <w:pPr>
        <w:spacing w:after="180"/>
        <w:jc w:val="both"/>
      </w:pPr>
      <w:r>
        <w:rPr>
          <w:rFonts w:ascii="Arial" w:eastAsia="宋体" w:hAnsi="Arial" w:cs="Arial"/>
          <w:color w:val="000000"/>
          <w:sz w:val="20"/>
          <w:szCs w:val="20"/>
        </w:rPr>
        <w:t xml:space="preserve">In conjunction with certain product sales, we provide warranties that cover factors such as non-conformance to specifications and defects in material and design. The majority of our warranties are </w:t>
      </w:r>
      <w:r>
        <w:rPr>
          <w:rFonts w:ascii="Arial" w:eastAsia="宋体" w:hAnsi="Arial" w:cs="Arial"/>
          <w:color w:val="000000"/>
          <w:sz w:val="20"/>
          <w:szCs w:val="20"/>
        </w:rPr>
        <w:t>issued by our Commercial Airplanes segment. Generally, aircraft sales are accompanied by a 3 to 4-year standard warranty for systems, accessories, equipment, parts, and software manufactured by us or manufactured to certain standards under our authorizatio</w:t>
      </w:r>
      <w:r>
        <w:rPr>
          <w:rFonts w:ascii="Arial" w:eastAsia="宋体" w:hAnsi="Arial" w:cs="Arial"/>
          <w:color w:val="000000"/>
          <w:sz w:val="20"/>
          <w:szCs w:val="20"/>
        </w:rPr>
        <w:t>n. These warranties are included in the programs’ estimate at completion. On occasion we have made commitments beyond the standard warranty obligation to correct fleet-wide major issues of a particular model, resulting in additional accrued warranty expens</w:t>
      </w:r>
      <w:r>
        <w:rPr>
          <w:rFonts w:ascii="Arial" w:eastAsia="宋体" w:hAnsi="Arial" w:cs="Arial"/>
          <w:color w:val="000000"/>
          <w:sz w:val="20"/>
          <w:szCs w:val="20"/>
        </w:rPr>
        <w:t>e. Warranties issued by our BDS segment principally relate to sales of military aircraft and weapons systems. These sales are generally accompanied by a six month to two-year warranty period and cover systems, accessories, equipment, parts, and software ma</w:t>
      </w:r>
      <w:r>
        <w:rPr>
          <w:rFonts w:ascii="Arial" w:eastAsia="宋体" w:hAnsi="Arial" w:cs="Arial"/>
          <w:color w:val="000000"/>
          <w:sz w:val="20"/>
          <w:szCs w:val="20"/>
        </w:rPr>
        <w:t>nufactured by us to certain contractual specifications. Estimated costs related to standard warranties are recorded in the period in which the related product delivery occurs. The warranty liability recorded at each balance sheet date reflects the estimate</w:t>
      </w:r>
      <w:r>
        <w:rPr>
          <w:rFonts w:ascii="Arial" w:eastAsia="宋体" w:hAnsi="Arial" w:cs="Arial"/>
          <w:color w:val="000000"/>
          <w:sz w:val="20"/>
          <w:szCs w:val="20"/>
        </w:rPr>
        <w:t>d number of months of warranty coverage outstanding for products delivered times the average of historical monthly warranty payments, as well as additional amounts for certain major warranty issues that exceed a normal claims level. Estimated costs of thes</w:t>
      </w:r>
      <w:r>
        <w:rPr>
          <w:rFonts w:ascii="Arial" w:eastAsia="宋体" w:hAnsi="Arial" w:cs="Arial"/>
          <w:color w:val="000000"/>
          <w:sz w:val="20"/>
          <w:szCs w:val="20"/>
        </w:rPr>
        <w:t>e additional warranty issues are considered changes to the initial liability estimate.</w:t>
      </w:r>
    </w:p>
    <w:p w14:paraId="0C836162" w14:textId="77777777" w:rsidR="000E76FB" w:rsidRDefault="004F4B24">
      <w:pPr>
        <w:spacing w:after="180"/>
        <w:jc w:val="both"/>
      </w:pPr>
      <w:r>
        <w:rPr>
          <w:rFonts w:ascii="Arial" w:eastAsia="宋体" w:hAnsi="Arial" w:cs="Arial"/>
          <w:color w:val="000000"/>
          <w:sz w:val="20"/>
          <w:szCs w:val="20"/>
        </w:rPr>
        <w:t>We provide guarantees to certain commercial airplane customers which include compensation provisions for failure to meet specified aircraft performance targets. We accou</w:t>
      </w:r>
      <w:r>
        <w:rPr>
          <w:rFonts w:ascii="Arial" w:eastAsia="宋体" w:hAnsi="Arial" w:cs="Arial"/>
          <w:color w:val="000000"/>
          <w:sz w:val="20"/>
          <w:szCs w:val="20"/>
        </w:rPr>
        <w:t xml:space="preserve">nt for these performance guarantees as warranties. The estimated liability for these warranties is based on known and anticipated operational characteristics and forecasted customer operation of the aircraft relative to contractually specified performance </w:t>
      </w:r>
      <w:r>
        <w:rPr>
          <w:rFonts w:ascii="Arial" w:eastAsia="宋体" w:hAnsi="Arial" w:cs="Arial"/>
          <w:color w:val="000000"/>
          <w:sz w:val="20"/>
          <w:szCs w:val="20"/>
        </w:rPr>
        <w:t xml:space="preserve">targets, and anticipated settlements when contractual remedies are not specified. Estimated payments are recorded as a reduction of revenue at delivery of the related aircraft. We have agreements that require certain suppliers to compensate us for amounts </w:t>
      </w:r>
      <w:r>
        <w:rPr>
          <w:rFonts w:ascii="Arial" w:eastAsia="宋体" w:hAnsi="Arial" w:cs="Arial"/>
          <w:color w:val="000000"/>
          <w:sz w:val="20"/>
          <w:szCs w:val="20"/>
        </w:rPr>
        <w:t>paid to customers for failure of supplied equipment to meet specified performance targets. Claims against suppliers under these agreements are included in Inventories and recorded as a reduction in Cost of products at delivery of the related aircraft. Thes</w:t>
      </w:r>
      <w:r>
        <w:rPr>
          <w:rFonts w:ascii="Arial" w:eastAsia="宋体" w:hAnsi="Arial" w:cs="Arial"/>
          <w:color w:val="000000"/>
          <w:sz w:val="20"/>
          <w:szCs w:val="20"/>
        </w:rPr>
        <w:t>e performance warranties and claims against suppliers are included in the programs’ estimate at completion.</w:t>
      </w:r>
    </w:p>
    <w:p w14:paraId="0C836163" w14:textId="77777777" w:rsidR="000E76FB" w:rsidRDefault="004F4B24">
      <w:pPr>
        <w:spacing w:after="180"/>
        <w:jc w:val="both"/>
      </w:pPr>
      <w:r>
        <w:rPr>
          <w:rFonts w:ascii="Arial" w:eastAsia="宋体" w:hAnsi="Arial" w:cs="Arial"/>
          <w:b/>
          <w:bCs/>
          <w:color w:val="000000"/>
          <w:sz w:val="20"/>
          <w:szCs w:val="20"/>
        </w:rPr>
        <w:t>Supplier Penalties</w:t>
      </w:r>
    </w:p>
    <w:p w14:paraId="0C836164" w14:textId="77777777" w:rsidR="000E76FB" w:rsidRDefault="004F4B24">
      <w:pPr>
        <w:spacing w:after="180"/>
        <w:jc w:val="both"/>
      </w:pPr>
      <w:r>
        <w:rPr>
          <w:rFonts w:ascii="Arial" w:eastAsia="宋体" w:hAnsi="Arial" w:cs="Arial"/>
          <w:color w:val="000000"/>
          <w:sz w:val="20"/>
          <w:szCs w:val="20"/>
        </w:rPr>
        <w:t xml:space="preserve">We record an accrual for supplier penalties when an event occurs that makes it probable that a supplier penalty will be incurred </w:t>
      </w:r>
      <w:r>
        <w:rPr>
          <w:rFonts w:ascii="Arial" w:eastAsia="宋体" w:hAnsi="Arial" w:cs="Arial"/>
          <w:color w:val="000000"/>
          <w:sz w:val="20"/>
          <w:szCs w:val="20"/>
        </w:rPr>
        <w:t>and the amount is reasonably estimable. Until an event occurs, we fully anticipate accepting all products procured under production-related contracts.</w:t>
      </w:r>
    </w:p>
    <w:p w14:paraId="0C836165" w14:textId="77777777" w:rsidR="000E76FB" w:rsidRDefault="004F4B24">
      <w:pPr>
        <w:spacing w:after="180"/>
        <w:jc w:val="both"/>
      </w:pPr>
      <w:r>
        <w:rPr>
          <w:rFonts w:ascii="Arial" w:eastAsia="宋体" w:hAnsi="Arial" w:cs="Arial"/>
          <w:b/>
          <w:bCs/>
          <w:color w:val="000000"/>
          <w:sz w:val="20"/>
          <w:szCs w:val="20"/>
        </w:rPr>
        <w:t>Guarantees</w:t>
      </w:r>
    </w:p>
    <w:p w14:paraId="0C836166" w14:textId="77777777" w:rsidR="000E76FB" w:rsidRDefault="004F4B24">
      <w:pPr>
        <w:spacing w:after="300"/>
        <w:jc w:val="both"/>
      </w:pPr>
      <w:r>
        <w:rPr>
          <w:rFonts w:ascii="Arial" w:eastAsia="宋体" w:hAnsi="Arial" w:cs="Arial"/>
          <w:color w:val="000000"/>
          <w:sz w:val="20"/>
          <w:szCs w:val="20"/>
        </w:rPr>
        <w:t>We record a liability in Accrued liabilities for the fair value of guarantees. For credit guar</w:t>
      </w:r>
      <w:r>
        <w:rPr>
          <w:rFonts w:ascii="Arial" w:eastAsia="宋体" w:hAnsi="Arial" w:cs="Arial"/>
          <w:color w:val="000000"/>
          <w:sz w:val="20"/>
          <w:szCs w:val="20"/>
        </w:rPr>
        <w:t>antees, the liability is equal to the present value of the expected loss. We determine the expected loss by multiplying the creditor’s default rate by the guarantee amount reduced by the expected recovery, if applicable. At inception of a guarantee, and ad</w:t>
      </w:r>
      <w:r>
        <w:rPr>
          <w:rFonts w:ascii="Arial" w:eastAsia="宋体" w:hAnsi="Arial" w:cs="Arial"/>
          <w:color w:val="000000"/>
          <w:sz w:val="20"/>
          <w:szCs w:val="20"/>
        </w:rPr>
        <w:t>justed each quarter, we also recognize a liability for the expected contingent loss.</w:t>
      </w:r>
    </w:p>
    <w:p w14:paraId="0C836167" w14:textId="77777777" w:rsidR="000E76FB" w:rsidRDefault="004F4B24">
      <w:pPr>
        <w:spacing w:after="180"/>
        <w:jc w:val="center"/>
      </w:pPr>
      <w:r>
        <w:rPr>
          <w:rFonts w:ascii="Arial" w:eastAsia="宋体" w:hAnsi="Arial" w:cs="Arial"/>
          <w:color w:val="000000"/>
          <w:sz w:val="16"/>
          <w:szCs w:val="16"/>
        </w:rPr>
        <w:t>81</w:t>
      </w:r>
    </w:p>
    <w:p w14:paraId="0C836168" w14:textId="77777777" w:rsidR="000E76FB" w:rsidRDefault="004F4B24">
      <w:r>
        <w:pict w14:anchorId="0C838690">
          <v:rect id="_x0000_i1107" style="width:415.3pt;height:1.5pt" o:hralign="center" o:hrstd="t" o:hr="t" fillcolor="#a0a0a0" stroked="f"/>
        </w:pict>
      </w:r>
    </w:p>
    <w:p w14:paraId="0C836169" w14:textId="77777777" w:rsidR="000E76FB" w:rsidRDefault="004F4B24">
      <w:pPr>
        <w:spacing w:after="180"/>
      </w:pPr>
      <w:hyperlink r:id="rId218" w:anchor="i96590b8c6e314800be0151fa0daac962_10" w:history="1">
        <w:r>
          <w:rPr>
            <w:rStyle w:val="a5"/>
            <w:rFonts w:ascii="Arial" w:eastAsia="宋体" w:hAnsi="Arial" w:cs="Arial"/>
            <w:sz w:val="20"/>
            <w:szCs w:val="20"/>
          </w:rPr>
          <w:t>Table of Contents</w:t>
        </w:r>
      </w:hyperlink>
    </w:p>
    <w:p w14:paraId="0C83616A" w14:textId="77777777" w:rsidR="000E76FB" w:rsidRDefault="004F4B24">
      <w:pPr>
        <w:spacing w:after="180"/>
        <w:jc w:val="both"/>
      </w:pPr>
      <w:r>
        <w:rPr>
          <w:rFonts w:ascii="Arial" w:eastAsia="宋体" w:hAnsi="Arial" w:cs="Arial"/>
          <w:b/>
          <w:bCs/>
          <w:color w:val="000000"/>
          <w:sz w:val="20"/>
          <w:szCs w:val="20"/>
        </w:rPr>
        <w:t>Note 2 – Goodwill and Acquired Intangibles</w:t>
      </w:r>
    </w:p>
    <w:p w14:paraId="0C83616B" w14:textId="77777777" w:rsidR="000E76FB" w:rsidRDefault="004F4B24">
      <w:pPr>
        <w:spacing w:after="100"/>
        <w:jc w:val="both"/>
      </w:pPr>
      <w:r>
        <w:rPr>
          <w:rFonts w:ascii="Arial" w:eastAsia="宋体" w:hAnsi="Arial" w:cs="Arial"/>
          <w:color w:val="000000"/>
          <w:sz w:val="20"/>
          <w:szCs w:val="20"/>
        </w:rPr>
        <w:t>Effective at the beginning of 2020, certain</w:t>
      </w:r>
      <w:r>
        <w:rPr>
          <w:rFonts w:ascii="Arial" w:eastAsia="宋体" w:hAnsi="Arial" w:cs="Arial"/>
          <w:color w:val="000000"/>
          <w:sz w:val="20"/>
          <w:szCs w:val="20"/>
        </w:rPr>
        <w:t xml:space="preserve"> programs were realigned between our BDS segment and Unallocated items, eliminations and other. Changes in the carrying amount of goodwill for the years ended December 31, 2020 and 2019 were as follows:</w:t>
      </w:r>
    </w:p>
    <w:tbl>
      <w:tblPr>
        <w:tblW w:w="4992" w:type="pct"/>
        <w:tblCellMar>
          <w:top w:w="15" w:type="dxa"/>
          <w:left w:w="15" w:type="dxa"/>
          <w:bottom w:w="15" w:type="dxa"/>
          <w:right w:w="15" w:type="dxa"/>
        </w:tblCellMar>
        <w:tblLook w:val="04A0" w:firstRow="1" w:lastRow="0" w:firstColumn="1" w:lastColumn="0" w:noHBand="0" w:noVBand="1"/>
      </w:tblPr>
      <w:tblGrid>
        <w:gridCol w:w="54"/>
        <w:gridCol w:w="2566"/>
        <w:gridCol w:w="37"/>
        <w:gridCol w:w="85"/>
        <w:gridCol w:w="1014"/>
        <w:gridCol w:w="36"/>
        <w:gridCol w:w="36"/>
        <w:gridCol w:w="36"/>
        <w:gridCol w:w="36"/>
        <w:gridCol w:w="66"/>
        <w:gridCol w:w="929"/>
        <w:gridCol w:w="36"/>
        <w:gridCol w:w="36"/>
        <w:gridCol w:w="36"/>
        <w:gridCol w:w="36"/>
        <w:gridCol w:w="63"/>
        <w:gridCol w:w="932"/>
        <w:gridCol w:w="36"/>
        <w:gridCol w:w="36"/>
        <w:gridCol w:w="36"/>
        <w:gridCol w:w="36"/>
        <w:gridCol w:w="44"/>
        <w:gridCol w:w="910"/>
        <w:gridCol w:w="36"/>
        <w:gridCol w:w="36"/>
        <w:gridCol w:w="36"/>
        <w:gridCol w:w="36"/>
        <w:gridCol w:w="54"/>
        <w:gridCol w:w="957"/>
        <w:gridCol w:w="36"/>
      </w:tblGrid>
      <w:tr w:rsidR="000E76FB" w14:paraId="0C83618A" w14:textId="77777777">
        <w:tc>
          <w:tcPr>
            <w:tcW w:w="50" w:type="pct"/>
            <w:shd w:val="clear" w:color="auto" w:fill="auto"/>
          </w:tcPr>
          <w:p w14:paraId="0C83616C" w14:textId="77777777" w:rsidR="000E76FB" w:rsidRDefault="000E76FB">
            <w:pPr>
              <w:rPr>
                <w:rFonts w:ascii="宋体"/>
              </w:rPr>
            </w:pPr>
          </w:p>
        </w:tc>
        <w:tc>
          <w:tcPr>
            <w:tcW w:w="1557" w:type="pct"/>
            <w:shd w:val="clear" w:color="auto" w:fill="auto"/>
          </w:tcPr>
          <w:p w14:paraId="0C83616D" w14:textId="77777777" w:rsidR="000E76FB" w:rsidRDefault="000E76FB">
            <w:pPr>
              <w:rPr>
                <w:rFonts w:ascii="宋体"/>
              </w:rPr>
            </w:pPr>
          </w:p>
        </w:tc>
        <w:tc>
          <w:tcPr>
            <w:tcW w:w="5" w:type="pct"/>
            <w:shd w:val="clear" w:color="auto" w:fill="auto"/>
          </w:tcPr>
          <w:p w14:paraId="0C83616E" w14:textId="77777777" w:rsidR="000E76FB" w:rsidRDefault="000E76FB">
            <w:pPr>
              <w:rPr>
                <w:rFonts w:ascii="宋体"/>
              </w:rPr>
            </w:pPr>
          </w:p>
        </w:tc>
        <w:tc>
          <w:tcPr>
            <w:tcW w:w="50" w:type="pct"/>
            <w:shd w:val="clear" w:color="auto" w:fill="auto"/>
          </w:tcPr>
          <w:p w14:paraId="0C83616F" w14:textId="77777777" w:rsidR="000E76FB" w:rsidRDefault="000E76FB">
            <w:pPr>
              <w:rPr>
                <w:rFonts w:ascii="宋体"/>
              </w:rPr>
            </w:pPr>
          </w:p>
        </w:tc>
        <w:tc>
          <w:tcPr>
            <w:tcW w:w="599" w:type="pct"/>
            <w:shd w:val="clear" w:color="auto" w:fill="auto"/>
          </w:tcPr>
          <w:p w14:paraId="0C836170" w14:textId="77777777" w:rsidR="000E76FB" w:rsidRDefault="000E76FB">
            <w:pPr>
              <w:rPr>
                <w:rFonts w:ascii="宋体"/>
              </w:rPr>
            </w:pPr>
          </w:p>
        </w:tc>
        <w:tc>
          <w:tcPr>
            <w:tcW w:w="5" w:type="pct"/>
            <w:shd w:val="clear" w:color="auto" w:fill="auto"/>
          </w:tcPr>
          <w:p w14:paraId="0C836171" w14:textId="77777777" w:rsidR="000E76FB" w:rsidRDefault="000E76FB">
            <w:pPr>
              <w:rPr>
                <w:rFonts w:ascii="宋体"/>
              </w:rPr>
            </w:pPr>
          </w:p>
        </w:tc>
        <w:tc>
          <w:tcPr>
            <w:tcW w:w="5" w:type="pct"/>
            <w:shd w:val="clear" w:color="auto" w:fill="auto"/>
          </w:tcPr>
          <w:p w14:paraId="0C836172" w14:textId="77777777" w:rsidR="000E76FB" w:rsidRDefault="000E76FB">
            <w:pPr>
              <w:rPr>
                <w:rFonts w:ascii="宋体"/>
              </w:rPr>
            </w:pPr>
          </w:p>
        </w:tc>
        <w:tc>
          <w:tcPr>
            <w:tcW w:w="30" w:type="pct"/>
            <w:shd w:val="clear" w:color="auto" w:fill="auto"/>
          </w:tcPr>
          <w:p w14:paraId="0C836173" w14:textId="77777777" w:rsidR="000E76FB" w:rsidRDefault="000E76FB">
            <w:pPr>
              <w:rPr>
                <w:rFonts w:ascii="宋体"/>
              </w:rPr>
            </w:pPr>
          </w:p>
        </w:tc>
        <w:tc>
          <w:tcPr>
            <w:tcW w:w="5" w:type="pct"/>
            <w:shd w:val="clear" w:color="auto" w:fill="auto"/>
          </w:tcPr>
          <w:p w14:paraId="0C836174" w14:textId="77777777" w:rsidR="000E76FB" w:rsidRDefault="000E76FB">
            <w:pPr>
              <w:rPr>
                <w:rFonts w:ascii="宋体"/>
              </w:rPr>
            </w:pPr>
          </w:p>
        </w:tc>
        <w:tc>
          <w:tcPr>
            <w:tcW w:w="50" w:type="pct"/>
            <w:shd w:val="clear" w:color="auto" w:fill="auto"/>
          </w:tcPr>
          <w:p w14:paraId="0C836175" w14:textId="77777777" w:rsidR="000E76FB" w:rsidRDefault="000E76FB">
            <w:pPr>
              <w:rPr>
                <w:rFonts w:ascii="宋体"/>
              </w:rPr>
            </w:pPr>
          </w:p>
        </w:tc>
        <w:tc>
          <w:tcPr>
            <w:tcW w:w="591" w:type="pct"/>
            <w:shd w:val="clear" w:color="auto" w:fill="auto"/>
          </w:tcPr>
          <w:p w14:paraId="0C836176" w14:textId="77777777" w:rsidR="000E76FB" w:rsidRDefault="000E76FB">
            <w:pPr>
              <w:rPr>
                <w:rFonts w:ascii="宋体"/>
              </w:rPr>
            </w:pPr>
          </w:p>
        </w:tc>
        <w:tc>
          <w:tcPr>
            <w:tcW w:w="5" w:type="pct"/>
            <w:shd w:val="clear" w:color="auto" w:fill="auto"/>
          </w:tcPr>
          <w:p w14:paraId="0C836177" w14:textId="77777777" w:rsidR="000E76FB" w:rsidRDefault="000E76FB">
            <w:pPr>
              <w:rPr>
                <w:rFonts w:ascii="宋体"/>
              </w:rPr>
            </w:pPr>
          </w:p>
        </w:tc>
        <w:tc>
          <w:tcPr>
            <w:tcW w:w="5" w:type="pct"/>
            <w:shd w:val="clear" w:color="auto" w:fill="auto"/>
          </w:tcPr>
          <w:p w14:paraId="0C836178" w14:textId="77777777" w:rsidR="000E76FB" w:rsidRDefault="000E76FB">
            <w:pPr>
              <w:rPr>
                <w:rFonts w:ascii="宋体"/>
              </w:rPr>
            </w:pPr>
          </w:p>
        </w:tc>
        <w:tc>
          <w:tcPr>
            <w:tcW w:w="30" w:type="pct"/>
            <w:shd w:val="clear" w:color="auto" w:fill="auto"/>
          </w:tcPr>
          <w:p w14:paraId="0C836179" w14:textId="77777777" w:rsidR="000E76FB" w:rsidRDefault="000E76FB">
            <w:pPr>
              <w:rPr>
                <w:rFonts w:ascii="宋体"/>
              </w:rPr>
            </w:pPr>
          </w:p>
        </w:tc>
        <w:tc>
          <w:tcPr>
            <w:tcW w:w="5" w:type="pct"/>
            <w:shd w:val="clear" w:color="auto" w:fill="auto"/>
          </w:tcPr>
          <w:p w14:paraId="0C83617A" w14:textId="77777777" w:rsidR="000E76FB" w:rsidRDefault="000E76FB">
            <w:pPr>
              <w:rPr>
                <w:rFonts w:ascii="宋体"/>
              </w:rPr>
            </w:pPr>
          </w:p>
        </w:tc>
        <w:tc>
          <w:tcPr>
            <w:tcW w:w="50" w:type="pct"/>
            <w:shd w:val="clear" w:color="auto" w:fill="auto"/>
          </w:tcPr>
          <w:p w14:paraId="0C83617B" w14:textId="77777777" w:rsidR="000E76FB" w:rsidRDefault="000E76FB">
            <w:pPr>
              <w:rPr>
                <w:rFonts w:ascii="宋体"/>
              </w:rPr>
            </w:pPr>
          </w:p>
        </w:tc>
        <w:tc>
          <w:tcPr>
            <w:tcW w:w="591" w:type="pct"/>
            <w:shd w:val="clear" w:color="auto" w:fill="auto"/>
          </w:tcPr>
          <w:p w14:paraId="0C83617C" w14:textId="77777777" w:rsidR="000E76FB" w:rsidRDefault="000E76FB">
            <w:pPr>
              <w:rPr>
                <w:rFonts w:ascii="宋体"/>
              </w:rPr>
            </w:pPr>
          </w:p>
        </w:tc>
        <w:tc>
          <w:tcPr>
            <w:tcW w:w="5" w:type="pct"/>
            <w:shd w:val="clear" w:color="auto" w:fill="auto"/>
          </w:tcPr>
          <w:p w14:paraId="0C83617D" w14:textId="77777777" w:rsidR="000E76FB" w:rsidRDefault="000E76FB">
            <w:pPr>
              <w:rPr>
                <w:rFonts w:ascii="宋体"/>
              </w:rPr>
            </w:pPr>
          </w:p>
        </w:tc>
        <w:tc>
          <w:tcPr>
            <w:tcW w:w="5" w:type="pct"/>
            <w:shd w:val="clear" w:color="auto" w:fill="auto"/>
          </w:tcPr>
          <w:p w14:paraId="0C83617E" w14:textId="77777777" w:rsidR="000E76FB" w:rsidRDefault="000E76FB">
            <w:pPr>
              <w:rPr>
                <w:rFonts w:ascii="宋体"/>
              </w:rPr>
            </w:pPr>
          </w:p>
        </w:tc>
        <w:tc>
          <w:tcPr>
            <w:tcW w:w="30" w:type="pct"/>
            <w:shd w:val="clear" w:color="auto" w:fill="auto"/>
          </w:tcPr>
          <w:p w14:paraId="0C83617F" w14:textId="77777777" w:rsidR="000E76FB" w:rsidRDefault="000E76FB">
            <w:pPr>
              <w:rPr>
                <w:rFonts w:ascii="宋体"/>
              </w:rPr>
            </w:pPr>
          </w:p>
        </w:tc>
        <w:tc>
          <w:tcPr>
            <w:tcW w:w="5" w:type="pct"/>
            <w:shd w:val="clear" w:color="auto" w:fill="auto"/>
          </w:tcPr>
          <w:p w14:paraId="0C836180" w14:textId="77777777" w:rsidR="000E76FB" w:rsidRDefault="000E76FB">
            <w:pPr>
              <w:rPr>
                <w:rFonts w:ascii="宋体"/>
              </w:rPr>
            </w:pPr>
          </w:p>
        </w:tc>
        <w:tc>
          <w:tcPr>
            <w:tcW w:w="50" w:type="pct"/>
            <w:shd w:val="clear" w:color="auto" w:fill="auto"/>
          </w:tcPr>
          <w:p w14:paraId="0C836181" w14:textId="77777777" w:rsidR="000E76FB" w:rsidRDefault="000E76FB">
            <w:pPr>
              <w:rPr>
                <w:rFonts w:ascii="宋体"/>
              </w:rPr>
            </w:pPr>
          </w:p>
        </w:tc>
        <w:tc>
          <w:tcPr>
            <w:tcW w:w="566" w:type="pct"/>
            <w:shd w:val="clear" w:color="auto" w:fill="auto"/>
          </w:tcPr>
          <w:p w14:paraId="0C836182" w14:textId="77777777" w:rsidR="000E76FB" w:rsidRDefault="000E76FB">
            <w:pPr>
              <w:rPr>
                <w:rFonts w:ascii="宋体"/>
              </w:rPr>
            </w:pPr>
          </w:p>
        </w:tc>
        <w:tc>
          <w:tcPr>
            <w:tcW w:w="5" w:type="pct"/>
            <w:shd w:val="clear" w:color="auto" w:fill="auto"/>
          </w:tcPr>
          <w:p w14:paraId="0C836183" w14:textId="77777777" w:rsidR="000E76FB" w:rsidRDefault="000E76FB">
            <w:pPr>
              <w:rPr>
                <w:rFonts w:ascii="宋体"/>
              </w:rPr>
            </w:pPr>
          </w:p>
        </w:tc>
        <w:tc>
          <w:tcPr>
            <w:tcW w:w="5" w:type="pct"/>
            <w:shd w:val="clear" w:color="auto" w:fill="auto"/>
          </w:tcPr>
          <w:p w14:paraId="0C836184" w14:textId="77777777" w:rsidR="000E76FB" w:rsidRDefault="000E76FB">
            <w:pPr>
              <w:rPr>
                <w:rFonts w:ascii="宋体"/>
              </w:rPr>
            </w:pPr>
          </w:p>
        </w:tc>
        <w:tc>
          <w:tcPr>
            <w:tcW w:w="30" w:type="pct"/>
            <w:shd w:val="clear" w:color="auto" w:fill="auto"/>
          </w:tcPr>
          <w:p w14:paraId="0C836185" w14:textId="77777777" w:rsidR="000E76FB" w:rsidRDefault="000E76FB">
            <w:pPr>
              <w:rPr>
                <w:rFonts w:ascii="宋体"/>
              </w:rPr>
            </w:pPr>
          </w:p>
        </w:tc>
        <w:tc>
          <w:tcPr>
            <w:tcW w:w="5" w:type="pct"/>
            <w:shd w:val="clear" w:color="auto" w:fill="auto"/>
          </w:tcPr>
          <w:p w14:paraId="0C836186" w14:textId="77777777" w:rsidR="000E76FB" w:rsidRDefault="000E76FB">
            <w:pPr>
              <w:rPr>
                <w:rFonts w:ascii="宋体"/>
              </w:rPr>
            </w:pPr>
          </w:p>
        </w:tc>
        <w:tc>
          <w:tcPr>
            <w:tcW w:w="50" w:type="pct"/>
            <w:shd w:val="clear" w:color="auto" w:fill="auto"/>
          </w:tcPr>
          <w:p w14:paraId="0C836187" w14:textId="77777777" w:rsidR="000E76FB" w:rsidRDefault="000E76FB">
            <w:pPr>
              <w:rPr>
                <w:rFonts w:ascii="宋体"/>
              </w:rPr>
            </w:pPr>
          </w:p>
        </w:tc>
        <w:tc>
          <w:tcPr>
            <w:tcW w:w="599" w:type="pct"/>
            <w:shd w:val="clear" w:color="auto" w:fill="auto"/>
          </w:tcPr>
          <w:p w14:paraId="0C836188" w14:textId="77777777" w:rsidR="000E76FB" w:rsidRDefault="000E76FB">
            <w:pPr>
              <w:rPr>
                <w:rFonts w:ascii="宋体"/>
              </w:rPr>
            </w:pPr>
          </w:p>
        </w:tc>
        <w:tc>
          <w:tcPr>
            <w:tcW w:w="5" w:type="pct"/>
            <w:shd w:val="clear" w:color="auto" w:fill="auto"/>
          </w:tcPr>
          <w:p w14:paraId="0C836189" w14:textId="77777777" w:rsidR="000E76FB" w:rsidRDefault="000E76FB">
            <w:pPr>
              <w:rPr>
                <w:rFonts w:ascii="宋体"/>
              </w:rPr>
            </w:pPr>
          </w:p>
        </w:tc>
      </w:tr>
      <w:tr w:rsidR="000E76FB" w14:paraId="0C836195" w14:textId="77777777">
        <w:tc>
          <w:tcPr>
            <w:tcW w:w="0" w:type="auto"/>
            <w:gridSpan w:val="3"/>
            <w:shd w:val="clear" w:color="auto" w:fill="auto"/>
            <w:tcMar>
              <w:top w:w="0" w:type="dxa"/>
              <w:left w:w="20" w:type="dxa"/>
              <w:bottom w:w="0" w:type="dxa"/>
              <w:right w:w="20" w:type="dxa"/>
            </w:tcMar>
          </w:tcPr>
          <w:p w14:paraId="0C83618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18C" w14:textId="77777777" w:rsidR="000E76FB" w:rsidRDefault="004F4B24">
            <w:pPr>
              <w:jc w:val="right"/>
              <w:textAlignment w:val="bottom"/>
            </w:pPr>
            <w:r>
              <w:rPr>
                <w:rFonts w:ascii="Arial" w:eastAsia="宋体" w:hAnsi="Arial" w:cs="Arial"/>
                <w:color w:val="000000"/>
                <w:sz w:val="20"/>
                <w:szCs w:val="20"/>
              </w:rPr>
              <w:t>Commercial</w:t>
            </w:r>
            <w:r>
              <w:rPr>
                <w:rFonts w:ascii="Arial" w:eastAsia="宋体" w:hAnsi="Arial" w:cs="Arial"/>
                <w:color w:val="000000"/>
                <w:sz w:val="20"/>
                <w:szCs w:val="20"/>
              </w:rPr>
              <w:br/>
              <w:t>Airplanes</w:t>
            </w:r>
          </w:p>
        </w:tc>
        <w:tc>
          <w:tcPr>
            <w:tcW w:w="0" w:type="auto"/>
            <w:gridSpan w:val="3"/>
            <w:shd w:val="clear" w:color="auto" w:fill="auto"/>
            <w:tcMar>
              <w:top w:w="0" w:type="dxa"/>
              <w:left w:w="20" w:type="dxa"/>
              <w:bottom w:w="0" w:type="dxa"/>
              <w:right w:w="20" w:type="dxa"/>
            </w:tcMar>
          </w:tcPr>
          <w:p w14:paraId="0C83618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18E" w14:textId="77777777" w:rsidR="000E76FB" w:rsidRDefault="004F4B24">
            <w:pPr>
              <w:jc w:val="right"/>
              <w:textAlignment w:val="bottom"/>
            </w:pPr>
            <w:r>
              <w:rPr>
                <w:rFonts w:ascii="Arial" w:eastAsia="宋体" w:hAnsi="Arial" w:cs="Arial"/>
                <w:color w:val="000000"/>
                <w:sz w:val="20"/>
                <w:szCs w:val="20"/>
              </w:rPr>
              <w:t>Defense, Space &amp; Security</w:t>
            </w:r>
          </w:p>
        </w:tc>
        <w:tc>
          <w:tcPr>
            <w:tcW w:w="0" w:type="auto"/>
            <w:gridSpan w:val="3"/>
            <w:shd w:val="clear" w:color="auto" w:fill="auto"/>
            <w:tcMar>
              <w:top w:w="0" w:type="dxa"/>
              <w:left w:w="20" w:type="dxa"/>
              <w:bottom w:w="0" w:type="dxa"/>
              <w:right w:w="20" w:type="dxa"/>
            </w:tcMar>
          </w:tcPr>
          <w:p w14:paraId="0C83618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190" w14:textId="77777777" w:rsidR="000E76FB" w:rsidRDefault="004F4B24">
            <w:pPr>
              <w:jc w:val="right"/>
              <w:textAlignment w:val="bottom"/>
            </w:pPr>
            <w:r>
              <w:rPr>
                <w:rFonts w:ascii="Arial" w:eastAsia="宋体" w:hAnsi="Arial" w:cs="Arial"/>
                <w:color w:val="000000"/>
                <w:sz w:val="20"/>
                <w:szCs w:val="20"/>
              </w:rPr>
              <w:t>Global Services</w:t>
            </w:r>
          </w:p>
        </w:tc>
        <w:tc>
          <w:tcPr>
            <w:tcW w:w="0" w:type="auto"/>
            <w:gridSpan w:val="3"/>
            <w:shd w:val="clear" w:color="auto" w:fill="auto"/>
            <w:tcMar>
              <w:top w:w="0" w:type="dxa"/>
              <w:left w:w="20" w:type="dxa"/>
              <w:bottom w:w="0" w:type="dxa"/>
              <w:right w:w="20" w:type="dxa"/>
            </w:tcMar>
          </w:tcPr>
          <w:p w14:paraId="0C83619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192" w14:textId="77777777" w:rsidR="000E76FB" w:rsidRDefault="004F4B24">
            <w:pPr>
              <w:jc w:val="right"/>
              <w:textAlignment w:val="bottom"/>
            </w:pPr>
            <w:r>
              <w:rPr>
                <w:rFonts w:ascii="Arial" w:eastAsia="宋体" w:hAnsi="Arial" w:cs="Arial"/>
                <w:color w:val="000000"/>
                <w:sz w:val="20"/>
                <w:szCs w:val="20"/>
              </w:rPr>
              <w:t>Other</w:t>
            </w:r>
          </w:p>
        </w:tc>
        <w:tc>
          <w:tcPr>
            <w:tcW w:w="0" w:type="auto"/>
            <w:gridSpan w:val="3"/>
            <w:shd w:val="clear" w:color="auto" w:fill="auto"/>
            <w:tcMar>
              <w:top w:w="0" w:type="dxa"/>
              <w:left w:w="20" w:type="dxa"/>
              <w:bottom w:w="0" w:type="dxa"/>
              <w:right w:w="20" w:type="dxa"/>
            </w:tcMar>
          </w:tcPr>
          <w:p w14:paraId="0C83619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194" w14:textId="77777777" w:rsidR="000E76FB" w:rsidRDefault="004F4B24">
            <w:pPr>
              <w:jc w:val="right"/>
              <w:textAlignment w:val="bottom"/>
            </w:pPr>
            <w:r>
              <w:rPr>
                <w:rFonts w:ascii="Arial" w:eastAsia="宋体" w:hAnsi="Arial" w:cs="Arial"/>
                <w:color w:val="000000"/>
                <w:sz w:val="20"/>
                <w:szCs w:val="20"/>
              </w:rPr>
              <w:t>Total</w:t>
            </w:r>
          </w:p>
        </w:tc>
      </w:tr>
      <w:tr w:rsidR="000E76FB" w14:paraId="0C8361A5"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196" w14:textId="77777777" w:rsidR="000E76FB" w:rsidRDefault="004F4B24">
            <w:pPr>
              <w:textAlignment w:val="bottom"/>
            </w:pPr>
            <w:r>
              <w:rPr>
                <w:rFonts w:ascii="Arial" w:eastAsia="宋体" w:hAnsi="Arial" w:cs="Arial"/>
                <w:color w:val="000000"/>
                <w:sz w:val="20"/>
                <w:szCs w:val="20"/>
              </w:rPr>
              <w:t>Balance at January 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197" w14:textId="77777777" w:rsidR="000E76FB" w:rsidRDefault="004F4B24">
            <w:pPr>
              <w:jc w:val="right"/>
              <w:textAlignment w:val="bottom"/>
            </w:pPr>
            <w:r>
              <w:rPr>
                <w:rFonts w:ascii="Arial" w:eastAsia="宋体" w:hAnsi="Arial" w:cs="Arial"/>
                <w:color w:val="000000"/>
                <w:sz w:val="20"/>
                <w:szCs w:val="20"/>
              </w:rPr>
              <w:t>$1,241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19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19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19A" w14:textId="77777777" w:rsidR="000E76FB" w:rsidRDefault="004F4B24">
            <w:pPr>
              <w:jc w:val="right"/>
              <w:textAlignment w:val="bottom"/>
            </w:pPr>
            <w:r>
              <w:rPr>
                <w:rFonts w:ascii="Arial" w:eastAsia="宋体" w:hAnsi="Arial" w:cs="Arial"/>
                <w:color w:val="000000"/>
                <w:sz w:val="20"/>
                <w:szCs w:val="20"/>
              </w:rPr>
              <w:t>$3,229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19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19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19D" w14:textId="77777777" w:rsidR="000E76FB" w:rsidRDefault="004F4B24">
            <w:pPr>
              <w:jc w:val="right"/>
              <w:textAlignment w:val="bottom"/>
            </w:pPr>
            <w:r>
              <w:rPr>
                <w:rFonts w:ascii="Arial" w:eastAsia="宋体" w:hAnsi="Arial" w:cs="Arial"/>
                <w:color w:val="000000"/>
                <w:sz w:val="20"/>
                <w:szCs w:val="20"/>
              </w:rPr>
              <w:t>$3,345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19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19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1A0" w14:textId="77777777" w:rsidR="000E76FB" w:rsidRDefault="004F4B24">
            <w:pPr>
              <w:jc w:val="right"/>
              <w:textAlignment w:val="bottom"/>
            </w:pPr>
            <w:r>
              <w:rPr>
                <w:rFonts w:ascii="Arial" w:eastAsia="宋体" w:hAnsi="Arial" w:cs="Arial"/>
                <w:color w:val="000000"/>
                <w:sz w:val="20"/>
                <w:szCs w:val="20"/>
              </w:rPr>
              <w:t>$25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1A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1A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1A3" w14:textId="77777777" w:rsidR="000E76FB" w:rsidRDefault="004F4B24">
            <w:pPr>
              <w:jc w:val="right"/>
              <w:textAlignment w:val="bottom"/>
            </w:pPr>
            <w:r>
              <w:rPr>
                <w:rFonts w:ascii="Arial" w:eastAsia="宋体" w:hAnsi="Arial" w:cs="Arial"/>
                <w:color w:val="000000"/>
                <w:sz w:val="20"/>
                <w:szCs w:val="20"/>
              </w:rPr>
              <w:t>$7,840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1A4" w14:textId="77777777" w:rsidR="000E76FB" w:rsidRDefault="000E76FB">
            <w:pPr>
              <w:rPr>
                <w:rFonts w:ascii="宋体"/>
              </w:rPr>
            </w:pPr>
          </w:p>
        </w:tc>
      </w:tr>
      <w:tr w:rsidR="000E76FB" w14:paraId="0C8361B2"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61A6" w14:textId="77777777" w:rsidR="000E76FB" w:rsidRDefault="004F4B24">
            <w:pPr>
              <w:textAlignment w:val="top"/>
            </w:pPr>
            <w:r>
              <w:rPr>
                <w:rFonts w:ascii="Arial" w:eastAsia="宋体" w:hAnsi="Arial" w:cs="Arial"/>
                <w:color w:val="000000"/>
                <w:sz w:val="20"/>
                <w:szCs w:val="20"/>
              </w:rPr>
              <w:t>KLX acquisition adjustments</w:t>
            </w:r>
          </w:p>
        </w:tc>
        <w:tc>
          <w:tcPr>
            <w:tcW w:w="0" w:type="auto"/>
            <w:gridSpan w:val="3"/>
            <w:tcBorders>
              <w:top w:val="single" w:sz="8" w:space="0" w:color="000000"/>
            </w:tcBorders>
            <w:shd w:val="clear" w:color="auto" w:fill="FFFFFF"/>
            <w:tcMar>
              <w:top w:w="0" w:type="dxa"/>
              <w:left w:w="20" w:type="dxa"/>
              <w:bottom w:w="0" w:type="dxa"/>
              <w:right w:w="20" w:type="dxa"/>
            </w:tcMar>
          </w:tcPr>
          <w:p w14:paraId="0C8361A7"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A8"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A9"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AA"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1AB" w14:textId="77777777" w:rsidR="000E76FB" w:rsidRDefault="004F4B24">
            <w:pPr>
              <w:jc w:val="right"/>
              <w:textAlignment w:val="bottom"/>
            </w:pPr>
            <w:r>
              <w:rPr>
                <w:rFonts w:ascii="Arial" w:eastAsia="宋体" w:hAnsi="Arial" w:cs="Arial"/>
                <w:color w:val="000000"/>
                <w:sz w:val="20"/>
                <w:szCs w:val="20"/>
              </w:rPr>
              <w:t>(51)</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1AC"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AD"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AE"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AF"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1B0" w14:textId="77777777" w:rsidR="000E76FB" w:rsidRDefault="004F4B24">
            <w:pPr>
              <w:jc w:val="right"/>
              <w:textAlignment w:val="bottom"/>
            </w:pPr>
            <w:r>
              <w:rPr>
                <w:rFonts w:ascii="Arial" w:eastAsia="宋体" w:hAnsi="Arial" w:cs="Arial"/>
                <w:color w:val="000000"/>
                <w:sz w:val="20"/>
                <w:szCs w:val="20"/>
              </w:rPr>
              <w:t>(51)</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1B1" w14:textId="77777777" w:rsidR="000E76FB" w:rsidRDefault="000E76FB">
            <w:pPr>
              <w:rPr>
                <w:rFonts w:ascii="宋体"/>
              </w:rPr>
            </w:pPr>
          </w:p>
        </w:tc>
      </w:tr>
      <w:tr w:rsidR="000E76FB" w14:paraId="0C8361C1" w14:textId="77777777">
        <w:tc>
          <w:tcPr>
            <w:tcW w:w="0" w:type="auto"/>
            <w:gridSpan w:val="3"/>
            <w:shd w:val="clear" w:color="auto" w:fill="CCEEFF"/>
            <w:tcMar>
              <w:top w:w="40" w:type="dxa"/>
              <w:left w:w="20" w:type="dxa"/>
              <w:bottom w:w="40" w:type="dxa"/>
              <w:right w:w="20" w:type="dxa"/>
            </w:tcMar>
          </w:tcPr>
          <w:p w14:paraId="0C8361B3" w14:textId="77777777" w:rsidR="000E76FB" w:rsidRDefault="004F4B24">
            <w:pPr>
              <w:textAlignment w:val="top"/>
            </w:pPr>
            <w:r>
              <w:rPr>
                <w:rFonts w:ascii="Arial" w:eastAsia="宋体" w:hAnsi="Arial" w:cs="Arial"/>
                <w:color w:val="000000"/>
                <w:sz w:val="20"/>
                <w:szCs w:val="20"/>
              </w:rPr>
              <w:t>Acquisitions</w:t>
            </w:r>
          </w:p>
        </w:tc>
        <w:tc>
          <w:tcPr>
            <w:tcW w:w="0" w:type="auto"/>
            <w:gridSpan w:val="2"/>
            <w:shd w:val="clear" w:color="auto" w:fill="CCEEFF"/>
            <w:tcMar>
              <w:top w:w="40" w:type="dxa"/>
              <w:left w:w="20" w:type="dxa"/>
              <w:bottom w:w="40" w:type="dxa"/>
              <w:right w:w="0" w:type="dxa"/>
            </w:tcMar>
            <w:vAlign w:val="bottom"/>
          </w:tcPr>
          <w:p w14:paraId="0C8361B4" w14:textId="77777777" w:rsidR="000E76FB" w:rsidRDefault="004F4B24">
            <w:pPr>
              <w:jc w:val="right"/>
              <w:textAlignment w:val="bottom"/>
            </w:pPr>
            <w:r>
              <w:rPr>
                <w:rFonts w:ascii="Arial" w:eastAsia="宋体" w:hAnsi="Arial" w:cs="Arial"/>
                <w:color w:val="000000"/>
                <w:sz w:val="20"/>
                <w:szCs w:val="20"/>
              </w:rPr>
              <w:t>72 </w:t>
            </w:r>
          </w:p>
        </w:tc>
        <w:tc>
          <w:tcPr>
            <w:tcW w:w="0" w:type="auto"/>
            <w:shd w:val="clear" w:color="auto" w:fill="CCEEFF"/>
            <w:tcMar>
              <w:top w:w="40" w:type="dxa"/>
              <w:left w:w="0" w:type="dxa"/>
              <w:bottom w:w="40" w:type="dxa"/>
              <w:right w:w="20" w:type="dxa"/>
            </w:tcMar>
            <w:vAlign w:val="bottom"/>
          </w:tcPr>
          <w:p w14:paraId="0C8361B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1B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1B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1B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1B9" w14:textId="77777777" w:rsidR="000E76FB" w:rsidRDefault="004F4B24">
            <w:pPr>
              <w:jc w:val="right"/>
              <w:textAlignment w:val="bottom"/>
            </w:pPr>
            <w:r>
              <w:rPr>
                <w:rFonts w:ascii="Arial" w:eastAsia="宋体" w:hAnsi="Arial" w:cs="Arial"/>
                <w:color w:val="000000"/>
                <w:sz w:val="20"/>
                <w:szCs w:val="20"/>
              </w:rPr>
              <w:t>188 </w:t>
            </w:r>
          </w:p>
        </w:tc>
        <w:tc>
          <w:tcPr>
            <w:tcW w:w="0" w:type="auto"/>
            <w:shd w:val="clear" w:color="auto" w:fill="CCEEFF"/>
            <w:tcMar>
              <w:top w:w="40" w:type="dxa"/>
              <w:left w:w="0" w:type="dxa"/>
              <w:bottom w:w="40" w:type="dxa"/>
              <w:right w:w="20" w:type="dxa"/>
            </w:tcMar>
            <w:vAlign w:val="bottom"/>
          </w:tcPr>
          <w:p w14:paraId="0C8361B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1B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1BC" w14:textId="77777777" w:rsidR="000E76FB" w:rsidRDefault="004F4B24">
            <w:pPr>
              <w:jc w:val="right"/>
              <w:textAlignment w:val="bottom"/>
            </w:pPr>
            <w:r>
              <w:rPr>
                <w:rFonts w:ascii="Arial" w:eastAsia="宋体" w:hAnsi="Arial" w:cs="Arial"/>
                <w:color w:val="000000"/>
                <w:sz w:val="20"/>
                <w:szCs w:val="20"/>
              </w:rPr>
              <w:t>62 </w:t>
            </w:r>
          </w:p>
        </w:tc>
        <w:tc>
          <w:tcPr>
            <w:tcW w:w="0" w:type="auto"/>
            <w:shd w:val="clear" w:color="auto" w:fill="CCEEFF"/>
            <w:tcMar>
              <w:top w:w="40" w:type="dxa"/>
              <w:left w:w="0" w:type="dxa"/>
              <w:bottom w:w="40" w:type="dxa"/>
              <w:right w:w="20" w:type="dxa"/>
            </w:tcMar>
            <w:vAlign w:val="bottom"/>
          </w:tcPr>
          <w:p w14:paraId="0C8361B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1B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1BF" w14:textId="77777777" w:rsidR="000E76FB" w:rsidRDefault="004F4B24">
            <w:pPr>
              <w:jc w:val="right"/>
              <w:textAlignment w:val="bottom"/>
            </w:pPr>
            <w:r>
              <w:rPr>
                <w:rFonts w:ascii="Arial" w:eastAsia="宋体" w:hAnsi="Arial" w:cs="Arial"/>
                <w:color w:val="000000"/>
                <w:sz w:val="20"/>
                <w:szCs w:val="20"/>
              </w:rPr>
              <w:t>322 </w:t>
            </w:r>
          </w:p>
        </w:tc>
        <w:tc>
          <w:tcPr>
            <w:tcW w:w="0" w:type="auto"/>
            <w:shd w:val="clear" w:color="auto" w:fill="CCEEFF"/>
            <w:tcMar>
              <w:top w:w="40" w:type="dxa"/>
              <w:left w:w="0" w:type="dxa"/>
              <w:bottom w:w="40" w:type="dxa"/>
              <w:right w:w="20" w:type="dxa"/>
            </w:tcMar>
            <w:vAlign w:val="bottom"/>
          </w:tcPr>
          <w:p w14:paraId="0C8361C0" w14:textId="77777777" w:rsidR="000E76FB" w:rsidRDefault="000E76FB">
            <w:pPr>
              <w:rPr>
                <w:rFonts w:ascii="宋体"/>
              </w:rPr>
            </w:pPr>
          </w:p>
        </w:tc>
      </w:tr>
      <w:tr w:rsidR="000E76FB" w14:paraId="0C8361CC" w14:textId="77777777">
        <w:trPr>
          <w:hidden/>
        </w:trPr>
        <w:tc>
          <w:tcPr>
            <w:tcW w:w="0" w:type="auto"/>
            <w:gridSpan w:val="3"/>
            <w:shd w:val="clear" w:color="auto" w:fill="auto"/>
          </w:tcPr>
          <w:p w14:paraId="0C8361C2" w14:textId="77777777" w:rsidR="000E76FB" w:rsidRDefault="000E76FB">
            <w:pPr>
              <w:rPr>
                <w:rFonts w:ascii="宋体"/>
                <w:vanish/>
              </w:rPr>
            </w:pPr>
          </w:p>
        </w:tc>
        <w:tc>
          <w:tcPr>
            <w:tcW w:w="0" w:type="auto"/>
            <w:gridSpan w:val="3"/>
            <w:shd w:val="clear" w:color="auto" w:fill="auto"/>
          </w:tcPr>
          <w:p w14:paraId="0C8361C3" w14:textId="77777777" w:rsidR="000E76FB" w:rsidRDefault="000E76FB">
            <w:pPr>
              <w:rPr>
                <w:rFonts w:ascii="宋体"/>
                <w:vanish/>
              </w:rPr>
            </w:pPr>
          </w:p>
        </w:tc>
        <w:tc>
          <w:tcPr>
            <w:tcW w:w="0" w:type="auto"/>
            <w:gridSpan w:val="3"/>
            <w:shd w:val="clear" w:color="auto" w:fill="auto"/>
          </w:tcPr>
          <w:p w14:paraId="0C8361C4" w14:textId="77777777" w:rsidR="000E76FB" w:rsidRDefault="000E76FB">
            <w:pPr>
              <w:rPr>
                <w:rFonts w:ascii="宋体"/>
                <w:vanish/>
              </w:rPr>
            </w:pPr>
          </w:p>
        </w:tc>
        <w:tc>
          <w:tcPr>
            <w:tcW w:w="0" w:type="auto"/>
            <w:gridSpan w:val="3"/>
            <w:shd w:val="clear" w:color="auto" w:fill="auto"/>
          </w:tcPr>
          <w:p w14:paraId="0C8361C5" w14:textId="77777777" w:rsidR="000E76FB" w:rsidRDefault="000E76FB">
            <w:pPr>
              <w:rPr>
                <w:rFonts w:ascii="宋体"/>
                <w:vanish/>
              </w:rPr>
            </w:pPr>
          </w:p>
        </w:tc>
        <w:tc>
          <w:tcPr>
            <w:tcW w:w="0" w:type="auto"/>
            <w:gridSpan w:val="3"/>
            <w:shd w:val="clear" w:color="auto" w:fill="auto"/>
          </w:tcPr>
          <w:p w14:paraId="0C8361C6" w14:textId="77777777" w:rsidR="000E76FB" w:rsidRDefault="000E76FB">
            <w:pPr>
              <w:rPr>
                <w:rFonts w:ascii="宋体"/>
                <w:vanish/>
              </w:rPr>
            </w:pPr>
          </w:p>
        </w:tc>
        <w:tc>
          <w:tcPr>
            <w:tcW w:w="0" w:type="auto"/>
            <w:gridSpan w:val="3"/>
            <w:shd w:val="clear" w:color="auto" w:fill="auto"/>
          </w:tcPr>
          <w:p w14:paraId="0C8361C7" w14:textId="77777777" w:rsidR="000E76FB" w:rsidRDefault="000E76FB">
            <w:pPr>
              <w:rPr>
                <w:rFonts w:ascii="宋体"/>
                <w:vanish/>
              </w:rPr>
            </w:pPr>
          </w:p>
        </w:tc>
        <w:tc>
          <w:tcPr>
            <w:tcW w:w="0" w:type="auto"/>
            <w:gridSpan w:val="3"/>
            <w:shd w:val="clear" w:color="auto" w:fill="auto"/>
          </w:tcPr>
          <w:p w14:paraId="0C8361C8" w14:textId="77777777" w:rsidR="000E76FB" w:rsidRDefault="000E76FB">
            <w:pPr>
              <w:rPr>
                <w:rFonts w:ascii="宋体"/>
                <w:vanish/>
              </w:rPr>
            </w:pPr>
          </w:p>
        </w:tc>
        <w:tc>
          <w:tcPr>
            <w:tcW w:w="0" w:type="auto"/>
            <w:gridSpan w:val="3"/>
            <w:shd w:val="clear" w:color="auto" w:fill="auto"/>
          </w:tcPr>
          <w:p w14:paraId="0C8361C9" w14:textId="77777777" w:rsidR="000E76FB" w:rsidRDefault="000E76FB">
            <w:pPr>
              <w:rPr>
                <w:rFonts w:ascii="宋体"/>
                <w:vanish/>
              </w:rPr>
            </w:pPr>
          </w:p>
        </w:tc>
        <w:tc>
          <w:tcPr>
            <w:tcW w:w="0" w:type="auto"/>
            <w:gridSpan w:val="3"/>
            <w:shd w:val="clear" w:color="auto" w:fill="auto"/>
          </w:tcPr>
          <w:p w14:paraId="0C8361CA" w14:textId="77777777" w:rsidR="000E76FB" w:rsidRDefault="000E76FB">
            <w:pPr>
              <w:rPr>
                <w:rFonts w:ascii="宋体"/>
                <w:vanish/>
              </w:rPr>
            </w:pPr>
          </w:p>
        </w:tc>
        <w:tc>
          <w:tcPr>
            <w:tcW w:w="0" w:type="auto"/>
            <w:gridSpan w:val="3"/>
            <w:shd w:val="clear" w:color="auto" w:fill="auto"/>
          </w:tcPr>
          <w:p w14:paraId="0C8361CB" w14:textId="77777777" w:rsidR="000E76FB" w:rsidRDefault="000E76FB">
            <w:pPr>
              <w:rPr>
                <w:rFonts w:ascii="宋体"/>
                <w:vanish/>
              </w:rPr>
            </w:pPr>
          </w:p>
        </w:tc>
      </w:tr>
      <w:tr w:rsidR="000E76FB" w14:paraId="0C8361D9" w14:textId="77777777">
        <w:tc>
          <w:tcPr>
            <w:tcW w:w="0" w:type="auto"/>
            <w:gridSpan w:val="3"/>
            <w:shd w:val="clear" w:color="auto" w:fill="FFFFFF"/>
            <w:tcMar>
              <w:top w:w="40" w:type="dxa"/>
              <w:left w:w="20" w:type="dxa"/>
              <w:bottom w:w="40" w:type="dxa"/>
              <w:right w:w="20" w:type="dxa"/>
            </w:tcMar>
          </w:tcPr>
          <w:p w14:paraId="0C8361CD" w14:textId="77777777" w:rsidR="000E76FB" w:rsidRDefault="004F4B24">
            <w:pPr>
              <w:textAlignment w:val="top"/>
            </w:pPr>
            <w:r>
              <w:rPr>
                <w:rFonts w:ascii="Arial" w:eastAsia="宋体" w:hAnsi="Arial" w:cs="Arial"/>
                <w:color w:val="000000"/>
                <w:sz w:val="20"/>
                <w:szCs w:val="20"/>
              </w:rPr>
              <w:t>Dispositions</w:t>
            </w:r>
          </w:p>
        </w:tc>
        <w:tc>
          <w:tcPr>
            <w:tcW w:w="0" w:type="auto"/>
            <w:gridSpan w:val="3"/>
            <w:shd w:val="clear" w:color="auto" w:fill="FFFFFF"/>
            <w:tcMar>
              <w:top w:w="0" w:type="dxa"/>
              <w:left w:w="20" w:type="dxa"/>
              <w:bottom w:w="0" w:type="dxa"/>
              <w:right w:w="20" w:type="dxa"/>
            </w:tcMar>
          </w:tcPr>
          <w:p w14:paraId="0C8361C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1C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1D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1D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1D2" w14:textId="77777777" w:rsidR="000E76FB" w:rsidRDefault="004F4B24">
            <w:pPr>
              <w:jc w:val="right"/>
              <w:textAlignment w:val="bottom"/>
            </w:pPr>
            <w:r>
              <w:rPr>
                <w:rFonts w:ascii="Arial" w:eastAsia="宋体" w:hAnsi="Arial" w:cs="Arial"/>
                <w:color w:val="000000"/>
                <w:sz w:val="20"/>
                <w:szCs w:val="20"/>
              </w:rPr>
              <w:t>(49)</w:t>
            </w:r>
          </w:p>
        </w:tc>
        <w:tc>
          <w:tcPr>
            <w:tcW w:w="0" w:type="auto"/>
            <w:shd w:val="clear" w:color="auto" w:fill="FFFFFF"/>
            <w:tcMar>
              <w:top w:w="40" w:type="dxa"/>
              <w:left w:w="0" w:type="dxa"/>
              <w:bottom w:w="40" w:type="dxa"/>
              <w:right w:w="20" w:type="dxa"/>
            </w:tcMar>
            <w:vAlign w:val="bottom"/>
          </w:tcPr>
          <w:p w14:paraId="0C8361D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1D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1D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1D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1D7" w14:textId="77777777" w:rsidR="000E76FB" w:rsidRDefault="004F4B24">
            <w:pPr>
              <w:jc w:val="right"/>
              <w:textAlignment w:val="bottom"/>
            </w:pPr>
            <w:r>
              <w:rPr>
                <w:rFonts w:ascii="Arial" w:eastAsia="宋体" w:hAnsi="Arial" w:cs="Arial"/>
                <w:color w:val="000000"/>
                <w:sz w:val="20"/>
                <w:szCs w:val="20"/>
              </w:rPr>
              <w:t>(49)</w:t>
            </w:r>
          </w:p>
        </w:tc>
        <w:tc>
          <w:tcPr>
            <w:tcW w:w="0" w:type="auto"/>
            <w:shd w:val="clear" w:color="auto" w:fill="FFFFFF"/>
            <w:tcMar>
              <w:top w:w="40" w:type="dxa"/>
              <w:left w:w="0" w:type="dxa"/>
              <w:bottom w:w="40" w:type="dxa"/>
              <w:right w:w="20" w:type="dxa"/>
            </w:tcMar>
            <w:vAlign w:val="bottom"/>
          </w:tcPr>
          <w:p w14:paraId="0C8361D8" w14:textId="77777777" w:rsidR="000E76FB" w:rsidRDefault="000E76FB">
            <w:pPr>
              <w:rPr>
                <w:rFonts w:ascii="宋体"/>
              </w:rPr>
            </w:pPr>
          </w:p>
        </w:tc>
      </w:tr>
      <w:tr w:rsidR="000E76FB" w14:paraId="0C8361E7" w14:textId="77777777">
        <w:tc>
          <w:tcPr>
            <w:tcW w:w="0" w:type="auto"/>
            <w:gridSpan w:val="3"/>
            <w:shd w:val="clear" w:color="auto" w:fill="CCEEFF"/>
            <w:tcMar>
              <w:top w:w="40" w:type="dxa"/>
              <w:left w:w="20" w:type="dxa"/>
              <w:bottom w:w="40" w:type="dxa"/>
              <w:right w:w="20" w:type="dxa"/>
            </w:tcMar>
          </w:tcPr>
          <w:p w14:paraId="0C8361DA" w14:textId="77777777" w:rsidR="000E76FB" w:rsidRDefault="004F4B24">
            <w:pPr>
              <w:textAlignment w:val="top"/>
            </w:pPr>
            <w:r>
              <w:rPr>
                <w:rFonts w:ascii="Arial" w:eastAsia="宋体" w:hAnsi="Arial" w:cs="Arial"/>
                <w:color w:val="000000"/>
                <w:sz w:val="20"/>
                <w:szCs w:val="20"/>
              </w:rPr>
              <w:t>Goodwill adjustments</w:t>
            </w:r>
          </w:p>
        </w:tc>
        <w:tc>
          <w:tcPr>
            <w:tcW w:w="0" w:type="auto"/>
            <w:gridSpan w:val="3"/>
            <w:shd w:val="clear" w:color="auto" w:fill="CCEEFF"/>
            <w:tcMar>
              <w:top w:w="0" w:type="dxa"/>
              <w:left w:w="20" w:type="dxa"/>
              <w:bottom w:w="0" w:type="dxa"/>
              <w:right w:w="20" w:type="dxa"/>
            </w:tcMar>
          </w:tcPr>
          <w:p w14:paraId="0C8361D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1D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1DD" w14:textId="77777777" w:rsidR="000E76FB" w:rsidRDefault="004F4B24">
            <w:pPr>
              <w:jc w:val="right"/>
              <w:textAlignment w:val="bottom"/>
            </w:pPr>
            <w:r>
              <w:rPr>
                <w:rFonts w:ascii="Arial" w:eastAsia="宋体" w:hAnsi="Arial" w:cs="Arial"/>
                <w:color w:val="000000"/>
                <w:sz w:val="20"/>
                <w:szCs w:val="20"/>
              </w:rPr>
              <w:t>(10)</w:t>
            </w:r>
          </w:p>
        </w:tc>
        <w:tc>
          <w:tcPr>
            <w:tcW w:w="0" w:type="auto"/>
            <w:shd w:val="clear" w:color="auto" w:fill="CCEEFF"/>
            <w:tcMar>
              <w:top w:w="40" w:type="dxa"/>
              <w:left w:w="0" w:type="dxa"/>
              <w:bottom w:w="40" w:type="dxa"/>
              <w:right w:w="20" w:type="dxa"/>
            </w:tcMar>
            <w:vAlign w:val="bottom"/>
          </w:tcPr>
          <w:p w14:paraId="0C8361D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1D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1E0" w14:textId="77777777" w:rsidR="000E76FB" w:rsidRDefault="004F4B24">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0C8361E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1E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1E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1E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1E5" w14:textId="77777777" w:rsidR="000E76FB" w:rsidRDefault="004F4B24">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0C8361E6" w14:textId="77777777" w:rsidR="000E76FB" w:rsidRDefault="000E76FB">
            <w:pPr>
              <w:rPr>
                <w:rFonts w:ascii="宋体"/>
              </w:rPr>
            </w:pPr>
          </w:p>
        </w:tc>
      </w:tr>
      <w:tr w:rsidR="000E76FB" w14:paraId="0C8361F7"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61E8" w14:textId="77777777" w:rsidR="000E76FB" w:rsidRDefault="004F4B24">
            <w:pPr>
              <w:textAlignment w:val="bottom"/>
            </w:pPr>
            <w:r>
              <w:rPr>
                <w:rFonts w:ascii="Arial" w:eastAsia="宋体" w:hAnsi="Arial" w:cs="Arial"/>
                <w:color w:val="000000"/>
                <w:sz w:val="20"/>
                <w:szCs w:val="20"/>
              </w:rPr>
              <w:t>Balance at December 31,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1E9" w14:textId="77777777" w:rsidR="000E76FB" w:rsidRDefault="004F4B24">
            <w:pPr>
              <w:jc w:val="right"/>
              <w:textAlignment w:val="bottom"/>
            </w:pPr>
            <w:r>
              <w:rPr>
                <w:rFonts w:ascii="Arial" w:eastAsia="宋体" w:hAnsi="Arial" w:cs="Arial"/>
                <w:color w:val="000000"/>
                <w:sz w:val="20"/>
                <w:szCs w:val="20"/>
              </w:rPr>
              <w:t>$1,313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1EA"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EB"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1EC" w14:textId="77777777" w:rsidR="000E76FB" w:rsidRDefault="004F4B24">
            <w:pPr>
              <w:jc w:val="right"/>
              <w:textAlignment w:val="bottom"/>
            </w:pPr>
            <w:r>
              <w:rPr>
                <w:rFonts w:ascii="Arial" w:eastAsia="宋体" w:hAnsi="Arial" w:cs="Arial"/>
                <w:color w:val="000000"/>
                <w:sz w:val="20"/>
                <w:szCs w:val="20"/>
              </w:rPr>
              <w:t>$3,219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1ED"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EE"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1EF" w14:textId="77777777" w:rsidR="000E76FB" w:rsidRDefault="004F4B24">
            <w:pPr>
              <w:jc w:val="right"/>
              <w:textAlignment w:val="bottom"/>
            </w:pPr>
            <w:r>
              <w:rPr>
                <w:rFonts w:ascii="Arial" w:eastAsia="宋体" w:hAnsi="Arial" w:cs="Arial"/>
                <w:color w:val="000000"/>
                <w:sz w:val="20"/>
                <w:szCs w:val="20"/>
              </w:rPr>
              <w:t>$3,441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1F0"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F1"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1F2" w14:textId="77777777" w:rsidR="000E76FB" w:rsidRDefault="004F4B24">
            <w:pPr>
              <w:jc w:val="right"/>
              <w:textAlignment w:val="bottom"/>
            </w:pPr>
            <w:r>
              <w:rPr>
                <w:rFonts w:ascii="Arial" w:eastAsia="宋体" w:hAnsi="Arial" w:cs="Arial"/>
                <w:color w:val="000000"/>
                <w:sz w:val="20"/>
                <w:szCs w:val="20"/>
              </w:rPr>
              <w:t>$87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1F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1F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1F5" w14:textId="77777777" w:rsidR="000E76FB" w:rsidRDefault="004F4B24">
            <w:pPr>
              <w:jc w:val="right"/>
              <w:textAlignment w:val="bottom"/>
            </w:pPr>
            <w:r>
              <w:rPr>
                <w:rFonts w:ascii="Arial" w:eastAsia="宋体" w:hAnsi="Arial" w:cs="Arial"/>
                <w:color w:val="000000"/>
                <w:sz w:val="20"/>
                <w:szCs w:val="20"/>
              </w:rPr>
              <w:t>$8,060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1F6" w14:textId="77777777" w:rsidR="000E76FB" w:rsidRDefault="000E76FB">
            <w:pPr>
              <w:rPr>
                <w:rFonts w:ascii="宋体"/>
              </w:rPr>
            </w:pPr>
          </w:p>
        </w:tc>
      </w:tr>
      <w:tr w:rsidR="000E76FB" w14:paraId="0C836202" w14:textId="77777777">
        <w:trPr>
          <w:hidden/>
        </w:trPr>
        <w:tc>
          <w:tcPr>
            <w:tcW w:w="0" w:type="auto"/>
            <w:gridSpan w:val="3"/>
            <w:shd w:val="clear" w:color="auto" w:fill="auto"/>
          </w:tcPr>
          <w:p w14:paraId="0C8361F8" w14:textId="77777777" w:rsidR="000E76FB" w:rsidRDefault="000E76FB">
            <w:pPr>
              <w:rPr>
                <w:rFonts w:ascii="宋体"/>
                <w:vanish/>
              </w:rPr>
            </w:pPr>
          </w:p>
        </w:tc>
        <w:tc>
          <w:tcPr>
            <w:tcW w:w="0" w:type="auto"/>
            <w:gridSpan w:val="3"/>
            <w:shd w:val="clear" w:color="auto" w:fill="auto"/>
          </w:tcPr>
          <w:p w14:paraId="0C8361F9" w14:textId="77777777" w:rsidR="000E76FB" w:rsidRDefault="000E76FB">
            <w:pPr>
              <w:rPr>
                <w:rFonts w:ascii="宋体"/>
                <w:vanish/>
              </w:rPr>
            </w:pPr>
          </w:p>
        </w:tc>
        <w:tc>
          <w:tcPr>
            <w:tcW w:w="0" w:type="auto"/>
            <w:gridSpan w:val="3"/>
            <w:shd w:val="clear" w:color="auto" w:fill="auto"/>
          </w:tcPr>
          <w:p w14:paraId="0C8361FA" w14:textId="77777777" w:rsidR="000E76FB" w:rsidRDefault="000E76FB">
            <w:pPr>
              <w:rPr>
                <w:rFonts w:ascii="宋体"/>
                <w:vanish/>
              </w:rPr>
            </w:pPr>
          </w:p>
        </w:tc>
        <w:tc>
          <w:tcPr>
            <w:tcW w:w="0" w:type="auto"/>
            <w:gridSpan w:val="3"/>
            <w:shd w:val="clear" w:color="auto" w:fill="auto"/>
          </w:tcPr>
          <w:p w14:paraId="0C8361FB" w14:textId="77777777" w:rsidR="000E76FB" w:rsidRDefault="000E76FB">
            <w:pPr>
              <w:rPr>
                <w:rFonts w:ascii="宋体"/>
                <w:vanish/>
              </w:rPr>
            </w:pPr>
          </w:p>
        </w:tc>
        <w:tc>
          <w:tcPr>
            <w:tcW w:w="0" w:type="auto"/>
            <w:gridSpan w:val="3"/>
            <w:shd w:val="clear" w:color="auto" w:fill="auto"/>
          </w:tcPr>
          <w:p w14:paraId="0C8361FC" w14:textId="77777777" w:rsidR="000E76FB" w:rsidRDefault="000E76FB">
            <w:pPr>
              <w:rPr>
                <w:rFonts w:ascii="宋体"/>
                <w:vanish/>
              </w:rPr>
            </w:pPr>
          </w:p>
        </w:tc>
        <w:tc>
          <w:tcPr>
            <w:tcW w:w="0" w:type="auto"/>
            <w:gridSpan w:val="3"/>
            <w:shd w:val="clear" w:color="auto" w:fill="auto"/>
          </w:tcPr>
          <w:p w14:paraId="0C8361FD" w14:textId="77777777" w:rsidR="000E76FB" w:rsidRDefault="000E76FB">
            <w:pPr>
              <w:rPr>
                <w:rFonts w:ascii="宋体"/>
                <w:vanish/>
              </w:rPr>
            </w:pPr>
          </w:p>
        </w:tc>
        <w:tc>
          <w:tcPr>
            <w:tcW w:w="0" w:type="auto"/>
            <w:gridSpan w:val="3"/>
            <w:shd w:val="clear" w:color="auto" w:fill="auto"/>
          </w:tcPr>
          <w:p w14:paraId="0C8361FE" w14:textId="77777777" w:rsidR="000E76FB" w:rsidRDefault="000E76FB">
            <w:pPr>
              <w:rPr>
                <w:rFonts w:ascii="宋体"/>
                <w:vanish/>
              </w:rPr>
            </w:pPr>
          </w:p>
        </w:tc>
        <w:tc>
          <w:tcPr>
            <w:tcW w:w="0" w:type="auto"/>
            <w:gridSpan w:val="3"/>
            <w:shd w:val="clear" w:color="auto" w:fill="auto"/>
          </w:tcPr>
          <w:p w14:paraId="0C8361FF" w14:textId="77777777" w:rsidR="000E76FB" w:rsidRDefault="000E76FB">
            <w:pPr>
              <w:rPr>
                <w:rFonts w:ascii="宋体"/>
                <w:vanish/>
              </w:rPr>
            </w:pPr>
          </w:p>
        </w:tc>
        <w:tc>
          <w:tcPr>
            <w:tcW w:w="0" w:type="auto"/>
            <w:gridSpan w:val="3"/>
            <w:shd w:val="clear" w:color="auto" w:fill="auto"/>
          </w:tcPr>
          <w:p w14:paraId="0C836200" w14:textId="77777777" w:rsidR="000E76FB" w:rsidRDefault="000E76FB">
            <w:pPr>
              <w:rPr>
                <w:rFonts w:ascii="宋体"/>
                <w:vanish/>
              </w:rPr>
            </w:pPr>
          </w:p>
        </w:tc>
        <w:tc>
          <w:tcPr>
            <w:tcW w:w="0" w:type="auto"/>
            <w:gridSpan w:val="3"/>
            <w:shd w:val="clear" w:color="auto" w:fill="auto"/>
          </w:tcPr>
          <w:p w14:paraId="0C836201" w14:textId="77777777" w:rsidR="000E76FB" w:rsidRDefault="000E76FB">
            <w:pPr>
              <w:rPr>
                <w:rFonts w:ascii="宋体"/>
                <w:vanish/>
              </w:rPr>
            </w:pPr>
          </w:p>
        </w:tc>
      </w:tr>
      <w:tr w:rsidR="000E76FB" w14:paraId="0C83620D" w14:textId="77777777">
        <w:trPr>
          <w:hidden/>
        </w:trPr>
        <w:tc>
          <w:tcPr>
            <w:tcW w:w="0" w:type="auto"/>
            <w:gridSpan w:val="3"/>
            <w:shd w:val="clear" w:color="auto" w:fill="auto"/>
          </w:tcPr>
          <w:p w14:paraId="0C836203" w14:textId="77777777" w:rsidR="000E76FB" w:rsidRDefault="000E76FB">
            <w:pPr>
              <w:rPr>
                <w:rFonts w:ascii="宋体"/>
                <w:vanish/>
              </w:rPr>
            </w:pPr>
          </w:p>
        </w:tc>
        <w:tc>
          <w:tcPr>
            <w:tcW w:w="0" w:type="auto"/>
            <w:gridSpan w:val="3"/>
            <w:shd w:val="clear" w:color="auto" w:fill="auto"/>
          </w:tcPr>
          <w:p w14:paraId="0C836204" w14:textId="77777777" w:rsidR="000E76FB" w:rsidRDefault="000E76FB">
            <w:pPr>
              <w:rPr>
                <w:rFonts w:ascii="宋体"/>
                <w:vanish/>
              </w:rPr>
            </w:pPr>
          </w:p>
        </w:tc>
        <w:tc>
          <w:tcPr>
            <w:tcW w:w="0" w:type="auto"/>
            <w:gridSpan w:val="3"/>
            <w:shd w:val="clear" w:color="auto" w:fill="auto"/>
          </w:tcPr>
          <w:p w14:paraId="0C836205" w14:textId="77777777" w:rsidR="000E76FB" w:rsidRDefault="000E76FB">
            <w:pPr>
              <w:rPr>
                <w:rFonts w:ascii="宋体"/>
                <w:vanish/>
              </w:rPr>
            </w:pPr>
          </w:p>
        </w:tc>
        <w:tc>
          <w:tcPr>
            <w:tcW w:w="0" w:type="auto"/>
            <w:gridSpan w:val="3"/>
            <w:shd w:val="clear" w:color="auto" w:fill="auto"/>
          </w:tcPr>
          <w:p w14:paraId="0C836206" w14:textId="77777777" w:rsidR="000E76FB" w:rsidRDefault="000E76FB">
            <w:pPr>
              <w:rPr>
                <w:rFonts w:ascii="宋体"/>
                <w:vanish/>
              </w:rPr>
            </w:pPr>
          </w:p>
        </w:tc>
        <w:tc>
          <w:tcPr>
            <w:tcW w:w="0" w:type="auto"/>
            <w:gridSpan w:val="3"/>
            <w:shd w:val="clear" w:color="auto" w:fill="auto"/>
          </w:tcPr>
          <w:p w14:paraId="0C836207" w14:textId="77777777" w:rsidR="000E76FB" w:rsidRDefault="000E76FB">
            <w:pPr>
              <w:rPr>
                <w:rFonts w:ascii="宋体"/>
                <w:vanish/>
              </w:rPr>
            </w:pPr>
          </w:p>
        </w:tc>
        <w:tc>
          <w:tcPr>
            <w:tcW w:w="0" w:type="auto"/>
            <w:gridSpan w:val="3"/>
            <w:shd w:val="clear" w:color="auto" w:fill="auto"/>
          </w:tcPr>
          <w:p w14:paraId="0C836208" w14:textId="77777777" w:rsidR="000E76FB" w:rsidRDefault="000E76FB">
            <w:pPr>
              <w:rPr>
                <w:rFonts w:ascii="宋体"/>
                <w:vanish/>
              </w:rPr>
            </w:pPr>
          </w:p>
        </w:tc>
        <w:tc>
          <w:tcPr>
            <w:tcW w:w="0" w:type="auto"/>
            <w:gridSpan w:val="3"/>
            <w:shd w:val="clear" w:color="auto" w:fill="auto"/>
          </w:tcPr>
          <w:p w14:paraId="0C836209" w14:textId="77777777" w:rsidR="000E76FB" w:rsidRDefault="000E76FB">
            <w:pPr>
              <w:rPr>
                <w:rFonts w:ascii="宋体"/>
                <w:vanish/>
              </w:rPr>
            </w:pPr>
          </w:p>
        </w:tc>
        <w:tc>
          <w:tcPr>
            <w:tcW w:w="0" w:type="auto"/>
            <w:gridSpan w:val="3"/>
            <w:shd w:val="clear" w:color="auto" w:fill="auto"/>
          </w:tcPr>
          <w:p w14:paraId="0C83620A" w14:textId="77777777" w:rsidR="000E76FB" w:rsidRDefault="000E76FB">
            <w:pPr>
              <w:rPr>
                <w:rFonts w:ascii="宋体"/>
                <w:vanish/>
              </w:rPr>
            </w:pPr>
          </w:p>
        </w:tc>
        <w:tc>
          <w:tcPr>
            <w:tcW w:w="0" w:type="auto"/>
            <w:gridSpan w:val="3"/>
            <w:shd w:val="clear" w:color="auto" w:fill="auto"/>
          </w:tcPr>
          <w:p w14:paraId="0C83620B" w14:textId="77777777" w:rsidR="000E76FB" w:rsidRDefault="000E76FB">
            <w:pPr>
              <w:rPr>
                <w:rFonts w:ascii="宋体"/>
                <w:vanish/>
              </w:rPr>
            </w:pPr>
          </w:p>
        </w:tc>
        <w:tc>
          <w:tcPr>
            <w:tcW w:w="0" w:type="auto"/>
            <w:gridSpan w:val="3"/>
            <w:shd w:val="clear" w:color="auto" w:fill="auto"/>
          </w:tcPr>
          <w:p w14:paraId="0C83620C" w14:textId="77777777" w:rsidR="000E76FB" w:rsidRDefault="000E76FB">
            <w:pPr>
              <w:rPr>
                <w:rFonts w:ascii="宋体"/>
                <w:vanish/>
              </w:rPr>
            </w:pPr>
          </w:p>
        </w:tc>
      </w:tr>
      <w:tr w:rsidR="000E76FB" w14:paraId="0C83621C" w14:textId="77777777">
        <w:tc>
          <w:tcPr>
            <w:tcW w:w="0" w:type="auto"/>
            <w:gridSpan w:val="3"/>
            <w:shd w:val="clear" w:color="auto" w:fill="CCEEFF"/>
            <w:tcMar>
              <w:top w:w="40" w:type="dxa"/>
              <w:left w:w="20" w:type="dxa"/>
              <w:bottom w:w="40" w:type="dxa"/>
              <w:right w:w="20" w:type="dxa"/>
            </w:tcMar>
            <w:vAlign w:val="bottom"/>
          </w:tcPr>
          <w:p w14:paraId="0C83620E" w14:textId="77777777" w:rsidR="000E76FB" w:rsidRDefault="004F4B24">
            <w:pPr>
              <w:textAlignment w:val="bottom"/>
            </w:pPr>
            <w:r>
              <w:rPr>
                <w:rFonts w:ascii="Arial" w:eastAsia="宋体" w:hAnsi="Arial" w:cs="Arial"/>
                <w:color w:val="000000"/>
                <w:sz w:val="20"/>
                <w:szCs w:val="20"/>
              </w:rPr>
              <w:t>Goodwill adjustments</w:t>
            </w:r>
          </w:p>
        </w:tc>
        <w:tc>
          <w:tcPr>
            <w:tcW w:w="0" w:type="auto"/>
            <w:gridSpan w:val="2"/>
            <w:shd w:val="clear" w:color="auto" w:fill="CCEEFF"/>
            <w:tcMar>
              <w:top w:w="40" w:type="dxa"/>
              <w:left w:w="20" w:type="dxa"/>
              <w:bottom w:w="40" w:type="dxa"/>
              <w:right w:w="0" w:type="dxa"/>
            </w:tcMar>
            <w:vAlign w:val="bottom"/>
          </w:tcPr>
          <w:p w14:paraId="0C83620F" w14:textId="77777777" w:rsidR="000E76FB" w:rsidRDefault="004F4B24">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21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21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212" w14:textId="77777777" w:rsidR="000E76FB" w:rsidRDefault="004F4B24">
            <w:pPr>
              <w:jc w:val="right"/>
              <w:textAlignment w:val="bottom"/>
            </w:pPr>
            <w:r>
              <w:rPr>
                <w:rFonts w:ascii="Arial" w:eastAsia="宋体" w:hAnsi="Arial" w:cs="Arial"/>
                <w:b/>
                <w:bCs/>
                <w:color w:val="000000"/>
                <w:sz w:val="20"/>
                <w:szCs w:val="20"/>
              </w:rPr>
              <w:t>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21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21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215" w14:textId="77777777" w:rsidR="000E76FB" w:rsidRDefault="004F4B24">
            <w:pPr>
              <w:jc w:val="right"/>
              <w:textAlignment w:val="bottom"/>
            </w:pPr>
            <w:r>
              <w:rPr>
                <w:rFonts w:ascii="Arial" w:eastAsia="宋体" w:hAnsi="Arial" w:cs="Arial"/>
                <w:b/>
                <w:bCs/>
                <w:color w:val="000000"/>
                <w:sz w:val="20"/>
                <w:szCs w:val="20"/>
              </w:rPr>
              <w:t>13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21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21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21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21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21A" w14:textId="77777777" w:rsidR="000E76FB" w:rsidRDefault="004F4B24">
            <w:pPr>
              <w:jc w:val="right"/>
              <w:textAlignment w:val="bottom"/>
            </w:pPr>
            <w:r>
              <w:rPr>
                <w:rFonts w:ascii="Arial" w:eastAsia="宋体" w:hAnsi="Arial" w:cs="Arial"/>
                <w:b/>
                <w:bCs/>
                <w:color w:val="000000"/>
                <w:sz w:val="20"/>
                <w:szCs w:val="20"/>
              </w:rPr>
              <w:t>21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21B" w14:textId="77777777" w:rsidR="000E76FB" w:rsidRDefault="000E76FB">
            <w:pPr>
              <w:rPr>
                <w:rFonts w:ascii="宋体"/>
              </w:rPr>
            </w:pPr>
          </w:p>
        </w:tc>
      </w:tr>
      <w:tr w:rsidR="000E76FB" w14:paraId="0C83622C"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621D" w14:textId="77777777" w:rsidR="000E76FB" w:rsidRDefault="004F4B24">
            <w:pPr>
              <w:textAlignment w:val="bottom"/>
            </w:pPr>
            <w:r>
              <w:rPr>
                <w:rFonts w:ascii="Arial" w:eastAsia="宋体" w:hAnsi="Arial" w:cs="Arial"/>
                <w:color w:val="000000"/>
                <w:sz w:val="20"/>
                <w:szCs w:val="20"/>
              </w:rPr>
              <w:t>Balance at December 31,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21E" w14:textId="77777777" w:rsidR="000E76FB" w:rsidRDefault="004F4B24">
            <w:pPr>
              <w:jc w:val="right"/>
              <w:textAlignment w:val="bottom"/>
            </w:pPr>
            <w:r>
              <w:rPr>
                <w:rFonts w:ascii="Arial" w:eastAsia="宋体" w:hAnsi="Arial" w:cs="Arial"/>
                <w:b/>
                <w:bCs/>
                <w:color w:val="000000"/>
                <w:sz w:val="20"/>
                <w:szCs w:val="20"/>
              </w:rPr>
              <w:t>$1,316</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21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22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221" w14:textId="77777777" w:rsidR="000E76FB" w:rsidRDefault="004F4B24">
            <w:pPr>
              <w:jc w:val="right"/>
              <w:textAlignment w:val="bottom"/>
            </w:pPr>
            <w:r>
              <w:rPr>
                <w:rFonts w:ascii="Arial" w:eastAsia="宋体" w:hAnsi="Arial" w:cs="Arial"/>
                <w:b/>
                <w:bCs/>
                <w:color w:val="000000"/>
                <w:sz w:val="20"/>
                <w:szCs w:val="20"/>
              </w:rPr>
              <w:t>$3,224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222"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22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224" w14:textId="77777777" w:rsidR="000E76FB" w:rsidRDefault="004F4B24">
            <w:pPr>
              <w:jc w:val="right"/>
              <w:textAlignment w:val="bottom"/>
            </w:pPr>
            <w:r>
              <w:rPr>
                <w:rFonts w:ascii="Arial" w:eastAsia="宋体" w:hAnsi="Arial" w:cs="Arial"/>
                <w:b/>
                <w:bCs/>
                <w:color w:val="000000"/>
                <w:sz w:val="20"/>
                <w:szCs w:val="20"/>
              </w:rPr>
              <w:t>$3,454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22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22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227" w14:textId="77777777" w:rsidR="000E76FB" w:rsidRDefault="004F4B24">
            <w:pPr>
              <w:jc w:val="right"/>
              <w:textAlignment w:val="bottom"/>
            </w:pPr>
            <w:r>
              <w:rPr>
                <w:rFonts w:ascii="Arial" w:eastAsia="宋体" w:hAnsi="Arial" w:cs="Arial"/>
                <w:b/>
                <w:bCs/>
                <w:color w:val="000000"/>
                <w:sz w:val="20"/>
                <w:szCs w:val="20"/>
              </w:rPr>
              <w:t>$87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22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22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22A" w14:textId="77777777" w:rsidR="000E76FB" w:rsidRDefault="004F4B24">
            <w:pPr>
              <w:jc w:val="right"/>
              <w:textAlignment w:val="bottom"/>
            </w:pPr>
            <w:r>
              <w:rPr>
                <w:rFonts w:ascii="Arial" w:eastAsia="宋体" w:hAnsi="Arial" w:cs="Arial"/>
                <w:b/>
                <w:bCs/>
                <w:color w:val="000000"/>
                <w:sz w:val="20"/>
                <w:szCs w:val="20"/>
              </w:rPr>
              <w:t>$8,081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22B" w14:textId="77777777" w:rsidR="000E76FB" w:rsidRDefault="000E76FB">
            <w:pPr>
              <w:rPr>
                <w:rFonts w:ascii="宋体"/>
              </w:rPr>
            </w:pPr>
          </w:p>
        </w:tc>
      </w:tr>
    </w:tbl>
    <w:p w14:paraId="0C83622D" w14:textId="77777777" w:rsidR="000E76FB" w:rsidRDefault="004F4B24">
      <w:pPr>
        <w:spacing w:before="180" w:after="180"/>
        <w:jc w:val="both"/>
      </w:pPr>
      <w:r>
        <w:rPr>
          <w:rFonts w:ascii="Arial" w:eastAsia="宋体" w:hAnsi="Arial" w:cs="Arial"/>
          <w:color w:val="000000"/>
          <w:sz w:val="20"/>
          <w:szCs w:val="20"/>
        </w:rPr>
        <w:t>As of December 31, 2020 and 2019, we had indefinite-lived intangible assets with carrying amounts of $197 relating to trade names. During 2019, we re</w:t>
      </w:r>
      <w:r>
        <w:rPr>
          <w:rFonts w:ascii="Arial" w:eastAsia="宋体" w:hAnsi="Arial" w:cs="Arial"/>
          <w:color w:val="000000"/>
          <w:sz w:val="20"/>
          <w:szCs w:val="20"/>
        </w:rPr>
        <w:t>corded an impairment of $293 within Cost of Sales, as a result of our decision to retire the Aviall brand and trade name. As of December 31, 2020 and 2019, we had an indefinite-lived intangible asset with a carrying amount of $202 related to in process res</w:t>
      </w:r>
      <w:r>
        <w:rPr>
          <w:rFonts w:ascii="Arial" w:eastAsia="宋体" w:hAnsi="Arial" w:cs="Arial"/>
          <w:color w:val="000000"/>
          <w:sz w:val="20"/>
          <w:szCs w:val="20"/>
        </w:rPr>
        <w:t>earch and development for a next-generation air vehicle.</w:t>
      </w:r>
    </w:p>
    <w:p w14:paraId="0C83622E" w14:textId="77777777" w:rsidR="000E76FB" w:rsidRDefault="004F4B24">
      <w:pPr>
        <w:spacing w:after="100"/>
        <w:jc w:val="both"/>
      </w:pPr>
      <w:r>
        <w:rPr>
          <w:rFonts w:ascii="Arial" w:eastAsia="宋体" w:hAnsi="Arial" w:cs="Arial"/>
          <w:color w:val="000000"/>
          <w:sz w:val="20"/>
          <w:szCs w:val="20"/>
        </w:rPr>
        <w:t>The gross carrying amounts and accumulated amortization of our acquired finite-lived intangible assets were as follows at December 31:</w:t>
      </w:r>
    </w:p>
    <w:tbl>
      <w:tblPr>
        <w:tblW w:w="4992" w:type="pct"/>
        <w:tblCellMar>
          <w:top w:w="15" w:type="dxa"/>
          <w:left w:w="15" w:type="dxa"/>
          <w:bottom w:w="15" w:type="dxa"/>
          <w:right w:w="15" w:type="dxa"/>
        </w:tblCellMar>
        <w:tblLook w:val="04A0" w:firstRow="1" w:lastRow="0" w:firstColumn="1" w:lastColumn="0" w:noHBand="0" w:noVBand="1"/>
      </w:tblPr>
      <w:tblGrid>
        <w:gridCol w:w="37"/>
        <w:gridCol w:w="3338"/>
        <w:gridCol w:w="36"/>
        <w:gridCol w:w="66"/>
        <w:gridCol w:w="936"/>
        <w:gridCol w:w="37"/>
        <w:gridCol w:w="37"/>
        <w:gridCol w:w="37"/>
        <w:gridCol w:w="37"/>
        <w:gridCol w:w="87"/>
        <w:gridCol w:w="1201"/>
        <w:gridCol w:w="36"/>
        <w:gridCol w:w="36"/>
        <w:gridCol w:w="36"/>
        <w:gridCol w:w="36"/>
        <w:gridCol w:w="61"/>
        <w:gridCol w:w="898"/>
        <w:gridCol w:w="37"/>
        <w:gridCol w:w="37"/>
        <w:gridCol w:w="36"/>
        <w:gridCol w:w="36"/>
        <w:gridCol w:w="83"/>
        <w:gridCol w:w="1106"/>
        <w:gridCol w:w="36"/>
      </w:tblGrid>
      <w:tr w:rsidR="000E76FB" w14:paraId="0C836247" w14:textId="77777777">
        <w:tc>
          <w:tcPr>
            <w:tcW w:w="50" w:type="pct"/>
            <w:shd w:val="clear" w:color="auto" w:fill="auto"/>
          </w:tcPr>
          <w:p w14:paraId="0C83622F" w14:textId="77777777" w:rsidR="000E76FB" w:rsidRDefault="000E76FB">
            <w:pPr>
              <w:rPr>
                <w:rFonts w:ascii="宋体"/>
              </w:rPr>
            </w:pPr>
          </w:p>
        </w:tc>
        <w:tc>
          <w:tcPr>
            <w:tcW w:w="2031" w:type="pct"/>
            <w:shd w:val="clear" w:color="auto" w:fill="auto"/>
          </w:tcPr>
          <w:p w14:paraId="0C836230" w14:textId="77777777" w:rsidR="000E76FB" w:rsidRDefault="000E76FB">
            <w:pPr>
              <w:rPr>
                <w:rFonts w:ascii="宋体"/>
              </w:rPr>
            </w:pPr>
          </w:p>
        </w:tc>
        <w:tc>
          <w:tcPr>
            <w:tcW w:w="5" w:type="pct"/>
            <w:shd w:val="clear" w:color="auto" w:fill="auto"/>
          </w:tcPr>
          <w:p w14:paraId="0C836231" w14:textId="77777777" w:rsidR="000E76FB" w:rsidRDefault="000E76FB">
            <w:pPr>
              <w:rPr>
                <w:rFonts w:ascii="宋体"/>
              </w:rPr>
            </w:pPr>
          </w:p>
        </w:tc>
        <w:tc>
          <w:tcPr>
            <w:tcW w:w="50" w:type="pct"/>
            <w:shd w:val="clear" w:color="auto" w:fill="auto"/>
          </w:tcPr>
          <w:p w14:paraId="0C836232" w14:textId="77777777" w:rsidR="000E76FB" w:rsidRDefault="000E76FB">
            <w:pPr>
              <w:rPr>
                <w:rFonts w:ascii="宋体"/>
              </w:rPr>
            </w:pPr>
          </w:p>
        </w:tc>
        <w:tc>
          <w:tcPr>
            <w:tcW w:w="599" w:type="pct"/>
            <w:shd w:val="clear" w:color="auto" w:fill="auto"/>
          </w:tcPr>
          <w:p w14:paraId="0C836233" w14:textId="77777777" w:rsidR="000E76FB" w:rsidRDefault="000E76FB">
            <w:pPr>
              <w:rPr>
                <w:rFonts w:ascii="宋体"/>
              </w:rPr>
            </w:pPr>
          </w:p>
        </w:tc>
        <w:tc>
          <w:tcPr>
            <w:tcW w:w="5" w:type="pct"/>
            <w:shd w:val="clear" w:color="auto" w:fill="auto"/>
          </w:tcPr>
          <w:p w14:paraId="0C836234" w14:textId="77777777" w:rsidR="000E76FB" w:rsidRDefault="000E76FB">
            <w:pPr>
              <w:rPr>
                <w:rFonts w:ascii="宋体"/>
              </w:rPr>
            </w:pPr>
          </w:p>
        </w:tc>
        <w:tc>
          <w:tcPr>
            <w:tcW w:w="5" w:type="pct"/>
            <w:shd w:val="clear" w:color="auto" w:fill="auto"/>
          </w:tcPr>
          <w:p w14:paraId="0C836235" w14:textId="77777777" w:rsidR="000E76FB" w:rsidRDefault="000E76FB">
            <w:pPr>
              <w:rPr>
                <w:rFonts w:ascii="宋体"/>
              </w:rPr>
            </w:pPr>
          </w:p>
        </w:tc>
        <w:tc>
          <w:tcPr>
            <w:tcW w:w="30" w:type="pct"/>
            <w:shd w:val="clear" w:color="auto" w:fill="auto"/>
          </w:tcPr>
          <w:p w14:paraId="0C836236" w14:textId="77777777" w:rsidR="000E76FB" w:rsidRDefault="000E76FB">
            <w:pPr>
              <w:rPr>
                <w:rFonts w:ascii="宋体"/>
              </w:rPr>
            </w:pPr>
          </w:p>
        </w:tc>
        <w:tc>
          <w:tcPr>
            <w:tcW w:w="5" w:type="pct"/>
            <w:shd w:val="clear" w:color="auto" w:fill="auto"/>
          </w:tcPr>
          <w:p w14:paraId="0C836237" w14:textId="77777777" w:rsidR="000E76FB" w:rsidRDefault="000E76FB">
            <w:pPr>
              <w:rPr>
                <w:rFonts w:ascii="宋体"/>
              </w:rPr>
            </w:pPr>
          </w:p>
        </w:tc>
        <w:tc>
          <w:tcPr>
            <w:tcW w:w="50" w:type="pct"/>
            <w:shd w:val="clear" w:color="auto" w:fill="auto"/>
          </w:tcPr>
          <w:p w14:paraId="0C836238" w14:textId="77777777" w:rsidR="000E76FB" w:rsidRDefault="000E76FB">
            <w:pPr>
              <w:rPr>
                <w:rFonts w:ascii="宋体"/>
              </w:rPr>
            </w:pPr>
          </w:p>
        </w:tc>
        <w:tc>
          <w:tcPr>
            <w:tcW w:w="697" w:type="pct"/>
            <w:shd w:val="clear" w:color="auto" w:fill="auto"/>
          </w:tcPr>
          <w:p w14:paraId="0C836239" w14:textId="77777777" w:rsidR="000E76FB" w:rsidRDefault="000E76FB">
            <w:pPr>
              <w:rPr>
                <w:rFonts w:ascii="宋体"/>
              </w:rPr>
            </w:pPr>
          </w:p>
        </w:tc>
        <w:tc>
          <w:tcPr>
            <w:tcW w:w="5" w:type="pct"/>
            <w:shd w:val="clear" w:color="auto" w:fill="auto"/>
          </w:tcPr>
          <w:p w14:paraId="0C83623A" w14:textId="77777777" w:rsidR="000E76FB" w:rsidRDefault="000E76FB">
            <w:pPr>
              <w:rPr>
                <w:rFonts w:ascii="宋体"/>
              </w:rPr>
            </w:pPr>
          </w:p>
        </w:tc>
        <w:tc>
          <w:tcPr>
            <w:tcW w:w="5" w:type="pct"/>
            <w:shd w:val="clear" w:color="auto" w:fill="auto"/>
          </w:tcPr>
          <w:p w14:paraId="0C83623B" w14:textId="77777777" w:rsidR="000E76FB" w:rsidRDefault="000E76FB">
            <w:pPr>
              <w:rPr>
                <w:rFonts w:ascii="宋体"/>
              </w:rPr>
            </w:pPr>
          </w:p>
        </w:tc>
        <w:tc>
          <w:tcPr>
            <w:tcW w:w="30" w:type="pct"/>
            <w:shd w:val="clear" w:color="auto" w:fill="auto"/>
          </w:tcPr>
          <w:p w14:paraId="0C83623C" w14:textId="77777777" w:rsidR="000E76FB" w:rsidRDefault="000E76FB">
            <w:pPr>
              <w:rPr>
                <w:rFonts w:ascii="宋体"/>
              </w:rPr>
            </w:pPr>
          </w:p>
        </w:tc>
        <w:tc>
          <w:tcPr>
            <w:tcW w:w="5" w:type="pct"/>
            <w:shd w:val="clear" w:color="auto" w:fill="auto"/>
          </w:tcPr>
          <w:p w14:paraId="0C83623D" w14:textId="77777777" w:rsidR="000E76FB" w:rsidRDefault="000E76FB">
            <w:pPr>
              <w:rPr>
                <w:rFonts w:ascii="宋体"/>
              </w:rPr>
            </w:pPr>
          </w:p>
        </w:tc>
        <w:tc>
          <w:tcPr>
            <w:tcW w:w="50" w:type="pct"/>
            <w:shd w:val="clear" w:color="auto" w:fill="auto"/>
          </w:tcPr>
          <w:p w14:paraId="0C83623E" w14:textId="77777777" w:rsidR="000E76FB" w:rsidRDefault="000E76FB">
            <w:pPr>
              <w:rPr>
                <w:rFonts w:ascii="宋体"/>
              </w:rPr>
            </w:pPr>
          </w:p>
        </w:tc>
        <w:tc>
          <w:tcPr>
            <w:tcW w:w="599" w:type="pct"/>
            <w:shd w:val="clear" w:color="auto" w:fill="auto"/>
          </w:tcPr>
          <w:p w14:paraId="0C83623F" w14:textId="77777777" w:rsidR="000E76FB" w:rsidRDefault="000E76FB">
            <w:pPr>
              <w:rPr>
                <w:rFonts w:ascii="宋体"/>
              </w:rPr>
            </w:pPr>
          </w:p>
        </w:tc>
        <w:tc>
          <w:tcPr>
            <w:tcW w:w="5" w:type="pct"/>
            <w:shd w:val="clear" w:color="auto" w:fill="auto"/>
          </w:tcPr>
          <w:p w14:paraId="0C836240" w14:textId="77777777" w:rsidR="000E76FB" w:rsidRDefault="000E76FB">
            <w:pPr>
              <w:rPr>
                <w:rFonts w:ascii="宋体"/>
              </w:rPr>
            </w:pPr>
          </w:p>
        </w:tc>
        <w:tc>
          <w:tcPr>
            <w:tcW w:w="5" w:type="pct"/>
            <w:shd w:val="clear" w:color="auto" w:fill="auto"/>
          </w:tcPr>
          <w:p w14:paraId="0C836241" w14:textId="77777777" w:rsidR="000E76FB" w:rsidRDefault="000E76FB">
            <w:pPr>
              <w:rPr>
                <w:rFonts w:ascii="宋体"/>
              </w:rPr>
            </w:pPr>
          </w:p>
        </w:tc>
        <w:tc>
          <w:tcPr>
            <w:tcW w:w="30" w:type="pct"/>
            <w:shd w:val="clear" w:color="auto" w:fill="auto"/>
          </w:tcPr>
          <w:p w14:paraId="0C836242" w14:textId="77777777" w:rsidR="000E76FB" w:rsidRDefault="000E76FB">
            <w:pPr>
              <w:rPr>
                <w:rFonts w:ascii="宋体"/>
              </w:rPr>
            </w:pPr>
          </w:p>
        </w:tc>
        <w:tc>
          <w:tcPr>
            <w:tcW w:w="5" w:type="pct"/>
            <w:shd w:val="clear" w:color="auto" w:fill="auto"/>
          </w:tcPr>
          <w:p w14:paraId="0C836243" w14:textId="77777777" w:rsidR="000E76FB" w:rsidRDefault="000E76FB">
            <w:pPr>
              <w:rPr>
                <w:rFonts w:ascii="宋体"/>
              </w:rPr>
            </w:pPr>
          </w:p>
        </w:tc>
        <w:tc>
          <w:tcPr>
            <w:tcW w:w="50" w:type="pct"/>
            <w:shd w:val="clear" w:color="auto" w:fill="auto"/>
          </w:tcPr>
          <w:p w14:paraId="0C836244" w14:textId="77777777" w:rsidR="000E76FB" w:rsidRDefault="000E76FB">
            <w:pPr>
              <w:rPr>
                <w:rFonts w:ascii="宋体"/>
              </w:rPr>
            </w:pPr>
          </w:p>
        </w:tc>
        <w:tc>
          <w:tcPr>
            <w:tcW w:w="673" w:type="pct"/>
            <w:shd w:val="clear" w:color="auto" w:fill="auto"/>
          </w:tcPr>
          <w:p w14:paraId="0C836245" w14:textId="77777777" w:rsidR="000E76FB" w:rsidRDefault="000E76FB">
            <w:pPr>
              <w:rPr>
                <w:rFonts w:ascii="宋体"/>
              </w:rPr>
            </w:pPr>
          </w:p>
        </w:tc>
        <w:tc>
          <w:tcPr>
            <w:tcW w:w="5" w:type="pct"/>
            <w:shd w:val="clear" w:color="auto" w:fill="auto"/>
          </w:tcPr>
          <w:p w14:paraId="0C836246" w14:textId="77777777" w:rsidR="000E76FB" w:rsidRDefault="000E76FB">
            <w:pPr>
              <w:rPr>
                <w:rFonts w:ascii="宋体"/>
              </w:rPr>
            </w:pPr>
          </w:p>
        </w:tc>
      </w:tr>
      <w:tr w:rsidR="000E76FB" w14:paraId="0C83624C" w14:textId="77777777">
        <w:tc>
          <w:tcPr>
            <w:tcW w:w="0" w:type="auto"/>
            <w:gridSpan w:val="3"/>
            <w:shd w:val="clear" w:color="auto" w:fill="auto"/>
            <w:tcMar>
              <w:top w:w="0" w:type="dxa"/>
              <w:left w:w="20" w:type="dxa"/>
              <w:bottom w:w="0" w:type="dxa"/>
              <w:right w:w="20" w:type="dxa"/>
            </w:tcMar>
          </w:tcPr>
          <w:p w14:paraId="0C836248"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6249" w14:textId="77777777" w:rsidR="000E76FB" w:rsidRDefault="004F4B24">
            <w:pPr>
              <w:jc w:val="center"/>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24A"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624B" w14:textId="77777777" w:rsidR="000E76FB" w:rsidRDefault="004F4B24">
            <w:pPr>
              <w:jc w:val="center"/>
              <w:textAlignment w:val="bottom"/>
            </w:pPr>
            <w:r>
              <w:rPr>
                <w:rFonts w:ascii="Arial" w:eastAsia="宋体" w:hAnsi="Arial" w:cs="Arial"/>
                <w:color w:val="000000"/>
                <w:sz w:val="20"/>
                <w:szCs w:val="20"/>
              </w:rPr>
              <w:t>2019</w:t>
            </w:r>
          </w:p>
        </w:tc>
      </w:tr>
      <w:tr w:rsidR="000E76FB" w14:paraId="0C836255" w14:textId="77777777">
        <w:tc>
          <w:tcPr>
            <w:tcW w:w="0" w:type="auto"/>
            <w:gridSpan w:val="3"/>
            <w:shd w:val="clear" w:color="auto" w:fill="auto"/>
            <w:tcMar>
              <w:top w:w="0" w:type="dxa"/>
              <w:left w:w="20" w:type="dxa"/>
              <w:bottom w:w="0" w:type="dxa"/>
              <w:right w:w="20" w:type="dxa"/>
            </w:tcMar>
          </w:tcPr>
          <w:p w14:paraId="0C83624D"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24E" w14:textId="77777777" w:rsidR="000E76FB" w:rsidRDefault="004F4B24">
            <w:pPr>
              <w:jc w:val="right"/>
              <w:textAlignment w:val="bottom"/>
            </w:pPr>
            <w:r>
              <w:rPr>
                <w:rFonts w:ascii="Arial" w:eastAsia="宋体" w:hAnsi="Arial" w:cs="Arial"/>
                <w:b/>
                <w:bCs/>
                <w:color w:val="000000"/>
                <w:sz w:val="20"/>
                <w:szCs w:val="20"/>
              </w:rPr>
              <w:t>Gross</w:t>
            </w:r>
            <w:r>
              <w:rPr>
                <w:rFonts w:ascii="Arial" w:eastAsia="宋体" w:hAnsi="Arial" w:cs="Arial"/>
                <w:b/>
                <w:bCs/>
                <w:color w:val="000000"/>
                <w:sz w:val="20"/>
                <w:szCs w:val="20"/>
              </w:rPr>
              <w:br/>
              <w:t>Carrying</w:t>
            </w:r>
            <w:r>
              <w:rPr>
                <w:rFonts w:ascii="Arial" w:eastAsia="宋体" w:hAnsi="Arial" w:cs="Arial"/>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0C83624F"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250" w14:textId="77777777" w:rsidR="000E76FB" w:rsidRDefault="004F4B24">
            <w:pPr>
              <w:jc w:val="right"/>
              <w:textAlignment w:val="bottom"/>
            </w:pPr>
            <w:r>
              <w:rPr>
                <w:rFonts w:ascii="Arial" w:eastAsia="宋体" w:hAnsi="Arial" w:cs="Arial"/>
                <w:b/>
                <w:bCs/>
                <w:color w:val="000000"/>
                <w:sz w:val="20"/>
                <w:szCs w:val="20"/>
              </w:rPr>
              <w:t>Accumulated</w:t>
            </w:r>
            <w:r>
              <w:rPr>
                <w:rFonts w:ascii="Arial" w:eastAsia="宋体" w:hAnsi="Arial" w:cs="Arial"/>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0C836251"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252" w14:textId="77777777" w:rsidR="000E76FB" w:rsidRDefault="004F4B24">
            <w:pPr>
              <w:jc w:val="right"/>
              <w:textAlignment w:val="bottom"/>
            </w:pPr>
            <w:r>
              <w:rPr>
                <w:rFonts w:ascii="Arial" w:eastAsia="宋体" w:hAnsi="Arial" w:cs="Arial"/>
                <w:color w:val="000000"/>
                <w:sz w:val="20"/>
                <w:szCs w:val="20"/>
              </w:rPr>
              <w:t>Gross</w:t>
            </w:r>
            <w:r>
              <w:rPr>
                <w:rFonts w:ascii="Arial" w:eastAsia="宋体" w:hAnsi="Arial" w:cs="Arial"/>
                <w:color w:val="000000"/>
                <w:sz w:val="20"/>
                <w:szCs w:val="20"/>
              </w:rPr>
              <w:br/>
              <w:t>Carrying</w:t>
            </w:r>
            <w:r>
              <w:rPr>
                <w:rFonts w:ascii="Arial" w:eastAsia="宋体" w:hAnsi="Arial" w:cs="Arial"/>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0C836253"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254" w14:textId="77777777" w:rsidR="000E76FB" w:rsidRDefault="004F4B24">
            <w:pPr>
              <w:jc w:val="right"/>
              <w:textAlignment w:val="bottom"/>
            </w:pPr>
            <w:r>
              <w:rPr>
                <w:rFonts w:ascii="Arial" w:eastAsia="宋体" w:hAnsi="Arial" w:cs="Arial"/>
                <w:color w:val="000000"/>
                <w:sz w:val="20"/>
                <w:szCs w:val="20"/>
              </w:rPr>
              <w:t>Accumulated</w:t>
            </w:r>
            <w:r>
              <w:rPr>
                <w:rFonts w:ascii="Arial" w:eastAsia="宋体" w:hAnsi="Arial" w:cs="Arial"/>
                <w:color w:val="000000"/>
                <w:sz w:val="20"/>
                <w:szCs w:val="20"/>
              </w:rPr>
              <w:br/>
              <w:t>Amortization</w:t>
            </w:r>
          </w:p>
        </w:tc>
      </w:tr>
      <w:tr w:rsidR="000E76FB" w14:paraId="0C836262"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256" w14:textId="77777777" w:rsidR="000E76FB" w:rsidRDefault="004F4B24">
            <w:pPr>
              <w:textAlignment w:val="top"/>
            </w:pPr>
            <w:r>
              <w:rPr>
                <w:rFonts w:ascii="Arial" w:eastAsia="宋体" w:hAnsi="Arial" w:cs="Arial"/>
                <w:color w:val="000000"/>
                <w:sz w:val="20"/>
                <w:szCs w:val="20"/>
              </w:rPr>
              <w:t>Distribution rights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257" w14:textId="77777777" w:rsidR="000E76FB" w:rsidRDefault="004F4B24">
            <w:pPr>
              <w:jc w:val="right"/>
              <w:textAlignment w:val="bottom"/>
            </w:pPr>
            <w:r>
              <w:rPr>
                <w:rFonts w:ascii="Arial" w:eastAsia="宋体" w:hAnsi="Arial" w:cs="Arial"/>
                <w:b/>
                <w:bCs/>
                <w:color w:val="000000"/>
                <w:sz w:val="20"/>
                <w:szCs w:val="20"/>
              </w:rPr>
              <w:t>$2,812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25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25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25A" w14:textId="77777777" w:rsidR="000E76FB" w:rsidRDefault="004F4B24">
            <w:pPr>
              <w:jc w:val="right"/>
              <w:textAlignment w:val="bottom"/>
            </w:pPr>
            <w:r>
              <w:rPr>
                <w:rFonts w:ascii="Arial" w:eastAsia="宋体" w:hAnsi="Arial" w:cs="Arial"/>
                <w:b/>
                <w:bCs/>
                <w:color w:val="000000"/>
                <w:sz w:val="20"/>
                <w:szCs w:val="20"/>
              </w:rPr>
              <w:t>$1,427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25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25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25D" w14:textId="77777777" w:rsidR="000E76FB" w:rsidRDefault="004F4B24">
            <w:pPr>
              <w:jc w:val="right"/>
              <w:textAlignment w:val="bottom"/>
            </w:pPr>
            <w:r>
              <w:rPr>
                <w:rFonts w:ascii="Arial" w:eastAsia="宋体" w:hAnsi="Arial" w:cs="Arial"/>
                <w:color w:val="000000"/>
                <w:sz w:val="20"/>
                <w:szCs w:val="20"/>
              </w:rPr>
              <w:t>$2,989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25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25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260" w14:textId="77777777" w:rsidR="000E76FB" w:rsidRDefault="004F4B24">
            <w:pPr>
              <w:jc w:val="right"/>
              <w:textAlignment w:val="bottom"/>
            </w:pPr>
            <w:r>
              <w:rPr>
                <w:rFonts w:ascii="Arial" w:eastAsia="宋体" w:hAnsi="Arial" w:cs="Arial"/>
                <w:color w:val="000000"/>
                <w:sz w:val="20"/>
                <w:szCs w:val="20"/>
              </w:rPr>
              <w:t>$1,262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261" w14:textId="77777777" w:rsidR="000E76FB" w:rsidRDefault="000E76FB">
            <w:pPr>
              <w:rPr>
                <w:rFonts w:ascii="宋体"/>
              </w:rPr>
            </w:pPr>
          </w:p>
        </w:tc>
      </w:tr>
      <w:tr w:rsidR="000E76FB" w14:paraId="0C83626F" w14:textId="77777777">
        <w:tc>
          <w:tcPr>
            <w:tcW w:w="0" w:type="auto"/>
            <w:gridSpan w:val="3"/>
            <w:shd w:val="clear" w:color="auto" w:fill="FFFFFF"/>
            <w:tcMar>
              <w:top w:w="40" w:type="dxa"/>
              <w:left w:w="20" w:type="dxa"/>
              <w:bottom w:w="40" w:type="dxa"/>
              <w:right w:w="20" w:type="dxa"/>
            </w:tcMar>
          </w:tcPr>
          <w:p w14:paraId="0C836263" w14:textId="77777777" w:rsidR="000E76FB" w:rsidRDefault="004F4B24">
            <w:pPr>
              <w:textAlignment w:val="top"/>
            </w:pPr>
            <w:r>
              <w:rPr>
                <w:rFonts w:ascii="Arial" w:eastAsia="宋体" w:hAnsi="Arial" w:cs="Arial"/>
                <w:color w:val="000000"/>
                <w:sz w:val="20"/>
                <w:szCs w:val="20"/>
              </w:rPr>
              <w:t>Product know-how</w:t>
            </w:r>
          </w:p>
        </w:tc>
        <w:tc>
          <w:tcPr>
            <w:tcW w:w="0" w:type="auto"/>
            <w:gridSpan w:val="2"/>
            <w:shd w:val="clear" w:color="auto" w:fill="FFFFFF"/>
            <w:tcMar>
              <w:top w:w="40" w:type="dxa"/>
              <w:left w:w="20" w:type="dxa"/>
              <w:bottom w:w="40" w:type="dxa"/>
              <w:right w:w="0" w:type="dxa"/>
            </w:tcMar>
            <w:vAlign w:val="bottom"/>
          </w:tcPr>
          <w:p w14:paraId="0C836264" w14:textId="77777777" w:rsidR="000E76FB" w:rsidRDefault="004F4B24">
            <w:pPr>
              <w:jc w:val="right"/>
              <w:textAlignment w:val="bottom"/>
            </w:pPr>
            <w:r>
              <w:rPr>
                <w:rFonts w:ascii="Arial" w:eastAsia="宋体" w:hAnsi="Arial" w:cs="Arial"/>
                <w:b/>
                <w:bCs/>
                <w:color w:val="000000"/>
                <w:sz w:val="20"/>
                <w:szCs w:val="20"/>
              </w:rPr>
              <w:t>553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26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26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267" w14:textId="77777777" w:rsidR="000E76FB" w:rsidRDefault="004F4B24">
            <w:pPr>
              <w:jc w:val="right"/>
              <w:textAlignment w:val="bottom"/>
            </w:pPr>
            <w:r>
              <w:rPr>
                <w:rFonts w:ascii="Arial" w:eastAsia="宋体" w:hAnsi="Arial" w:cs="Arial"/>
                <w:b/>
                <w:bCs/>
                <w:color w:val="000000"/>
                <w:sz w:val="20"/>
                <w:szCs w:val="20"/>
              </w:rPr>
              <w:t>384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26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26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26A" w14:textId="77777777" w:rsidR="000E76FB" w:rsidRDefault="004F4B24">
            <w:pPr>
              <w:jc w:val="right"/>
              <w:textAlignment w:val="bottom"/>
            </w:pPr>
            <w:r>
              <w:rPr>
                <w:rFonts w:ascii="Arial" w:eastAsia="宋体" w:hAnsi="Arial" w:cs="Arial"/>
                <w:color w:val="000000"/>
                <w:sz w:val="20"/>
                <w:szCs w:val="20"/>
              </w:rPr>
              <w:t>553 </w:t>
            </w:r>
          </w:p>
        </w:tc>
        <w:tc>
          <w:tcPr>
            <w:tcW w:w="0" w:type="auto"/>
            <w:shd w:val="clear" w:color="auto" w:fill="FFFFFF"/>
            <w:tcMar>
              <w:top w:w="40" w:type="dxa"/>
              <w:left w:w="0" w:type="dxa"/>
              <w:bottom w:w="40" w:type="dxa"/>
              <w:right w:w="20" w:type="dxa"/>
            </w:tcMar>
            <w:vAlign w:val="bottom"/>
          </w:tcPr>
          <w:p w14:paraId="0C83626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26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26D" w14:textId="77777777" w:rsidR="000E76FB" w:rsidRDefault="004F4B24">
            <w:pPr>
              <w:jc w:val="right"/>
              <w:textAlignment w:val="bottom"/>
            </w:pPr>
            <w:r>
              <w:rPr>
                <w:rFonts w:ascii="Arial" w:eastAsia="宋体" w:hAnsi="Arial" w:cs="Arial"/>
                <w:color w:val="000000"/>
                <w:sz w:val="20"/>
                <w:szCs w:val="20"/>
              </w:rPr>
              <w:t>354 </w:t>
            </w:r>
          </w:p>
        </w:tc>
        <w:tc>
          <w:tcPr>
            <w:tcW w:w="0" w:type="auto"/>
            <w:shd w:val="clear" w:color="auto" w:fill="FFFFFF"/>
            <w:tcMar>
              <w:top w:w="40" w:type="dxa"/>
              <w:left w:w="0" w:type="dxa"/>
              <w:bottom w:w="40" w:type="dxa"/>
              <w:right w:w="20" w:type="dxa"/>
            </w:tcMar>
            <w:vAlign w:val="bottom"/>
          </w:tcPr>
          <w:p w14:paraId="0C83626E" w14:textId="77777777" w:rsidR="000E76FB" w:rsidRDefault="000E76FB">
            <w:pPr>
              <w:jc w:val="right"/>
              <w:rPr>
                <w:rFonts w:ascii="宋体"/>
              </w:rPr>
            </w:pPr>
          </w:p>
        </w:tc>
      </w:tr>
      <w:tr w:rsidR="000E76FB" w14:paraId="0C83627C" w14:textId="77777777">
        <w:tc>
          <w:tcPr>
            <w:tcW w:w="0" w:type="auto"/>
            <w:gridSpan w:val="3"/>
            <w:shd w:val="clear" w:color="auto" w:fill="CCEEFF"/>
            <w:tcMar>
              <w:top w:w="40" w:type="dxa"/>
              <w:left w:w="20" w:type="dxa"/>
              <w:bottom w:w="40" w:type="dxa"/>
              <w:right w:w="20" w:type="dxa"/>
            </w:tcMar>
          </w:tcPr>
          <w:p w14:paraId="0C836270" w14:textId="77777777" w:rsidR="000E76FB" w:rsidRDefault="004F4B24">
            <w:pPr>
              <w:textAlignment w:val="top"/>
            </w:pPr>
            <w:r>
              <w:rPr>
                <w:rFonts w:ascii="Arial" w:eastAsia="宋体" w:hAnsi="Arial" w:cs="Arial"/>
                <w:color w:val="000000"/>
                <w:sz w:val="20"/>
                <w:szCs w:val="20"/>
              </w:rPr>
              <w:t>Customer base</w:t>
            </w:r>
          </w:p>
        </w:tc>
        <w:tc>
          <w:tcPr>
            <w:tcW w:w="0" w:type="auto"/>
            <w:gridSpan w:val="2"/>
            <w:shd w:val="clear" w:color="auto" w:fill="CCEEFF"/>
            <w:tcMar>
              <w:top w:w="40" w:type="dxa"/>
              <w:left w:w="20" w:type="dxa"/>
              <w:bottom w:w="40" w:type="dxa"/>
              <w:right w:w="0" w:type="dxa"/>
            </w:tcMar>
            <w:vAlign w:val="bottom"/>
          </w:tcPr>
          <w:p w14:paraId="0C836271" w14:textId="77777777" w:rsidR="000E76FB" w:rsidRDefault="004F4B24">
            <w:pPr>
              <w:jc w:val="right"/>
              <w:textAlignment w:val="bottom"/>
            </w:pPr>
            <w:r>
              <w:rPr>
                <w:rFonts w:ascii="Arial" w:eastAsia="宋体" w:hAnsi="Arial" w:cs="Arial"/>
                <w:b/>
                <w:bCs/>
                <w:color w:val="000000"/>
                <w:sz w:val="20"/>
                <w:szCs w:val="20"/>
              </w:rPr>
              <w:t>1,373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27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27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274" w14:textId="77777777" w:rsidR="000E76FB" w:rsidRDefault="004F4B24">
            <w:pPr>
              <w:jc w:val="right"/>
              <w:textAlignment w:val="bottom"/>
            </w:pPr>
            <w:r>
              <w:rPr>
                <w:rFonts w:ascii="Arial" w:eastAsia="宋体" w:hAnsi="Arial" w:cs="Arial"/>
                <w:b/>
                <w:bCs/>
                <w:color w:val="000000"/>
                <w:sz w:val="20"/>
                <w:szCs w:val="20"/>
              </w:rPr>
              <w:t>672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27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27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277" w14:textId="77777777" w:rsidR="000E76FB" w:rsidRDefault="004F4B24">
            <w:pPr>
              <w:jc w:val="right"/>
              <w:textAlignment w:val="bottom"/>
            </w:pPr>
            <w:r>
              <w:rPr>
                <w:rFonts w:ascii="Arial" w:eastAsia="宋体" w:hAnsi="Arial" w:cs="Arial"/>
                <w:color w:val="000000"/>
                <w:sz w:val="20"/>
                <w:szCs w:val="20"/>
              </w:rPr>
              <w:t>1,364 </w:t>
            </w:r>
          </w:p>
        </w:tc>
        <w:tc>
          <w:tcPr>
            <w:tcW w:w="0" w:type="auto"/>
            <w:shd w:val="clear" w:color="auto" w:fill="CCEEFF"/>
            <w:tcMar>
              <w:top w:w="40" w:type="dxa"/>
              <w:left w:w="0" w:type="dxa"/>
              <w:bottom w:w="40" w:type="dxa"/>
              <w:right w:w="20" w:type="dxa"/>
            </w:tcMar>
            <w:vAlign w:val="bottom"/>
          </w:tcPr>
          <w:p w14:paraId="0C83627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27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27A" w14:textId="77777777" w:rsidR="000E76FB" w:rsidRDefault="004F4B24">
            <w:pPr>
              <w:jc w:val="right"/>
              <w:textAlignment w:val="bottom"/>
            </w:pPr>
            <w:r>
              <w:rPr>
                <w:rFonts w:ascii="Arial" w:eastAsia="宋体" w:hAnsi="Arial" w:cs="Arial"/>
                <w:color w:val="000000"/>
                <w:sz w:val="20"/>
                <w:szCs w:val="20"/>
              </w:rPr>
              <w:t>599 </w:t>
            </w:r>
          </w:p>
        </w:tc>
        <w:tc>
          <w:tcPr>
            <w:tcW w:w="0" w:type="auto"/>
            <w:shd w:val="clear" w:color="auto" w:fill="CCEEFF"/>
            <w:tcMar>
              <w:top w:w="40" w:type="dxa"/>
              <w:left w:w="0" w:type="dxa"/>
              <w:bottom w:w="40" w:type="dxa"/>
              <w:right w:w="20" w:type="dxa"/>
            </w:tcMar>
            <w:vAlign w:val="bottom"/>
          </w:tcPr>
          <w:p w14:paraId="0C83627B" w14:textId="77777777" w:rsidR="000E76FB" w:rsidRDefault="000E76FB">
            <w:pPr>
              <w:jc w:val="right"/>
              <w:rPr>
                <w:rFonts w:ascii="宋体"/>
              </w:rPr>
            </w:pPr>
          </w:p>
        </w:tc>
      </w:tr>
      <w:tr w:rsidR="000E76FB" w14:paraId="0C836289" w14:textId="77777777">
        <w:tc>
          <w:tcPr>
            <w:tcW w:w="0" w:type="auto"/>
            <w:gridSpan w:val="3"/>
            <w:shd w:val="clear" w:color="auto" w:fill="FFFFFF"/>
            <w:tcMar>
              <w:top w:w="40" w:type="dxa"/>
              <w:left w:w="20" w:type="dxa"/>
              <w:bottom w:w="40" w:type="dxa"/>
              <w:right w:w="20" w:type="dxa"/>
            </w:tcMar>
          </w:tcPr>
          <w:p w14:paraId="0C83627D" w14:textId="77777777" w:rsidR="000E76FB" w:rsidRDefault="004F4B24">
            <w:pPr>
              <w:textAlignment w:val="top"/>
            </w:pPr>
            <w:r>
              <w:rPr>
                <w:rFonts w:ascii="Arial" w:eastAsia="宋体" w:hAnsi="Arial" w:cs="Arial"/>
                <w:color w:val="000000"/>
                <w:sz w:val="20"/>
                <w:szCs w:val="20"/>
              </w:rPr>
              <w:t>Developed technology</w:t>
            </w:r>
          </w:p>
        </w:tc>
        <w:tc>
          <w:tcPr>
            <w:tcW w:w="0" w:type="auto"/>
            <w:gridSpan w:val="2"/>
            <w:shd w:val="clear" w:color="auto" w:fill="FFFFFF"/>
            <w:tcMar>
              <w:top w:w="40" w:type="dxa"/>
              <w:left w:w="20" w:type="dxa"/>
              <w:bottom w:w="40" w:type="dxa"/>
              <w:right w:w="0" w:type="dxa"/>
            </w:tcMar>
            <w:vAlign w:val="bottom"/>
          </w:tcPr>
          <w:p w14:paraId="0C83627E" w14:textId="77777777" w:rsidR="000E76FB" w:rsidRDefault="004F4B24">
            <w:pPr>
              <w:jc w:val="right"/>
              <w:textAlignment w:val="bottom"/>
            </w:pPr>
            <w:r>
              <w:rPr>
                <w:rFonts w:ascii="Arial" w:eastAsia="宋体" w:hAnsi="Arial" w:cs="Arial"/>
                <w:b/>
                <w:bCs/>
                <w:color w:val="000000"/>
                <w:sz w:val="20"/>
                <w:szCs w:val="20"/>
              </w:rPr>
              <w:t>626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27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28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281" w14:textId="77777777" w:rsidR="000E76FB" w:rsidRDefault="004F4B24">
            <w:pPr>
              <w:jc w:val="right"/>
              <w:textAlignment w:val="bottom"/>
            </w:pPr>
            <w:r>
              <w:rPr>
                <w:rFonts w:ascii="Arial" w:eastAsia="宋体" w:hAnsi="Arial" w:cs="Arial"/>
                <w:b/>
                <w:bCs/>
                <w:color w:val="000000"/>
                <w:sz w:val="20"/>
                <w:szCs w:val="20"/>
              </w:rPr>
              <w:t>502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28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28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284" w14:textId="77777777" w:rsidR="000E76FB" w:rsidRDefault="004F4B24">
            <w:pPr>
              <w:jc w:val="right"/>
              <w:textAlignment w:val="bottom"/>
            </w:pPr>
            <w:r>
              <w:rPr>
                <w:rFonts w:ascii="Arial" w:eastAsia="宋体" w:hAnsi="Arial" w:cs="Arial"/>
                <w:color w:val="000000"/>
                <w:sz w:val="20"/>
                <w:szCs w:val="20"/>
              </w:rPr>
              <w:t>653 </w:t>
            </w:r>
          </w:p>
        </w:tc>
        <w:tc>
          <w:tcPr>
            <w:tcW w:w="0" w:type="auto"/>
            <w:shd w:val="clear" w:color="auto" w:fill="FFFFFF"/>
            <w:tcMar>
              <w:top w:w="40" w:type="dxa"/>
              <w:left w:w="0" w:type="dxa"/>
              <w:bottom w:w="40" w:type="dxa"/>
              <w:right w:w="20" w:type="dxa"/>
            </w:tcMar>
            <w:vAlign w:val="bottom"/>
          </w:tcPr>
          <w:p w14:paraId="0C83628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28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287" w14:textId="77777777" w:rsidR="000E76FB" w:rsidRDefault="004F4B24">
            <w:pPr>
              <w:jc w:val="right"/>
              <w:textAlignment w:val="bottom"/>
            </w:pPr>
            <w:r>
              <w:rPr>
                <w:rFonts w:ascii="Arial" w:eastAsia="宋体" w:hAnsi="Arial" w:cs="Arial"/>
                <w:color w:val="000000"/>
                <w:sz w:val="20"/>
                <w:szCs w:val="20"/>
              </w:rPr>
              <w:t>485 </w:t>
            </w:r>
          </w:p>
        </w:tc>
        <w:tc>
          <w:tcPr>
            <w:tcW w:w="0" w:type="auto"/>
            <w:shd w:val="clear" w:color="auto" w:fill="FFFFFF"/>
            <w:tcMar>
              <w:top w:w="40" w:type="dxa"/>
              <w:left w:w="0" w:type="dxa"/>
              <w:bottom w:w="40" w:type="dxa"/>
              <w:right w:w="20" w:type="dxa"/>
            </w:tcMar>
            <w:vAlign w:val="bottom"/>
          </w:tcPr>
          <w:p w14:paraId="0C836288" w14:textId="77777777" w:rsidR="000E76FB" w:rsidRDefault="000E76FB">
            <w:pPr>
              <w:jc w:val="right"/>
              <w:rPr>
                <w:rFonts w:ascii="宋体"/>
              </w:rPr>
            </w:pPr>
          </w:p>
        </w:tc>
      </w:tr>
      <w:tr w:rsidR="000E76FB" w14:paraId="0C836296" w14:textId="77777777">
        <w:tc>
          <w:tcPr>
            <w:tcW w:w="0" w:type="auto"/>
            <w:gridSpan w:val="3"/>
            <w:shd w:val="clear" w:color="auto" w:fill="CCEEFF"/>
            <w:tcMar>
              <w:top w:w="40" w:type="dxa"/>
              <w:left w:w="20" w:type="dxa"/>
              <w:bottom w:w="40" w:type="dxa"/>
              <w:right w:w="20" w:type="dxa"/>
            </w:tcMar>
          </w:tcPr>
          <w:p w14:paraId="0C83628A" w14:textId="77777777" w:rsidR="000E76FB" w:rsidRDefault="004F4B24">
            <w:pPr>
              <w:textAlignment w:val="top"/>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0C83628B" w14:textId="77777777" w:rsidR="000E76FB" w:rsidRDefault="004F4B24">
            <w:pPr>
              <w:jc w:val="right"/>
              <w:textAlignment w:val="bottom"/>
            </w:pPr>
            <w:r>
              <w:rPr>
                <w:rFonts w:ascii="Arial" w:eastAsia="宋体" w:hAnsi="Arial" w:cs="Arial"/>
                <w:b/>
                <w:bCs/>
                <w:color w:val="000000"/>
                <w:sz w:val="20"/>
                <w:szCs w:val="20"/>
              </w:rPr>
              <w:t>303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28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28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28E" w14:textId="77777777" w:rsidR="000E76FB" w:rsidRDefault="004F4B24">
            <w:pPr>
              <w:jc w:val="right"/>
              <w:textAlignment w:val="bottom"/>
            </w:pPr>
            <w:r>
              <w:rPr>
                <w:rFonts w:ascii="Arial" w:eastAsia="宋体" w:hAnsi="Arial" w:cs="Arial"/>
                <w:b/>
                <w:bCs/>
                <w:color w:val="000000"/>
                <w:sz w:val="20"/>
                <w:szCs w:val="20"/>
              </w:rPr>
              <w:t>238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28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29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291" w14:textId="77777777" w:rsidR="000E76FB" w:rsidRDefault="004F4B24">
            <w:pPr>
              <w:jc w:val="right"/>
              <w:textAlignment w:val="bottom"/>
            </w:pPr>
            <w:r>
              <w:rPr>
                <w:rFonts w:ascii="Arial" w:eastAsia="宋体" w:hAnsi="Arial" w:cs="Arial"/>
                <w:color w:val="000000"/>
                <w:sz w:val="20"/>
                <w:szCs w:val="20"/>
              </w:rPr>
              <w:t>280 </w:t>
            </w:r>
          </w:p>
        </w:tc>
        <w:tc>
          <w:tcPr>
            <w:tcW w:w="0" w:type="auto"/>
            <w:shd w:val="clear" w:color="auto" w:fill="CCEEFF"/>
            <w:tcMar>
              <w:top w:w="40" w:type="dxa"/>
              <w:left w:w="0" w:type="dxa"/>
              <w:bottom w:w="40" w:type="dxa"/>
              <w:right w:w="20" w:type="dxa"/>
            </w:tcMar>
            <w:vAlign w:val="bottom"/>
          </w:tcPr>
          <w:p w14:paraId="0C83629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29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294" w14:textId="77777777" w:rsidR="000E76FB" w:rsidRDefault="004F4B24">
            <w:pPr>
              <w:jc w:val="right"/>
              <w:textAlignment w:val="bottom"/>
            </w:pPr>
            <w:r>
              <w:rPr>
                <w:rFonts w:ascii="Arial" w:eastAsia="宋体" w:hAnsi="Arial" w:cs="Arial"/>
                <w:color w:val="000000"/>
                <w:sz w:val="20"/>
                <w:szCs w:val="20"/>
              </w:rPr>
              <w:t>200 </w:t>
            </w:r>
          </w:p>
        </w:tc>
        <w:tc>
          <w:tcPr>
            <w:tcW w:w="0" w:type="auto"/>
            <w:shd w:val="clear" w:color="auto" w:fill="CCEEFF"/>
            <w:tcMar>
              <w:top w:w="40" w:type="dxa"/>
              <w:left w:w="0" w:type="dxa"/>
              <w:bottom w:w="40" w:type="dxa"/>
              <w:right w:w="20" w:type="dxa"/>
            </w:tcMar>
            <w:vAlign w:val="bottom"/>
          </w:tcPr>
          <w:p w14:paraId="0C836295" w14:textId="77777777" w:rsidR="000E76FB" w:rsidRDefault="000E76FB">
            <w:pPr>
              <w:jc w:val="right"/>
              <w:rPr>
                <w:rFonts w:ascii="宋体"/>
              </w:rPr>
            </w:pPr>
          </w:p>
        </w:tc>
      </w:tr>
      <w:tr w:rsidR="000E76FB" w14:paraId="0C8362A3"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297"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298" w14:textId="77777777" w:rsidR="000E76FB" w:rsidRDefault="004F4B24">
            <w:pPr>
              <w:jc w:val="right"/>
              <w:textAlignment w:val="bottom"/>
            </w:pPr>
            <w:r>
              <w:rPr>
                <w:rFonts w:ascii="Arial" w:eastAsia="宋体" w:hAnsi="Arial" w:cs="Arial"/>
                <w:b/>
                <w:bCs/>
                <w:color w:val="000000"/>
                <w:sz w:val="20"/>
                <w:szCs w:val="20"/>
              </w:rPr>
              <w:t>$5,667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299"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29A"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29B" w14:textId="77777777" w:rsidR="000E76FB" w:rsidRDefault="004F4B24">
            <w:pPr>
              <w:jc w:val="right"/>
              <w:textAlignment w:val="bottom"/>
            </w:pPr>
            <w:r>
              <w:rPr>
                <w:rFonts w:ascii="Arial" w:eastAsia="宋体" w:hAnsi="Arial" w:cs="Arial"/>
                <w:b/>
                <w:bCs/>
                <w:color w:val="000000"/>
                <w:sz w:val="20"/>
                <w:szCs w:val="20"/>
              </w:rPr>
              <w:t>$3,223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29C"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29D"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29E" w14:textId="77777777" w:rsidR="000E76FB" w:rsidRDefault="004F4B24">
            <w:pPr>
              <w:jc w:val="right"/>
              <w:textAlignment w:val="bottom"/>
            </w:pPr>
            <w:r>
              <w:rPr>
                <w:rFonts w:ascii="Arial" w:eastAsia="宋体" w:hAnsi="Arial" w:cs="Arial"/>
                <w:color w:val="000000"/>
                <w:sz w:val="20"/>
                <w:szCs w:val="20"/>
              </w:rPr>
              <w:t>$5,839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29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2A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2A1" w14:textId="77777777" w:rsidR="000E76FB" w:rsidRDefault="004F4B24">
            <w:pPr>
              <w:jc w:val="right"/>
              <w:textAlignment w:val="bottom"/>
            </w:pPr>
            <w:r>
              <w:rPr>
                <w:rFonts w:ascii="Arial" w:eastAsia="宋体" w:hAnsi="Arial" w:cs="Arial"/>
                <w:color w:val="000000"/>
                <w:sz w:val="20"/>
                <w:szCs w:val="20"/>
              </w:rPr>
              <w:t>$2,900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2A2" w14:textId="77777777" w:rsidR="000E76FB" w:rsidRDefault="000E76FB">
            <w:pPr>
              <w:rPr>
                <w:rFonts w:ascii="宋体"/>
              </w:rPr>
            </w:pPr>
          </w:p>
        </w:tc>
      </w:tr>
    </w:tbl>
    <w:p w14:paraId="0C8362A4" w14:textId="77777777" w:rsidR="000E76FB" w:rsidRDefault="004F4B24">
      <w:pPr>
        <w:spacing w:before="180" w:after="100"/>
        <w:jc w:val="both"/>
      </w:pPr>
      <w:r>
        <w:rPr>
          <w:rFonts w:ascii="Arial" w:eastAsia="宋体" w:hAnsi="Arial" w:cs="Arial"/>
          <w:color w:val="000000"/>
          <w:sz w:val="20"/>
          <w:szCs w:val="20"/>
        </w:rPr>
        <w:t>During 2020, we recorded impairments of $178 within Cost of Sales related to our distribution rights, primarily driven by airlines' decisions to retire certain aircraft. Amortization expense for acquired finite-l</w:t>
      </w:r>
      <w:r>
        <w:rPr>
          <w:rFonts w:ascii="Arial" w:eastAsia="宋体" w:hAnsi="Arial" w:cs="Arial"/>
          <w:color w:val="000000"/>
          <w:sz w:val="20"/>
          <w:szCs w:val="20"/>
        </w:rPr>
        <w:t xml:space="preserve">ived intangible assets for the years ended December 31, 2020 and 2019 was $317 and $331. Estimated amortization expense for the five succeeding years is as follows: </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3854"/>
        <w:gridCol w:w="36"/>
        <w:gridCol w:w="58"/>
        <w:gridCol w:w="701"/>
        <w:gridCol w:w="36"/>
        <w:gridCol w:w="36"/>
        <w:gridCol w:w="36"/>
        <w:gridCol w:w="36"/>
        <w:gridCol w:w="54"/>
        <w:gridCol w:w="696"/>
        <w:gridCol w:w="36"/>
        <w:gridCol w:w="36"/>
        <w:gridCol w:w="36"/>
        <w:gridCol w:w="36"/>
        <w:gridCol w:w="54"/>
        <w:gridCol w:w="697"/>
        <w:gridCol w:w="36"/>
        <w:gridCol w:w="36"/>
        <w:gridCol w:w="36"/>
        <w:gridCol w:w="36"/>
        <w:gridCol w:w="54"/>
        <w:gridCol w:w="697"/>
        <w:gridCol w:w="36"/>
        <w:gridCol w:w="36"/>
        <w:gridCol w:w="36"/>
        <w:gridCol w:w="36"/>
        <w:gridCol w:w="54"/>
        <w:gridCol w:w="698"/>
        <w:gridCol w:w="36"/>
      </w:tblGrid>
      <w:tr w:rsidR="000E76FB" w14:paraId="0C8362C3" w14:textId="77777777">
        <w:trPr>
          <w:jc w:val="center"/>
        </w:trPr>
        <w:tc>
          <w:tcPr>
            <w:tcW w:w="50" w:type="pct"/>
            <w:shd w:val="clear" w:color="auto" w:fill="auto"/>
          </w:tcPr>
          <w:p w14:paraId="0C8362A5" w14:textId="77777777" w:rsidR="000E76FB" w:rsidRDefault="000E76FB">
            <w:pPr>
              <w:rPr>
                <w:rFonts w:ascii="宋体"/>
              </w:rPr>
            </w:pPr>
          </w:p>
        </w:tc>
        <w:tc>
          <w:tcPr>
            <w:tcW w:w="2326" w:type="pct"/>
            <w:shd w:val="clear" w:color="auto" w:fill="auto"/>
          </w:tcPr>
          <w:p w14:paraId="0C8362A6" w14:textId="77777777" w:rsidR="000E76FB" w:rsidRDefault="000E76FB">
            <w:pPr>
              <w:rPr>
                <w:rFonts w:ascii="宋体"/>
              </w:rPr>
            </w:pPr>
          </w:p>
        </w:tc>
        <w:tc>
          <w:tcPr>
            <w:tcW w:w="5" w:type="pct"/>
            <w:shd w:val="clear" w:color="auto" w:fill="auto"/>
          </w:tcPr>
          <w:p w14:paraId="0C8362A7" w14:textId="77777777" w:rsidR="000E76FB" w:rsidRDefault="000E76FB">
            <w:pPr>
              <w:rPr>
                <w:rFonts w:ascii="宋体"/>
              </w:rPr>
            </w:pPr>
          </w:p>
        </w:tc>
        <w:tc>
          <w:tcPr>
            <w:tcW w:w="50" w:type="pct"/>
            <w:shd w:val="clear" w:color="auto" w:fill="auto"/>
          </w:tcPr>
          <w:p w14:paraId="0C8362A8" w14:textId="77777777" w:rsidR="000E76FB" w:rsidRDefault="000E76FB">
            <w:pPr>
              <w:rPr>
                <w:rFonts w:ascii="宋体"/>
              </w:rPr>
            </w:pPr>
          </w:p>
        </w:tc>
        <w:tc>
          <w:tcPr>
            <w:tcW w:w="435" w:type="pct"/>
            <w:shd w:val="clear" w:color="auto" w:fill="auto"/>
          </w:tcPr>
          <w:p w14:paraId="0C8362A9" w14:textId="77777777" w:rsidR="000E76FB" w:rsidRDefault="000E76FB">
            <w:pPr>
              <w:rPr>
                <w:rFonts w:ascii="宋体"/>
              </w:rPr>
            </w:pPr>
          </w:p>
        </w:tc>
        <w:tc>
          <w:tcPr>
            <w:tcW w:w="5" w:type="pct"/>
            <w:shd w:val="clear" w:color="auto" w:fill="auto"/>
          </w:tcPr>
          <w:p w14:paraId="0C8362AA" w14:textId="77777777" w:rsidR="000E76FB" w:rsidRDefault="000E76FB">
            <w:pPr>
              <w:rPr>
                <w:rFonts w:ascii="宋体"/>
              </w:rPr>
            </w:pPr>
          </w:p>
        </w:tc>
        <w:tc>
          <w:tcPr>
            <w:tcW w:w="5" w:type="pct"/>
            <w:shd w:val="clear" w:color="auto" w:fill="auto"/>
          </w:tcPr>
          <w:p w14:paraId="0C8362AB" w14:textId="77777777" w:rsidR="000E76FB" w:rsidRDefault="000E76FB">
            <w:pPr>
              <w:rPr>
                <w:rFonts w:ascii="宋体"/>
              </w:rPr>
            </w:pPr>
          </w:p>
        </w:tc>
        <w:tc>
          <w:tcPr>
            <w:tcW w:w="30" w:type="pct"/>
            <w:shd w:val="clear" w:color="auto" w:fill="auto"/>
          </w:tcPr>
          <w:p w14:paraId="0C8362AC" w14:textId="77777777" w:rsidR="000E76FB" w:rsidRDefault="000E76FB">
            <w:pPr>
              <w:rPr>
                <w:rFonts w:ascii="宋体"/>
              </w:rPr>
            </w:pPr>
          </w:p>
        </w:tc>
        <w:tc>
          <w:tcPr>
            <w:tcW w:w="5" w:type="pct"/>
            <w:shd w:val="clear" w:color="auto" w:fill="auto"/>
          </w:tcPr>
          <w:p w14:paraId="0C8362AD" w14:textId="77777777" w:rsidR="000E76FB" w:rsidRDefault="000E76FB">
            <w:pPr>
              <w:rPr>
                <w:rFonts w:ascii="宋体"/>
              </w:rPr>
            </w:pPr>
          </w:p>
        </w:tc>
        <w:tc>
          <w:tcPr>
            <w:tcW w:w="50" w:type="pct"/>
            <w:shd w:val="clear" w:color="auto" w:fill="auto"/>
          </w:tcPr>
          <w:p w14:paraId="0C8362AE" w14:textId="77777777" w:rsidR="000E76FB" w:rsidRDefault="000E76FB">
            <w:pPr>
              <w:rPr>
                <w:rFonts w:ascii="宋体"/>
              </w:rPr>
            </w:pPr>
          </w:p>
        </w:tc>
        <w:tc>
          <w:tcPr>
            <w:tcW w:w="435" w:type="pct"/>
            <w:shd w:val="clear" w:color="auto" w:fill="auto"/>
          </w:tcPr>
          <w:p w14:paraId="0C8362AF" w14:textId="77777777" w:rsidR="000E76FB" w:rsidRDefault="000E76FB">
            <w:pPr>
              <w:rPr>
                <w:rFonts w:ascii="宋体"/>
              </w:rPr>
            </w:pPr>
          </w:p>
        </w:tc>
        <w:tc>
          <w:tcPr>
            <w:tcW w:w="5" w:type="pct"/>
            <w:shd w:val="clear" w:color="auto" w:fill="auto"/>
          </w:tcPr>
          <w:p w14:paraId="0C8362B0" w14:textId="77777777" w:rsidR="000E76FB" w:rsidRDefault="000E76FB">
            <w:pPr>
              <w:rPr>
                <w:rFonts w:ascii="宋体"/>
              </w:rPr>
            </w:pPr>
          </w:p>
        </w:tc>
        <w:tc>
          <w:tcPr>
            <w:tcW w:w="5" w:type="pct"/>
            <w:shd w:val="clear" w:color="auto" w:fill="auto"/>
          </w:tcPr>
          <w:p w14:paraId="0C8362B1" w14:textId="77777777" w:rsidR="000E76FB" w:rsidRDefault="000E76FB">
            <w:pPr>
              <w:rPr>
                <w:rFonts w:ascii="宋体"/>
              </w:rPr>
            </w:pPr>
          </w:p>
        </w:tc>
        <w:tc>
          <w:tcPr>
            <w:tcW w:w="30" w:type="pct"/>
            <w:shd w:val="clear" w:color="auto" w:fill="auto"/>
          </w:tcPr>
          <w:p w14:paraId="0C8362B2" w14:textId="77777777" w:rsidR="000E76FB" w:rsidRDefault="000E76FB">
            <w:pPr>
              <w:rPr>
                <w:rFonts w:ascii="宋体"/>
              </w:rPr>
            </w:pPr>
          </w:p>
        </w:tc>
        <w:tc>
          <w:tcPr>
            <w:tcW w:w="5" w:type="pct"/>
            <w:shd w:val="clear" w:color="auto" w:fill="auto"/>
          </w:tcPr>
          <w:p w14:paraId="0C8362B3" w14:textId="77777777" w:rsidR="000E76FB" w:rsidRDefault="000E76FB">
            <w:pPr>
              <w:rPr>
                <w:rFonts w:ascii="宋体"/>
              </w:rPr>
            </w:pPr>
          </w:p>
        </w:tc>
        <w:tc>
          <w:tcPr>
            <w:tcW w:w="50" w:type="pct"/>
            <w:shd w:val="clear" w:color="auto" w:fill="auto"/>
          </w:tcPr>
          <w:p w14:paraId="0C8362B4" w14:textId="77777777" w:rsidR="000E76FB" w:rsidRDefault="000E76FB">
            <w:pPr>
              <w:rPr>
                <w:rFonts w:ascii="宋体"/>
              </w:rPr>
            </w:pPr>
          </w:p>
        </w:tc>
        <w:tc>
          <w:tcPr>
            <w:tcW w:w="435" w:type="pct"/>
            <w:shd w:val="clear" w:color="auto" w:fill="auto"/>
          </w:tcPr>
          <w:p w14:paraId="0C8362B5" w14:textId="77777777" w:rsidR="000E76FB" w:rsidRDefault="000E76FB">
            <w:pPr>
              <w:rPr>
                <w:rFonts w:ascii="宋体"/>
              </w:rPr>
            </w:pPr>
          </w:p>
        </w:tc>
        <w:tc>
          <w:tcPr>
            <w:tcW w:w="5" w:type="pct"/>
            <w:shd w:val="clear" w:color="auto" w:fill="auto"/>
          </w:tcPr>
          <w:p w14:paraId="0C8362B6" w14:textId="77777777" w:rsidR="000E76FB" w:rsidRDefault="000E76FB">
            <w:pPr>
              <w:rPr>
                <w:rFonts w:ascii="宋体"/>
              </w:rPr>
            </w:pPr>
          </w:p>
        </w:tc>
        <w:tc>
          <w:tcPr>
            <w:tcW w:w="5" w:type="pct"/>
            <w:shd w:val="clear" w:color="auto" w:fill="auto"/>
          </w:tcPr>
          <w:p w14:paraId="0C8362B7" w14:textId="77777777" w:rsidR="000E76FB" w:rsidRDefault="000E76FB">
            <w:pPr>
              <w:rPr>
                <w:rFonts w:ascii="宋体"/>
              </w:rPr>
            </w:pPr>
          </w:p>
        </w:tc>
        <w:tc>
          <w:tcPr>
            <w:tcW w:w="30" w:type="pct"/>
            <w:shd w:val="clear" w:color="auto" w:fill="auto"/>
          </w:tcPr>
          <w:p w14:paraId="0C8362B8" w14:textId="77777777" w:rsidR="000E76FB" w:rsidRDefault="000E76FB">
            <w:pPr>
              <w:rPr>
                <w:rFonts w:ascii="宋体"/>
              </w:rPr>
            </w:pPr>
          </w:p>
        </w:tc>
        <w:tc>
          <w:tcPr>
            <w:tcW w:w="5" w:type="pct"/>
            <w:shd w:val="clear" w:color="auto" w:fill="auto"/>
          </w:tcPr>
          <w:p w14:paraId="0C8362B9" w14:textId="77777777" w:rsidR="000E76FB" w:rsidRDefault="000E76FB">
            <w:pPr>
              <w:rPr>
                <w:rFonts w:ascii="宋体"/>
              </w:rPr>
            </w:pPr>
          </w:p>
        </w:tc>
        <w:tc>
          <w:tcPr>
            <w:tcW w:w="50" w:type="pct"/>
            <w:shd w:val="clear" w:color="auto" w:fill="auto"/>
          </w:tcPr>
          <w:p w14:paraId="0C8362BA" w14:textId="77777777" w:rsidR="000E76FB" w:rsidRDefault="000E76FB">
            <w:pPr>
              <w:rPr>
                <w:rFonts w:ascii="宋体"/>
              </w:rPr>
            </w:pPr>
          </w:p>
        </w:tc>
        <w:tc>
          <w:tcPr>
            <w:tcW w:w="435" w:type="pct"/>
            <w:shd w:val="clear" w:color="auto" w:fill="auto"/>
          </w:tcPr>
          <w:p w14:paraId="0C8362BB" w14:textId="77777777" w:rsidR="000E76FB" w:rsidRDefault="000E76FB">
            <w:pPr>
              <w:rPr>
                <w:rFonts w:ascii="宋体"/>
              </w:rPr>
            </w:pPr>
          </w:p>
        </w:tc>
        <w:tc>
          <w:tcPr>
            <w:tcW w:w="5" w:type="pct"/>
            <w:shd w:val="clear" w:color="auto" w:fill="auto"/>
          </w:tcPr>
          <w:p w14:paraId="0C8362BC" w14:textId="77777777" w:rsidR="000E76FB" w:rsidRDefault="000E76FB">
            <w:pPr>
              <w:rPr>
                <w:rFonts w:ascii="宋体"/>
              </w:rPr>
            </w:pPr>
          </w:p>
        </w:tc>
        <w:tc>
          <w:tcPr>
            <w:tcW w:w="5" w:type="pct"/>
            <w:shd w:val="clear" w:color="auto" w:fill="auto"/>
          </w:tcPr>
          <w:p w14:paraId="0C8362BD" w14:textId="77777777" w:rsidR="000E76FB" w:rsidRDefault="000E76FB">
            <w:pPr>
              <w:rPr>
                <w:rFonts w:ascii="宋体"/>
              </w:rPr>
            </w:pPr>
          </w:p>
        </w:tc>
        <w:tc>
          <w:tcPr>
            <w:tcW w:w="30" w:type="pct"/>
            <w:shd w:val="clear" w:color="auto" w:fill="auto"/>
          </w:tcPr>
          <w:p w14:paraId="0C8362BE" w14:textId="77777777" w:rsidR="000E76FB" w:rsidRDefault="000E76FB">
            <w:pPr>
              <w:rPr>
                <w:rFonts w:ascii="宋体"/>
              </w:rPr>
            </w:pPr>
          </w:p>
        </w:tc>
        <w:tc>
          <w:tcPr>
            <w:tcW w:w="5" w:type="pct"/>
            <w:shd w:val="clear" w:color="auto" w:fill="auto"/>
          </w:tcPr>
          <w:p w14:paraId="0C8362BF" w14:textId="77777777" w:rsidR="000E76FB" w:rsidRDefault="000E76FB">
            <w:pPr>
              <w:rPr>
                <w:rFonts w:ascii="宋体"/>
              </w:rPr>
            </w:pPr>
          </w:p>
        </w:tc>
        <w:tc>
          <w:tcPr>
            <w:tcW w:w="50" w:type="pct"/>
            <w:shd w:val="clear" w:color="auto" w:fill="auto"/>
          </w:tcPr>
          <w:p w14:paraId="0C8362C0" w14:textId="77777777" w:rsidR="000E76FB" w:rsidRDefault="000E76FB">
            <w:pPr>
              <w:rPr>
                <w:rFonts w:ascii="宋体"/>
              </w:rPr>
            </w:pPr>
          </w:p>
        </w:tc>
        <w:tc>
          <w:tcPr>
            <w:tcW w:w="436" w:type="pct"/>
            <w:shd w:val="clear" w:color="auto" w:fill="auto"/>
          </w:tcPr>
          <w:p w14:paraId="0C8362C1" w14:textId="77777777" w:rsidR="000E76FB" w:rsidRDefault="000E76FB">
            <w:pPr>
              <w:rPr>
                <w:rFonts w:ascii="宋体"/>
              </w:rPr>
            </w:pPr>
          </w:p>
        </w:tc>
        <w:tc>
          <w:tcPr>
            <w:tcW w:w="5" w:type="pct"/>
            <w:shd w:val="clear" w:color="auto" w:fill="auto"/>
          </w:tcPr>
          <w:p w14:paraId="0C8362C2" w14:textId="77777777" w:rsidR="000E76FB" w:rsidRDefault="000E76FB">
            <w:pPr>
              <w:rPr>
                <w:rFonts w:ascii="宋体"/>
              </w:rPr>
            </w:pPr>
          </w:p>
        </w:tc>
      </w:tr>
      <w:tr w:rsidR="000E76FB" w14:paraId="0C8362CE" w14:textId="77777777">
        <w:trPr>
          <w:jc w:val="center"/>
        </w:trPr>
        <w:tc>
          <w:tcPr>
            <w:tcW w:w="0" w:type="auto"/>
            <w:gridSpan w:val="3"/>
            <w:shd w:val="clear" w:color="auto" w:fill="auto"/>
            <w:tcMar>
              <w:top w:w="0" w:type="dxa"/>
              <w:left w:w="20" w:type="dxa"/>
              <w:bottom w:w="0" w:type="dxa"/>
              <w:right w:w="20" w:type="dxa"/>
            </w:tcMar>
          </w:tcPr>
          <w:p w14:paraId="0C8362C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2C5" w14:textId="77777777" w:rsidR="000E76FB" w:rsidRDefault="004F4B24">
            <w:pPr>
              <w:jc w:val="right"/>
              <w:textAlignment w:val="bottom"/>
            </w:pPr>
            <w:r>
              <w:rPr>
                <w:rFonts w:ascii="Arial" w:eastAsia="宋体" w:hAnsi="Arial" w:cs="Arial"/>
                <w:color w:val="000000"/>
                <w:sz w:val="20"/>
                <w:szCs w:val="20"/>
              </w:rPr>
              <w:t>2021</w:t>
            </w:r>
          </w:p>
        </w:tc>
        <w:tc>
          <w:tcPr>
            <w:tcW w:w="0" w:type="auto"/>
            <w:gridSpan w:val="3"/>
            <w:shd w:val="clear" w:color="auto" w:fill="auto"/>
            <w:tcMar>
              <w:top w:w="0" w:type="dxa"/>
              <w:left w:w="20" w:type="dxa"/>
              <w:bottom w:w="0" w:type="dxa"/>
              <w:right w:w="20" w:type="dxa"/>
            </w:tcMar>
          </w:tcPr>
          <w:p w14:paraId="0C8362C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2C7" w14:textId="77777777" w:rsidR="000E76FB" w:rsidRDefault="004F4B24">
            <w:pPr>
              <w:jc w:val="right"/>
              <w:textAlignment w:val="bottom"/>
            </w:pPr>
            <w:r>
              <w:rPr>
                <w:rFonts w:ascii="Arial" w:eastAsia="宋体" w:hAnsi="Arial" w:cs="Arial"/>
                <w:color w:val="000000"/>
                <w:sz w:val="20"/>
                <w:szCs w:val="20"/>
              </w:rPr>
              <w:t>2022</w:t>
            </w:r>
          </w:p>
        </w:tc>
        <w:tc>
          <w:tcPr>
            <w:tcW w:w="0" w:type="auto"/>
            <w:gridSpan w:val="3"/>
            <w:shd w:val="clear" w:color="auto" w:fill="auto"/>
            <w:tcMar>
              <w:top w:w="0" w:type="dxa"/>
              <w:left w:w="20" w:type="dxa"/>
              <w:bottom w:w="0" w:type="dxa"/>
              <w:right w:w="20" w:type="dxa"/>
            </w:tcMar>
          </w:tcPr>
          <w:p w14:paraId="0C8362C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2C9" w14:textId="77777777" w:rsidR="000E76FB" w:rsidRDefault="004F4B24">
            <w:pPr>
              <w:jc w:val="right"/>
              <w:textAlignment w:val="bottom"/>
            </w:pPr>
            <w:r>
              <w:rPr>
                <w:rFonts w:ascii="Arial" w:eastAsia="宋体" w:hAnsi="Arial" w:cs="Arial"/>
                <w:color w:val="000000"/>
                <w:sz w:val="20"/>
                <w:szCs w:val="20"/>
              </w:rPr>
              <w:t>2023</w:t>
            </w:r>
          </w:p>
        </w:tc>
        <w:tc>
          <w:tcPr>
            <w:tcW w:w="0" w:type="auto"/>
            <w:gridSpan w:val="3"/>
            <w:shd w:val="clear" w:color="auto" w:fill="auto"/>
            <w:tcMar>
              <w:top w:w="0" w:type="dxa"/>
              <w:left w:w="20" w:type="dxa"/>
              <w:bottom w:w="0" w:type="dxa"/>
              <w:right w:w="20" w:type="dxa"/>
            </w:tcMar>
          </w:tcPr>
          <w:p w14:paraId="0C8362C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2CB" w14:textId="77777777" w:rsidR="000E76FB" w:rsidRDefault="004F4B24">
            <w:pPr>
              <w:jc w:val="right"/>
              <w:textAlignment w:val="bottom"/>
            </w:pPr>
            <w:r>
              <w:rPr>
                <w:rFonts w:ascii="Arial" w:eastAsia="宋体" w:hAnsi="Arial" w:cs="Arial"/>
                <w:color w:val="000000"/>
                <w:sz w:val="20"/>
                <w:szCs w:val="20"/>
              </w:rPr>
              <w:t>2024</w:t>
            </w:r>
          </w:p>
        </w:tc>
        <w:tc>
          <w:tcPr>
            <w:tcW w:w="0" w:type="auto"/>
            <w:gridSpan w:val="3"/>
            <w:shd w:val="clear" w:color="auto" w:fill="auto"/>
            <w:tcMar>
              <w:top w:w="0" w:type="dxa"/>
              <w:left w:w="20" w:type="dxa"/>
              <w:bottom w:w="0" w:type="dxa"/>
              <w:right w:w="20" w:type="dxa"/>
            </w:tcMar>
          </w:tcPr>
          <w:p w14:paraId="0C8362CC"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2CD" w14:textId="77777777" w:rsidR="000E76FB" w:rsidRDefault="004F4B24">
            <w:pPr>
              <w:jc w:val="right"/>
              <w:textAlignment w:val="bottom"/>
            </w:pPr>
            <w:r>
              <w:rPr>
                <w:rFonts w:ascii="Arial" w:eastAsia="宋体" w:hAnsi="Arial" w:cs="Arial"/>
                <w:color w:val="000000"/>
                <w:sz w:val="20"/>
                <w:szCs w:val="20"/>
              </w:rPr>
              <w:t>2025</w:t>
            </w:r>
          </w:p>
        </w:tc>
      </w:tr>
      <w:tr w:rsidR="000E76FB" w14:paraId="0C8362DE" w14:textId="77777777">
        <w:trPr>
          <w:jc w:val="center"/>
        </w:trPr>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62CF" w14:textId="77777777" w:rsidR="000E76FB" w:rsidRDefault="004F4B24">
            <w:pPr>
              <w:textAlignment w:val="top"/>
            </w:pPr>
            <w:r>
              <w:rPr>
                <w:rFonts w:ascii="Arial" w:eastAsia="宋体" w:hAnsi="Arial" w:cs="Arial"/>
                <w:color w:val="000000"/>
                <w:sz w:val="20"/>
                <w:szCs w:val="20"/>
              </w:rPr>
              <w:t>Estimated amortization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2D0" w14:textId="77777777" w:rsidR="000E76FB" w:rsidRDefault="004F4B24">
            <w:pPr>
              <w:jc w:val="right"/>
              <w:textAlignment w:val="bottom"/>
            </w:pPr>
            <w:r>
              <w:rPr>
                <w:rFonts w:ascii="Arial" w:eastAsia="宋体" w:hAnsi="Arial" w:cs="Arial"/>
                <w:color w:val="000000"/>
                <w:sz w:val="20"/>
                <w:szCs w:val="20"/>
              </w:rPr>
              <w:t>$284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2D1"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2D2"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2D3" w14:textId="77777777" w:rsidR="000E76FB" w:rsidRDefault="004F4B24">
            <w:pPr>
              <w:jc w:val="right"/>
              <w:textAlignment w:val="bottom"/>
            </w:pPr>
            <w:r>
              <w:rPr>
                <w:rFonts w:ascii="Arial" w:eastAsia="宋体" w:hAnsi="Arial" w:cs="Arial"/>
                <w:color w:val="000000"/>
                <w:sz w:val="20"/>
                <w:szCs w:val="20"/>
              </w:rPr>
              <w:t>$245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2D4"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2D5"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2D6" w14:textId="77777777" w:rsidR="000E76FB" w:rsidRDefault="004F4B24">
            <w:pPr>
              <w:jc w:val="right"/>
              <w:textAlignment w:val="bottom"/>
            </w:pPr>
            <w:r>
              <w:rPr>
                <w:rFonts w:ascii="Arial" w:eastAsia="宋体" w:hAnsi="Arial" w:cs="Arial"/>
                <w:color w:val="000000"/>
                <w:sz w:val="20"/>
                <w:szCs w:val="20"/>
              </w:rPr>
              <w:t>$234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2D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2D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2D9" w14:textId="77777777" w:rsidR="000E76FB" w:rsidRDefault="004F4B24">
            <w:pPr>
              <w:jc w:val="right"/>
              <w:textAlignment w:val="bottom"/>
            </w:pPr>
            <w:r>
              <w:rPr>
                <w:rFonts w:ascii="Arial" w:eastAsia="宋体" w:hAnsi="Arial" w:cs="Arial"/>
                <w:color w:val="000000"/>
                <w:sz w:val="20"/>
                <w:szCs w:val="20"/>
              </w:rPr>
              <w:t>$220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2DA"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2D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2DC" w14:textId="77777777" w:rsidR="000E76FB" w:rsidRDefault="004F4B24">
            <w:pPr>
              <w:jc w:val="right"/>
              <w:textAlignment w:val="bottom"/>
            </w:pPr>
            <w:r>
              <w:rPr>
                <w:rFonts w:ascii="Arial" w:eastAsia="宋体" w:hAnsi="Arial" w:cs="Arial"/>
                <w:color w:val="000000"/>
                <w:sz w:val="20"/>
                <w:szCs w:val="20"/>
              </w:rPr>
              <w:t>$196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2DD" w14:textId="77777777" w:rsidR="000E76FB" w:rsidRDefault="000E76FB">
            <w:pPr>
              <w:rPr>
                <w:rFonts w:ascii="宋体"/>
              </w:rPr>
            </w:pPr>
          </w:p>
        </w:tc>
      </w:tr>
    </w:tbl>
    <w:p w14:paraId="0C8362DF" w14:textId="77777777" w:rsidR="000E76FB" w:rsidRDefault="004F4B24">
      <w:pPr>
        <w:spacing w:after="300"/>
        <w:jc w:val="both"/>
      </w:pPr>
      <w:r>
        <w:rPr>
          <w:rFonts w:ascii="Arial" w:eastAsia="宋体" w:hAnsi="Arial" w:cs="Arial"/>
          <w:color w:val="000000"/>
          <w:sz w:val="20"/>
          <w:szCs w:val="20"/>
        </w:rPr>
        <w:t>During 2019, we acquired $563 of finite-lived intangible assets, of which $30 related to non-cash investing and financing transactions.</w:t>
      </w:r>
    </w:p>
    <w:p w14:paraId="0C8362E0" w14:textId="77777777" w:rsidR="000E76FB" w:rsidRDefault="004F4B24">
      <w:pPr>
        <w:spacing w:after="180"/>
        <w:jc w:val="center"/>
      </w:pPr>
      <w:r>
        <w:rPr>
          <w:rFonts w:ascii="Arial" w:eastAsia="宋体" w:hAnsi="Arial" w:cs="Arial"/>
          <w:color w:val="000000"/>
          <w:sz w:val="16"/>
          <w:szCs w:val="16"/>
        </w:rPr>
        <w:t>82</w:t>
      </w:r>
    </w:p>
    <w:p w14:paraId="0C8362E1" w14:textId="77777777" w:rsidR="000E76FB" w:rsidRDefault="004F4B24">
      <w:r>
        <w:pict w14:anchorId="0C838691">
          <v:rect id="_x0000_i1108" style="width:415.3pt;height:1.5pt" o:hralign="center" o:hrstd="t" o:hr="t" fillcolor="#a0a0a0" stroked="f"/>
        </w:pict>
      </w:r>
    </w:p>
    <w:p w14:paraId="0C8362E2" w14:textId="77777777" w:rsidR="000E76FB" w:rsidRDefault="004F4B24">
      <w:pPr>
        <w:spacing w:after="180"/>
      </w:pPr>
      <w:hyperlink r:id="rId219" w:anchor="i96590b8c6e314800be0151fa0daac962_10" w:history="1">
        <w:r>
          <w:rPr>
            <w:rStyle w:val="a5"/>
            <w:rFonts w:ascii="Arial" w:eastAsia="宋体" w:hAnsi="Arial" w:cs="Arial"/>
            <w:sz w:val="20"/>
            <w:szCs w:val="20"/>
          </w:rPr>
          <w:t>Table of Contents</w:t>
        </w:r>
      </w:hyperlink>
    </w:p>
    <w:p w14:paraId="0C8362E3" w14:textId="77777777" w:rsidR="000E76FB" w:rsidRDefault="004F4B24">
      <w:pPr>
        <w:spacing w:before="300" w:after="180"/>
        <w:jc w:val="both"/>
      </w:pPr>
      <w:r>
        <w:rPr>
          <w:rFonts w:ascii="Arial" w:eastAsia="宋体" w:hAnsi="Arial" w:cs="Arial"/>
          <w:b/>
          <w:bCs/>
          <w:color w:val="000000"/>
          <w:sz w:val="20"/>
          <w:szCs w:val="20"/>
        </w:rPr>
        <w:t xml:space="preserve">Note 3 – Earnings Per Share </w:t>
      </w:r>
    </w:p>
    <w:p w14:paraId="0C8362E4" w14:textId="77777777" w:rsidR="000E76FB" w:rsidRDefault="004F4B24">
      <w:pPr>
        <w:spacing w:after="180"/>
        <w:jc w:val="both"/>
      </w:pPr>
      <w:r>
        <w:rPr>
          <w:rFonts w:ascii="Arial" w:eastAsia="宋体" w:hAnsi="Arial" w:cs="Arial"/>
          <w:color w:val="000000"/>
          <w:sz w:val="20"/>
          <w:szCs w:val="20"/>
        </w:rPr>
        <w:t>Basic and diluted earnings per share are computed using the two</w:t>
      </w:r>
      <w:r>
        <w:rPr>
          <w:rFonts w:ascii="Arial" w:eastAsia="宋体" w:hAnsi="Arial" w:cs="Arial"/>
          <w:color w:val="000000"/>
          <w:sz w:val="20"/>
          <w:szCs w:val="20"/>
        </w:rPr>
        <w:t>-class method, which is an earnings allocation method that determines earnings per share for common shares and participating securities. The undistributed earnings are allocated between common shares and participating securities as if all earnings had been</w:t>
      </w:r>
      <w:r>
        <w:rPr>
          <w:rFonts w:ascii="Arial" w:eastAsia="宋体" w:hAnsi="Arial" w:cs="Arial"/>
          <w:color w:val="000000"/>
          <w:sz w:val="20"/>
          <w:szCs w:val="20"/>
        </w:rPr>
        <w:t xml:space="preserve"> distributed during the period. Participating securities and common shares have equal rights to undistributed earnings.</w:t>
      </w:r>
    </w:p>
    <w:p w14:paraId="0C8362E5" w14:textId="77777777" w:rsidR="000E76FB" w:rsidRDefault="004F4B24">
      <w:pPr>
        <w:spacing w:after="180"/>
        <w:jc w:val="both"/>
      </w:pPr>
      <w:r>
        <w:rPr>
          <w:rFonts w:ascii="Arial" w:eastAsia="宋体" w:hAnsi="Arial" w:cs="Arial"/>
          <w:color w:val="000000"/>
          <w:sz w:val="20"/>
          <w:szCs w:val="20"/>
        </w:rPr>
        <w:t xml:space="preserve">Basic earnings per share is calculated by taking net earnings, less earnings available to participating securities, divided by the </w:t>
      </w:r>
      <w:r>
        <w:rPr>
          <w:rFonts w:ascii="Arial" w:eastAsia="宋体" w:hAnsi="Arial" w:cs="Arial"/>
          <w:color w:val="000000"/>
          <w:sz w:val="20"/>
          <w:szCs w:val="20"/>
        </w:rPr>
        <w:t>basic weighted average common shares outstanding.</w:t>
      </w:r>
    </w:p>
    <w:p w14:paraId="0C8362E6" w14:textId="77777777" w:rsidR="000E76FB" w:rsidRDefault="004F4B24">
      <w:pPr>
        <w:spacing w:after="180"/>
        <w:jc w:val="both"/>
      </w:pPr>
      <w:r>
        <w:rPr>
          <w:rFonts w:ascii="Arial" w:eastAsia="宋体" w:hAnsi="Arial" w:cs="Arial"/>
          <w:color w:val="000000"/>
          <w:sz w:val="20"/>
          <w:szCs w:val="20"/>
        </w:rPr>
        <w:t>Diluted earnings per share is calculated by taking net earnings, less earnings available to participating securities, divided by the diluted weighted average common shares outstanding.</w:t>
      </w:r>
    </w:p>
    <w:p w14:paraId="0C8362E7" w14:textId="77777777" w:rsidR="000E76FB" w:rsidRDefault="004F4B24">
      <w:pPr>
        <w:spacing w:after="100"/>
        <w:jc w:val="both"/>
      </w:pPr>
      <w:r>
        <w:rPr>
          <w:rFonts w:ascii="Arial" w:eastAsia="宋体" w:hAnsi="Arial" w:cs="Arial"/>
          <w:color w:val="000000"/>
          <w:sz w:val="20"/>
          <w:szCs w:val="20"/>
        </w:rPr>
        <w:t xml:space="preserve">The elements used </w:t>
      </w:r>
      <w:r>
        <w:rPr>
          <w:rFonts w:ascii="Arial" w:eastAsia="宋体" w:hAnsi="Arial" w:cs="Arial"/>
          <w:color w:val="000000"/>
          <w:sz w:val="20"/>
          <w:szCs w:val="20"/>
        </w:rPr>
        <w:t>in the computation of basic and diluted earnings per share were as follows:</w:t>
      </w:r>
    </w:p>
    <w:tbl>
      <w:tblPr>
        <w:tblW w:w="4984" w:type="pct"/>
        <w:tblCellMar>
          <w:top w:w="15" w:type="dxa"/>
          <w:left w:w="15" w:type="dxa"/>
          <w:bottom w:w="15" w:type="dxa"/>
          <w:right w:w="15" w:type="dxa"/>
        </w:tblCellMar>
        <w:tblLook w:val="04A0" w:firstRow="1" w:lastRow="0" w:firstColumn="1" w:lastColumn="0" w:noHBand="0" w:noVBand="1"/>
      </w:tblPr>
      <w:tblGrid>
        <w:gridCol w:w="61"/>
        <w:gridCol w:w="5078"/>
        <w:gridCol w:w="38"/>
        <w:gridCol w:w="74"/>
        <w:gridCol w:w="867"/>
        <w:gridCol w:w="36"/>
        <w:gridCol w:w="36"/>
        <w:gridCol w:w="36"/>
        <w:gridCol w:w="36"/>
        <w:gridCol w:w="56"/>
        <w:gridCol w:w="877"/>
        <w:gridCol w:w="36"/>
        <w:gridCol w:w="36"/>
        <w:gridCol w:w="36"/>
        <w:gridCol w:w="36"/>
        <w:gridCol w:w="68"/>
        <w:gridCol w:w="866"/>
        <w:gridCol w:w="36"/>
      </w:tblGrid>
      <w:tr w:rsidR="000E76FB" w14:paraId="0C8362FA" w14:textId="77777777">
        <w:tc>
          <w:tcPr>
            <w:tcW w:w="50" w:type="pct"/>
            <w:shd w:val="clear" w:color="auto" w:fill="auto"/>
          </w:tcPr>
          <w:p w14:paraId="0C8362E8" w14:textId="77777777" w:rsidR="000E76FB" w:rsidRDefault="000E76FB">
            <w:pPr>
              <w:rPr>
                <w:rFonts w:ascii="宋体"/>
              </w:rPr>
            </w:pPr>
          </w:p>
        </w:tc>
        <w:tc>
          <w:tcPr>
            <w:tcW w:w="3067" w:type="pct"/>
            <w:shd w:val="clear" w:color="auto" w:fill="auto"/>
          </w:tcPr>
          <w:p w14:paraId="0C8362E9" w14:textId="77777777" w:rsidR="000E76FB" w:rsidRDefault="000E76FB">
            <w:pPr>
              <w:rPr>
                <w:rFonts w:ascii="宋体"/>
              </w:rPr>
            </w:pPr>
          </w:p>
        </w:tc>
        <w:tc>
          <w:tcPr>
            <w:tcW w:w="5" w:type="pct"/>
            <w:shd w:val="clear" w:color="auto" w:fill="auto"/>
          </w:tcPr>
          <w:p w14:paraId="0C8362EA" w14:textId="77777777" w:rsidR="000E76FB" w:rsidRDefault="000E76FB">
            <w:pPr>
              <w:rPr>
                <w:rFonts w:ascii="宋体"/>
              </w:rPr>
            </w:pPr>
          </w:p>
        </w:tc>
        <w:tc>
          <w:tcPr>
            <w:tcW w:w="50" w:type="pct"/>
            <w:shd w:val="clear" w:color="auto" w:fill="auto"/>
          </w:tcPr>
          <w:p w14:paraId="0C8362EB" w14:textId="77777777" w:rsidR="000E76FB" w:rsidRDefault="000E76FB">
            <w:pPr>
              <w:rPr>
                <w:rFonts w:ascii="宋体"/>
              </w:rPr>
            </w:pPr>
          </w:p>
        </w:tc>
        <w:tc>
          <w:tcPr>
            <w:tcW w:w="543" w:type="pct"/>
            <w:shd w:val="clear" w:color="auto" w:fill="auto"/>
          </w:tcPr>
          <w:p w14:paraId="0C8362EC" w14:textId="77777777" w:rsidR="000E76FB" w:rsidRDefault="000E76FB">
            <w:pPr>
              <w:rPr>
                <w:rFonts w:ascii="宋体"/>
              </w:rPr>
            </w:pPr>
          </w:p>
        </w:tc>
        <w:tc>
          <w:tcPr>
            <w:tcW w:w="5" w:type="pct"/>
            <w:shd w:val="clear" w:color="auto" w:fill="auto"/>
          </w:tcPr>
          <w:p w14:paraId="0C8362ED" w14:textId="77777777" w:rsidR="000E76FB" w:rsidRDefault="000E76FB">
            <w:pPr>
              <w:rPr>
                <w:rFonts w:ascii="宋体"/>
              </w:rPr>
            </w:pPr>
          </w:p>
        </w:tc>
        <w:tc>
          <w:tcPr>
            <w:tcW w:w="5" w:type="pct"/>
            <w:shd w:val="clear" w:color="auto" w:fill="auto"/>
          </w:tcPr>
          <w:p w14:paraId="0C8362EE" w14:textId="77777777" w:rsidR="000E76FB" w:rsidRDefault="000E76FB">
            <w:pPr>
              <w:rPr>
                <w:rFonts w:ascii="宋体"/>
              </w:rPr>
            </w:pPr>
          </w:p>
        </w:tc>
        <w:tc>
          <w:tcPr>
            <w:tcW w:w="30" w:type="pct"/>
            <w:shd w:val="clear" w:color="auto" w:fill="auto"/>
          </w:tcPr>
          <w:p w14:paraId="0C8362EF" w14:textId="77777777" w:rsidR="000E76FB" w:rsidRDefault="000E76FB">
            <w:pPr>
              <w:rPr>
                <w:rFonts w:ascii="宋体"/>
              </w:rPr>
            </w:pPr>
          </w:p>
        </w:tc>
        <w:tc>
          <w:tcPr>
            <w:tcW w:w="5" w:type="pct"/>
            <w:shd w:val="clear" w:color="auto" w:fill="auto"/>
          </w:tcPr>
          <w:p w14:paraId="0C8362F0" w14:textId="77777777" w:rsidR="000E76FB" w:rsidRDefault="000E76FB">
            <w:pPr>
              <w:rPr>
                <w:rFonts w:ascii="宋体"/>
              </w:rPr>
            </w:pPr>
          </w:p>
        </w:tc>
        <w:tc>
          <w:tcPr>
            <w:tcW w:w="50" w:type="pct"/>
            <w:shd w:val="clear" w:color="auto" w:fill="auto"/>
          </w:tcPr>
          <w:p w14:paraId="0C8362F1" w14:textId="77777777" w:rsidR="000E76FB" w:rsidRDefault="000E76FB">
            <w:pPr>
              <w:rPr>
                <w:rFonts w:ascii="宋体"/>
              </w:rPr>
            </w:pPr>
          </w:p>
        </w:tc>
        <w:tc>
          <w:tcPr>
            <w:tcW w:w="543" w:type="pct"/>
            <w:shd w:val="clear" w:color="auto" w:fill="auto"/>
          </w:tcPr>
          <w:p w14:paraId="0C8362F2" w14:textId="77777777" w:rsidR="000E76FB" w:rsidRDefault="000E76FB">
            <w:pPr>
              <w:rPr>
                <w:rFonts w:ascii="宋体"/>
              </w:rPr>
            </w:pPr>
          </w:p>
        </w:tc>
        <w:tc>
          <w:tcPr>
            <w:tcW w:w="5" w:type="pct"/>
            <w:shd w:val="clear" w:color="auto" w:fill="auto"/>
          </w:tcPr>
          <w:p w14:paraId="0C8362F3" w14:textId="77777777" w:rsidR="000E76FB" w:rsidRDefault="000E76FB">
            <w:pPr>
              <w:rPr>
                <w:rFonts w:ascii="宋体"/>
              </w:rPr>
            </w:pPr>
          </w:p>
        </w:tc>
        <w:tc>
          <w:tcPr>
            <w:tcW w:w="5" w:type="pct"/>
            <w:shd w:val="clear" w:color="auto" w:fill="auto"/>
          </w:tcPr>
          <w:p w14:paraId="0C8362F4" w14:textId="77777777" w:rsidR="000E76FB" w:rsidRDefault="000E76FB">
            <w:pPr>
              <w:rPr>
                <w:rFonts w:ascii="宋体"/>
              </w:rPr>
            </w:pPr>
          </w:p>
        </w:tc>
        <w:tc>
          <w:tcPr>
            <w:tcW w:w="30" w:type="pct"/>
            <w:shd w:val="clear" w:color="auto" w:fill="auto"/>
          </w:tcPr>
          <w:p w14:paraId="0C8362F5" w14:textId="77777777" w:rsidR="000E76FB" w:rsidRDefault="000E76FB">
            <w:pPr>
              <w:rPr>
                <w:rFonts w:ascii="宋体"/>
              </w:rPr>
            </w:pPr>
          </w:p>
        </w:tc>
        <w:tc>
          <w:tcPr>
            <w:tcW w:w="5" w:type="pct"/>
            <w:shd w:val="clear" w:color="auto" w:fill="auto"/>
          </w:tcPr>
          <w:p w14:paraId="0C8362F6" w14:textId="77777777" w:rsidR="000E76FB" w:rsidRDefault="000E76FB">
            <w:pPr>
              <w:rPr>
                <w:rFonts w:ascii="宋体"/>
              </w:rPr>
            </w:pPr>
          </w:p>
        </w:tc>
        <w:tc>
          <w:tcPr>
            <w:tcW w:w="50" w:type="pct"/>
            <w:shd w:val="clear" w:color="auto" w:fill="auto"/>
          </w:tcPr>
          <w:p w14:paraId="0C8362F7" w14:textId="77777777" w:rsidR="000E76FB" w:rsidRDefault="000E76FB">
            <w:pPr>
              <w:rPr>
                <w:rFonts w:ascii="宋体"/>
              </w:rPr>
            </w:pPr>
          </w:p>
        </w:tc>
        <w:tc>
          <w:tcPr>
            <w:tcW w:w="543" w:type="pct"/>
            <w:shd w:val="clear" w:color="auto" w:fill="auto"/>
          </w:tcPr>
          <w:p w14:paraId="0C8362F8" w14:textId="77777777" w:rsidR="000E76FB" w:rsidRDefault="000E76FB">
            <w:pPr>
              <w:rPr>
                <w:rFonts w:ascii="宋体"/>
              </w:rPr>
            </w:pPr>
          </w:p>
        </w:tc>
        <w:tc>
          <w:tcPr>
            <w:tcW w:w="5" w:type="pct"/>
            <w:shd w:val="clear" w:color="auto" w:fill="auto"/>
          </w:tcPr>
          <w:p w14:paraId="0C8362F9" w14:textId="77777777" w:rsidR="000E76FB" w:rsidRDefault="000E76FB">
            <w:pPr>
              <w:rPr>
                <w:rFonts w:ascii="宋体"/>
              </w:rPr>
            </w:pPr>
          </w:p>
        </w:tc>
      </w:tr>
      <w:tr w:rsidR="000E76FB" w14:paraId="0C836301" w14:textId="77777777">
        <w:tc>
          <w:tcPr>
            <w:tcW w:w="0" w:type="auto"/>
            <w:gridSpan w:val="3"/>
            <w:shd w:val="clear" w:color="auto" w:fill="auto"/>
            <w:tcMar>
              <w:top w:w="40" w:type="dxa"/>
              <w:left w:w="20" w:type="dxa"/>
              <w:bottom w:w="40" w:type="dxa"/>
              <w:right w:w="20" w:type="dxa"/>
            </w:tcMar>
            <w:vAlign w:val="bottom"/>
          </w:tcPr>
          <w:p w14:paraId="0C8362FB" w14:textId="77777777" w:rsidR="000E76FB" w:rsidRDefault="004F4B24">
            <w:pPr>
              <w:textAlignment w:val="bottom"/>
            </w:pPr>
            <w:r>
              <w:rPr>
                <w:rFonts w:ascii="Arial" w:eastAsia="宋体" w:hAnsi="Arial" w:cs="Arial"/>
                <w:i/>
                <w:iCs/>
                <w:color w:val="000000"/>
                <w:sz w:val="20"/>
                <w:szCs w:val="20"/>
              </w:rPr>
              <w:t>(In millions - except per share amounts)</w:t>
            </w:r>
            <w:r>
              <w:rPr>
                <w:rFonts w:ascii="Arial" w:eastAsia="宋体" w:hAnsi="Arial" w:cs="Arial"/>
                <w:color w:val="000000"/>
                <w:sz w:val="20"/>
                <w:szCs w:val="20"/>
              </w:rPr>
              <w:t xml:space="preserve"> </w:t>
            </w:r>
          </w:p>
        </w:tc>
        <w:tc>
          <w:tcPr>
            <w:tcW w:w="0" w:type="auto"/>
            <w:gridSpan w:val="3"/>
            <w:shd w:val="clear" w:color="auto" w:fill="auto"/>
            <w:tcMar>
              <w:top w:w="0" w:type="dxa"/>
              <w:left w:w="20" w:type="dxa"/>
              <w:bottom w:w="0" w:type="dxa"/>
              <w:right w:w="20" w:type="dxa"/>
            </w:tcMar>
          </w:tcPr>
          <w:p w14:paraId="0C8362F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62F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62F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62F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6300" w14:textId="77777777" w:rsidR="000E76FB" w:rsidRDefault="000E76FB">
            <w:pPr>
              <w:rPr>
                <w:rFonts w:ascii="宋体"/>
              </w:rPr>
            </w:pPr>
          </w:p>
        </w:tc>
      </w:tr>
      <w:tr w:rsidR="000E76FB" w14:paraId="0C836308"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302"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303"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6304"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305"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6306"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307" w14:textId="77777777" w:rsidR="000E76FB" w:rsidRDefault="004F4B24">
            <w:pPr>
              <w:jc w:val="right"/>
              <w:textAlignment w:val="bottom"/>
            </w:pPr>
            <w:r>
              <w:rPr>
                <w:rFonts w:ascii="Arial" w:eastAsia="宋体" w:hAnsi="Arial" w:cs="Arial"/>
                <w:color w:val="000000"/>
                <w:sz w:val="20"/>
                <w:szCs w:val="20"/>
              </w:rPr>
              <w:t>2018</w:t>
            </w:r>
          </w:p>
        </w:tc>
      </w:tr>
      <w:tr w:rsidR="000E76FB" w14:paraId="0C836312"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309" w14:textId="77777777" w:rsidR="000E76FB" w:rsidRDefault="004F4B24">
            <w:pPr>
              <w:textAlignment w:val="bottom"/>
            </w:pPr>
            <w:r>
              <w:rPr>
                <w:rFonts w:ascii="Arial" w:eastAsia="宋体" w:hAnsi="Arial" w:cs="Arial"/>
                <w:color w:val="000000"/>
                <w:sz w:val="20"/>
                <w:szCs w:val="20"/>
              </w:rPr>
              <w:t>Net (loss)/earnings attributable to Boeing Shareholders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0A" w14:textId="77777777" w:rsidR="000E76FB" w:rsidRDefault="004F4B24">
            <w:pPr>
              <w:jc w:val="right"/>
              <w:textAlignment w:val="bottom"/>
            </w:pPr>
            <w:r>
              <w:rPr>
                <w:rFonts w:ascii="Arial" w:eastAsia="宋体" w:hAnsi="Arial" w:cs="Arial"/>
                <w:b/>
                <w:bCs/>
                <w:color w:val="000000"/>
                <w:sz w:val="20"/>
                <w:szCs w:val="20"/>
              </w:rPr>
              <w:t>($11,873)</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0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0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0D" w14:textId="77777777" w:rsidR="000E76FB" w:rsidRDefault="004F4B24">
            <w:pPr>
              <w:jc w:val="right"/>
              <w:textAlignment w:val="bottom"/>
            </w:pPr>
            <w:r>
              <w:rPr>
                <w:rFonts w:ascii="Arial" w:eastAsia="宋体" w:hAnsi="Arial" w:cs="Arial"/>
                <w:color w:val="000000"/>
                <w:sz w:val="20"/>
                <w:szCs w:val="20"/>
              </w:rPr>
              <w:t>($636)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0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0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10" w14:textId="77777777" w:rsidR="000E76FB" w:rsidRDefault="004F4B24">
            <w:pPr>
              <w:jc w:val="right"/>
              <w:textAlignment w:val="bottom"/>
            </w:pPr>
            <w:r>
              <w:rPr>
                <w:rFonts w:ascii="Arial" w:eastAsia="宋体" w:hAnsi="Arial" w:cs="Arial"/>
                <w:color w:val="000000"/>
                <w:sz w:val="20"/>
                <w:szCs w:val="20"/>
              </w:rPr>
              <w:t>$10,460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11" w14:textId="77777777" w:rsidR="000E76FB" w:rsidRDefault="000E76FB">
            <w:pPr>
              <w:rPr>
                <w:rFonts w:ascii="宋体"/>
              </w:rPr>
            </w:pPr>
          </w:p>
        </w:tc>
      </w:tr>
      <w:tr w:rsidR="000E76FB" w14:paraId="0C83631A" w14:textId="77777777">
        <w:tc>
          <w:tcPr>
            <w:tcW w:w="0" w:type="auto"/>
            <w:gridSpan w:val="3"/>
            <w:shd w:val="clear" w:color="auto" w:fill="FFFFFF"/>
            <w:tcMar>
              <w:top w:w="40" w:type="dxa"/>
              <w:left w:w="20" w:type="dxa"/>
              <w:bottom w:w="40" w:type="dxa"/>
              <w:right w:w="20" w:type="dxa"/>
            </w:tcMar>
            <w:vAlign w:val="bottom"/>
          </w:tcPr>
          <w:p w14:paraId="0C836313" w14:textId="77777777" w:rsidR="000E76FB" w:rsidRDefault="004F4B24">
            <w:pPr>
              <w:textAlignment w:val="bottom"/>
            </w:pPr>
            <w:r>
              <w:rPr>
                <w:rFonts w:ascii="Arial" w:eastAsia="宋体" w:hAnsi="Arial" w:cs="Arial"/>
                <w:color w:val="000000"/>
                <w:sz w:val="20"/>
                <w:szCs w:val="20"/>
              </w:rPr>
              <w:t>Less: earnings available to participating securities</w:t>
            </w:r>
          </w:p>
        </w:tc>
        <w:tc>
          <w:tcPr>
            <w:tcW w:w="0" w:type="auto"/>
            <w:gridSpan w:val="3"/>
            <w:shd w:val="clear" w:color="auto" w:fill="FFFFFF"/>
            <w:tcMar>
              <w:top w:w="0" w:type="dxa"/>
              <w:left w:w="20" w:type="dxa"/>
              <w:bottom w:w="0" w:type="dxa"/>
              <w:right w:w="20" w:type="dxa"/>
            </w:tcMar>
          </w:tcPr>
          <w:p w14:paraId="0C83631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1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1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1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318" w14:textId="77777777" w:rsidR="000E76FB" w:rsidRDefault="004F4B24">
            <w:pPr>
              <w:jc w:val="right"/>
              <w:textAlignment w:val="bottom"/>
            </w:pPr>
            <w:r>
              <w:rPr>
                <w:rFonts w:ascii="Arial" w:eastAsia="宋体" w:hAnsi="Arial" w:cs="Arial"/>
                <w:color w:val="000000"/>
                <w:sz w:val="20"/>
                <w:szCs w:val="20"/>
              </w:rPr>
              <w:t>7 </w:t>
            </w:r>
          </w:p>
        </w:tc>
        <w:tc>
          <w:tcPr>
            <w:tcW w:w="0" w:type="auto"/>
            <w:shd w:val="clear" w:color="auto" w:fill="FFFFFF"/>
            <w:tcMar>
              <w:top w:w="40" w:type="dxa"/>
              <w:left w:w="0" w:type="dxa"/>
              <w:bottom w:w="40" w:type="dxa"/>
              <w:right w:w="20" w:type="dxa"/>
            </w:tcMar>
            <w:vAlign w:val="bottom"/>
          </w:tcPr>
          <w:p w14:paraId="0C836319" w14:textId="77777777" w:rsidR="000E76FB" w:rsidRDefault="000E76FB">
            <w:pPr>
              <w:jc w:val="right"/>
              <w:rPr>
                <w:rFonts w:ascii="宋体"/>
              </w:rPr>
            </w:pPr>
          </w:p>
        </w:tc>
      </w:tr>
      <w:tr w:rsidR="000E76FB" w14:paraId="0C836324"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31B" w14:textId="77777777" w:rsidR="000E76FB" w:rsidRDefault="004F4B24">
            <w:pPr>
              <w:textAlignment w:val="bottom"/>
            </w:pPr>
            <w:r>
              <w:rPr>
                <w:rFonts w:ascii="Arial" w:eastAsia="宋体" w:hAnsi="Arial" w:cs="Arial"/>
                <w:color w:val="000000"/>
                <w:sz w:val="20"/>
                <w:szCs w:val="20"/>
              </w:rPr>
              <w:t>Net (loss)/earnings available to common shareholders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1C" w14:textId="77777777" w:rsidR="000E76FB" w:rsidRDefault="004F4B24">
            <w:pPr>
              <w:jc w:val="right"/>
              <w:textAlignment w:val="bottom"/>
            </w:pPr>
            <w:r>
              <w:rPr>
                <w:rFonts w:ascii="Arial" w:eastAsia="宋体" w:hAnsi="Arial" w:cs="Arial"/>
                <w:b/>
                <w:bCs/>
                <w:color w:val="000000"/>
                <w:sz w:val="20"/>
                <w:szCs w:val="20"/>
              </w:rPr>
              <w:t>($11,873)</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1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1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1F" w14:textId="77777777" w:rsidR="000E76FB" w:rsidRDefault="004F4B24">
            <w:pPr>
              <w:jc w:val="right"/>
              <w:textAlignment w:val="bottom"/>
            </w:pPr>
            <w:r>
              <w:rPr>
                <w:rFonts w:ascii="Arial" w:eastAsia="宋体" w:hAnsi="Arial" w:cs="Arial"/>
                <w:color w:val="000000"/>
                <w:sz w:val="20"/>
                <w:szCs w:val="20"/>
              </w:rPr>
              <w:t>($636)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2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2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22" w14:textId="77777777" w:rsidR="000E76FB" w:rsidRDefault="004F4B24">
            <w:pPr>
              <w:jc w:val="right"/>
              <w:textAlignment w:val="bottom"/>
            </w:pPr>
            <w:r>
              <w:rPr>
                <w:rFonts w:ascii="Arial" w:eastAsia="宋体" w:hAnsi="Arial" w:cs="Arial"/>
                <w:color w:val="000000"/>
                <w:sz w:val="20"/>
                <w:szCs w:val="20"/>
              </w:rPr>
              <w:t>$10,453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23" w14:textId="77777777" w:rsidR="000E76FB" w:rsidRDefault="000E76FB">
            <w:pPr>
              <w:rPr>
                <w:rFonts w:ascii="宋体"/>
              </w:rPr>
            </w:pPr>
          </w:p>
        </w:tc>
      </w:tr>
      <w:tr w:rsidR="000E76FB" w14:paraId="0C83632B" w14:textId="77777777">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C836325" w14:textId="77777777" w:rsidR="000E76FB" w:rsidRDefault="004F4B24">
            <w:pPr>
              <w:textAlignment w:val="bottom"/>
            </w:pPr>
            <w:r>
              <w:rPr>
                <w:rFonts w:ascii="Arial" w:eastAsia="宋体" w:hAnsi="Arial" w:cs="Arial"/>
                <w:color w:val="000000"/>
                <w:sz w:val="20"/>
                <w:szCs w:val="20"/>
              </w:rPr>
              <w:t>Basic</w:t>
            </w:r>
          </w:p>
        </w:tc>
        <w:tc>
          <w:tcPr>
            <w:tcW w:w="0" w:type="auto"/>
            <w:gridSpan w:val="3"/>
            <w:tcBorders>
              <w:top w:val="double" w:sz="6" w:space="0" w:color="000000"/>
            </w:tcBorders>
            <w:shd w:val="clear" w:color="auto" w:fill="FFFFFF"/>
            <w:tcMar>
              <w:top w:w="0" w:type="dxa"/>
              <w:left w:w="20" w:type="dxa"/>
              <w:bottom w:w="0" w:type="dxa"/>
              <w:right w:w="20" w:type="dxa"/>
            </w:tcMar>
          </w:tcPr>
          <w:p w14:paraId="0C836326"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327"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328"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329"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32A" w14:textId="77777777" w:rsidR="000E76FB" w:rsidRDefault="000E76FB">
            <w:pPr>
              <w:rPr>
                <w:rFonts w:ascii="宋体"/>
              </w:rPr>
            </w:pPr>
          </w:p>
        </w:tc>
      </w:tr>
      <w:tr w:rsidR="000E76FB" w14:paraId="0C836335"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32C" w14:textId="77777777" w:rsidR="000E76FB" w:rsidRDefault="004F4B24">
            <w:pPr>
              <w:textAlignment w:val="bottom"/>
            </w:pPr>
            <w:r>
              <w:rPr>
                <w:rFonts w:ascii="Arial" w:eastAsia="宋体" w:hAnsi="Arial" w:cs="Arial"/>
                <w:color w:val="000000"/>
                <w:sz w:val="20"/>
                <w:szCs w:val="20"/>
              </w:rPr>
              <w:t>Basic weighted average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2D" w14:textId="77777777" w:rsidR="000E76FB" w:rsidRDefault="004F4B24">
            <w:pPr>
              <w:jc w:val="right"/>
              <w:textAlignment w:val="bottom"/>
            </w:pPr>
            <w:r>
              <w:rPr>
                <w:rFonts w:ascii="Arial" w:eastAsia="宋体" w:hAnsi="Arial" w:cs="Arial"/>
                <w:b/>
                <w:bCs/>
                <w:color w:val="000000"/>
                <w:sz w:val="20"/>
                <w:szCs w:val="20"/>
              </w:rPr>
              <w:t>569.0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2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2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30" w14:textId="77777777" w:rsidR="000E76FB" w:rsidRDefault="004F4B24">
            <w:pPr>
              <w:jc w:val="right"/>
              <w:textAlignment w:val="bottom"/>
            </w:pPr>
            <w:r>
              <w:rPr>
                <w:rFonts w:ascii="Arial" w:eastAsia="宋体" w:hAnsi="Arial" w:cs="Arial"/>
                <w:color w:val="000000"/>
                <w:sz w:val="20"/>
                <w:szCs w:val="20"/>
              </w:rPr>
              <w:t>566.0 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3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3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33" w14:textId="77777777" w:rsidR="000E76FB" w:rsidRDefault="004F4B24">
            <w:pPr>
              <w:jc w:val="right"/>
              <w:textAlignment w:val="bottom"/>
            </w:pPr>
            <w:r>
              <w:rPr>
                <w:rFonts w:ascii="Arial" w:eastAsia="宋体" w:hAnsi="Arial" w:cs="Arial"/>
                <w:color w:val="000000"/>
                <w:sz w:val="20"/>
                <w:szCs w:val="20"/>
              </w:rPr>
              <w:t>579.9 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34" w14:textId="77777777" w:rsidR="000E76FB" w:rsidRDefault="000E76FB">
            <w:pPr>
              <w:rPr>
                <w:rFonts w:ascii="宋体"/>
              </w:rPr>
            </w:pPr>
          </w:p>
        </w:tc>
      </w:tr>
      <w:tr w:rsidR="000E76FB" w14:paraId="0C83633F" w14:textId="77777777">
        <w:tc>
          <w:tcPr>
            <w:tcW w:w="0" w:type="auto"/>
            <w:gridSpan w:val="3"/>
            <w:shd w:val="clear" w:color="auto" w:fill="FFFFFF"/>
            <w:tcMar>
              <w:top w:w="40" w:type="dxa"/>
              <w:left w:w="20" w:type="dxa"/>
              <w:bottom w:w="40" w:type="dxa"/>
              <w:right w:w="20" w:type="dxa"/>
            </w:tcMar>
            <w:vAlign w:val="bottom"/>
          </w:tcPr>
          <w:p w14:paraId="0C836336" w14:textId="77777777" w:rsidR="000E76FB" w:rsidRDefault="004F4B24">
            <w:pPr>
              <w:textAlignment w:val="bottom"/>
            </w:pPr>
            <w:r>
              <w:rPr>
                <w:rFonts w:ascii="Arial" w:eastAsia="宋体" w:hAnsi="Arial" w:cs="Arial"/>
                <w:color w:val="000000"/>
                <w:sz w:val="20"/>
                <w:szCs w:val="20"/>
              </w:rPr>
              <w:t>Less: participating securities</w:t>
            </w:r>
          </w:p>
        </w:tc>
        <w:tc>
          <w:tcPr>
            <w:tcW w:w="0" w:type="auto"/>
            <w:gridSpan w:val="2"/>
            <w:shd w:val="clear" w:color="auto" w:fill="FFFFFF"/>
            <w:tcMar>
              <w:top w:w="40" w:type="dxa"/>
              <w:left w:w="20" w:type="dxa"/>
              <w:bottom w:w="40" w:type="dxa"/>
              <w:right w:w="0" w:type="dxa"/>
            </w:tcMar>
            <w:vAlign w:val="bottom"/>
          </w:tcPr>
          <w:p w14:paraId="0C836337" w14:textId="77777777" w:rsidR="000E76FB" w:rsidRDefault="004F4B24">
            <w:pPr>
              <w:jc w:val="right"/>
              <w:textAlignment w:val="bottom"/>
            </w:pPr>
            <w:r>
              <w:rPr>
                <w:rFonts w:ascii="Arial" w:eastAsia="宋体" w:hAnsi="Arial" w:cs="Arial"/>
                <w:b/>
                <w:bCs/>
                <w:color w:val="000000"/>
                <w:sz w:val="20"/>
                <w:szCs w:val="20"/>
              </w:rPr>
              <w:t>0.4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33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3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33A" w14:textId="77777777" w:rsidR="000E76FB" w:rsidRDefault="004F4B24">
            <w:pPr>
              <w:jc w:val="right"/>
              <w:textAlignment w:val="bottom"/>
            </w:pPr>
            <w:r>
              <w:rPr>
                <w:rFonts w:ascii="Arial" w:eastAsia="宋体" w:hAnsi="Arial" w:cs="Arial"/>
                <w:color w:val="000000"/>
                <w:sz w:val="20"/>
                <w:szCs w:val="20"/>
              </w:rPr>
              <w:t>0.6 </w:t>
            </w:r>
          </w:p>
        </w:tc>
        <w:tc>
          <w:tcPr>
            <w:tcW w:w="0" w:type="auto"/>
            <w:shd w:val="clear" w:color="auto" w:fill="FFFFFF"/>
            <w:tcMar>
              <w:top w:w="40" w:type="dxa"/>
              <w:left w:w="0" w:type="dxa"/>
              <w:bottom w:w="40" w:type="dxa"/>
              <w:right w:w="20" w:type="dxa"/>
            </w:tcMar>
            <w:vAlign w:val="bottom"/>
          </w:tcPr>
          <w:p w14:paraId="0C83633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3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33D" w14:textId="77777777" w:rsidR="000E76FB" w:rsidRDefault="004F4B24">
            <w:pPr>
              <w:jc w:val="right"/>
              <w:textAlignment w:val="bottom"/>
            </w:pPr>
            <w:r>
              <w:rPr>
                <w:rFonts w:ascii="Arial" w:eastAsia="宋体" w:hAnsi="Arial" w:cs="Arial"/>
                <w:color w:val="000000"/>
                <w:sz w:val="20"/>
                <w:szCs w:val="20"/>
              </w:rPr>
              <w:t>0.7 </w:t>
            </w:r>
          </w:p>
        </w:tc>
        <w:tc>
          <w:tcPr>
            <w:tcW w:w="0" w:type="auto"/>
            <w:shd w:val="clear" w:color="auto" w:fill="FFFFFF"/>
            <w:tcMar>
              <w:top w:w="40" w:type="dxa"/>
              <w:left w:w="0" w:type="dxa"/>
              <w:bottom w:w="40" w:type="dxa"/>
              <w:right w:w="20" w:type="dxa"/>
            </w:tcMar>
            <w:vAlign w:val="bottom"/>
          </w:tcPr>
          <w:p w14:paraId="0C83633E" w14:textId="77777777" w:rsidR="000E76FB" w:rsidRDefault="000E76FB">
            <w:pPr>
              <w:rPr>
                <w:rFonts w:ascii="宋体"/>
              </w:rPr>
            </w:pPr>
          </w:p>
        </w:tc>
      </w:tr>
      <w:tr w:rsidR="000E76FB" w14:paraId="0C83634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340" w14:textId="77777777" w:rsidR="000E76FB" w:rsidRDefault="004F4B24">
            <w:pPr>
              <w:textAlignment w:val="bottom"/>
            </w:pPr>
            <w:r>
              <w:rPr>
                <w:rFonts w:ascii="Arial" w:eastAsia="宋体" w:hAnsi="Arial" w:cs="Arial"/>
                <w:color w:val="000000"/>
                <w:sz w:val="20"/>
                <w:szCs w:val="20"/>
              </w:rPr>
              <w:t>Basic weighted average common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41" w14:textId="77777777" w:rsidR="000E76FB" w:rsidRDefault="004F4B24">
            <w:pPr>
              <w:jc w:val="right"/>
              <w:textAlignment w:val="bottom"/>
            </w:pPr>
            <w:r>
              <w:rPr>
                <w:rFonts w:ascii="Arial" w:eastAsia="宋体" w:hAnsi="Arial" w:cs="Arial"/>
                <w:b/>
                <w:bCs/>
                <w:color w:val="000000"/>
                <w:sz w:val="20"/>
                <w:szCs w:val="20"/>
              </w:rPr>
              <w:t>568.6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4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4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44" w14:textId="77777777" w:rsidR="000E76FB" w:rsidRDefault="004F4B24">
            <w:pPr>
              <w:jc w:val="right"/>
              <w:textAlignment w:val="bottom"/>
            </w:pPr>
            <w:r>
              <w:rPr>
                <w:rFonts w:ascii="Arial" w:eastAsia="宋体" w:hAnsi="Arial" w:cs="Arial"/>
                <w:color w:val="000000"/>
                <w:sz w:val="20"/>
                <w:szCs w:val="20"/>
              </w:rPr>
              <w:t>565.4 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4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4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47" w14:textId="77777777" w:rsidR="000E76FB" w:rsidRDefault="004F4B24">
            <w:pPr>
              <w:jc w:val="right"/>
              <w:textAlignment w:val="bottom"/>
            </w:pPr>
            <w:r>
              <w:rPr>
                <w:rFonts w:ascii="Arial" w:eastAsia="宋体" w:hAnsi="Arial" w:cs="Arial"/>
                <w:color w:val="000000"/>
                <w:sz w:val="20"/>
                <w:szCs w:val="20"/>
              </w:rPr>
              <w:t>579.2 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48" w14:textId="77777777" w:rsidR="000E76FB" w:rsidRDefault="000E76FB">
            <w:pPr>
              <w:rPr>
                <w:rFonts w:ascii="宋体"/>
              </w:rPr>
            </w:pPr>
          </w:p>
        </w:tc>
      </w:tr>
      <w:tr w:rsidR="000E76FB" w14:paraId="0C836350"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634A" w14:textId="77777777" w:rsidR="000E76FB" w:rsidRDefault="004F4B24">
            <w:pPr>
              <w:textAlignment w:val="bottom"/>
            </w:pPr>
            <w:r>
              <w:rPr>
                <w:rFonts w:ascii="Arial" w:eastAsia="宋体" w:hAnsi="Arial" w:cs="Arial"/>
                <w:color w:val="000000"/>
                <w:sz w:val="20"/>
                <w:szCs w:val="20"/>
              </w:rPr>
              <w:t>Diluted</w:t>
            </w:r>
          </w:p>
        </w:tc>
        <w:tc>
          <w:tcPr>
            <w:tcW w:w="0" w:type="auto"/>
            <w:gridSpan w:val="3"/>
            <w:tcBorders>
              <w:top w:val="single" w:sz="8" w:space="0" w:color="000000"/>
            </w:tcBorders>
            <w:shd w:val="clear" w:color="auto" w:fill="FFFFFF"/>
            <w:tcMar>
              <w:top w:w="0" w:type="dxa"/>
              <w:left w:w="20" w:type="dxa"/>
              <w:bottom w:w="0" w:type="dxa"/>
              <w:right w:w="20" w:type="dxa"/>
            </w:tcMar>
          </w:tcPr>
          <w:p w14:paraId="0C83634B"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34C"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34D"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34E"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34F" w14:textId="77777777" w:rsidR="000E76FB" w:rsidRDefault="000E76FB">
            <w:pPr>
              <w:rPr>
                <w:rFonts w:ascii="宋体"/>
              </w:rPr>
            </w:pPr>
          </w:p>
        </w:tc>
      </w:tr>
      <w:tr w:rsidR="000E76FB" w14:paraId="0C83635A"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351" w14:textId="77777777" w:rsidR="000E76FB" w:rsidRDefault="004F4B24">
            <w:pPr>
              <w:textAlignment w:val="bottom"/>
            </w:pPr>
            <w:r>
              <w:rPr>
                <w:rFonts w:ascii="Arial" w:eastAsia="宋体" w:hAnsi="Arial" w:cs="Arial"/>
                <w:color w:val="000000"/>
                <w:sz w:val="20"/>
                <w:szCs w:val="20"/>
              </w:rPr>
              <w:t>Basic weighted average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52" w14:textId="77777777" w:rsidR="000E76FB" w:rsidRDefault="004F4B24">
            <w:pPr>
              <w:jc w:val="right"/>
              <w:textAlignment w:val="bottom"/>
            </w:pPr>
            <w:r>
              <w:rPr>
                <w:rFonts w:ascii="Arial" w:eastAsia="宋体" w:hAnsi="Arial" w:cs="Arial"/>
                <w:b/>
                <w:bCs/>
                <w:color w:val="000000"/>
                <w:sz w:val="20"/>
                <w:szCs w:val="20"/>
              </w:rPr>
              <w:t>569.0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53"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5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55" w14:textId="77777777" w:rsidR="000E76FB" w:rsidRDefault="004F4B24">
            <w:pPr>
              <w:jc w:val="right"/>
              <w:textAlignment w:val="bottom"/>
            </w:pPr>
            <w:r>
              <w:rPr>
                <w:rFonts w:ascii="Arial" w:eastAsia="宋体" w:hAnsi="Arial" w:cs="Arial"/>
                <w:color w:val="000000"/>
                <w:sz w:val="20"/>
                <w:szCs w:val="20"/>
              </w:rPr>
              <w:t>566.0 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56"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5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58" w14:textId="77777777" w:rsidR="000E76FB" w:rsidRDefault="004F4B24">
            <w:pPr>
              <w:jc w:val="right"/>
              <w:textAlignment w:val="bottom"/>
            </w:pPr>
            <w:r>
              <w:rPr>
                <w:rFonts w:ascii="Arial" w:eastAsia="宋体" w:hAnsi="Arial" w:cs="Arial"/>
                <w:color w:val="000000"/>
                <w:sz w:val="20"/>
                <w:szCs w:val="20"/>
              </w:rPr>
              <w:t>579.9 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59" w14:textId="77777777" w:rsidR="000E76FB" w:rsidRDefault="000E76FB">
            <w:pPr>
              <w:jc w:val="right"/>
              <w:rPr>
                <w:rFonts w:ascii="宋体"/>
              </w:rPr>
            </w:pPr>
          </w:p>
        </w:tc>
      </w:tr>
      <w:tr w:rsidR="000E76FB" w14:paraId="0C836362" w14:textId="77777777">
        <w:tc>
          <w:tcPr>
            <w:tcW w:w="0" w:type="auto"/>
            <w:gridSpan w:val="3"/>
            <w:shd w:val="clear" w:color="auto" w:fill="FFFFFF"/>
            <w:tcMar>
              <w:top w:w="40" w:type="dxa"/>
              <w:left w:w="20" w:type="dxa"/>
              <w:bottom w:w="40" w:type="dxa"/>
              <w:right w:w="20" w:type="dxa"/>
            </w:tcMar>
            <w:vAlign w:val="bottom"/>
          </w:tcPr>
          <w:p w14:paraId="0C83635B" w14:textId="77777777" w:rsidR="000E76FB" w:rsidRDefault="004F4B24">
            <w:pPr>
              <w:textAlignment w:val="bottom"/>
            </w:pPr>
            <w:r>
              <w:rPr>
                <w:rFonts w:ascii="Arial" w:eastAsia="宋体" w:hAnsi="Arial" w:cs="Arial"/>
                <w:color w:val="000000"/>
                <w:sz w:val="20"/>
                <w:szCs w:val="20"/>
              </w:rPr>
              <w:t xml:space="preserve">Dilutive potential common </w:t>
            </w:r>
            <w:r>
              <w:rPr>
                <w:rFonts w:ascii="Arial" w:eastAsia="宋体" w:hAnsi="Arial" w:cs="Arial"/>
                <w:color w:val="000000"/>
                <w:sz w:val="20"/>
                <w:szCs w:val="20"/>
              </w:rPr>
              <w:t>shares</w:t>
            </w:r>
            <w:r>
              <w:rPr>
                <w:rFonts w:ascii="Arial" w:eastAsia="宋体" w:hAnsi="Arial" w:cs="Arial"/>
                <w:color w:val="000000"/>
                <w:sz w:val="13"/>
                <w:szCs w:val="13"/>
              </w:rPr>
              <w:t>(1)</w:t>
            </w:r>
          </w:p>
        </w:tc>
        <w:tc>
          <w:tcPr>
            <w:tcW w:w="0" w:type="auto"/>
            <w:gridSpan w:val="3"/>
            <w:shd w:val="clear" w:color="auto" w:fill="FFFFFF"/>
            <w:tcMar>
              <w:top w:w="0" w:type="dxa"/>
              <w:left w:w="20" w:type="dxa"/>
              <w:bottom w:w="0" w:type="dxa"/>
              <w:right w:w="20" w:type="dxa"/>
            </w:tcMar>
          </w:tcPr>
          <w:p w14:paraId="0C83635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5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5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5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360" w14:textId="77777777" w:rsidR="000E76FB" w:rsidRDefault="004F4B24">
            <w:pPr>
              <w:jc w:val="right"/>
              <w:textAlignment w:val="bottom"/>
            </w:pPr>
            <w:r>
              <w:rPr>
                <w:rFonts w:ascii="Arial" w:eastAsia="宋体" w:hAnsi="Arial" w:cs="Arial"/>
                <w:color w:val="000000"/>
                <w:sz w:val="20"/>
                <w:szCs w:val="20"/>
              </w:rPr>
              <w:t>6.3 </w:t>
            </w:r>
          </w:p>
        </w:tc>
        <w:tc>
          <w:tcPr>
            <w:tcW w:w="0" w:type="auto"/>
            <w:shd w:val="clear" w:color="auto" w:fill="FFFFFF"/>
            <w:tcMar>
              <w:top w:w="40" w:type="dxa"/>
              <w:left w:w="0" w:type="dxa"/>
              <w:bottom w:w="40" w:type="dxa"/>
              <w:right w:w="20" w:type="dxa"/>
            </w:tcMar>
            <w:vAlign w:val="bottom"/>
          </w:tcPr>
          <w:p w14:paraId="0C836361" w14:textId="77777777" w:rsidR="000E76FB" w:rsidRDefault="000E76FB">
            <w:pPr>
              <w:jc w:val="right"/>
              <w:rPr>
                <w:rFonts w:ascii="宋体"/>
              </w:rPr>
            </w:pPr>
          </w:p>
        </w:tc>
      </w:tr>
      <w:tr w:rsidR="000E76FB" w14:paraId="0C83636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363" w14:textId="77777777" w:rsidR="000E76FB" w:rsidRDefault="004F4B24">
            <w:pPr>
              <w:textAlignment w:val="bottom"/>
            </w:pPr>
            <w:r>
              <w:rPr>
                <w:rFonts w:ascii="Arial" w:eastAsia="宋体" w:hAnsi="Arial" w:cs="Arial"/>
                <w:color w:val="000000"/>
                <w:sz w:val="20"/>
                <w:szCs w:val="20"/>
              </w:rPr>
              <w:t>Diluted weighted average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64" w14:textId="77777777" w:rsidR="000E76FB" w:rsidRDefault="004F4B24">
            <w:pPr>
              <w:jc w:val="right"/>
              <w:textAlignment w:val="bottom"/>
            </w:pPr>
            <w:r>
              <w:rPr>
                <w:rFonts w:ascii="Arial" w:eastAsia="宋体" w:hAnsi="Arial" w:cs="Arial"/>
                <w:b/>
                <w:bCs/>
                <w:color w:val="000000"/>
                <w:sz w:val="20"/>
                <w:szCs w:val="20"/>
              </w:rPr>
              <w:t>569.0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65"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6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67" w14:textId="77777777" w:rsidR="000E76FB" w:rsidRDefault="004F4B24">
            <w:pPr>
              <w:jc w:val="right"/>
              <w:textAlignment w:val="bottom"/>
            </w:pPr>
            <w:r>
              <w:rPr>
                <w:rFonts w:ascii="Arial" w:eastAsia="宋体" w:hAnsi="Arial" w:cs="Arial"/>
                <w:color w:val="000000"/>
                <w:sz w:val="20"/>
                <w:szCs w:val="20"/>
              </w:rPr>
              <w:t>566.0 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68"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6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6A" w14:textId="77777777" w:rsidR="000E76FB" w:rsidRDefault="004F4B24">
            <w:pPr>
              <w:jc w:val="right"/>
              <w:textAlignment w:val="bottom"/>
            </w:pPr>
            <w:r>
              <w:rPr>
                <w:rFonts w:ascii="Arial" w:eastAsia="宋体" w:hAnsi="Arial" w:cs="Arial"/>
                <w:color w:val="000000"/>
                <w:sz w:val="20"/>
                <w:szCs w:val="20"/>
              </w:rPr>
              <w:t>586.2 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6B" w14:textId="77777777" w:rsidR="000E76FB" w:rsidRDefault="000E76FB">
            <w:pPr>
              <w:jc w:val="right"/>
              <w:rPr>
                <w:rFonts w:ascii="宋体"/>
              </w:rPr>
            </w:pPr>
          </w:p>
        </w:tc>
      </w:tr>
      <w:tr w:rsidR="000E76FB" w14:paraId="0C836376" w14:textId="77777777">
        <w:tc>
          <w:tcPr>
            <w:tcW w:w="0" w:type="auto"/>
            <w:gridSpan w:val="3"/>
            <w:shd w:val="clear" w:color="auto" w:fill="FFFFFF"/>
            <w:tcMar>
              <w:top w:w="40" w:type="dxa"/>
              <w:left w:w="20" w:type="dxa"/>
              <w:bottom w:w="40" w:type="dxa"/>
              <w:right w:w="20" w:type="dxa"/>
            </w:tcMar>
            <w:vAlign w:val="bottom"/>
          </w:tcPr>
          <w:p w14:paraId="0C83636D" w14:textId="77777777" w:rsidR="000E76FB" w:rsidRDefault="004F4B24">
            <w:pPr>
              <w:textAlignment w:val="bottom"/>
            </w:pPr>
            <w:r>
              <w:rPr>
                <w:rFonts w:ascii="Arial" w:eastAsia="宋体" w:hAnsi="Arial" w:cs="Arial"/>
                <w:color w:val="000000"/>
                <w:sz w:val="20"/>
                <w:szCs w:val="20"/>
              </w:rPr>
              <w:t>Less: participating securities</w:t>
            </w:r>
          </w:p>
        </w:tc>
        <w:tc>
          <w:tcPr>
            <w:tcW w:w="0" w:type="auto"/>
            <w:gridSpan w:val="2"/>
            <w:shd w:val="clear" w:color="auto" w:fill="FFFFFF"/>
            <w:tcMar>
              <w:top w:w="40" w:type="dxa"/>
              <w:left w:w="20" w:type="dxa"/>
              <w:bottom w:w="40" w:type="dxa"/>
              <w:right w:w="0" w:type="dxa"/>
            </w:tcMar>
            <w:vAlign w:val="bottom"/>
          </w:tcPr>
          <w:p w14:paraId="0C83636E" w14:textId="77777777" w:rsidR="000E76FB" w:rsidRDefault="004F4B24">
            <w:pPr>
              <w:jc w:val="right"/>
              <w:textAlignment w:val="bottom"/>
            </w:pPr>
            <w:r>
              <w:rPr>
                <w:rFonts w:ascii="Arial" w:eastAsia="宋体" w:hAnsi="Arial" w:cs="Arial"/>
                <w:b/>
                <w:bCs/>
                <w:color w:val="000000"/>
                <w:sz w:val="20"/>
                <w:szCs w:val="20"/>
              </w:rPr>
              <w:t>0.4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36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37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371" w14:textId="77777777" w:rsidR="000E76FB" w:rsidRDefault="004F4B24">
            <w:pPr>
              <w:jc w:val="right"/>
              <w:textAlignment w:val="bottom"/>
            </w:pPr>
            <w:r>
              <w:rPr>
                <w:rFonts w:ascii="Arial" w:eastAsia="宋体" w:hAnsi="Arial" w:cs="Arial"/>
                <w:color w:val="000000"/>
                <w:sz w:val="20"/>
                <w:szCs w:val="20"/>
              </w:rPr>
              <w:t>0.6 </w:t>
            </w:r>
          </w:p>
        </w:tc>
        <w:tc>
          <w:tcPr>
            <w:tcW w:w="0" w:type="auto"/>
            <w:shd w:val="clear" w:color="auto" w:fill="FFFFFF"/>
            <w:tcMar>
              <w:top w:w="40" w:type="dxa"/>
              <w:left w:w="0" w:type="dxa"/>
              <w:bottom w:w="40" w:type="dxa"/>
              <w:right w:w="20" w:type="dxa"/>
            </w:tcMar>
            <w:vAlign w:val="bottom"/>
          </w:tcPr>
          <w:p w14:paraId="0C83637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37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374" w14:textId="77777777" w:rsidR="000E76FB" w:rsidRDefault="004F4B24">
            <w:pPr>
              <w:jc w:val="right"/>
              <w:textAlignment w:val="bottom"/>
            </w:pPr>
            <w:r>
              <w:rPr>
                <w:rFonts w:ascii="Arial" w:eastAsia="宋体" w:hAnsi="Arial" w:cs="Arial"/>
                <w:color w:val="000000"/>
                <w:sz w:val="20"/>
                <w:szCs w:val="20"/>
              </w:rPr>
              <w:t>0.7 </w:t>
            </w:r>
          </w:p>
        </w:tc>
        <w:tc>
          <w:tcPr>
            <w:tcW w:w="0" w:type="auto"/>
            <w:shd w:val="clear" w:color="auto" w:fill="FFFFFF"/>
            <w:tcMar>
              <w:top w:w="40" w:type="dxa"/>
              <w:left w:w="0" w:type="dxa"/>
              <w:bottom w:w="40" w:type="dxa"/>
              <w:right w:w="20" w:type="dxa"/>
            </w:tcMar>
            <w:vAlign w:val="bottom"/>
          </w:tcPr>
          <w:p w14:paraId="0C836375" w14:textId="77777777" w:rsidR="000E76FB" w:rsidRDefault="000E76FB">
            <w:pPr>
              <w:jc w:val="right"/>
              <w:rPr>
                <w:rFonts w:ascii="宋体"/>
              </w:rPr>
            </w:pPr>
          </w:p>
        </w:tc>
      </w:tr>
      <w:tr w:rsidR="000E76FB" w14:paraId="0C836380"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377" w14:textId="77777777" w:rsidR="000E76FB" w:rsidRDefault="004F4B24">
            <w:pPr>
              <w:textAlignment w:val="bottom"/>
            </w:pPr>
            <w:r>
              <w:rPr>
                <w:rFonts w:ascii="Arial" w:eastAsia="宋体" w:hAnsi="Arial" w:cs="Arial"/>
                <w:color w:val="000000"/>
                <w:sz w:val="20"/>
                <w:szCs w:val="20"/>
              </w:rPr>
              <w:t>Diluted weighted average common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78" w14:textId="77777777" w:rsidR="000E76FB" w:rsidRDefault="004F4B24">
            <w:pPr>
              <w:jc w:val="right"/>
              <w:textAlignment w:val="bottom"/>
            </w:pPr>
            <w:r>
              <w:rPr>
                <w:rFonts w:ascii="Arial" w:eastAsia="宋体" w:hAnsi="Arial" w:cs="Arial"/>
                <w:b/>
                <w:bCs/>
                <w:color w:val="000000"/>
                <w:sz w:val="20"/>
                <w:szCs w:val="20"/>
              </w:rPr>
              <w:t>568.6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79"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7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7B" w14:textId="77777777" w:rsidR="000E76FB" w:rsidRDefault="004F4B24">
            <w:pPr>
              <w:jc w:val="right"/>
              <w:textAlignment w:val="bottom"/>
            </w:pPr>
            <w:r>
              <w:rPr>
                <w:rFonts w:ascii="Arial" w:eastAsia="宋体" w:hAnsi="Arial" w:cs="Arial"/>
                <w:color w:val="000000"/>
                <w:sz w:val="20"/>
                <w:szCs w:val="20"/>
              </w:rPr>
              <w:t>565.4 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7C"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7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7E" w14:textId="77777777" w:rsidR="000E76FB" w:rsidRDefault="004F4B24">
            <w:pPr>
              <w:jc w:val="right"/>
              <w:textAlignment w:val="bottom"/>
            </w:pPr>
            <w:r>
              <w:rPr>
                <w:rFonts w:ascii="Arial" w:eastAsia="宋体" w:hAnsi="Arial" w:cs="Arial"/>
                <w:color w:val="000000"/>
                <w:sz w:val="20"/>
                <w:szCs w:val="20"/>
              </w:rPr>
              <w:t>585.5 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7F" w14:textId="77777777" w:rsidR="000E76FB" w:rsidRDefault="000E76FB">
            <w:pPr>
              <w:jc w:val="right"/>
              <w:rPr>
                <w:rFonts w:ascii="宋体"/>
              </w:rPr>
            </w:pPr>
          </w:p>
        </w:tc>
      </w:tr>
      <w:tr w:rsidR="000E76FB" w14:paraId="0C836387" w14:textId="77777777">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C836381" w14:textId="77777777" w:rsidR="000E76FB" w:rsidRDefault="004F4B24">
            <w:pPr>
              <w:textAlignment w:val="bottom"/>
            </w:pPr>
            <w:r>
              <w:rPr>
                <w:rFonts w:ascii="Arial" w:eastAsia="宋体" w:hAnsi="Arial" w:cs="Arial"/>
                <w:color w:val="000000"/>
                <w:sz w:val="20"/>
                <w:szCs w:val="20"/>
              </w:rPr>
              <w:t xml:space="preserve">Net (loss)/earnings per </w:t>
            </w:r>
            <w:r>
              <w:rPr>
                <w:rFonts w:ascii="Arial" w:eastAsia="宋体" w:hAnsi="Arial" w:cs="Arial"/>
                <w:color w:val="000000"/>
                <w:sz w:val="20"/>
                <w:szCs w:val="20"/>
              </w:rPr>
              <w:t>share:</w:t>
            </w:r>
          </w:p>
        </w:tc>
        <w:tc>
          <w:tcPr>
            <w:tcW w:w="0" w:type="auto"/>
            <w:gridSpan w:val="3"/>
            <w:tcBorders>
              <w:top w:val="double" w:sz="6" w:space="0" w:color="000000"/>
            </w:tcBorders>
            <w:shd w:val="clear" w:color="auto" w:fill="FFFFFF"/>
            <w:tcMar>
              <w:top w:w="0" w:type="dxa"/>
              <w:left w:w="20" w:type="dxa"/>
              <w:bottom w:w="0" w:type="dxa"/>
              <w:right w:w="20" w:type="dxa"/>
            </w:tcMar>
          </w:tcPr>
          <w:p w14:paraId="0C836382"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383"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384"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385"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386" w14:textId="77777777" w:rsidR="000E76FB" w:rsidRDefault="000E76FB">
            <w:pPr>
              <w:rPr>
                <w:rFonts w:ascii="宋体"/>
              </w:rPr>
            </w:pPr>
          </w:p>
        </w:tc>
      </w:tr>
      <w:tr w:rsidR="000E76FB" w14:paraId="0C83639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388" w14:textId="77777777" w:rsidR="000E76FB" w:rsidRDefault="004F4B24">
            <w:pPr>
              <w:ind w:firstLine="180"/>
              <w:textAlignment w:val="bottom"/>
            </w:pPr>
            <w:r>
              <w:rPr>
                <w:rFonts w:ascii="Arial" w:eastAsia="宋体" w:hAnsi="Arial" w:cs="Arial"/>
                <w:color w:val="000000"/>
                <w:sz w:val="20"/>
                <w:szCs w:val="20"/>
              </w:rPr>
              <w:t>Basic</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89" w14:textId="77777777" w:rsidR="000E76FB" w:rsidRDefault="004F4B24">
            <w:pPr>
              <w:jc w:val="right"/>
              <w:textAlignment w:val="bottom"/>
            </w:pPr>
            <w:r>
              <w:rPr>
                <w:rFonts w:ascii="Arial" w:eastAsia="宋体" w:hAnsi="Arial" w:cs="Arial"/>
                <w:b/>
                <w:bCs/>
                <w:color w:val="000000"/>
                <w:sz w:val="20"/>
                <w:szCs w:val="20"/>
              </w:rPr>
              <w:t>($20.88)</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8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8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8C" w14:textId="77777777" w:rsidR="000E76FB" w:rsidRDefault="004F4B24">
            <w:pPr>
              <w:jc w:val="right"/>
              <w:textAlignment w:val="bottom"/>
            </w:pPr>
            <w:r>
              <w:rPr>
                <w:rFonts w:ascii="Arial" w:eastAsia="宋体" w:hAnsi="Arial" w:cs="Arial"/>
                <w:color w:val="000000"/>
                <w:sz w:val="20"/>
                <w:szCs w:val="20"/>
              </w:rPr>
              <w:t>($1.12)</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8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38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38F" w14:textId="77777777" w:rsidR="000E76FB" w:rsidRDefault="004F4B24">
            <w:pPr>
              <w:jc w:val="right"/>
              <w:textAlignment w:val="bottom"/>
            </w:pPr>
            <w:r>
              <w:rPr>
                <w:rFonts w:ascii="Arial" w:eastAsia="宋体" w:hAnsi="Arial" w:cs="Arial"/>
                <w:color w:val="000000"/>
                <w:sz w:val="20"/>
                <w:szCs w:val="20"/>
              </w:rPr>
              <w:t>$18.05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390" w14:textId="77777777" w:rsidR="000E76FB" w:rsidRDefault="000E76FB">
            <w:pPr>
              <w:rPr>
                <w:rFonts w:ascii="宋体"/>
              </w:rPr>
            </w:pPr>
          </w:p>
        </w:tc>
      </w:tr>
      <w:tr w:rsidR="000E76FB" w14:paraId="0C83639B" w14:textId="77777777">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0C836392" w14:textId="77777777" w:rsidR="000E76FB" w:rsidRDefault="004F4B24">
            <w:pPr>
              <w:ind w:firstLine="180"/>
              <w:textAlignment w:val="bottom"/>
            </w:pPr>
            <w:r>
              <w:rPr>
                <w:rFonts w:ascii="Arial" w:eastAsia="宋体" w:hAnsi="Arial" w:cs="Arial"/>
                <w:color w:val="000000"/>
                <w:sz w:val="20"/>
                <w:szCs w:val="20"/>
              </w:rPr>
              <w:t>Diluted</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393" w14:textId="77777777" w:rsidR="000E76FB" w:rsidRDefault="004F4B24">
            <w:pPr>
              <w:jc w:val="right"/>
              <w:textAlignment w:val="bottom"/>
            </w:pPr>
            <w:r>
              <w:rPr>
                <w:rFonts w:ascii="Arial" w:eastAsia="宋体" w:hAnsi="Arial" w:cs="Arial"/>
                <w:b/>
                <w:bCs/>
                <w:color w:val="000000"/>
                <w:sz w:val="20"/>
                <w:szCs w:val="20"/>
              </w:rPr>
              <w:t>(20.88)</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394"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6395"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396" w14:textId="77777777" w:rsidR="000E76FB" w:rsidRDefault="004F4B24">
            <w:pPr>
              <w:jc w:val="right"/>
              <w:textAlignment w:val="bottom"/>
            </w:pPr>
            <w:r>
              <w:rPr>
                <w:rFonts w:ascii="Arial" w:eastAsia="宋体" w:hAnsi="Arial" w:cs="Arial"/>
                <w:color w:val="000000"/>
                <w:sz w:val="20"/>
                <w:szCs w:val="20"/>
              </w:rPr>
              <w:t>(1.12)</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397"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6398"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399" w14:textId="77777777" w:rsidR="000E76FB" w:rsidRDefault="004F4B24">
            <w:pPr>
              <w:jc w:val="right"/>
              <w:textAlignment w:val="bottom"/>
            </w:pPr>
            <w:r>
              <w:rPr>
                <w:rFonts w:ascii="Arial" w:eastAsia="宋体" w:hAnsi="Arial" w:cs="Arial"/>
                <w:color w:val="000000"/>
                <w:sz w:val="20"/>
                <w:szCs w:val="20"/>
              </w:rPr>
              <w:t>17.85 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39A" w14:textId="77777777" w:rsidR="000E76FB" w:rsidRDefault="000E76FB">
            <w:pPr>
              <w:rPr>
                <w:rFonts w:ascii="宋体"/>
              </w:rPr>
            </w:pPr>
          </w:p>
        </w:tc>
      </w:tr>
    </w:tbl>
    <w:p w14:paraId="0C83639C" w14:textId="77777777" w:rsidR="000E76FB" w:rsidRDefault="004F4B24">
      <w:pPr>
        <w:spacing w:after="18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Diluted (loss)/earnings per share includes any dilutive impact of stock options, restricted stock units, performance-based restricted stock units and </w:t>
      </w:r>
      <w:r>
        <w:rPr>
          <w:rFonts w:ascii="Arial" w:eastAsia="宋体" w:hAnsi="Arial" w:cs="Arial"/>
          <w:color w:val="000000"/>
          <w:sz w:val="20"/>
          <w:szCs w:val="20"/>
        </w:rPr>
        <w:t>performance awards.</w:t>
      </w:r>
    </w:p>
    <w:p w14:paraId="0C83639D" w14:textId="77777777" w:rsidR="000E76FB" w:rsidRDefault="004F4B24">
      <w:pPr>
        <w:spacing w:after="100"/>
        <w:jc w:val="both"/>
      </w:pPr>
      <w:r>
        <w:rPr>
          <w:rFonts w:ascii="Arial" w:eastAsia="宋体" w:hAnsi="Arial" w:cs="Arial"/>
          <w:color w:val="000000"/>
          <w:sz w:val="20"/>
          <w:szCs w:val="20"/>
        </w:rPr>
        <w:t>As a result of incurring a net loss for the years ended December 31, 2020 and 2019, potential common shares of 1.6 million and 4.1 million were excluded from diluted loss per share because the effect would have been antidilutive. In add</w:t>
      </w:r>
      <w:r>
        <w:rPr>
          <w:rFonts w:ascii="Arial" w:eastAsia="宋体" w:hAnsi="Arial" w:cs="Arial"/>
          <w:color w:val="000000"/>
          <w:sz w:val="20"/>
          <w:szCs w:val="20"/>
        </w:rPr>
        <w:t xml:space="preserve">ition, the following table includes the number of shares that may be dilutive potential common shares in the future. These shares were not included in the computation of </w:t>
      </w:r>
    </w:p>
    <w:p w14:paraId="0C83639E" w14:textId="77777777" w:rsidR="000E76FB" w:rsidRDefault="004F4B24">
      <w:pPr>
        <w:spacing w:after="180"/>
        <w:jc w:val="center"/>
      </w:pPr>
      <w:r>
        <w:rPr>
          <w:rFonts w:ascii="Arial" w:eastAsia="宋体" w:hAnsi="Arial" w:cs="Arial"/>
          <w:color w:val="000000"/>
          <w:sz w:val="16"/>
          <w:szCs w:val="16"/>
        </w:rPr>
        <w:t>83</w:t>
      </w:r>
    </w:p>
    <w:p w14:paraId="0C83639F" w14:textId="77777777" w:rsidR="000E76FB" w:rsidRDefault="004F4B24">
      <w:r>
        <w:pict w14:anchorId="0C838692">
          <v:rect id="_x0000_i1109" style="width:415.3pt;height:1.5pt" o:hralign="center" o:hrstd="t" o:hr="t" fillcolor="#a0a0a0" stroked="f"/>
        </w:pict>
      </w:r>
    </w:p>
    <w:p w14:paraId="0C8363A0" w14:textId="77777777" w:rsidR="000E76FB" w:rsidRDefault="004F4B24">
      <w:pPr>
        <w:spacing w:after="180"/>
      </w:pPr>
      <w:hyperlink r:id="rId220" w:anchor="i96590b8c6e314800be0151fa0daac962_10" w:history="1">
        <w:r>
          <w:rPr>
            <w:rStyle w:val="a5"/>
            <w:rFonts w:ascii="Arial" w:eastAsia="宋体" w:hAnsi="Arial" w:cs="Arial"/>
            <w:sz w:val="20"/>
            <w:szCs w:val="20"/>
          </w:rPr>
          <w:t>Table of Contents</w:t>
        </w:r>
      </w:hyperlink>
    </w:p>
    <w:p w14:paraId="0C8363A1" w14:textId="77777777" w:rsidR="000E76FB" w:rsidRDefault="004F4B24">
      <w:pPr>
        <w:spacing w:after="100"/>
        <w:jc w:val="both"/>
      </w:pPr>
      <w:r>
        <w:rPr>
          <w:rFonts w:ascii="Arial" w:eastAsia="宋体" w:hAnsi="Arial" w:cs="Arial"/>
          <w:color w:val="000000"/>
          <w:sz w:val="20"/>
          <w:szCs w:val="20"/>
        </w:rPr>
        <w:t>diluted (loss)/earnings per share because the effect was either antidilutive or the performance condition was not met.</w:t>
      </w:r>
    </w:p>
    <w:tbl>
      <w:tblPr>
        <w:tblW w:w="4992" w:type="pct"/>
        <w:tblCellMar>
          <w:top w:w="15" w:type="dxa"/>
          <w:left w:w="15" w:type="dxa"/>
          <w:bottom w:w="15" w:type="dxa"/>
          <w:right w:w="15" w:type="dxa"/>
        </w:tblCellMar>
        <w:tblLook w:val="04A0" w:firstRow="1" w:lastRow="0" w:firstColumn="1" w:lastColumn="0" w:noHBand="0" w:noVBand="1"/>
      </w:tblPr>
      <w:tblGrid>
        <w:gridCol w:w="60"/>
        <w:gridCol w:w="5626"/>
        <w:gridCol w:w="38"/>
        <w:gridCol w:w="61"/>
        <w:gridCol w:w="702"/>
        <w:gridCol w:w="36"/>
        <w:gridCol w:w="36"/>
        <w:gridCol w:w="36"/>
        <w:gridCol w:w="36"/>
        <w:gridCol w:w="53"/>
        <w:gridCol w:w="702"/>
        <w:gridCol w:w="36"/>
        <w:gridCol w:w="36"/>
        <w:gridCol w:w="36"/>
        <w:gridCol w:w="36"/>
        <w:gridCol w:w="53"/>
        <w:gridCol w:w="704"/>
        <w:gridCol w:w="36"/>
      </w:tblGrid>
      <w:tr w:rsidR="000E76FB" w14:paraId="0C8363B4" w14:textId="77777777">
        <w:tc>
          <w:tcPr>
            <w:tcW w:w="50" w:type="pct"/>
            <w:shd w:val="clear" w:color="auto" w:fill="auto"/>
          </w:tcPr>
          <w:p w14:paraId="0C8363A2" w14:textId="77777777" w:rsidR="000E76FB" w:rsidRDefault="000E76FB">
            <w:pPr>
              <w:rPr>
                <w:rFonts w:ascii="宋体"/>
              </w:rPr>
            </w:pPr>
          </w:p>
        </w:tc>
        <w:tc>
          <w:tcPr>
            <w:tcW w:w="3390" w:type="pct"/>
            <w:shd w:val="clear" w:color="auto" w:fill="auto"/>
          </w:tcPr>
          <w:p w14:paraId="0C8363A3" w14:textId="77777777" w:rsidR="000E76FB" w:rsidRDefault="000E76FB">
            <w:pPr>
              <w:rPr>
                <w:rFonts w:ascii="宋体"/>
              </w:rPr>
            </w:pPr>
          </w:p>
        </w:tc>
        <w:tc>
          <w:tcPr>
            <w:tcW w:w="5" w:type="pct"/>
            <w:shd w:val="clear" w:color="auto" w:fill="auto"/>
          </w:tcPr>
          <w:p w14:paraId="0C8363A4" w14:textId="77777777" w:rsidR="000E76FB" w:rsidRDefault="000E76FB">
            <w:pPr>
              <w:rPr>
                <w:rFonts w:ascii="宋体"/>
              </w:rPr>
            </w:pPr>
          </w:p>
        </w:tc>
        <w:tc>
          <w:tcPr>
            <w:tcW w:w="50" w:type="pct"/>
            <w:shd w:val="clear" w:color="auto" w:fill="auto"/>
          </w:tcPr>
          <w:p w14:paraId="0C8363A5" w14:textId="77777777" w:rsidR="000E76FB" w:rsidRDefault="000E76FB">
            <w:pPr>
              <w:rPr>
                <w:rFonts w:ascii="宋体"/>
              </w:rPr>
            </w:pPr>
          </w:p>
        </w:tc>
        <w:tc>
          <w:tcPr>
            <w:tcW w:w="435" w:type="pct"/>
            <w:shd w:val="clear" w:color="auto" w:fill="auto"/>
          </w:tcPr>
          <w:p w14:paraId="0C8363A6" w14:textId="77777777" w:rsidR="000E76FB" w:rsidRDefault="000E76FB">
            <w:pPr>
              <w:rPr>
                <w:rFonts w:ascii="宋体"/>
              </w:rPr>
            </w:pPr>
          </w:p>
        </w:tc>
        <w:tc>
          <w:tcPr>
            <w:tcW w:w="5" w:type="pct"/>
            <w:shd w:val="clear" w:color="auto" w:fill="auto"/>
          </w:tcPr>
          <w:p w14:paraId="0C8363A7" w14:textId="77777777" w:rsidR="000E76FB" w:rsidRDefault="000E76FB">
            <w:pPr>
              <w:rPr>
                <w:rFonts w:ascii="宋体"/>
              </w:rPr>
            </w:pPr>
          </w:p>
        </w:tc>
        <w:tc>
          <w:tcPr>
            <w:tcW w:w="5" w:type="pct"/>
            <w:shd w:val="clear" w:color="auto" w:fill="auto"/>
          </w:tcPr>
          <w:p w14:paraId="0C8363A8" w14:textId="77777777" w:rsidR="000E76FB" w:rsidRDefault="000E76FB">
            <w:pPr>
              <w:rPr>
                <w:rFonts w:ascii="宋体"/>
              </w:rPr>
            </w:pPr>
          </w:p>
        </w:tc>
        <w:tc>
          <w:tcPr>
            <w:tcW w:w="30" w:type="pct"/>
            <w:shd w:val="clear" w:color="auto" w:fill="auto"/>
          </w:tcPr>
          <w:p w14:paraId="0C8363A9" w14:textId="77777777" w:rsidR="000E76FB" w:rsidRDefault="000E76FB">
            <w:pPr>
              <w:rPr>
                <w:rFonts w:ascii="宋体"/>
              </w:rPr>
            </w:pPr>
          </w:p>
        </w:tc>
        <w:tc>
          <w:tcPr>
            <w:tcW w:w="5" w:type="pct"/>
            <w:shd w:val="clear" w:color="auto" w:fill="auto"/>
          </w:tcPr>
          <w:p w14:paraId="0C8363AA" w14:textId="77777777" w:rsidR="000E76FB" w:rsidRDefault="000E76FB">
            <w:pPr>
              <w:rPr>
                <w:rFonts w:ascii="宋体"/>
              </w:rPr>
            </w:pPr>
          </w:p>
        </w:tc>
        <w:tc>
          <w:tcPr>
            <w:tcW w:w="50" w:type="pct"/>
            <w:shd w:val="clear" w:color="auto" w:fill="auto"/>
          </w:tcPr>
          <w:p w14:paraId="0C8363AB" w14:textId="77777777" w:rsidR="000E76FB" w:rsidRDefault="000E76FB">
            <w:pPr>
              <w:rPr>
                <w:rFonts w:ascii="宋体"/>
              </w:rPr>
            </w:pPr>
          </w:p>
        </w:tc>
        <w:tc>
          <w:tcPr>
            <w:tcW w:w="435" w:type="pct"/>
            <w:shd w:val="clear" w:color="auto" w:fill="auto"/>
          </w:tcPr>
          <w:p w14:paraId="0C8363AC" w14:textId="77777777" w:rsidR="000E76FB" w:rsidRDefault="000E76FB">
            <w:pPr>
              <w:rPr>
                <w:rFonts w:ascii="宋体"/>
              </w:rPr>
            </w:pPr>
          </w:p>
        </w:tc>
        <w:tc>
          <w:tcPr>
            <w:tcW w:w="5" w:type="pct"/>
            <w:shd w:val="clear" w:color="auto" w:fill="auto"/>
          </w:tcPr>
          <w:p w14:paraId="0C8363AD" w14:textId="77777777" w:rsidR="000E76FB" w:rsidRDefault="000E76FB">
            <w:pPr>
              <w:rPr>
                <w:rFonts w:ascii="宋体"/>
              </w:rPr>
            </w:pPr>
          </w:p>
        </w:tc>
        <w:tc>
          <w:tcPr>
            <w:tcW w:w="5" w:type="pct"/>
            <w:shd w:val="clear" w:color="auto" w:fill="auto"/>
          </w:tcPr>
          <w:p w14:paraId="0C8363AE" w14:textId="77777777" w:rsidR="000E76FB" w:rsidRDefault="000E76FB">
            <w:pPr>
              <w:rPr>
                <w:rFonts w:ascii="宋体"/>
              </w:rPr>
            </w:pPr>
          </w:p>
        </w:tc>
        <w:tc>
          <w:tcPr>
            <w:tcW w:w="30" w:type="pct"/>
            <w:shd w:val="clear" w:color="auto" w:fill="auto"/>
          </w:tcPr>
          <w:p w14:paraId="0C8363AF" w14:textId="77777777" w:rsidR="000E76FB" w:rsidRDefault="000E76FB">
            <w:pPr>
              <w:rPr>
                <w:rFonts w:ascii="宋体"/>
              </w:rPr>
            </w:pPr>
          </w:p>
        </w:tc>
        <w:tc>
          <w:tcPr>
            <w:tcW w:w="5" w:type="pct"/>
            <w:shd w:val="clear" w:color="auto" w:fill="auto"/>
          </w:tcPr>
          <w:p w14:paraId="0C8363B0" w14:textId="77777777" w:rsidR="000E76FB" w:rsidRDefault="000E76FB">
            <w:pPr>
              <w:rPr>
                <w:rFonts w:ascii="宋体"/>
              </w:rPr>
            </w:pPr>
          </w:p>
        </w:tc>
        <w:tc>
          <w:tcPr>
            <w:tcW w:w="50" w:type="pct"/>
            <w:shd w:val="clear" w:color="auto" w:fill="auto"/>
          </w:tcPr>
          <w:p w14:paraId="0C8363B1" w14:textId="77777777" w:rsidR="000E76FB" w:rsidRDefault="000E76FB">
            <w:pPr>
              <w:rPr>
                <w:rFonts w:ascii="宋体"/>
              </w:rPr>
            </w:pPr>
          </w:p>
        </w:tc>
        <w:tc>
          <w:tcPr>
            <w:tcW w:w="436" w:type="pct"/>
            <w:shd w:val="clear" w:color="auto" w:fill="auto"/>
          </w:tcPr>
          <w:p w14:paraId="0C8363B2" w14:textId="77777777" w:rsidR="000E76FB" w:rsidRDefault="000E76FB">
            <w:pPr>
              <w:rPr>
                <w:rFonts w:ascii="宋体"/>
              </w:rPr>
            </w:pPr>
          </w:p>
        </w:tc>
        <w:tc>
          <w:tcPr>
            <w:tcW w:w="5" w:type="pct"/>
            <w:shd w:val="clear" w:color="auto" w:fill="auto"/>
          </w:tcPr>
          <w:p w14:paraId="0C8363B3" w14:textId="77777777" w:rsidR="000E76FB" w:rsidRDefault="000E76FB">
            <w:pPr>
              <w:rPr>
                <w:rFonts w:ascii="宋体"/>
              </w:rPr>
            </w:pPr>
          </w:p>
        </w:tc>
      </w:tr>
      <w:tr w:rsidR="000E76FB" w14:paraId="0C8363BB" w14:textId="77777777">
        <w:tc>
          <w:tcPr>
            <w:tcW w:w="0" w:type="auto"/>
            <w:gridSpan w:val="3"/>
            <w:shd w:val="clear" w:color="auto" w:fill="auto"/>
            <w:tcMar>
              <w:top w:w="40" w:type="dxa"/>
              <w:left w:w="20" w:type="dxa"/>
              <w:bottom w:w="40" w:type="dxa"/>
              <w:right w:w="20" w:type="dxa"/>
            </w:tcMar>
            <w:vAlign w:val="bottom"/>
          </w:tcPr>
          <w:p w14:paraId="0C8363B5" w14:textId="77777777" w:rsidR="000E76FB" w:rsidRDefault="004F4B24">
            <w:pPr>
              <w:textAlignment w:val="bottom"/>
            </w:pPr>
            <w:r>
              <w:rPr>
                <w:rFonts w:ascii="Arial" w:eastAsia="宋体" w:hAnsi="Arial" w:cs="Arial"/>
                <w:i/>
                <w:iCs/>
                <w:color w:val="000000"/>
                <w:sz w:val="20"/>
                <w:szCs w:val="20"/>
              </w:rPr>
              <w:t xml:space="preserve">(Shares in </w:t>
            </w:r>
            <w:r>
              <w:rPr>
                <w:rFonts w:ascii="Arial" w:eastAsia="宋体" w:hAnsi="Arial" w:cs="Arial"/>
                <w:i/>
                <w:iCs/>
                <w:color w:val="000000"/>
                <w:sz w:val="20"/>
                <w:szCs w:val="20"/>
              </w:rPr>
              <w:t>millions)</w:t>
            </w:r>
          </w:p>
        </w:tc>
        <w:tc>
          <w:tcPr>
            <w:tcW w:w="0" w:type="auto"/>
            <w:gridSpan w:val="3"/>
            <w:shd w:val="clear" w:color="auto" w:fill="auto"/>
            <w:tcMar>
              <w:top w:w="0" w:type="dxa"/>
              <w:left w:w="20" w:type="dxa"/>
              <w:bottom w:w="0" w:type="dxa"/>
              <w:right w:w="20" w:type="dxa"/>
            </w:tcMar>
          </w:tcPr>
          <w:p w14:paraId="0C8363B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63B7"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63B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63B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63BA" w14:textId="77777777" w:rsidR="000E76FB" w:rsidRDefault="000E76FB">
            <w:pPr>
              <w:rPr>
                <w:rFonts w:ascii="宋体"/>
              </w:rPr>
            </w:pPr>
          </w:p>
        </w:tc>
      </w:tr>
      <w:tr w:rsidR="000E76FB" w14:paraId="0C8363C2"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3BC"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3BD"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63BE"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3BF"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63C0"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3C1" w14:textId="77777777" w:rsidR="000E76FB" w:rsidRDefault="004F4B24">
            <w:pPr>
              <w:jc w:val="right"/>
              <w:textAlignment w:val="bottom"/>
            </w:pPr>
            <w:r>
              <w:rPr>
                <w:rFonts w:ascii="Arial" w:eastAsia="宋体" w:hAnsi="Arial" w:cs="Arial"/>
                <w:color w:val="000000"/>
                <w:sz w:val="20"/>
                <w:szCs w:val="20"/>
              </w:rPr>
              <w:t>2018</w:t>
            </w:r>
          </w:p>
        </w:tc>
      </w:tr>
      <w:tr w:rsidR="000E76FB" w14:paraId="0C8363C9" w14:textId="77777777">
        <w:trPr>
          <w:hidden/>
        </w:trPr>
        <w:tc>
          <w:tcPr>
            <w:tcW w:w="0" w:type="auto"/>
            <w:gridSpan w:val="3"/>
            <w:shd w:val="clear" w:color="auto" w:fill="auto"/>
          </w:tcPr>
          <w:p w14:paraId="0C8363C3" w14:textId="77777777" w:rsidR="000E76FB" w:rsidRDefault="000E76FB">
            <w:pPr>
              <w:rPr>
                <w:rFonts w:ascii="宋体"/>
                <w:vanish/>
              </w:rPr>
            </w:pPr>
          </w:p>
        </w:tc>
        <w:tc>
          <w:tcPr>
            <w:tcW w:w="0" w:type="auto"/>
            <w:gridSpan w:val="3"/>
            <w:shd w:val="clear" w:color="auto" w:fill="auto"/>
          </w:tcPr>
          <w:p w14:paraId="0C8363C4" w14:textId="77777777" w:rsidR="000E76FB" w:rsidRDefault="000E76FB">
            <w:pPr>
              <w:rPr>
                <w:rFonts w:ascii="宋体"/>
                <w:vanish/>
              </w:rPr>
            </w:pPr>
          </w:p>
        </w:tc>
        <w:tc>
          <w:tcPr>
            <w:tcW w:w="0" w:type="auto"/>
            <w:gridSpan w:val="3"/>
            <w:shd w:val="clear" w:color="auto" w:fill="auto"/>
          </w:tcPr>
          <w:p w14:paraId="0C8363C5" w14:textId="77777777" w:rsidR="000E76FB" w:rsidRDefault="000E76FB">
            <w:pPr>
              <w:rPr>
                <w:rFonts w:ascii="宋体"/>
                <w:vanish/>
              </w:rPr>
            </w:pPr>
          </w:p>
        </w:tc>
        <w:tc>
          <w:tcPr>
            <w:tcW w:w="0" w:type="auto"/>
            <w:gridSpan w:val="3"/>
            <w:shd w:val="clear" w:color="auto" w:fill="auto"/>
          </w:tcPr>
          <w:p w14:paraId="0C8363C6" w14:textId="77777777" w:rsidR="000E76FB" w:rsidRDefault="000E76FB">
            <w:pPr>
              <w:rPr>
                <w:rFonts w:ascii="宋体"/>
                <w:vanish/>
              </w:rPr>
            </w:pPr>
          </w:p>
        </w:tc>
        <w:tc>
          <w:tcPr>
            <w:tcW w:w="0" w:type="auto"/>
            <w:gridSpan w:val="3"/>
            <w:shd w:val="clear" w:color="auto" w:fill="auto"/>
          </w:tcPr>
          <w:p w14:paraId="0C8363C7" w14:textId="77777777" w:rsidR="000E76FB" w:rsidRDefault="000E76FB">
            <w:pPr>
              <w:rPr>
                <w:rFonts w:ascii="宋体"/>
                <w:vanish/>
              </w:rPr>
            </w:pPr>
          </w:p>
        </w:tc>
        <w:tc>
          <w:tcPr>
            <w:tcW w:w="0" w:type="auto"/>
            <w:gridSpan w:val="3"/>
            <w:shd w:val="clear" w:color="auto" w:fill="auto"/>
          </w:tcPr>
          <w:p w14:paraId="0C8363C8" w14:textId="77777777" w:rsidR="000E76FB" w:rsidRDefault="000E76FB">
            <w:pPr>
              <w:rPr>
                <w:rFonts w:ascii="宋体"/>
                <w:vanish/>
              </w:rPr>
            </w:pPr>
          </w:p>
        </w:tc>
      </w:tr>
      <w:tr w:rsidR="000E76FB" w14:paraId="0C8363D3" w14:textId="77777777">
        <w:tc>
          <w:tcPr>
            <w:tcW w:w="0" w:type="auto"/>
            <w:gridSpan w:val="3"/>
            <w:shd w:val="clear" w:color="auto" w:fill="CCEEFF"/>
            <w:tcMar>
              <w:top w:w="40" w:type="dxa"/>
              <w:left w:w="20" w:type="dxa"/>
              <w:bottom w:w="40" w:type="dxa"/>
              <w:right w:w="20" w:type="dxa"/>
            </w:tcMar>
            <w:vAlign w:val="bottom"/>
          </w:tcPr>
          <w:p w14:paraId="0C8363CA" w14:textId="77777777" w:rsidR="000E76FB" w:rsidRDefault="004F4B24">
            <w:pPr>
              <w:textAlignment w:val="bottom"/>
            </w:pPr>
            <w:r>
              <w:rPr>
                <w:rFonts w:ascii="Arial" w:eastAsia="宋体" w:hAnsi="Arial" w:cs="Arial"/>
                <w:color w:val="000000"/>
                <w:sz w:val="20"/>
                <w:szCs w:val="20"/>
              </w:rPr>
              <w:t>Performance awards</w:t>
            </w:r>
          </w:p>
        </w:tc>
        <w:tc>
          <w:tcPr>
            <w:tcW w:w="0" w:type="auto"/>
            <w:gridSpan w:val="2"/>
            <w:shd w:val="clear" w:color="auto" w:fill="CCEEFF"/>
            <w:tcMar>
              <w:top w:w="40" w:type="dxa"/>
              <w:left w:w="20" w:type="dxa"/>
              <w:bottom w:w="40" w:type="dxa"/>
              <w:right w:w="0" w:type="dxa"/>
            </w:tcMar>
            <w:vAlign w:val="bottom"/>
          </w:tcPr>
          <w:p w14:paraId="0C8363CB" w14:textId="77777777" w:rsidR="000E76FB" w:rsidRDefault="004F4B24">
            <w:pPr>
              <w:jc w:val="right"/>
              <w:textAlignment w:val="bottom"/>
            </w:pPr>
            <w:r>
              <w:rPr>
                <w:rFonts w:ascii="Arial" w:eastAsia="宋体" w:hAnsi="Arial" w:cs="Arial"/>
                <w:b/>
                <w:bCs/>
                <w:color w:val="000000"/>
                <w:sz w:val="20"/>
                <w:szCs w:val="20"/>
              </w:rPr>
              <w:t>5.7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3C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3C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3CE" w14:textId="77777777" w:rsidR="000E76FB" w:rsidRDefault="004F4B24">
            <w:pPr>
              <w:jc w:val="right"/>
              <w:textAlignment w:val="bottom"/>
            </w:pPr>
            <w:r>
              <w:rPr>
                <w:rFonts w:ascii="Arial" w:eastAsia="宋体" w:hAnsi="Arial" w:cs="Arial"/>
                <w:color w:val="000000"/>
                <w:sz w:val="20"/>
                <w:szCs w:val="20"/>
              </w:rPr>
              <w:t>2.8 </w:t>
            </w:r>
          </w:p>
        </w:tc>
        <w:tc>
          <w:tcPr>
            <w:tcW w:w="0" w:type="auto"/>
            <w:shd w:val="clear" w:color="auto" w:fill="CCEEFF"/>
            <w:tcMar>
              <w:top w:w="40" w:type="dxa"/>
              <w:left w:w="0" w:type="dxa"/>
              <w:bottom w:w="40" w:type="dxa"/>
              <w:right w:w="20" w:type="dxa"/>
            </w:tcMar>
            <w:vAlign w:val="bottom"/>
          </w:tcPr>
          <w:p w14:paraId="0C8363C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3D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3D1" w14:textId="77777777" w:rsidR="000E76FB" w:rsidRDefault="004F4B24">
            <w:pPr>
              <w:jc w:val="right"/>
              <w:textAlignment w:val="bottom"/>
            </w:pPr>
            <w:r>
              <w:rPr>
                <w:rFonts w:ascii="Arial" w:eastAsia="宋体" w:hAnsi="Arial" w:cs="Arial"/>
                <w:color w:val="000000"/>
                <w:sz w:val="20"/>
                <w:szCs w:val="20"/>
              </w:rPr>
              <w:t>2.5 </w:t>
            </w:r>
          </w:p>
        </w:tc>
        <w:tc>
          <w:tcPr>
            <w:tcW w:w="0" w:type="auto"/>
            <w:shd w:val="clear" w:color="auto" w:fill="CCEEFF"/>
            <w:tcMar>
              <w:top w:w="40" w:type="dxa"/>
              <w:left w:w="0" w:type="dxa"/>
              <w:bottom w:w="40" w:type="dxa"/>
              <w:right w:w="20" w:type="dxa"/>
            </w:tcMar>
            <w:vAlign w:val="bottom"/>
          </w:tcPr>
          <w:p w14:paraId="0C8363D2" w14:textId="77777777" w:rsidR="000E76FB" w:rsidRDefault="000E76FB">
            <w:pPr>
              <w:rPr>
                <w:rFonts w:ascii="宋体"/>
              </w:rPr>
            </w:pPr>
          </w:p>
        </w:tc>
      </w:tr>
      <w:tr w:rsidR="000E76FB" w14:paraId="0C8363DD" w14:textId="77777777">
        <w:tc>
          <w:tcPr>
            <w:tcW w:w="0" w:type="auto"/>
            <w:gridSpan w:val="3"/>
            <w:shd w:val="clear" w:color="auto" w:fill="FFFFFF"/>
            <w:tcMar>
              <w:top w:w="40" w:type="dxa"/>
              <w:left w:w="20" w:type="dxa"/>
              <w:bottom w:w="40" w:type="dxa"/>
              <w:right w:w="20" w:type="dxa"/>
            </w:tcMar>
            <w:vAlign w:val="bottom"/>
          </w:tcPr>
          <w:p w14:paraId="0C8363D4" w14:textId="77777777" w:rsidR="000E76FB" w:rsidRDefault="004F4B24">
            <w:pPr>
              <w:textAlignment w:val="bottom"/>
            </w:pPr>
            <w:r>
              <w:rPr>
                <w:rFonts w:ascii="Arial" w:eastAsia="宋体" w:hAnsi="Arial" w:cs="Arial"/>
                <w:color w:val="000000"/>
                <w:sz w:val="20"/>
                <w:szCs w:val="20"/>
              </w:rPr>
              <w:t>Performance-based restricted stock units</w:t>
            </w:r>
          </w:p>
        </w:tc>
        <w:tc>
          <w:tcPr>
            <w:tcW w:w="0" w:type="auto"/>
            <w:gridSpan w:val="2"/>
            <w:shd w:val="clear" w:color="auto" w:fill="FFFFFF"/>
            <w:tcMar>
              <w:top w:w="40" w:type="dxa"/>
              <w:left w:w="20" w:type="dxa"/>
              <w:bottom w:w="40" w:type="dxa"/>
              <w:right w:w="0" w:type="dxa"/>
            </w:tcMar>
            <w:vAlign w:val="bottom"/>
          </w:tcPr>
          <w:p w14:paraId="0C8363D5" w14:textId="77777777" w:rsidR="000E76FB" w:rsidRDefault="004F4B24">
            <w:pPr>
              <w:jc w:val="right"/>
              <w:textAlignment w:val="bottom"/>
            </w:pPr>
            <w:r>
              <w:rPr>
                <w:rFonts w:ascii="Arial" w:eastAsia="宋体" w:hAnsi="Arial" w:cs="Arial"/>
                <w:b/>
                <w:bCs/>
                <w:color w:val="000000"/>
                <w:sz w:val="20"/>
                <w:szCs w:val="20"/>
              </w:rPr>
              <w:t>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3D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D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3D8" w14:textId="77777777" w:rsidR="000E76FB" w:rsidRDefault="004F4B24">
            <w:pPr>
              <w:jc w:val="right"/>
              <w:textAlignment w:val="bottom"/>
            </w:pPr>
            <w:r>
              <w:rPr>
                <w:rFonts w:ascii="Arial" w:eastAsia="宋体" w:hAnsi="Arial" w:cs="Arial"/>
                <w:color w:val="000000"/>
                <w:sz w:val="20"/>
                <w:szCs w:val="20"/>
              </w:rPr>
              <w:t>0.6 </w:t>
            </w:r>
          </w:p>
        </w:tc>
        <w:tc>
          <w:tcPr>
            <w:tcW w:w="0" w:type="auto"/>
            <w:shd w:val="clear" w:color="auto" w:fill="FFFFFF"/>
            <w:tcMar>
              <w:top w:w="40" w:type="dxa"/>
              <w:left w:w="0" w:type="dxa"/>
              <w:bottom w:w="40" w:type="dxa"/>
              <w:right w:w="20" w:type="dxa"/>
            </w:tcMar>
            <w:vAlign w:val="bottom"/>
          </w:tcPr>
          <w:p w14:paraId="0C8363D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3D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3DB" w14:textId="77777777" w:rsidR="000E76FB" w:rsidRDefault="004F4B24">
            <w:pPr>
              <w:jc w:val="right"/>
              <w:textAlignment w:val="bottom"/>
            </w:pPr>
            <w:r>
              <w:rPr>
                <w:rFonts w:ascii="Arial" w:eastAsia="宋体" w:hAnsi="Arial" w:cs="Arial"/>
                <w:color w:val="000000"/>
                <w:sz w:val="20"/>
                <w:szCs w:val="20"/>
              </w:rPr>
              <w:t>0.3 </w:t>
            </w:r>
          </w:p>
        </w:tc>
        <w:tc>
          <w:tcPr>
            <w:tcW w:w="0" w:type="auto"/>
            <w:shd w:val="clear" w:color="auto" w:fill="FFFFFF"/>
            <w:tcMar>
              <w:top w:w="40" w:type="dxa"/>
              <w:left w:w="0" w:type="dxa"/>
              <w:bottom w:w="40" w:type="dxa"/>
              <w:right w:w="20" w:type="dxa"/>
            </w:tcMar>
            <w:vAlign w:val="bottom"/>
          </w:tcPr>
          <w:p w14:paraId="0C8363DC" w14:textId="77777777" w:rsidR="000E76FB" w:rsidRDefault="000E76FB">
            <w:pPr>
              <w:rPr>
                <w:rFonts w:ascii="宋体"/>
              </w:rPr>
            </w:pPr>
          </w:p>
        </w:tc>
      </w:tr>
      <w:tr w:rsidR="000E76FB" w14:paraId="0C8363E5"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63DE" w14:textId="77777777" w:rsidR="000E76FB" w:rsidRDefault="004F4B24">
            <w:pPr>
              <w:textAlignment w:val="bottom"/>
            </w:pPr>
            <w:r>
              <w:rPr>
                <w:rFonts w:ascii="Arial" w:eastAsia="宋体" w:hAnsi="Arial" w:cs="Arial"/>
                <w:color w:val="000000"/>
                <w:sz w:val="20"/>
                <w:szCs w:val="20"/>
              </w:rPr>
              <w:t>Restricted stock units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63DF" w14:textId="77777777" w:rsidR="000E76FB" w:rsidRDefault="004F4B24">
            <w:pPr>
              <w:jc w:val="right"/>
              <w:textAlignment w:val="bottom"/>
            </w:pPr>
            <w:r>
              <w:rPr>
                <w:rFonts w:ascii="Arial" w:eastAsia="宋体" w:hAnsi="Arial" w:cs="Arial"/>
                <w:b/>
                <w:bCs/>
                <w:color w:val="000000"/>
                <w:sz w:val="20"/>
                <w:szCs w:val="20"/>
              </w:rPr>
              <w:t>1.0</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63E0"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63E1"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63E2"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63E3" w14:textId="77777777" w:rsidR="000E76FB" w:rsidRDefault="000E76FB">
            <w:pPr>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63E4" w14:textId="77777777" w:rsidR="000E76FB" w:rsidRDefault="000E76FB">
            <w:pPr>
              <w:rPr>
                <w:rFonts w:ascii="宋体"/>
              </w:rPr>
            </w:pPr>
          </w:p>
        </w:tc>
      </w:tr>
    </w:tbl>
    <w:p w14:paraId="0C8363E6" w14:textId="77777777" w:rsidR="000E76FB" w:rsidRDefault="004F4B24">
      <w:pPr>
        <w:spacing w:before="300" w:after="180"/>
        <w:jc w:val="both"/>
      </w:pPr>
      <w:r>
        <w:rPr>
          <w:rFonts w:ascii="Arial" w:eastAsia="宋体" w:hAnsi="Arial" w:cs="Arial"/>
          <w:b/>
          <w:bCs/>
          <w:color w:val="000000"/>
          <w:sz w:val="20"/>
          <w:szCs w:val="20"/>
        </w:rPr>
        <w:t>Note 4 – Income Taxes</w:t>
      </w:r>
    </w:p>
    <w:p w14:paraId="0C8363E7" w14:textId="77777777" w:rsidR="000E76FB" w:rsidRDefault="004F4B24">
      <w:pPr>
        <w:spacing w:after="100"/>
        <w:jc w:val="both"/>
      </w:pPr>
      <w:r>
        <w:rPr>
          <w:rFonts w:ascii="Arial" w:eastAsia="宋体" w:hAnsi="Arial" w:cs="Arial"/>
          <w:color w:val="000000"/>
          <w:sz w:val="20"/>
          <w:szCs w:val="20"/>
        </w:rPr>
        <w:t xml:space="preserve">The components of </w:t>
      </w:r>
      <w:r>
        <w:rPr>
          <w:rFonts w:ascii="Arial" w:eastAsia="宋体" w:hAnsi="Arial" w:cs="Arial"/>
          <w:color w:val="000000"/>
          <w:sz w:val="20"/>
          <w:szCs w:val="20"/>
        </w:rPr>
        <w:t>(Loss)/earnings before income taxes were:</w:t>
      </w:r>
    </w:p>
    <w:tbl>
      <w:tblPr>
        <w:tblW w:w="5000" w:type="pct"/>
        <w:tblCellMar>
          <w:top w:w="15" w:type="dxa"/>
          <w:left w:w="15" w:type="dxa"/>
          <w:bottom w:w="15" w:type="dxa"/>
          <w:right w:w="15" w:type="dxa"/>
        </w:tblCellMar>
        <w:tblLook w:val="04A0" w:firstRow="1" w:lastRow="0" w:firstColumn="1" w:lastColumn="0" w:noHBand="0" w:noVBand="1"/>
      </w:tblPr>
      <w:tblGrid>
        <w:gridCol w:w="61"/>
        <w:gridCol w:w="5215"/>
        <w:gridCol w:w="36"/>
        <w:gridCol w:w="77"/>
        <w:gridCol w:w="837"/>
        <w:gridCol w:w="36"/>
        <w:gridCol w:w="36"/>
        <w:gridCol w:w="36"/>
        <w:gridCol w:w="36"/>
        <w:gridCol w:w="69"/>
        <w:gridCol w:w="809"/>
        <w:gridCol w:w="36"/>
        <w:gridCol w:w="36"/>
        <w:gridCol w:w="36"/>
        <w:gridCol w:w="36"/>
        <w:gridCol w:w="70"/>
        <w:gridCol w:w="838"/>
        <w:gridCol w:w="36"/>
      </w:tblGrid>
      <w:tr w:rsidR="000E76FB" w14:paraId="0C8363FA" w14:textId="77777777">
        <w:tc>
          <w:tcPr>
            <w:tcW w:w="50" w:type="pct"/>
            <w:shd w:val="clear" w:color="auto" w:fill="auto"/>
          </w:tcPr>
          <w:p w14:paraId="0C8363E8" w14:textId="77777777" w:rsidR="000E76FB" w:rsidRDefault="000E76FB">
            <w:pPr>
              <w:rPr>
                <w:rFonts w:ascii="宋体"/>
              </w:rPr>
            </w:pPr>
          </w:p>
        </w:tc>
        <w:tc>
          <w:tcPr>
            <w:tcW w:w="3139" w:type="pct"/>
            <w:shd w:val="clear" w:color="auto" w:fill="auto"/>
          </w:tcPr>
          <w:p w14:paraId="0C8363E9" w14:textId="77777777" w:rsidR="000E76FB" w:rsidRDefault="000E76FB">
            <w:pPr>
              <w:rPr>
                <w:rFonts w:ascii="宋体"/>
              </w:rPr>
            </w:pPr>
          </w:p>
        </w:tc>
        <w:tc>
          <w:tcPr>
            <w:tcW w:w="5" w:type="pct"/>
            <w:shd w:val="clear" w:color="auto" w:fill="auto"/>
          </w:tcPr>
          <w:p w14:paraId="0C8363EA" w14:textId="77777777" w:rsidR="000E76FB" w:rsidRDefault="000E76FB">
            <w:pPr>
              <w:rPr>
                <w:rFonts w:ascii="宋体"/>
              </w:rPr>
            </w:pPr>
          </w:p>
        </w:tc>
        <w:tc>
          <w:tcPr>
            <w:tcW w:w="50" w:type="pct"/>
            <w:shd w:val="clear" w:color="auto" w:fill="auto"/>
          </w:tcPr>
          <w:p w14:paraId="0C8363EB" w14:textId="77777777" w:rsidR="000E76FB" w:rsidRDefault="000E76FB">
            <w:pPr>
              <w:rPr>
                <w:rFonts w:ascii="宋体"/>
              </w:rPr>
            </w:pPr>
          </w:p>
        </w:tc>
        <w:tc>
          <w:tcPr>
            <w:tcW w:w="525" w:type="pct"/>
            <w:shd w:val="clear" w:color="auto" w:fill="auto"/>
          </w:tcPr>
          <w:p w14:paraId="0C8363EC" w14:textId="77777777" w:rsidR="000E76FB" w:rsidRDefault="000E76FB">
            <w:pPr>
              <w:rPr>
                <w:rFonts w:ascii="宋体"/>
              </w:rPr>
            </w:pPr>
          </w:p>
        </w:tc>
        <w:tc>
          <w:tcPr>
            <w:tcW w:w="5" w:type="pct"/>
            <w:shd w:val="clear" w:color="auto" w:fill="auto"/>
          </w:tcPr>
          <w:p w14:paraId="0C8363ED" w14:textId="77777777" w:rsidR="000E76FB" w:rsidRDefault="000E76FB">
            <w:pPr>
              <w:rPr>
                <w:rFonts w:ascii="宋体"/>
              </w:rPr>
            </w:pPr>
          </w:p>
        </w:tc>
        <w:tc>
          <w:tcPr>
            <w:tcW w:w="5" w:type="pct"/>
            <w:shd w:val="clear" w:color="auto" w:fill="auto"/>
          </w:tcPr>
          <w:p w14:paraId="0C8363EE" w14:textId="77777777" w:rsidR="000E76FB" w:rsidRDefault="000E76FB">
            <w:pPr>
              <w:rPr>
                <w:rFonts w:ascii="宋体"/>
              </w:rPr>
            </w:pPr>
          </w:p>
        </w:tc>
        <w:tc>
          <w:tcPr>
            <w:tcW w:w="30" w:type="pct"/>
            <w:shd w:val="clear" w:color="auto" w:fill="auto"/>
          </w:tcPr>
          <w:p w14:paraId="0C8363EF" w14:textId="77777777" w:rsidR="000E76FB" w:rsidRDefault="000E76FB">
            <w:pPr>
              <w:rPr>
                <w:rFonts w:ascii="宋体"/>
              </w:rPr>
            </w:pPr>
          </w:p>
        </w:tc>
        <w:tc>
          <w:tcPr>
            <w:tcW w:w="5" w:type="pct"/>
            <w:shd w:val="clear" w:color="auto" w:fill="auto"/>
          </w:tcPr>
          <w:p w14:paraId="0C8363F0" w14:textId="77777777" w:rsidR="000E76FB" w:rsidRDefault="000E76FB">
            <w:pPr>
              <w:rPr>
                <w:rFonts w:ascii="宋体"/>
              </w:rPr>
            </w:pPr>
          </w:p>
        </w:tc>
        <w:tc>
          <w:tcPr>
            <w:tcW w:w="50" w:type="pct"/>
            <w:shd w:val="clear" w:color="auto" w:fill="auto"/>
          </w:tcPr>
          <w:p w14:paraId="0C8363F1" w14:textId="77777777" w:rsidR="000E76FB" w:rsidRDefault="000E76FB">
            <w:pPr>
              <w:rPr>
                <w:rFonts w:ascii="宋体"/>
              </w:rPr>
            </w:pPr>
          </w:p>
        </w:tc>
        <w:tc>
          <w:tcPr>
            <w:tcW w:w="508" w:type="pct"/>
            <w:shd w:val="clear" w:color="auto" w:fill="auto"/>
          </w:tcPr>
          <w:p w14:paraId="0C8363F2" w14:textId="77777777" w:rsidR="000E76FB" w:rsidRDefault="000E76FB">
            <w:pPr>
              <w:rPr>
                <w:rFonts w:ascii="宋体"/>
              </w:rPr>
            </w:pPr>
          </w:p>
        </w:tc>
        <w:tc>
          <w:tcPr>
            <w:tcW w:w="5" w:type="pct"/>
            <w:shd w:val="clear" w:color="auto" w:fill="auto"/>
          </w:tcPr>
          <w:p w14:paraId="0C8363F3" w14:textId="77777777" w:rsidR="000E76FB" w:rsidRDefault="000E76FB">
            <w:pPr>
              <w:rPr>
                <w:rFonts w:ascii="宋体"/>
              </w:rPr>
            </w:pPr>
          </w:p>
        </w:tc>
        <w:tc>
          <w:tcPr>
            <w:tcW w:w="5" w:type="pct"/>
            <w:shd w:val="clear" w:color="auto" w:fill="auto"/>
          </w:tcPr>
          <w:p w14:paraId="0C8363F4" w14:textId="77777777" w:rsidR="000E76FB" w:rsidRDefault="000E76FB">
            <w:pPr>
              <w:rPr>
                <w:rFonts w:ascii="宋体"/>
              </w:rPr>
            </w:pPr>
          </w:p>
        </w:tc>
        <w:tc>
          <w:tcPr>
            <w:tcW w:w="30" w:type="pct"/>
            <w:shd w:val="clear" w:color="auto" w:fill="auto"/>
          </w:tcPr>
          <w:p w14:paraId="0C8363F5" w14:textId="77777777" w:rsidR="000E76FB" w:rsidRDefault="000E76FB">
            <w:pPr>
              <w:rPr>
                <w:rFonts w:ascii="宋体"/>
              </w:rPr>
            </w:pPr>
          </w:p>
        </w:tc>
        <w:tc>
          <w:tcPr>
            <w:tcW w:w="5" w:type="pct"/>
            <w:shd w:val="clear" w:color="auto" w:fill="auto"/>
          </w:tcPr>
          <w:p w14:paraId="0C8363F6" w14:textId="77777777" w:rsidR="000E76FB" w:rsidRDefault="000E76FB">
            <w:pPr>
              <w:rPr>
                <w:rFonts w:ascii="宋体"/>
              </w:rPr>
            </w:pPr>
          </w:p>
        </w:tc>
        <w:tc>
          <w:tcPr>
            <w:tcW w:w="50" w:type="pct"/>
            <w:shd w:val="clear" w:color="auto" w:fill="auto"/>
          </w:tcPr>
          <w:p w14:paraId="0C8363F7" w14:textId="77777777" w:rsidR="000E76FB" w:rsidRDefault="000E76FB">
            <w:pPr>
              <w:rPr>
                <w:rFonts w:ascii="宋体"/>
              </w:rPr>
            </w:pPr>
          </w:p>
        </w:tc>
        <w:tc>
          <w:tcPr>
            <w:tcW w:w="525" w:type="pct"/>
            <w:shd w:val="clear" w:color="auto" w:fill="auto"/>
          </w:tcPr>
          <w:p w14:paraId="0C8363F8" w14:textId="77777777" w:rsidR="000E76FB" w:rsidRDefault="000E76FB">
            <w:pPr>
              <w:rPr>
                <w:rFonts w:ascii="宋体"/>
              </w:rPr>
            </w:pPr>
          </w:p>
        </w:tc>
        <w:tc>
          <w:tcPr>
            <w:tcW w:w="5" w:type="pct"/>
            <w:shd w:val="clear" w:color="auto" w:fill="auto"/>
          </w:tcPr>
          <w:p w14:paraId="0C8363F9" w14:textId="77777777" w:rsidR="000E76FB" w:rsidRDefault="000E76FB">
            <w:pPr>
              <w:rPr>
                <w:rFonts w:ascii="宋体"/>
              </w:rPr>
            </w:pPr>
          </w:p>
        </w:tc>
      </w:tr>
      <w:tr w:rsidR="000E76FB" w14:paraId="0C836401" w14:textId="77777777">
        <w:tc>
          <w:tcPr>
            <w:tcW w:w="0" w:type="auto"/>
            <w:gridSpan w:val="3"/>
            <w:shd w:val="clear" w:color="auto" w:fill="auto"/>
            <w:tcMar>
              <w:top w:w="40" w:type="dxa"/>
              <w:left w:w="20" w:type="dxa"/>
              <w:bottom w:w="40" w:type="dxa"/>
              <w:right w:w="20" w:type="dxa"/>
            </w:tcMar>
            <w:vAlign w:val="bottom"/>
          </w:tcPr>
          <w:p w14:paraId="0C8363FB"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63FC"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3F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3FE"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63F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400" w14:textId="77777777" w:rsidR="000E76FB" w:rsidRDefault="004F4B24">
            <w:pPr>
              <w:jc w:val="right"/>
              <w:textAlignment w:val="bottom"/>
            </w:pPr>
            <w:r>
              <w:rPr>
                <w:rFonts w:ascii="Arial" w:eastAsia="宋体" w:hAnsi="Arial" w:cs="Arial"/>
                <w:color w:val="000000"/>
                <w:sz w:val="20"/>
                <w:szCs w:val="20"/>
              </w:rPr>
              <w:t>2018</w:t>
            </w:r>
          </w:p>
        </w:tc>
      </w:tr>
      <w:tr w:rsidR="000E76FB" w14:paraId="0C83640B"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402" w14:textId="77777777" w:rsidR="000E76FB" w:rsidRDefault="004F4B24">
            <w:pPr>
              <w:textAlignment w:val="top"/>
            </w:pPr>
            <w:r>
              <w:rPr>
                <w:rFonts w:ascii="Arial" w:eastAsia="宋体" w:hAnsi="Arial" w:cs="Arial"/>
                <w:color w:val="000000"/>
                <w:sz w:val="20"/>
                <w:szCs w:val="20"/>
              </w:rPr>
              <w:t>U.S.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403" w14:textId="77777777" w:rsidR="000E76FB" w:rsidRDefault="004F4B24">
            <w:pPr>
              <w:jc w:val="right"/>
              <w:textAlignment w:val="bottom"/>
            </w:pPr>
            <w:r>
              <w:rPr>
                <w:rFonts w:ascii="Arial" w:eastAsia="宋体" w:hAnsi="Arial" w:cs="Arial"/>
                <w:b/>
                <w:bCs/>
                <w:color w:val="000000"/>
                <w:sz w:val="20"/>
                <w:szCs w:val="20"/>
              </w:rPr>
              <w:t>($14,882)</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40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40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406" w14:textId="77777777" w:rsidR="000E76FB" w:rsidRDefault="004F4B24">
            <w:pPr>
              <w:jc w:val="right"/>
              <w:textAlignment w:val="bottom"/>
            </w:pPr>
            <w:r>
              <w:rPr>
                <w:rFonts w:ascii="Arial" w:eastAsia="宋体" w:hAnsi="Arial" w:cs="Arial"/>
                <w:color w:val="000000"/>
                <w:sz w:val="20"/>
                <w:szCs w:val="20"/>
              </w:rPr>
              <w:t>($2,792)</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40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40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409" w14:textId="77777777" w:rsidR="000E76FB" w:rsidRDefault="004F4B24">
            <w:pPr>
              <w:jc w:val="right"/>
              <w:textAlignment w:val="bottom"/>
            </w:pPr>
            <w:r>
              <w:rPr>
                <w:rFonts w:ascii="Arial" w:eastAsia="宋体" w:hAnsi="Arial" w:cs="Arial"/>
                <w:color w:val="000000"/>
                <w:sz w:val="20"/>
                <w:szCs w:val="20"/>
              </w:rPr>
              <w:t>$11,166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40A" w14:textId="77777777" w:rsidR="000E76FB" w:rsidRDefault="000E76FB">
            <w:pPr>
              <w:rPr>
                <w:rFonts w:ascii="宋体"/>
              </w:rPr>
            </w:pPr>
          </w:p>
        </w:tc>
      </w:tr>
      <w:tr w:rsidR="000E76FB" w14:paraId="0C836415" w14:textId="77777777">
        <w:tc>
          <w:tcPr>
            <w:tcW w:w="0" w:type="auto"/>
            <w:gridSpan w:val="3"/>
            <w:shd w:val="clear" w:color="auto" w:fill="FFFFFF"/>
            <w:tcMar>
              <w:top w:w="40" w:type="dxa"/>
              <w:left w:w="20" w:type="dxa"/>
              <w:bottom w:w="40" w:type="dxa"/>
              <w:right w:w="20" w:type="dxa"/>
            </w:tcMar>
          </w:tcPr>
          <w:p w14:paraId="0C83640C" w14:textId="77777777" w:rsidR="000E76FB" w:rsidRDefault="004F4B24">
            <w:pPr>
              <w:textAlignment w:val="top"/>
            </w:pPr>
            <w:r>
              <w:rPr>
                <w:rFonts w:ascii="Arial" w:eastAsia="宋体" w:hAnsi="Arial" w:cs="Arial"/>
                <w:color w:val="000000"/>
                <w:sz w:val="20"/>
                <w:szCs w:val="20"/>
              </w:rPr>
              <w:t>Non-U.S.</w:t>
            </w:r>
          </w:p>
        </w:tc>
        <w:tc>
          <w:tcPr>
            <w:tcW w:w="0" w:type="auto"/>
            <w:gridSpan w:val="2"/>
            <w:shd w:val="clear" w:color="auto" w:fill="FFFFFF"/>
            <w:tcMar>
              <w:top w:w="40" w:type="dxa"/>
              <w:left w:w="20" w:type="dxa"/>
              <w:bottom w:w="40" w:type="dxa"/>
              <w:right w:w="0" w:type="dxa"/>
            </w:tcMar>
            <w:vAlign w:val="bottom"/>
          </w:tcPr>
          <w:p w14:paraId="0C83640D" w14:textId="77777777" w:rsidR="000E76FB" w:rsidRDefault="004F4B24">
            <w:pPr>
              <w:jc w:val="right"/>
              <w:textAlignment w:val="bottom"/>
            </w:pPr>
            <w:r>
              <w:rPr>
                <w:rFonts w:ascii="Arial" w:eastAsia="宋体" w:hAnsi="Arial" w:cs="Arial"/>
                <w:b/>
                <w:bCs/>
                <w:color w:val="000000"/>
                <w:sz w:val="20"/>
                <w:szCs w:val="20"/>
              </w:rPr>
              <w:t>406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40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40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410" w14:textId="77777777" w:rsidR="000E76FB" w:rsidRDefault="004F4B24">
            <w:pPr>
              <w:jc w:val="right"/>
              <w:textAlignment w:val="bottom"/>
            </w:pPr>
            <w:r>
              <w:rPr>
                <w:rFonts w:ascii="Arial" w:eastAsia="宋体" w:hAnsi="Arial" w:cs="Arial"/>
                <w:color w:val="000000"/>
                <w:sz w:val="20"/>
                <w:szCs w:val="20"/>
              </w:rPr>
              <w:t>533 </w:t>
            </w:r>
          </w:p>
        </w:tc>
        <w:tc>
          <w:tcPr>
            <w:tcW w:w="0" w:type="auto"/>
            <w:shd w:val="clear" w:color="auto" w:fill="FFFFFF"/>
            <w:tcMar>
              <w:top w:w="40" w:type="dxa"/>
              <w:left w:w="0" w:type="dxa"/>
              <w:bottom w:w="40" w:type="dxa"/>
              <w:right w:w="20" w:type="dxa"/>
            </w:tcMar>
            <w:vAlign w:val="bottom"/>
          </w:tcPr>
          <w:p w14:paraId="0C83641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41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413" w14:textId="77777777" w:rsidR="000E76FB" w:rsidRDefault="004F4B24">
            <w:pPr>
              <w:jc w:val="right"/>
              <w:textAlignment w:val="bottom"/>
            </w:pPr>
            <w:r>
              <w:rPr>
                <w:rFonts w:ascii="Arial" w:eastAsia="宋体" w:hAnsi="Arial" w:cs="Arial"/>
                <w:color w:val="000000"/>
                <w:sz w:val="20"/>
                <w:szCs w:val="20"/>
              </w:rPr>
              <w:t>438 </w:t>
            </w:r>
          </w:p>
        </w:tc>
        <w:tc>
          <w:tcPr>
            <w:tcW w:w="0" w:type="auto"/>
            <w:shd w:val="clear" w:color="auto" w:fill="FFFFFF"/>
            <w:tcMar>
              <w:top w:w="40" w:type="dxa"/>
              <w:left w:w="0" w:type="dxa"/>
              <w:bottom w:w="40" w:type="dxa"/>
              <w:right w:w="20" w:type="dxa"/>
            </w:tcMar>
            <w:vAlign w:val="bottom"/>
          </w:tcPr>
          <w:p w14:paraId="0C836414" w14:textId="77777777" w:rsidR="000E76FB" w:rsidRDefault="000E76FB">
            <w:pPr>
              <w:jc w:val="right"/>
              <w:rPr>
                <w:rFonts w:ascii="宋体"/>
              </w:rPr>
            </w:pPr>
          </w:p>
        </w:tc>
      </w:tr>
      <w:tr w:rsidR="000E76FB" w14:paraId="0C83641F"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6416"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417" w14:textId="77777777" w:rsidR="000E76FB" w:rsidRDefault="004F4B24">
            <w:pPr>
              <w:jc w:val="right"/>
              <w:textAlignment w:val="bottom"/>
            </w:pPr>
            <w:r>
              <w:rPr>
                <w:rFonts w:ascii="Arial" w:eastAsia="宋体" w:hAnsi="Arial" w:cs="Arial"/>
                <w:b/>
                <w:bCs/>
                <w:color w:val="000000"/>
                <w:sz w:val="20"/>
                <w:szCs w:val="20"/>
              </w:rPr>
              <w:t>($14,476)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41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41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41A" w14:textId="77777777" w:rsidR="000E76FB" w:rsidRDefault="004F4B24">
            <w:pPr>
              <w:jc w:val="right"/>
              <w:textAlignment w:val="bottom"/>
            </w:pPr>
            <w:r>
              <w:rPr>
                <w:rFonts w:ascii="Arial" w:eastAsia="宋体" w:hAnsi="Arial" w:cs="Arial"/>
                <w:color w:val="000000"/>
                <w:sz w:val="20"/>
                <w:szCs w:val="20"/>
              </w:rPr>
              <w:t>($2,259)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41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41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41D" w14:textId="77777777" w:rsidR="000E76FB" w:rsidRDefault="004F4B24">
            <w:pPr>
              <w:jc w:val="right"/>
              <w:textAlignment w:val="bottom"/>
            </w:pPr>
            <w:r>
              <w:rPr>
                <w:rFonts w:ascii="Arial" w:eastAsia="宋体" w:hAnsi="Arial" w:cs="Arial"/>
                <w:color w:val="000000"/>
                <w:sz w:val="20"/>
                <w:szCs w:val="20"/>
              </w:rPr>
              <w:t>$11,604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41E" w14:textId="77777777" w:rsidR="000E76FB" w:rsidRDefault="000E76FB">
            <w:pPr>
              <w:rPr>
                <w:rFonts w:ascii="宋体"/>
              </w:rPr>
            </w:pPr>
          </w:p>
        </w:tc>
      </w:tr>
    </w:tbl>
    <w:p w14:paraId="0C836420" w14:textId="77777777" w:rsidR="000E76FB" w:rsidRDefault="004F4B24">
      <w:pPr>
        <w:spacing w:after="100"/>
        <w:jc w:val="both"/>
      </w:pPr>
      <w:r>
        <w:rPr>
          <w:rFonts w:ascii="Arial" w:eastAsia="宋体" w:hAnsi="Arial" w:cs="Arial"/>
          <w:color w:val="000000"/>
          <w:sz w:val="20"/>
          <w:szCs w:val="20"/>
        </w:rPr>
        <w:t xml:space="preserve">Income tax </w:t>
      </w:r>
      <w:r>
        <w:rPr>
          <w:rFonts w:ascii="Arial" w:eastAsia="宋体" w:hAnsi="Arial" w:cs="Arial"/>
          <w:color w:val="000000"/>
          <w:sz w:val="20"/>
          <w:szCs w:val="20"/>
        </w:rPr>
        <w:t>(benefit)/expense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61"/>
        <w:gridCol w:w="5186"/>
        <w:gridCol w:w="37"/>
        <w:gridCol w:w="67"/>
        <w:gridCol w:w="847"/>
        <w:gridCol w:w="36"/>
        <w:gridCol w:w="36"/>
        <w:gridCol w:w="36"/>
        <w:gridCol w:w="36"/>
        <w:gridCol w:w="67"/>
        <w:gridCol w:w="839"/>
        <w:gridCol w:w="36"/>
        <w:gridCol w:w="36"/>
        <w:gridCol w:w="36"/>
        <w:gridCol w:w="36"/>
        <w:gridCol w:w="60"/>
        <w:gridCol w:w="848"/>
        <w:gridCol w:w="36"/>
      </w:tblGrid>
      <w:tr w:rsidR="000E76FB" w14:paraId="0C836433" w14:textId="77777777">
        <w:tc>
          <w:tcPr>
            <w:tcW w:w="50" w:type="pct"/>
            <w:shd w:val="clear" w:color="auto" w:fill="auto"/>
          </w:tcPr>
          <w:p w14:paraId="0C836421" w14:textId="77777777" w:rsidR="000E76FB" w:rsidRDefault="000E76FB">
            <w:pPr>
              <w:rPr>
                <w:rFonts w:ascii="宋体"/>
              </w:rPr>
            </w:pPr>
          </w:p>
        </w:tc>
        <w:tc>
          <w:tcPr>
            <w:tcW w:w="3123" w:type="pct"/>
            <w:shd w:val="clear" w:color="auto" w:fill="auto"/>
          </w:tcPr>
          <w:p w14:paraId="0C836422" w14:textId="77777777" w:rsidR="000E76FB" w:rsidRDefault="000E76FB">
            <w:pPr>
              <w:rPr>
                <w:rFonts w:ascii="宋体"/>
              </w:rPr>
            </w:pPr>
          </w:p>
        </w:tc>
        <w:tc>
          <w:tcPr>
            <w:tcW w:w="5" w:type="pct"/>
            <w:shd w:val="clear" w:color="auto" w:fill="auto"/>
          </w:tcPr>
          <w:p w14:paraId="0C836423" w14:textId="77777777" w:rsidR="000E76FB" w:rsidRDefault="000E76FB">
            <w:pPr>
              <w:rPr>
                <w:rFonts w:ascii="宋体"/>
              </w:rPr>
            </w:pPr>
          </w:p>
        </w:tc>
        <w:tc>
          <w:tcPr>
            <w:tcW w:w="50" w:type="pct"/>
            <w:shd w:val="clear" w:color="auto" w:fill="auto"/>
          </w:tcPr>
          <w:p w14:paraId="0C836424" w14:textId="77777777" w:rsidR="000E76FB" w:rsidRDefault="000E76FB">
            <w:pPr>
              <w:rPr>
                <w:rFonts w:ascii="宋体"/>
              </w:rPr>
            </w:pPr>
          </w:p>
        </w:tc>
        <w:tc>
          <w:tcPr>
            <w:tcW w:w="525" w:type="pct"/>
            <w:shd w:val="clear" w:color="auto" w:fill="auto"/>
          </w:tcPr>
          <w:p w14:paraId="0C836425" w14:textId="77777777" w:rsidR="000E76FB" w:rsidRDefault="000E76FB">
            <w:pPr>
              <w:rPr>
                <w:rFonts w:ascii="宋体"/>
              </w:rPr>
            </w:pPr>
          </w:p>
        </w:tc>
        <w:tc>
          <w:tcPr>
            <w:tcW w:w="5" w:type="pct"/>
            <w:shd w:val="clear" w:color="auto" w:fill="auto"/>
          </w:tcPr>
          <w:p w14:paraId="0C836426" w14:textId="77777777" w:rsidR="000E76FB" w:rsidRDefault="000E76FB">
            <w:pPr>
              <w:rPr>
                <w:rFonts w:ascii="宋体"/>
              </w:rPr>
            </w:pPr>
          </w:p>
        </w:tc>
        <w:tc>
          <w:tcPr>
            <w:tcW w:w="5" w:type="pct"/>
            <w:shd w:val="clear" w:color="auto" w:fill="auto"/>
          </w:tcPr>
          <w:p w14:paraId="0C836427" w14:textId="77777777" w:rsidR="000E76FB" w:rsidRDefault="000E76FB">
            <w:pPr>
              <w:rPr>
                <w:rFonts w:ascii="宋体"/>
              </w:rPr>
            </w:pPr>
          </w:p>
        </w:tc>
        <w:tc>
          <w:tcPr>
            <w:tcW w:w="30" w:type="pct"/>
            <w:shd w:val="clear" w:color="auto" w:fill="auto"/>
          </w:tcPr>
          <w:p w14:paraId="0C836428" w14:textId="77777777" w:rsidR="000E76FB" w:rsidRDefault="000E76FB">
            <w:pPr>
              <w:rPr>
                <w:rFonts w:ascii="宋体"/>
              </w:rPr>
            </w:pPr>
          </w:p>
        </w:tc>
        <w:tc>
          <w:tcPr>
            <w:tcW w:w="5" w:type="pct"/>
            <w:shd w:val="clear" w:color="auto" w:fill="auto"/>
          </w:tcPr>
          <w:p w14:paraId="0C836429" w14:textId="77777777" w:rsidR="000E76FB" w:rsidRDefault="000E76FB">
            <w:pPr>
              <w:rPr>
                <w:rFonts w:ascii="宋体"/>
              </w:rPr>
            </w:pPr>
          </w:p>
        </w:tc>
        <w:tc>
          <w:tcPr>
            <w:tcW w:w="50" w:type="pct"/>
            <w:shd w:val="clear" w:color="auto" w:fill="auto"/>
          </w:tcPr>
          <w:p w14:paraId="0C83642A" w14:textId="77777777" w:rsidR="000E76FB" w:rsidRDefault="000E76FB">
            <w:pPr>
              <w:rPr>
                <w:rFonts w:ascii="宋体"/>
              </w:rPr>
            </w:pPr>
          </w:p>
        </w:tc>
        <w:tc>
          <w:tcPr>
            <w:tcW w:w="525" w:type="pct"/>
            <w:shd w:val="clear" w:color="auto" w:fill="auto"/>
          </w:tcPr>
          <w:p w14:paraId="0C83642B" w14:textId="77777777" w:rsidR="000E76FB" w:rsidRDefault="000E76FB">
            <w:pPr>
              <w:rPr>
                <w:rFonts w:ascii="宋体"/>
              </w:rPr>
            </w:pPr>
          </w:p>
        </w:tc>
        <w:tc>
          <w:tcPr>
            <w:tcW w:w="5" w:type="pct"/>
            <w:shd w:val="clear" w:color="auto" w:fill="auto"/>
          </w:tcPr>
          <w:p w14:paraId="0C83642C" w14:textId="77777777" w:rsidR="000E76FB" w:rsidRDefault="000E76FB">
            <w:pPr>
              <w:rPr>
                <w:rFonts w:ascii="宋体"/>
              </w:rPr>
            </w:pPr>
          </w:p>
        </w:tc>
        <w:tc>
          <w:tcPr>
            <w:tcW w:w="5" w:type="pct"/>
            <w:shd w:val="clear" w:color="auto" w:fill="auto"/>
          </w:tcPr>
          <w:p w14:paraId="0C83642D" w14:textId="77777777" w:rsidR="000E76FB" w:rsidRDefault="000E76FB">
            <w:pPr>
              <w:rPr>
                <w:rFonts w:ascii="宋体"/>
              </w:rPr>
            </w:pPr>
          </w:p>
        </w:tc>
        <w:tc>
          <w:tcPr>
            <w:tcW w:w="30" w:type="pct"/>
            <w:shd w:val="clear" w:color="auto" w:fill="auto"/>
          </w:tcPr>
          <w:p w14:paraId="0C83642E" w14:textId="77777777" w:rsidR="000E76FB" w:rsidRDefault="000E76FB">
            <w:pPr>
              <w:rPr>
                <w:rFonts w:ascii="宋体"/>
              </w:rPr>
            </w:pPr>
          </w:p>
        </w:tc>
        <w:tc>
          <w:tcPr>
            <w:tcW w:w="5" w:type="pct"/>
            <w:shd w:val="clear" w:color="auto" w:fill="auto"/>
          </w:tcPr>
          <w:p w14:paraId="0C83642F" w14:textId="77777777" w:rsidR="000E76FB" w:rsidRDefault="000E76FB">
            <w:pPr>
              <w:rPr>
                <w:rFonts w:ascii="宋体"/>
              </w:rPr>
            </w:pPr>
          </w:p>
        </w:tc>
        <w:tc>
          <w:tcPr>
            <w:tcW w:w="50" w:type="pct"/>
            <w:shd w:val="clear" w:color="auto" w:fill="auto"/>
          </w:tcPr>
          <w:p w14:paraId="0C836430" w14:textId="77777777" w:rsidR="000E76FB" w:rsidRDefault="000E76FB">
            <w:pPr>
              <w:rPr>
                <w:rFonts w:ascii="宋体"/>
              </w:rPr>
            </w:pPr>
          </w:p>
        </w:tc>
        <w:tc>
          <w:tcPr>
            <w:tcW w:w="525" w:type="pct"/>
            <w:shd w:val="clear" w:color="auto" w:fill="auto"/>
          </w:tcPr>
          <w:p w14:paraId="0C836431" w14:textId="77777777" w:rsidR="000E76FB" w:rsidRDefault="000E76FB">
            <w:pPr>
              <w:rPr>
                <w:rFonts w:ascii="宋体"/>
              </w:rPr>
            </w:pPr>
          </w:p>
        </w:tc>
        <w:tc>
          <w:tcPr>
            <w:tcW w:w="5" w:type="pct"/>
            <w:shd w:val="clear" w:color="auto" w:fill="auto"/>
          </w:tcPr>
          <w:p w14:paraId="0C836432" w14:textId="77777777" w:rsidR="000E76FB" w:rsidRDefault="000E76FB">
            <w:pPr>
              <w:rPr>
                <w:rFonts w:ascii="宋体"/>
              </w:rPr>
            </w:pPr>
          </w:p>
        </w:tc>
      </w:tr>
      <w:tr w:rsidR="000E76FB" w14:paraId="0C83643A" w14:textId="77777777">
        <w:tc>
          <w:tcPr>
            <w:tcW w:w="0" w:type="auto"/>
            <w:gridSpan w:val="3"/>
            <w:shd w:val="clear" w:color="auto" w:fill="auto"/>
            <w:tcMar>
              <w:top w:w="40" w:type="dxa"/>
              <w:left w:w="20" w:type="dxa"/>
              <w:bottom w:w="40" w:type="dxa"/>
              <w:right w:w="20" w:type="dxa"/>
            </w:tcMar>
            <w:vAlign w:val="bottom"/>
          </w:tcPr>
          <w:p w14:paraId="0C836434"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6435"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43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437"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643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439" w14:textId="77777777" w:rsidR="000E76FB" w:rsidRDefault="004F4B24">
            <w:pPr>
              <w:jc w:val="right"/>
              <w:textAlignment w:val="bottom"/>
            </w:pPr>
            <w:r>
              <w:rPr>
                <w:rFonts w:ascii="Arial" w:eastAsia="宋体" w:hAnsi="Arial" w:cs="Arial"/>
                <w:color w:val="000000"/>
                <w:sz w:val="20"/>
                <w:szCs w:val="20"/>
              </w:rPr>
              <w:t>2018</w:t>
            </w:r>
          </w:p>
        </w:tc>
      </w:tr>
      <w:tr w:rsidR="000E76FB" w14:paraId="0C836441"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43B" w14:textId="77777777" w:rsidR="000E76FB" w:rsidRDefault="004F4B24">
            <w:pPr>
              <w:textAlignment w:val="top"/>
            </w:pPr>
            <w:r>
              <w:rPr>
                <w:rFonts w:ascii="Arial" w:eastAsia="宋体" w:hAnsi="Arial" w:cs="Arial"/>
                <w:color w:val="000000"/>
                <w:sz w:val="20"/>
                <w:szCs w:val="20"/>
              </w:rPr>
              <w:t>Current tax (benefit)/expense</w:t>
            </w:r>
          </w:p>
        </w:tc>
        <w:tc>
          <w:tcPr>
            <w:tcW w:w="0" w:type="auto"/>
            <w:gridSpan w:val="3"/>
            <w:tcBorders>
              <w:top w:val="single" w:sz="8" w:space="0" w:color="000000"/>
            </w:tcBorders>
            <w:shd w:val="clear" w:color="auto" w:fill="CCEEFF"/>
            <w:tcMar>
              <w:top w:w="0" w:type="dxa"/>
              <w:left w:w="20" w:type="dxa"/>
              <w:bottom w:w="0" w:type="dxa"/>
              <w:right w:w="20" w:type="dxa"/>
            </w:tcMar>
          </w:tcPr>
          <w:p w14:paraId="0C83643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43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43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43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440" w14:textId="77777777" w:rsidR="000E76FB" w:rsidRDefault="000E76FB">
            <w:pPr>
              <w:rPr>
                <w:rFonts w:ascii="宋体"/>
              </w:rPr>
            </w:pPr>
          </w:p>
        </w:tc>
      </w:tr>
      <w:tr w:rsidR="000E76FB" w14:paraId="0C83644B" w14:textId="77777777">
        <w:tc>
          <w:tcPr>
            <w:tcW w:w="0" w:type="auto"/>
            <w:gridSpan w:val="3"/>
            <w:shd w:val="clear" w:color="auto" w:fill="FFFFFF"/>
            <w:tcMar>
              <w:top w:w="40" w:type="dxa"/>
              <w:left w:w="380" w:type="dxa"/>
              <w:bottom w:w="40" w:type="dxa"/>
              <w:right w:w="20" w:type="dxa"/>
            </w:tcMar>
          </w:tcPr>
          <w:p w14:paraId="0C836442" w14:textId="77777777" w:rsidR="000E76FB" w:rsidRDefault="004F4B24">
            <w:pPr>
              <w:textAlignment w:val="top"/>
            </w:pPr>
            <w:r>
              <w:rPr>
                <w:rFonts w:ascii="Arial" w:eastAsia="宋体" w:hAnsi="Arial" w:cs="Arial"/>
                <w:color w:val="000000"/>
                <w:sz w:val="20"/>
                <w:szCs w:val="20"/>
              </w:rPr>
              <w:t>U.S. federal</w:t>
            </w:r>
          </w:p>
        </w:tc>
        <w:tc>
          <w:tcPr>
            <w:tcW w:w="0" w:type="auto"/>
            <w:gridSpan w:val="2"/>
            <w:shd w:val="clear" w:color="auto" w:fill="FFFFFF"/>
            <w:tcMar>
              <w:top w:w="40" w:type="dxa"/>
              <w:left w:w="20" w:type="dxa"/>
              <w:bottom w:w="40" w:type="dxa"/>
              <w:right w:w="0" w:type="dxa"/>
            </w:tcMar>
            <w:vAlign w:val="bottom"/>
          </w:tcPr>
          <w:p w14:paraId="0C836443" w14:textId="77777777" w:rsidR="000E76FB" w:rsidRDefault="004F4B24">
            <w:pPr>
              <w:jc w:val="right"/>
              <w:textAlignment w:val="bottom"/>
            </w:pPr>
            <w:r>
              <w:rPr>
                <w:rFonts w:ascii="Arial" w:eastAsia="宋体" w:hAnsi="Arial" w:cs="Arial"/>
                <w:b/>
                <w:bCs/>
                <w:color w:val="000000"/>
                <w:sz w:val="20"/>
                <w:szCs w:val="20"/>
              </w:rPr>
              <w:t>($3,968)</w:t>
            </w:r>
          </w:p>
        </w:tc>
        <w:tc>
          <w:tcPr>
            <w:tcW w:w="0" w:type="auto"/>
            <w:shd w:val="clear" w:color="auto" w:fill="FFFFFF"/>
            <w:tcMar>
              <w:top w:w="40" w:type="dxa"/>
              <w:left w:w="0" w:type="dxa"/>
              <w:bottom w:w="40" w:type="dxa"/>
              <w:right w:w="20" w:type="dxa"/>
            </w:tcMar>
            <w:vAlign w:val="bottom"/>
          </w:tcPr>
          <w:p w14:paraId="0C83644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44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446" w14:textId="77777777" w:rsidR="000E76FB" w:rsidRDefault="004F4B24">
            <w:pPr>
              <w:jc w:val="right"/>
              <w:textAlignment w:val="bottom"/>
            </w:pPr>
            <w:r>
              <w:rPr>
                <w:rFonts w:ascii="Arial" w:eastAsia="宋体" w:hAnsi="Arial" w:cs="Arial"/>
                <w:color w:val="000000"/>
                <w:sz w:val="20"/>
                <w:szCs w:val="20"/>
              </w:rPr>
              <w:t>($308)</w:t>
            </w:r>
          </w:p>
        </w:tc>
        <w:tc>
          <w:tcPr>
            <w:tcW w:w="0" w:type="auto"/>
            <w:shd w:val="clear" w:color="auto" w:fill="FFFFFF"/>
            <w:tcMar>
              <w:top w:w="40" w:type="dxa"/>
              <w:left w:w="0" w:type="dxa"/>
              <w:bottom w:w="40" w:type="dxa"/>
              <w:right w:w="20" w:type="dxa"/>
            </w:tcMar>
            <w:vAlign w:val="bottom"/>
          </w:tcPr>
          <w:p w14:paraId="0C83644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44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449" w14:textId="77777777" w:rsidR="000E76FB" w:rsidRDefault="004F4B24">
            <w:pPr>
              <w:jc w:val="right"/>
              <w:textAlignment w:val="bottom"/>
            </w:pPr>
            <w:r>
              <w:rPr>
                <w:rFonts w:ascii="Arial" w:eastAsia="宋体" w:hAnsi="Arial" w:cs="Arial"/>
                <w:color w:val="000000"/>
                <w:sz w:val="20"/>
                <w:szCs w:val="20"/>
              </w:rPr>
              <w:t>$1,873 </w:t>
            </w:r>
          </w:p>
        </w:tc>
        <w:tc>
          <w:tcPr>
            <w:tcW w:w="0" w:type="auto"/>
            <w:shd w:val="clear" w:color="auto" w:fill="FFFFFF"/>
            <w:tcMar>
              <w:top w:w="40" w:type="dxa"/>
              <w:left w:w="0" w:type="dxa"/>
              <w:bottom w:w="40" w:type="dxa"/>
              <w:right w:w="20" w:type="dxa"/>
            </w:tcMar>
            <w:vAlign w:val="bottom"/>
          </w:tcPr>
          <w:p w14:paraId="0C83644A" w14:textId="77777777" w:rsidR="000E76FB" w:rsidRDefault="000E76FB">
            <w:pPr>
              <w:rPr>
                <w:rFonts w:ascii="宋体"/>
              </w:rPr>
            </w:pPr>
          </w:p>
        </w:tc>
      </w:tr>
      <w:tr w:rsidR="000E76FB" w14:paraId="0C836455" w14:textId="77777777">
        <w:tc>
          <w:tcPr>
            <w:tcW w:w="0" w:type="auto"/>
            <w:gridSpan w:val="3"/>
            <w:shd w:val="clear" w:color="auto" w:fill="CCEEFF"/>
            <w:tcMar>
              <w:top w:w="40" w:type="dxa"/>
              <w:left w:w="380" w:type="dxa"/>
              <w:bottom w:w="40" w:type="dxa"/>
              <w:right w:w="20" w:type="dxa"/>
            </w:tcMar>
          </w:tcPr>
          <w:p w14:paraId="0C83644C" w14:textId="77777777" w:rsidR="000E76FB" w:rsidRDefault="004F4B24">
            <w:pPr>
              <w:textAlignment w:val="top"/>
            </w:pPr>
            <w:r>
              <w:rPr>
                <w:rFonts w:ascii="Arial" w:eastAsia="宋体" w:hAnsi="Arial" w:cs="Arial"/>
                <w:color w:val="000000"/>
                <w:sz w:val="20"/>
                <w:szCs w:val="20"/>
              </w:rPr>
              <w:t>Non-U.S.</w:t>
            </w:r>
          </w:p>
        </w:tc>
        <w:tc>
          <w:tcPr>
            <w:tcW w:w="0" w:type="auto"/>
            <w:gridSpan w:val="2"/>
            <w:shd w:val="clear" w:color="auto" w:fill="CCEEFF"/>
            <w:tcMar>
              <w:top w:w="40" w:type="dxa"/>
              <w:left w:w="20" w:type="dxa"/>
              <w:bottom w:w="40" w:type="dxa"/>
              <w:right w:w="0" w:type="dxa"/>
            </w:tcMar>
            <w:vAlign w:val="bottom"/>
          </w:tcPr>
          <w:p w14:paraId="0C83644D" w14:textId="77777777" w:rsidR="000E76FB" w:rsidRDefault="004F4B24">
            <w:pPr>
              <w:jc w:val="right"/>
              <w:textAlignment w:val="bottom"/>
            </w:pPr>
            <w:r>
              <w:rPr>
                <w:rFonts w:ascii="Arial" w:eastAsia="宋体" w:hAnsi="Arial" w:cs="Arial"/>
                <w:b/>
                <w:bCs/>
                <w:color w:val="000000"/>
                <w:sz w:val="20"/>
                <w:szCs w:val="20"/>
              </w:rPr>
              <w:t>148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44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44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450" w14:textId="77777777" w:rsidR="000E76FB" w:rsidRDefault="004F4B24">
            <w:pPr>
              <w:jc w:val="right"/>
              <w:textAlignment w:val="bottom"/>
            </w:pPr>
            <w:r>
              <w:rPr>
                <w:rFonts w:ascii="Arial" w:eastAsia="宋体" w:hAnsi="Arial" w:cs="Arial"/>
                <w:color w:val="000000"/>
                <w:sz w:val="20"/>
                <w:szCs w:val="20"/>
              </w:rPr>
              <w:t>169 </w:t>
            </w:r>
          </w:p>
        </w:tc>
        <w:tc>
          <w:tcPr>
            <w:tcW w:w="0" w:type="auto"/>
            <w:shd w:val="clear" w:color="auto" w:fill="CCEEFF"/>
            <w:tcMar>
              <w:top w:w="40" w:type="dxa"/>
              <w:left w:w="0" w:type="dxa"/>
              <w:bottom w:w="40" w:type="dxa"/>
              <w:right w:w="20" w:type="dxa"/>
            </w:tcMar>
            <w:vAlign w:val="bottom"/>
          </w:tcPr>
          <w:p w14:paraId="0C83645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45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453" w14:textId="77777777" w:rsidR="000E76FB" w:rsidRDefault="004F4B24">
            <w:pPr>
              <w:jc w:val="right"/>
              <w:textAlignment w:val="bottom"/>
            </w:pPr>
            <w:r>
              <w:rPr>
                <w:rFonts w:ascii="Arial" w:eastAsia="宋体" w:hAnsi="Arial" w:cs="Arial"/>
                <w:color w:val="000000"/>
                <w:sz w:val="20"/>
                <w:szCs w:val="20"/>
              </w:rPr>
              <w:t>169 </w:t>
            </w:r>
          </w:p>
        </w:tc>
        <w:tc>
          <w:tcPr>
            <w:tcW w:w="0" w:type="auto"/>
            <w:shd w:val="clear" w:color="auto" w:fill="CCEEFF"/>
            <w:tcMar>
              <w:top w:w="40" w:type="dxa"/>
              <w:left w:w="0" w:type="dxa"/>
              <w:bottom w:w="40" w:type="dxa"/>
              <w:right w:w="20" w:type="dxa"/>
            </w:tcMar>
            <w:vAlign w:val="bottom"/>
          </w:tcPr>
          <w:p w14:paraId="0C836454" w14:textId="77777777" w:rsidR="000E76FB" w:rsidRDefault="000E76FB">
            <w:pPr>
              <w:jc w:val="right"/>
              <w:rPr>
                <w:rFonts w:ascii="宋体"/>
              </w:rPr>
            </w:pPr>
          </w:p>
        </w:tc>
      </w:tr>
      <w:tr w:rsidR="000E76FB" w14:paraId="0C83645F" w14:textId="77777777">
        <w:tc>
          <w:tcPr>
            <w:tcW w:w="0" w:type="auto"/>
            <w:gridSpan w:val="3"/>
            <w:shd w:val="clear" w:color="auto" w:fill="FFFFFF"/>
            <w:tcMar>
              <w:top w:w="40" w:type="dxa"/>
              <w:left w:w="380" w:type="dxa"/>
              <w:bottom w:w="40" w:type="dxa"/>
              <w:right w:w="20" w:type="dxa"/>
            </w:tcMar>
          </w:tcPr>
          <w:p w14:paraId="0C836456" w14:textId="77777777" w:rsidR="000E76FB" w:rsidRDefault="004F4B24">
            <w:pPr>
              <w:textAlignment w:val="top"/>
            </w:pPr>
            <w:r>
              <w:rPr>
                <w:rFonts w:ascii="Arial" w:eastAsia="宋体" w:hAnsi="Arial" w:cs="Arial"/>
                <w:color w:val="000000"/>
                <w:sz w:val="20"/>
                <w:szCs w:val="20"/>
              </w:rPr>
              <w:t>U.S. state</w:t>
            </w:r>
          </w:p>
        </w:tc>
        <w:tc>
          <w:tcPr>
            <w:tcW w:w="0" w:type="auto"/>
            <w:gridSpan w:val="2"/>
            <w:shd w:val="clear" w:color="auto" w:fill="FFFFFF"/>
            <w:tcMar>
              <w:top w:w="40" w:type="dxa"/>
              <w:left w:w="20" w:type="dxa"/>
              <w:bottom w:w="40" w:type="dxa"/>
              <w:right w:w="0" w:type="dxa"/>
            </w:tcMar>
            <w:vAlign w:val="bottom"/>
          </w:tcPr>
          <w:p w14:paraId="0C836457" w14:textId="77777777" w:rsidR="000E76FB" w:rsidRDefault="004F4B24">
            <w:pPr>
              <w:jc w:val="right"/>
              <w:textAlignment w:val="bottom"/>
            </w:pPr>
            <w:r>
              <w:rPr>
                <w:rFonts w:ascii="Arial" w:eastAsia="宋体" w:hAnsi="Arial" w:cs="Arial"/>
                <w:b/>
                <w:bCs/>
                <w:color w:val="000000"/>
                <w:sz w:val="20"/>
                <w:szCs w:val="20"/>
              </w:rPr>
              <w:t>21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45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45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45A" w14:textId="77777777" w:rsidR="000E76FB" w:rsidRDefault="004F4B24">
            <w:pPr>
              <w:jc w:val="right"/>
              <w:textAlignment w:val="bottom"/>
            </w:pPr>
            <w:r>
              <w:rPr>
                <w:rFonts w:ascii="Arial" w:eastAsia="宋体" w:hAnsi="Arial" w:cs="Arial"/>
                <w:color w:val="000000"/>
                <w:sz w:val="20"/>
                <w:szCs w:val="20"/>
              </w:rPr>
              <w:t>(161)</w:t>
            </w:r>
          </w:p>
        </w:tc>
        <w:tc>
          <w:tcPr>
            <w:tcW w:w="0" w:type="auto"/>
            <w:shd w:val="clear" w:color="auto" w:fill="FFFFFF"/>
            <w:tcMar>
              <w:top w:w="40" w:type="dxa"/>
              <w:left w:w="0" w:type="dxa"/>
              <w:bottom w:w="40" w:type="dxa"/>
              <w:right w:w="20" w:type="dxa"/>
            </w:tcMar>
            <w:vAlign w:val="bottom"/>
          </w:tcPr>
          <w:p w14:paraId="0C83645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45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45D" w14:textId="77777777" w:rsidR="000E76FB" w:rsidRDefault="004F4B24">
            <w:pPr>
              <w:jc w:val="right"/>
              <w:textAlignment w:val="bottom"/>
            </w:pPr>
            <w:r>
              <w:rPr>
                <w:rFonts w:ascii="Arial" w:eastAsia="宋体" w:hAnsi="Arial" w:cs="Arial"/>
                <w:color w:val="000000"/>
                <w:sz w:val="20"/>
                <w:szCs w:val="20"/>
              </w:rPr>
              <w:t>97 </w:t>
            </w:r>
          </w:p>
        </w:tc>
        <w:tc>
          <w:tcPr>
            <w:tcW w:w="0" w:type="auto"/>
            <w:shd w:val="clear" w:color="auto" w:fill="FFFFFF"/>
            <w:tcMar>
              <w:top w:w="40" w:type="dxa"/>
              <w:left w:w="0" w:type="dxa"/>
              <w:bottom w:w="40" w:type="dxa"/>
              <w:right w:w="20" w:type="dxa"/>
            </w:tcMar>
            <w:vAlign w:val="bottom"/>
          </w:tcPr>
          <w:p w14:paraId="0C83645E" w14:textId="77777777" w:rsidR="000E76FB" w:rsidRDefault="000E76FB">
            <w:pPr>
              <w:jc w:val="right"/>
              <w:rPr>
                <w:rFonts w:ascii="宋体"/>
              </w:rPr>
            </w:pPr>
          </w:p>
        </w:tc>
      </w:tr>
      <w:tr w:rsidR="000E76FB" w14:paraId="0C836469"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460" w14:textId="77777777" w:rsidR="000E76FB" w:rsidRDefault="004F4B24">
            <w:pPr>
              <w:textAlignment w:val="top"/>
            </w:pPr>
            <w:r>
              <w:rPr>
                <w:rFonts w:ascii="Arial" w:eastAsia="宋体" w:hAnsi="Arial" w:cs="Arial"/>
                <w:color w:val="000000"/>
                <w:sz w:val="20"/>
                <w:szCs w:val="20"/>
              </w:rPr>
              <w:t>Total current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461" w14:textId="77777777" w:rsidR="000E76FB" w:rsidRDefault="004F4B24">
            <w:pPr>
              <w:jc w:val="right"/>
              <w:textAlignment w:val="bottom"/>
            </w:pPr>
            <w:r>
              <w:rPr>
                <w:rFonts w:ascii="Arial" w:eastAsia="宋体" w:hAnsi="Arial" w:cs="Arial"/>
                <w:b/>
                <w:bCs/>
                <w:color w:val="000000"/>
                <w:sz w:val="20"/>
                <w:szCs w:val="20"/>
              </w:rPr>
              <w:t>(3,799)</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462"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46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464" w14:textId="77777777" w:rsidR="000E76FB" w:rsidRDefault="004F4B24">
            <w:pPr>
              <w:jc w:val="right"/>
              <w:textAlignment w:val="bottom"/>
            </w:pPr>
            <w:r>
              <w:rPr>
                <w:rFonts w:ascii="Arial" w:eastAsia="宋体" w:hAnsi="Arial" w:cs="Arial"/>
                <w:color w:val="000000"/>
                <w:sz w:val="20"/>
                <w:szCs w:val="20"/>
              </w:rPr>
              <w:t>(300)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465"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46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467" w14:textId="77777777" w:rsidR="000E76FB" w:rsidRDefault="004F4B24">
            <w:pPr>
              <w:jc w:val="right"/>
              <w:textAlignment w:val="bottom"/>
            </w:pPr>
            <w:r>
              <w:rPr>
                <w:rFonts w:ascii="Arial" w:eastAsia="宋体" w:hAnsi="Arial" w:cs="Arial"/>
                <w:color w:val="000000"/>
                <w:sz w:val="20"/>
                <w:szCs w:val="20"/>
              </w:rPr>
              <w:t>2,139 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468" w14:textId="77777777" w:rsidR="000E76FB" w:rsidRDefault="000E76FB">
            <w:pPr>
              <w:jc w:val="right"/>
              <w:rPr>
                <w:rFonts w:ascii="宋体"/>
              </w:rPr>
            </w:pPr>
          </w:p>
        </w:tc>
      </w:tr>
      <w:tr w:rsidR="000E76FB" w14:paraId="0C836470"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646A" w14:textId="77777777" w:rsidR="000E76FB" w:rsidRDefault="004F4B24">
            <w:pPr>
              <w:textAlignment w:val="top"/>
            </w:pPr>
            <w:r>
              <w:rPr>
                <w:rFonts w:ascii="Arial" w:eastAsia="宋体" w:hAnsi="Arial" w:cs="Arial"/>
                <w:color w:val="000000"/>
                <w:sz w:val="20"/>
                <w:szCs w:val="20"/>
              </w:rPr>
              <w:t>Deferred tax (benefit)/expense</w:t>
            </w:r>
          </w:p>
        </w:tc>
        <w:tc>
          <w:tcPr>
            <w:tcW w:w="0" w:type="auto"/>
            <w:gridSpan w:val="3"/>
            <w:tcBorders>
              <w:top w:val="single" w:sz="8" w:space="0" w:color="000000"/>
            </w:tcBorders>
            <w:shd w:val="clear" w:color="auto" w:fill="FFFFFF"/>
            <w:tcMar>
              <w:top w:w="0" w:type="dxa"/>
              <w:left w:w="20" w:type="dxa"/>
              <w:bottom w:w="0" w:type="dxa"/>
              <w:right w:w="20" w:type="dxa"/>
            </w:tcMar>
          </w:tcPr>
          <w:p w14:paraId="0C83646B"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46C"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46D"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46E"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46F" w14:textId="77777777" w:rsidR="000E76FB" w:rsidRDefault="000E76FB">
            <w:pPr>
              <w:rPr>
                <w:rFonts w:ascii="宋体"/>
              </w:rPr>
            </w:pPr>
          </w:p>
        </w:tc>
      </w:tr>
      <w:tr w:rsidR="000E76FB" w14:paraId="0C83647A" w14:textId="77777777">
        <w:tc>
          <w:tcPr>
            <w:tcW w:w="0" w:type="auto"/>
            <w:gridSpan w:val="3"/>
            <w:shd w:val="clear" w:color="auto" w:fill="CCEEFF"/>
            <w:tcMar>
              <w:top w:w="40" w:type="dxa"/>
              <w:left w:w="380" w:type="dxa"/>
              <w:bottom w:w="40" w:type="dxa"/>
              <w:right w:w="20" w:type="dxa"/>
            </w:tcMar>
          </w:tcPr>
          <w:p w14:paraId="0C836471" w14:textId="77777777" w:rsidR="000E76FB" w:rsidRDefault="004F4B24">
            <w:pPr>
              <w:textAlignment w:val="top"/>
            </w:pPr>
            <w:r>
              <w:rPr>
                <w:rFonts w:ascii="Arial" w:eastAsia="宋体" w:hAnsi="Arial" w:cs="Arial"/>
                <w:color w:val="000000"/>
                <w:sz w:val="20"/>
                <w:szCs w:val="20"/>
              </w:rPr>
              <w:t>U.S. federal</w:t>
            </w:r>
          </w:p>
        </w:tc>
        <w:tc>
          <w:tcPr>
            <w:tcW w:w="0" w:type="auto"/>
            <w:gridSpan w:val="2"/>
            <w:shd w:val="clear" w:color="auto" w:fill="CCEEFF"/>
            <w:tcMar>
              <w:top w:w="40" w:type="dxa"/>
              <w:left w:w="20" w:type="dxa"/>
              <w:bottom w:w="40" w:type="dxa"/>
              <w:right w:w="0" w:type="dxa"/>
            </w:tcMar>
            <w:vAlign w:val="bottom"/>
          </w:tcPr>
          <w:p w14:paraId="0C836472" w14:textId="77777777" w:rsidR="000E76FB" w:rsidRDefault="004F4B24">
            <w:pPr>
              <w:jc w:val="right"/>
              <w:textAlignment w:val="bottom"/>
            </w:pPr>
            <w:r>
              <w:rPr>
                <w:rFonts w:ascii="Arial" w:eastAsia="宋体" w:hAnsi="Arial" w:cs="Arial"/>
                <w:b/>
                <w:bCs/>
                <w:color w:val="000000"/>
                <w:sz w:val="20"/>
                <w:szCs w:val="20"/>
              </w:rPr>
              <w:t>652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47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47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475" w14:textId="77777777" w:rsidR="000E76FB" w:rsidRDefault="004F4B24">
            <w:pPr>
              <w:jc w:val="right"/>
              <w:textAlignment w:val="bottom"/>
            </w:pPr>
            <w:r>
              <w:rPr>
                <w:rFonts w:ascii="Arial" w:eastAsia="宋体" w:hAnsi="Arial" w:cs="Arial"/>
                <w:color w:val="000000"/>
                <w:sz w:val="20"/>
                <w:szCs w:val="20"/>
              </w:rPr>
              <w:t>(953)</w:t>
            </w:r>
          </w:p>
        </w:tc>
        <w:tc>
          <w:tcPr>
            <w:tcW w:w="0" w:type="auto"/>
            <w:shd w:val="clear" w:color="auto" w:fill="CCEEFF"/>
            <w:tcMar>
              <w:top w:w="40" w:type="dxa"/>
              <w:left w:w="0" w:type="dxa"/>
              <w:bottom w:w="40" w:type="dxa"/>
              <w:right w:w="20" w:type="dxa"/>
            </w:tcMar>
            <w:vAlign w:val="bottom"/>
          </w:tcPr>
          <w:p w14:paraId="0C83647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47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478" w14:textId="77777777" w:rsidR="000E76FB" w:rsidRDefault="004F4B24">
            <w:pPr>
              <w:jc w:val="right"/>
              <w:textAlignment w:val="bottom"/>
            </w:pPr>
            <w:r>
              <w:rPr>
                <w:rFonts w:ascii="Arial" w:eastAsia="宋体" w:hAnsi="Arial" w:cs="Arial"/>
                <w:color w:val="000000"/>
                <w:sz w:val="20"/>
                <w:szCs w:val="20"/>
              </w:rPr>
              <w:t>(996)</w:t>
            </w:r>
          </w:p>
        </w:tc>
        <w:tc>
          <w:tcPr>
            <w:tcW w:w="0" w:type="auto"/>
            <w:shd w:val="clear" w:color="auto" w:fill="CCEEFF"/>
            <w:tcMar>
              <w:top w:w="40" w:type="dxa"/>
              <w:left w:w="0" w:type="dxa"/>
              <w:bottom w:w="40" w:type="dxa"/>
              <w:right w:w="20" w:type="dxa"/>
            </w:tcMar>
            <w:vAlign w:val="bottom"/>
          </w:tcPr>
          <w:p w14:paraId="0C836479" w14:textId="77777777" w:rsidR="000E76FB" w:rsidRDefault="000E76FB">
            <w:pPr>
              <w:jc w:val="right"/>
              <w:rPr>
                <w:rFonts w:ascii="宋体"/>
              </w:rPr>
            </w:pPr>
          </w:p>
        </w:tc>
      </w:tr>
      <w:tr w:rsidR="000E76FB" w14:paraId="0C836483" w14:textId="77777777">
        <w:tc>
          <w:tcPr>
            <w:tcW w:w="0" w:type="auto"/>
            <w:gridSpan w:val="3"/>
            <w:shd w:val="clear" w:color="auto" w:fill="FFFFFF"/>
            <w:tcMar>
              <w:top w:w="40" w:type="dxa"/>
              <w:left w:w="380" w:type="dxa"/>
              <w:bottom w:w="40" w:type="dxa"/>
              <w:right w:w="20" w:type="dxa"/>
            </w:tcMar>
          </w:tcPr>
          <w:p w14:paraId="0C83647B" w14:textId="77777777" w:rsidR="000E76FB" w:rsidRDefault="004F4B24">
            <w:pPr>
              <w:textAlignment w:val="top"/>
            </w:pPr>
            <w:r>
              <w:rPr>
                <w:rFonts w:ascii="Arial" w:eastAsia="宋体" w:hAnsi="Arial" w:cs="Arial"/>
                <w:color w:val="000000"/>
                <w:sz w:val="20"/>
                <w:szCs w:val="20"/>
              </w:rPr>
              <w:t>Non-U.S.</w:t>
            </w:r>
          </w:p>
        </w:tc>
        <w:tc>
          <w:tcPr>
            <w:tcW w:w="0" w:type="auto"/>
            <w:gridSpan w:val="3"/>
            <w:shd w:val="clear" w:color="auto" w:fill="FFFFFF"/>
            <w:tcMar>
              <w:top w:w="0" w:type="dxa"/>
              <w:left w:w="20" w:type="dxa"/>
              <w:bottom w:w="0" w:type="dxa"/>
              <w:right w:w="20" w:type="dxa"/>
            </w:tcMar>
          </w:tcPr>
          <w:p w14:paraId="0C83647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47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47E" w14:textId="77777777" w:rsidR="000E76FB" w:rsidRDefault="004F4B24">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0C83647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48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481" w14:textId="77777777" w:rsidR="000E76FB" w:rsidRDefault="004F4B24">
            <w:pPr>
              <w:jc w:val="right"/>
              <w:textAlignment w:val="bottom"/>
            </w:pPr>
            <w:r>
              <w:rPr>
                <w:rFonts w:ascii="Arial" w:eastAsia="宋体" w:hAnsi="Arial" w:cs="Arial"/>
                <w:color w:val="000000"/>
                <w:sz w:val="20"/>
                <w:szCs w:val="20"/>
              </w:rPr>
              <w:t>(4)</w:t>
            </w:r>
          </w:p>
        </w:tc>
        <w:tc>
          <w:tcPr>
            <w:tcW w:w="0" w:type="auto"/>
            <w:shd w:val="clear" w:color="auto" w:fill="FFFFFF"/>
            <w:tcMar>
              <w:top w:w="40" w:type="dxa"/>
              <w:left w:w="0" w:type="dxa"/>
              <w:bottom w:w="40" w:type="dxa"/>
              <w:right w:w="20" w:type="dxa"/>
            </w:tcMar>
            <w:vAlign w:val="bottom"/>
          </w:tcPr>
          <w:p w14:paraId="0C836482" w14:textId="77777777" w:rsidR="000E76FB" w:rsidRDefault="000E76FB">
            <w:pPr>
              <w:jc w:val="right"/>
              <w:rPr>
                <w:rFonts w:ascii="宋体"/>
              </w:rPr>
            </w:pPr>
          </w:p>
        </w:tc>
      </w:tr>
      <w:tr w:rsidR="000E76FB" w14:paraId="0C83648D" w14:textId="77777777">
        <w:tc>
          <w:tcPr>
            <w:tcW w:w="0" w:type="auto"/>
            <w:gridSpan w:val="3"/>
            <w:shd w:val="clear" w:color="auto" w:fill="CCEEFF"/>
            <w:tcMar>
              <w:top w:w="40" w:type="dxa"/>
              <w:left w:w="380" w:type="dxa"/>
              <w:bottom w:w="40" w:type="dxa"/>
              <w:right w:w="20" w:type="dxa"/>
            </w:tcMar>
          </w:tcPr>
          <w:p w14:paraId="0C836484" w14:textId="77777777" w:rsidR="000E76FB" w:rsidRDefault="004F4B24">
            <w:pPr>
              <w:textAlignment w:val="top"/>
            </w:pPr>
            <w:r>
              <w:rPr>
                <w:rFonts w:ascii="Arial" w:eastAsia="宋体" w:hAnsi="Arial" w:cs="Arial"/>
                <w:color w:val="000000"/>
                <w:sz w:val="20"/>
                <w:szCs w:val="20"/>
              </w:rPr>
              <w:t>U.S. state</w:t>
            </w:r>
          </w:p>
        </w:tc>
        <w:tc>
          <w:tcPr>
            <w:tcW w:w="0" w:type="auto"/>
            <w:gridSpan w:val="2"/>
            <w:shd w:val="clear" w:color="auto" w:fill="CCEEFF"/>
            <w:tcMar>
              <w:top w:w="40" w:type="dxa"/>
              <w:left w:w="20" w:type="dxa"/>
              <w:bottom w:w="40" w:type="dxa"/>
              <w:right w:w="0" w:type="dxa"/>
            </w:tcMar>
            <w:vAlign w:val="bottom"/>
          </w:tcPr>
          <w:p w14:paraId="0C836485" w14:textId="77777777" w:rsidR="000E76FB" w:rsidRDefault="004F4B24">
            <w:pPr>
              <w:jc w:val="right"/>
              <w:textAlignment w:val="bottom"/>
            </w:pPr>
            <w:r>
              <w:rPr>
                <w:rFonts w:ascii="Arial" w:eastAsia="宋体" w:hAnsi="Arial" w:cs="Arial"/>
                <w:b/>
                <w:bCs/>
                <w:color w:val="000000"/>
                <w:sz w:val="20"/>
                <w:szCs w:val="20"/>
              </w:rPr>
              <w:t>612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48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48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488" w14:textId="77777777" w:rsidR="000E76FB" w:rsidRDefault="004F4B24">
            <w:pPr>
              <w:jc w:val="right"/>
              <w:textAlignment w:val="bottom"/>
            </w:pPr>
            <w:r>
              <w:rPr>
                <w:rFonts w:ascii="Arial" w:eastAsia="宋体" w:hAnsi="Arial" w:cs="Arial"/>
                <w:color w:val="000000"/>
                <w:sz w:val="20"/>
                <w:szCs w:val="20"/>
              </w:rPr>
              <w:t>(367)</w:t>
            </w:r>
          </w:p>
        </w:tc>
        <w:tc>
          <w:tcPr>
            <w:tcW w:w="0" w:type="auto"/>
            <w:shd w:val="clear" w:color="auto" w:fill="CCEEFF"/>
            <w:tcMar>
              <w:top w:w="40" w:type="dxa"/>
              <w:left w:w="0" w:type="dxa"/>
              <w:bottom w:w="40" w:type="dxa"/>
              <w:right w:w="20" w:type="dxa"/>
            </w:tcMar>
            <w:vAlign w:val="bottom"/>
          </w:tcPr>
          <w:p w14:paraId="0C83648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48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48B" w14:textId="77777777" w:rsidR="000E76FB" w:rsidRDefault="004F4B24">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0C83648C" w14:textId="77777777" w:rsidR="000E76FB" w:rsidRDefault="000E76FB">
            <w:pPr>
              <w:jc w:val="right"/>
              <w:rPr>
                <w:rFonts w:ascii="宋体"/>
              </w:rPr>
            </w:pPr>
          </w:p>
        </w:tc>
      </w:tr>
      <w:tr w:rsidR="000E76FB" w14:paraId="0C836497"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648E" w14:textId="77777777" w:rsidR="000E76FB" w:rsidRDefault="004F4B24">
            <w:pPr>
              <w:textAlignment w:val="top"/>
            </w:pPr>
            <w:r>
              <w:rPr>
                <w:rFonts w:ascii="Arial" w:eastAsia="宋体" w:hAnsi="Arial" w:cs="Arial"/>
                <w:color w:val="000000"/>
                <w:sz w:val="20"/>
                <w:szCs w:val="20"/>
              </w:rPr>
              <w:t>Total deferred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48F" w14:textId="77777777" w:rsidR="000E76FB" w:rsidRDefault="004F4B24">
            <w:pPr>
              <w:jc w:val="right"/>
              <w:textAlignment w:val="bottom"/>
            </w:pPr>
            <w:r>
              <w:rPr>
                <w:rFonts w:ascii="Arial" w:eastAsia="宋体" w:hAnsi="Arial" w:cs="Arial"/>
                <w:b/>
                <w:bCs/>
                <w:color w:val="000000"/>
                <w:sz w:val="20"/>
                <w:szCs w:val="20"/>
              </w:rPr>
              <w:t>1,264</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490"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491"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492" w14:textId="77777777" w:rsidR="000E76FB" w:rsidRDefault="004F4B24">
            <w:pPr>
              <w:jc w:val="right"/>
              <w:textAlignment w:val="bottom"/>
            </w:pPr>
            <w:r>
              <w:rPr>
                <w:rFonts w:ascii="Arial" w:eastAsia="宋体" w:hAnsi="Arial" w:cs="Arial"/>
                <w:color w:val="000000"/>
                <w:sz w:val="20"/>
                <w:szCs w:val="20"/>
              </w:rPr>
              <w:t>(1,323)</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493"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49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495" w14:textId="77777777" w:rsidR="000E76FB" w:rsidRDefault="004F4B24">
            <w:pPr>
              <w:jc w:val="right"/>
              <w:textAlignment w:val="bottom"/>
            </w:pPr>
            <w:r>
              <w:rPr>
                <w:rFonts w:ascii="Arial" w:eastAsia="宋体" w:hAnsi="Arial" w:cs="Arial"/>
                <w:color w:val="000000"/>
                <w:sz w:val="20"/>
                <w:szCs w:val="20"/>
              </w:rPr>
              <w:t>(995)</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496" w14:textId="77777777" w:rsidR="000E76FB" w:rsidRDefault="000E76FB">
            <w:pPr>
              <w:jc w:val="right"/>
              <w:rPr>
                <w:rFonts w:ascii="宋体"/>
              </w:rPr>
            </w:pPr>
          </w:p>
        </w:tc>
      </w:tr>
      <w:tr w:rsidR="000E76FB" w14:paraId="0C8364A1"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6498" w14:textId="77777777" w:rsidR="000E76FB" w:rsidRDefault="004F4B24">
            <w:pPr>
              <w:textAlignment w:val="top"/>
            </w:pPr>
            <w:r>
              <w:rPr>
                <w:rFonts w:ascii="Arial" w:eastAsia="宋体" w:hAnsi="Arial" w:cs="Arial"/>
                <w:color w:val="000000"/>
                <w:sz w:val="20"/>
                <w:szCs w:val="20"/>
              </w:rPr>
              <w:t xml:space="preserve">Total income tax </w:t>
            </w:r>
            <w:r>
              <w:rPr>
                <w:rFonts w:ascii="Arial" w:eastAsia="宋体" w:hAnsi="Arial" w:cs="Arial"/>
                <w:color w:val="000000"/>
                <w:sz w:val="20"/>
                <w:szCs w:val="20"/>
              </w:rPr>
              <w:t>(benefit)/expense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499" w14:textId="77777777" w:rsidR="000E76FB" w:rsidRDefault="004F4B24">
            <w:pPr>
              <w:jc w:val="right"/>
              <w:textAlignment w:val="bottom"/>
            </w:pPr>
            <w:r>
              <w:rPr>
                <w:rFonts w:ascii="Arial" w:eastAsia="宋体" w:hAnsi="Arial" w:cs="Arial"/>
                <w:b/>
                <w:bCs/>
                <w:color w:val="000000"/>
                <w:sz w:val="20"/>
                <w:szCs w:val="20"/>
              </w:rPr>
              <w:t>($2,535)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49A"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49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49C" w14:textId="77777777" w:rsidR="000E76FB" w:rsidRDefault="004F4B24">
            <w:pPr>
              <w:jc w:val="right"/>
              <w:textAlignment w:val="bottom"/>
            </w:pPr>
            <w:r>
              <w:rPr>
                <w:rFonts w:ascii="Arial" w:eastAsia="宋体" w:hAnsi="Arial" w:cs="Arial"/>
                <w:color w:val="000000"/>
                <w:sz w:val="20"/>
                <w:szCs w:val="20"/>
              </w:rPr>
              <w:t>($1,623)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49D"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49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49F" w14:textId="77777777" w:rsidR="000E76FB" w:rsidRDefault="004F4B24">
            <w:pPr>
              <w:jc w:val="right"/>
              <w:textAlignment w:val="bottom"/>
            </w:pPr>
            <w:r>
              <w:rPr>
                <w:rFonts w:ascii="Arial" w:eastAsia="宋体" w:hAnsi="Arial" w:cs="Arial"/>
                <w:color w:val="000000"/>
                <w:sz w:val="20"/>
                <w:szCs w:val="20"/>
              </w:rPr>
              <w:t>$1,144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4A0" w14:textId="77777777" w:rsidR="000E76FB" w:rsidRDefault="000E76FB">
            <w:pPr>
              <w:rPr>
                <w:rFonts w:ascii="宋体"/>
              </w:rPr>
            </w:pPr>
          </w:p>
        </w:tc>
      </w:tr>
    </w:tbl>
    <w:p w14:paraId="0C8364A2" w14:textId="77777777" w:rsidR="000E76FB" w:rsidRDefault="004F4B24">
      <w:pPr>
        <w:spacing w:after="180"/>
        <w:jc w:val="both"/>
      </w:pPr>
      <w:r>
        <w:rPr>
          <w:rFonts w:ascii="Arial" w:eastAsia="宋体" w:hAnsi="Arial" w:cs="Arial"/>
          <w:color w:val="000000"/>
          <w:sz w:val="20"/>
          <w:szCs w:val="20"/>
        </w:rPr>
        <w:t>Net income tax payments were $37, $837 and $1,326 in 2020, 2019 and 2018, respectively.</w:t>
      </w:r>
    </w:p>
    <w:p w14:paraId="0C8364A3" w14:textId="77777777" w:rsidR="000E76FB" w:rsidRDefault="004F4B24">
      <w:pPr>
        <w:spacing w:after="180"/>
        <w:jc w:val="center"/>
      </w:pPr>
      <w:r>
        <w:rPr>
          <w:rFonts w:ascii="Arial" w:eastAsia="宋体" w:hAnsi="Arial" w:cs="Arial"/>
          <w:color w:val="000000"/>
          <w:sz w:val="16"/>
          <w:szCs w:val="16"/>
        </w:rPr>
        <w:t>84</w:t>
      </w:r>
    </w:p>
    <w:p w14:paraId="0C8364A4" w14:textId="77777777" w:rsidR="000E76FB" w:rsidRDefault="004F4B24">
      <w:r>
        <w:pict w14:anchorId="0C838693">
          <v:rect id="_x0000_i1110" style="width:415.3pt;height:1.5pt" o:hralign="center" o:hrstd="t" o:hr="t" fillcolor="#a0a0a0" stroked="f"/>
        </w:pict>
      </w:r>
    </w:p>
    <w:p w14:paraId="0C8364A5" w14:textId="77777777" w:rsidR="000E76FB" w:rsidRDefault="004F4B24">
      <w:pPr>
        <w:spacing w:after="180"/>
      </w:pPr>
      <w:hyperlink r:id="rId221" w:anchor="i96590b8c6e314800be0151fa0daac962_10" w:history="1">
        <w:r>
          <w:rPr>
            <w:rStyle w:val="a5"/>
            <w:rFonts w:ascii="Arial" w:eastAsia="宋体" w:hAnsi="Arial" w:cs="Arial"/>
            <w:sz w:val="20"/>
            <w:szCs w:val="20"/>
          </w:rPr>
          <w:t>Table of Contents</w:t>
        </w:r>
      </w:hyperlink>
    </w:p>
    <w:p w14:paraId="0C8364A6" w14:textId="77777777" w:rsidR="000E76FB" w:rsidRDefault="004F4B24">
      <w:pPr>
        <w:spacing w:after="100"/>
        <w:jc w:val="both"/>
      </w:pPr>
      <w:r>
        <w:rPr>
          <w:rFonts w:ascii="Arial" w:eastAsia="宋体" w:hAnsi="Arial" w:cs="Arial"/>
          <w:color w:val="000000"/>
          <w:sz w:val="20"/>
          <w:szCs w:val="20"/>
        </w:rPr>
        <w:t>The following is a reconciliation of the U.S. federal statutory tax to actual income t</w:t>
      </w:r>
      <w:r>
        <w:rPr>
          <w:rFonts w:ascii="Arial" w:eastAsia="宋体" w:hAnsi="Arial" w:cs="Arial"/>
          <w:color w:val="000000"/>
          <w:sz w:val="20"/>
          <w:szCs w:val="20"/>
        </w:rPr>
        <w:t>ax expense:</w:t>
      </w:r>
    </w:p>
    <w:tbl>
      <w:tblPr>
        <w:tblW w:w="5000" w:type="pct"/>
        <w:tblCellMar>
          <w:top w:w="15" w:type="dxa"/>
          <w:left w:w="15" w:type="dxa"/>
          <w:bottom w:w="15" w:type="dxa"/>
          <w:right w:w="15" w:type="dxa"/>
        </w:tblCellMar>
        <w:tblLook w:val="04A0" w:firstRow="1" w:lastRow="0" w:firstColumn="1" w:lastColumn="0" w:noHBand="0" w:noVBand="1"/>
      </w:tblPr>
      <w:tblGrid>
        <w:gridCol w:w="42"/>
        <w:gridCol w:w="3014"/>
        <w:gridCol w:w="37"/>
        <w:gridCol w:w="83"/>
        <w:gridCol w:w="705"/>
        <w:gridCol w:w="37"/>
        <w:gridCol w:w="54"/>
        <w:gridCol w:w="639"/>
        <w:gridCol w:w="198"/>
        <w:gridCol w:w="36"/>
        <w:gridCol w:w="36"/>
        <w:gridCol w:w="36"/>
        <w:gridCol w:w="81"/>
        <w:gridCol w:w="684"/>
        <w:gridCol w:w="37"/>
        <w:gridCol w:w="47"/>
        <w:gridCol w:w="580"/>
        <w:gridCol w:w="198"/>
        <w:gridCol w:w="36"/>
        <w:gridCol w:w="36"/>
        <w:gridCol w:w="36"/>
        <w:gridCol w:w="72"/>
        <w:gridCol w:w="651"/>
        <w:gridCol w:w="37"/>
        <w:gridCol w:w="47"/>
        <w:gridCol w:w="679"/>
        <w:gridCol w:w="198"/>
      </w:tblGrid>
      <w:tr w:rsidR="000E76FB" w14:paraId="0C8364C2" w14:textId="77777777">
        <w:tc>
          <w:tcPr>
            <w:tcW w:w="50" w:type="pct"/>
            <w:shd w:val="clear" w:color="auto" w:fill="auto"/>
          </w:tcPr>
          <w:p w14:paraId="0C8364A7" w14:textId="77777777" w:rsidR="000E76FB" w:rsidRDefault="000E76FB">
            <w:pPr>
              <w:rPr>
                <w:rFonts w:ascii="宋体"/>
              </w:rPr>
            </w:pPr>
          </w:p>
        </w:tc>
        <w:tc>
          <w:tcPr>
            <w:tcW w:w="1845" w:type="pct"/>
            <w:shd w:val="clear" w:color="auto" w:fill="auto"/>
          </w:tcPr>
          <w:p w14:paraId="0C8364A8" w14:textId="77777777" w:rsidR="000E76FB" w:rsidRDefault="000E76FB">
            <w:pPr>
              <w:rPr>
                <w:rFonts w:ascii="宋体"/>
              </w:rPr>
            </w:pPr>
          </w:p>
        </w:tc>
        <w:tc>
          <w:tcPr>
            <w:tcW w:w="5" w:type="pct"/>
            <w:shd w:val="clear" w:color="auto" w:fill="auto"/>
          </w:tcPr>
          <w:p w14:paraId="0C8364A9" w14:textId="77777777" w:rsidR="000E76FB" w:rsidRDefault="000E76FB">
            <w:pPr>
              <w:rPr>
                <w:rFonts w:ascii="宋体"/>
              </w:rPr>
            </w:pPr>
          </w:p>
        </w:tc>
        <w:tc>
          <w:tcPr>
            <w:tcW w:w="50" w:type="pct"/>
            <w:shd w:val="clear" w:color="auto" w:fill="auto"/>
          </w:tcPr>
          <w:p w14:paraId="0C8364AA" w14:textId="77777777" w:rsidR="000E76FB" w:rsidRDefault="000E76FB">
            <w:pPr>
              <w:rPr>
                <w:rFonts w:ascii="宋体"/>
              </w:rPr>
            </w:pPr>
          </w:p>
        </w:tc>
        <w:tc>
          <w:tcPr>
            <w:tcW w:w="426" w:type="pct"/>
            <w:shd w:val="clear" w:color="auto" w:fill="auto"/>
          </w:tcPr>
          <w:p w14:paraId="0C8364AB" w14:textId="77777777" w:rsidR="000E76FB" w:rsidRDefault="000E76FB">
            <w:pPr>
              <w:rPr>
                <w:rFonts w:ascii="宋体"/>
              </w:rPr>
            </w:pPr>
          </w:p>
        </w:tc>
        <w:tc>
          <w:tcPr>
            <w:tcW w:w="5" w:type="pct"/>
            <w:shd w:val="clear" w:color="auto" w:fill="auto"/>
          </w:tcPr>
          <w:p w14:paraId="0C8364AC" w14:textId="77777777" w:rsidR="000E76FB" w:rsidRDefault="000E76FB">
            <w:pPr>
              <w:rPr>
                <w:rFonts w:ascii="宋体"/>
              </w:rPr>
            </w:pPr>
          </w:p>
        </w:tc>
        <w:tc>
          <w:tcPr>
            <w:tcW w:w="50" w:type="pct"/>
            <w:shd w:val="clear" w:color="auto" w:fill="auto"/>
          </w:tcPr>
          <w:p w14:paraId="0C8364AD" w14:textId="77777777" w:rsidR="000E76FB" w:rsidRDefault="000E76FB">
            <w:pPr>
              <w:rPr>
                <w:rFonts w:ascii="宋体"/>
              </w:rPr>
            </w:pPr>
          </w:p>
        </w:tc>
        <w:tc>
          <w:tcPr>
            <w:tcW w:w="458" w:type="pct"/>
            <w:shd w:val="clear" w:color="auto" w:fill="auto"/>
          </w:tcPr>
          <w:p w14:paraId="0C8364AE" w14:textId="77777777" w:rsidR="000E76FB" w:rsidRDefault="000E76FB">
            <w:pPr>
              <w:rPr>
                <w:rFonts w:ascii="宋体"/>
              </w:rPr>
            </w:pPr>
          </w:p>
        </w:tc>
        <w:tc>
          <w:tcPr>
            <w:tcW w:w="5" w:type="pct"/>
            <w:shd w:val="clear" w:color="auto" w:fill="auto"/>
          </w:tcPr>
          <w:p w14:paraId="0C8364AF" w14:textId="77777777" w:rsidR="000E76FB" w:rsidRDefault="000E76FB">
            <w:pPr>
              <w:rPr>
                <w:rFonts w:ascii="宋体"/>
              </w:rPr>
            </w:pPr>
          </w:p>
        </w:tc>
        <w:tc>
          <w:tcPr>
            <w:tcW w:w="5" w:type="pct"/>
            <w:shd w:val="clear" w:color="auto" w:fill="auto"/>
          </w:tcPr>
          <w:p w14:paraId="0C8364B0" w14:textId="77777777" w:rsidR="000E76FB" w:rsidRDefault="000E76FB">
            <w:pPr>
              <w:rPr>
                <w:rFonts w:ascii="宋体"/>
              </w:rPr>
            </w:pPr>
          </w:p>
        </w:tc>
        <w:tc>
          <w:tcPr>
            <w:tcW w:w="30" w:type="pct"/>
            <w:shd w:val="clear" w:color="auto" w:fill="auto"/>
          </w:tcPr>
          <w:p w14:paraId="0C8364B1" w14:textId="77777777" w:rsidR="000E76FB" w:rsidRDefault="000E76FB">
            <w:pPr>
              <w:rPr>
                <w:rFonts w:ascii="宋体"/>
              </w:rPr>
            </w:pPr>
          </w:p>
        </w:tc>
        <w:tc>
          <w:tcPr>
            <w:tcW w:w="5" w:type="pct"/>
            <w:shd w:val="clear" w:color="auto" w:fill="auto"/>
          </w:tcPr>
          <w:p w14:paraId="0C8364B2" w14:textId="77777777" w:rsidR="000E76FB" w:rsidRDefault="000E76FB">
            <w:pPr>
              <w:rPr>
                <w:rFonts w:ascii="宋体"/>
              </w:rPr>
            </w:pPr>
          </w:p>
        </w:tc>
        <w:tc>
          <w:tcPr>
            <w:tcW w:w="50" w:type="pct"/>
            <w:shd w:val="clear" w:color="auto" w:fill="auto"/>
          </w:tcPr>
          <w:p w14:paraId="0C8364B3" w14:textId="77777777" w:rsidR="000E76FB" w:rsidRDefault="000E76FB">
            <w:pPr>
              <w:rPr>
                <w:rFonts w:ascii="宋体"/>
              </w:rPr>
            </w:pPr>
          </w:p>
        </w:tc>
        <w:tc>
          <w:tcPr>
            <w:tcW w:w="426" w:type="pct"/>
            <w:shd w:val="clear" w:color="auto" w:fill="auto"/>
          </w:tcPr>
          <w:p w14:paraId="0C8364B4" w14:textId="77777777" w:rsidR="000E76FB" w:rsidRDefault="000E76FB">
            <w:pPr>
              <w:rPr>
                <w:rFonts w:ascii="宋体"/>
              </w:rPr>
            </w:pPr>
          </w:p>
        </w:tc>
        <w:tc>
          <w:tcPr>
            <w:tcW w:w="5" w:type="pct"/>
            <w:shd w:val="clear" w:color="auto" w:fill="auto"/>
          </w:tcPr>
          <w:p w14:paraId="0C8364B5" w14:textId="77777777" w:rsidR="000E76FB" w:rsidRDefault="000E76FB">
            <w:pPr>
              <w:rPr>
                <w:rFonts w:ascii="宋体"/>
              </w:rPr>
            </w:pPr>
          </w:p>
        </w:tc>
        <w:tc>
          <w:tcPr>
            <w:tcW w:w="50" w:type="pct"/>
            <w:shd w:val="clear" w:color="auto" w:fill="auto"/>
          </w:tcPr>
          <w:p w14:paraId="0C8364B6" w14:textId="77777777" w:rsidR="000E76FB" w:rsidRDefault="000E76FB">
            <w:pPr>
              <w:rPr>
                <w:rFonts w:ascii="宋体"/>
              </w:rPr>
            </w:pPr>
          </w:p>
        </w:tc>
        <w:tc>
          <w:tcPr>
            <w:tcW w:w="458" w:type="pct"/>
            <w:shd w:val="clear" w:color="auto" w:fill="auto"/>
          </w:tcPr>
          <w:p w14:paraId="0C8364B7" w14:textId="77777777" w:rsidR="000E76FB" w:rsidRDefault="000E76FB">
            <w:pPr>
              <w:rPr>
                <w:rFonts w:ascii="宋体"/>
              </w:rPr>
            </w:pPr>
          </w:p>
        </w:tc>
        <w:tc>
          <w:tcPr>
            <w:tcW w:w="5" w:type="pct"/>
            <w:shd w:val="clear" w:color="auto" w:fill="auto"/>
          </w:tcPr>
          <w:p w14:paraId="0C8364B8" w14:textId="77777777" w:rsidR="000E76FB" w:rsidRDefault="000E76FB">
            <w:pPr>
              <w:rPr>
                <w:rFonts w:ascii="宋体"/>
              </w:rPr>
            </w:pPr>
          </w:p>
        </w:tc>
        <w:tc>
          <w:tcPr>
            <w:tcW w:w="5" w:type="pct"/>
            <w:shd w:val="clear" w:color="auto" w:fill="auto"/>
          </w:tcPr>
          <w:p w14:paraId="0C8364B9" w14:textId="77777777" w:rsidR="000E76FB" w:rsidRDefault="000E76FB">
            <w:pPr>
              <w:rPr>
                <w:rFonts w:ascii="宋体"/>
              </w:rPr>
            </w:pPr>
          </w:p>
        </w:tc>
        <w:tc>
          <w:tcPr>
            <w:tcW w:w="30" w:type="pct"/>
            <w:shd w:val="clear" w:color="auto" w:fill="auto"/>
          </w:tcPr>
          <w:p w14:paraId="0C8364BA" w14:textId="77777777" w:rsidR="000E76FB" w:rsidRDefault="000E76FB">
            <w:pPr>
              <w:rPr>
                <w:rFonts w:ascii="宋体"/>
              </w:rPr>
            </w:pPr>
          </w:p>
        </w:tc>
        <w:tc>
          <w:tcPr>
            <w:tcW w:w="5" w:type="pct"/>
            <w:shd w:val="clear" w:color="auto" w:fill="auto"/>
          </w:tcPr>
          <w:p w14:paraId="0C8364BB" w14:textId="77777777" w:rsidR="000E76FB" w:rsidRDefault="000E76FB">
            <w:pPr>
              <w:rPr>
                <w:rFonts w:ascii="宋体"/>
              </w:rPr>
            </w:pPr>
          </w:p>
        </w:tc>
        <w:tc>
          <w:tcPr>
            <w:tcW w:w="50" w:type="pct"/>
            <w:shd w:val="clear" w:color="auto" w:fill="auto"/>
          </w:tcPr>
          <w:p w14:paraId="0C8364BC" w14:textId="77777777" w:rsidR="000E76FB" w:rsidRDefault="000E76FB">
            <w:pPr>
              <w:rPr>
                <w:rFonts w:ascii="宋体"/>
              </w:rPr>
            </w:pPr>
          </w:p>
        </w:tc>
        <w:tc>
          <w:tcPr>
            <w:tcW w:w="458" w:type="pct"/>
            <w:shd w:val="clear" w:color="auto" w:fill="auto"/>
          </w:tcPr>
          <w:p w14:paraId="0C8364BD" w14:textId="77777777" w:rsidR="000E76FB" w:rsidRDefault="000E76FB">
            <w:pPr>
              <w:rPr>
                <w:rFonts w:ascii="宋体"/>
              </w:rPr>
            </w:pPr>
          </w:p>
        </w:tc>
        <w:tc>
          <w:tcPr>
            <w:tcW w:w="5" w:type="pct"/>
            <w:shd w:val="clear" w:color="auto" w:fill="auto"/>
          </w:tcPr>
          <w:p w14:paraId="0C8364BE" w14:textId="77777777" w:rsidR="000E76FB" w:rsidRDefault="000E76FB">
            <w:pPr>
              <w:rPr>
                <w:rFonts w:ascii="宋体"/>
              </w:rPr>
            </w:pPr>
          </w:p>
        </w:tc>
        <w:tc>
          <w:tcPr>
            <w:tcW w:w="50" w:type="pct"/>
            <w:shd w:val="clear" w:color="auto" w:fill="auto"/>
          </w:tcPr>
          <w:p w14:paraId="0C8364BF" w14:textId="77777777" w:rsidR="000E76FB" w:rsidRDefault="000E76FB">
            <w:pPr>
              <w:rPr>
                <w:rFonts w:ascii="宋体"/>
              </w:rPr>
            </w:pPr>
          </w:p>
        </w:tc>
        <w:tc>
          <w:tcPr>
            <w:tcW w:w="459" w:type="pct"/>
            <w:shd w:val="clear" w:color="auto" w:fill="auto"/>
          </w:tcPr>
          <w:p w14:paraId="0C8364C0" w14:textId="77777777" w:rsidR="000E76FB" w:rsidRDefault="000E76FB">
            <w:pPr>
              <w:rPr>
                <w:rFonts w:ascii="宋体"/>
              </w:rPr>
            </w:pPr>
          </w:p>
        </w:tc>
        <w:tc>
          <w:tcPr>
            <w:tcW w:w="5" w:type="pct"/>
            <w:shd w:val="clear" w:color="auto" w:fill="auto"/>
          </w:tcPr>
          <w:p w14:paraId="0C8364C1" w14:textId="77777777" w:rsidR="000E76FB" w:rsidRDefault="000E76FB">
            <w:pPr>
              <w:rPr>
                <w:rFonts w:ascii="宋体"/>
              </w:rPr>
            </w:pPr>
          </w:p>
        </w:tc>
      </w:tr>
      <w:tr w:rsidR="000E76FB" w14:paraId="0C8364C9" w14:textId="77777777">
        <w:tc>
          <w:tcPr>
            <w:tcW w:w="0" w:type="auto"/>
            <w:gridSpan w:val="3"/>
            <w:shd w:val="clear" w:color="auto" w:fill="auto"/>
            <w:tcMar>
              <w:top w:w="40" w:type="dxa"/>
              <w:left w:w="20" w:type="dxa"/>
              <w:bottom w:w="40" w:type="dxa"/>
              <w:right w:w="20" w:type="dxa"/>
            </w:tcMar>
            <w:vAlign w:val="bottom"/>
          </w:tcPr>
          <w:p w14:paraId="0C8364C3"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6"/>
            <w:shd w:val="clear" w:color="auto" w:fill="auto"/>
            <w:tcMar>
              <w:top w:w="40" w:type="dxa"/>
              <w:left w:w="20" w:type="dxa"/>
              <w:bottom w:w="40" w:type="dxa"/>
              <w:right w:w="20" w:type="dxa"/>
            </w:tcMar>
            <w:vAlign w:val="bottom"/>
          </w:tcPr>
          <w:p w14:paraId="0C8364C4" w14:textId="77777777" w:rsidR="000E76FB" w:rsidRDefault="004F4B24">
            <w:pPr>
              <w:jc w:val="center"/>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4C5" w14:textId="77777777" w:rsidR="000E76FB" w:rsidRDefault="000E76FB">
            <w:pPr>
              <w:rPr>
                <w:rFonts w:ascii="宋体"/>
              </w:rPr>
            </w:pPr>
          </w:p>
        </w:tc>
        <w:tc>
          <w:tcPr>
            <w:tcW w:w="0" w:type="auto"/>
            <w:gridSpan w:val="6"/>
            <w:shd w:val="clear" w:color="auto" w:fill="auto"/>
            <w:tcMar>
              <w:top w:w="40" w:type="dxa"/>
              <w:left w:w="20" w:type="dxa"/>
              <w:bottom w:w="40" w:type="dxa"/>
              <w:right w:w="20" w:type="dxa"/>
            </w:tcMar>
            <w:vAlign w:val="bottom"/>
          </w:tcPr>
          <w:p w14:paraId="0C8364C6" w14:textId="77777777" w:rsidR="000E76FB" w:rsidRDefault="004F4B24">
            <w:pPr>
              <w:jc w:val="center"/>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64C7" w14:textId="77777777" w:rsidR="000E76FB" w:rsidRDefault="000E76FB">
            <w:pPr>
              <w:rPr>
                <w:rFonts w:ascii="宋体"/>
              </w:rPr>
            </w:pPr>
          </w:p>
        </w:tc>
        <w:tc>
          <w:tcPr>
            <w:tcW w:w="0" w:type="auto"/>
            <w:gridSpan w:val="6"/>
            <w:shd w:val="clear" w:color="auto" w:fill="auto"/>
            <w:tcMar>
              <w:top w:w="40" w:type="dxa"/>
              <w:left w:w="20" w:type="dxa"/>
              <w:bottom w:w="40" w:type="dxa"/>
              <w:right w:w="20" w:type="dxa"/>
            </w:tcMar>
            <w:vAlign w:val="bottom"/>
          </w:tcPr>
          <w:p w14:paraId="0C8364C8" w14:textId="77777777" w:rsidR="000E76FB" w:rsidRDefault="004F4B24">
            <w:pPr>
              <w:jc w:val="center"/>
              <w:textAlignment w:val="bottom"/>
            </w:pPr>
            <w:r>
              <w:rPr>
                <w:rFonts w:ascii="Arial" w:eastAsia="宋体" w:hAnsi="Arial" w:cs="Arial"/>
                <w:color w:val="000000"/>
                <w:sz w:val="20"/>
                <w:szCs w:val="20"/>
              </w:rPr>
              <w:t>2018</w:t>
            </w:r>
          </w:p>
        </w:tc>
      </w:tr>
      <w:tr w:rsidR="000E76FB" w14:paraId="0C8364D3"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64CA"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4CB" w14:textId="77777777" w:rsidR="000E76FB" w:rsidRDefault="004F4B24">
            <w:pPr>
              <w:jc w:val="center"/>
              <w:textAlignment w:val="bottom"/>
            </w:pPr>
            <w:r>
              <w:rPr>
                <w:rFonts w:ascii="Arial" w:eastAsia="宋体" w:hAnsi="Arial" w:cs="Arial"/>
                <w:b/>
                <w:bCs/>
                <w:color w:val="000000"/>
                <w:sz w:val="20"/>
                <w:szCs w:val="20"/>
              </w:rPr>
              <w:t>Amount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4CC" w14:textId="77777777" w:rsidR="000E76FB" w:rsidRDefault="004F4B24">
            <w:pPr>
              <w:jc w:val="center"/>
              <w:textAlignment w:val="bottom"/>
            </w:pPr>
            <w:r>
              <w:rPr>
                <w:rFonts w:ascii="Arial" w:eastAsia="宋体" w:hAnsi="Arial" w:cs="Arial"/>
                <w:b/>
                <w:bCs/>
                <w:color w:val="000000"/>
                <w:sz w:val="20"/>
                <w:szCs w:val="20"/>
              </w:rPr>
              <w:t>Rate</w:t>
            </w:r>
          </w:p>
        </w:tc>
        <w:tc>
          <w:tcPr>
            <w:tcW w:w="0" w:type="auto"/>
            <w:gridSpan w:val="3"/>
            <w:tcBorders>
              <w:top w:val="single" w:sz="8" w:space="0" w:color="000000"/>
            </w:tcBorders>
            <w:shd w:val="clear" w:color="auto" w:fill="auto"/>
            <w:tcMar>
              <w:top w:w="0" w:type="dxa"/>
              <w:left w:w="20" w:type="dxa"/>
              <w:bottom w:w="0" w:type="dxa"/>
              <w:right w:w="20" w:type="dxa"/>
            </w:tcMar>
          </w:tcPr>
          <w:p w14:paraId="0C8364CD"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4CE" w14:textId="77777777" w:rsidR="000E76FB" w:rsidRDefault="004F4B24">
            <w:pPr>
              <w:jc w:val="center"/>
              <w:textAlignment w:val="bottom"/>
            </w:pPr>
            <w:r>
              <w:rPr>
                <w:rFonts w:ascii="Arial" w:eastAsia="宋体" w:hAnsi="Arial" w:cs="Arial"/>
                <w:color w:val="000000"/>
                <w:sz w:val="20"/>
                <w:szCs w:val="20"/>
              </w:rPr>
              <w:t>Amount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4CF" w14:textId="77777777" w:rsidR="000E76FB" w:rsidRDefault="004F4B24">
            <w:pPr>
              <w:jc w:val="center"/>
              <w:textAlignment w:val="bottom"/>
            </w:pPr>
            <w:r>
              <w:rPr>
                <w:rFonts w:ascii="Arial" w:eastAsia="宋体" w:hAnsi="Arial" w:cs="Arial"/>
                <w:color w:val="000000"/>
                <w:sz w:val="20"/>
                <w:szCs w:val="20"/>
              </w:rPr>
              <w:t>Rate</w:t>
            </w:r>
          </w:p>
        </w:tc>
        <w:tc>
          <w:tcPr>
            <w:tcW w:w="0" w:type="auto"/>
            <w:gridSpan w:val="3"/>
            <w:tcBorders>
              <w:top w:val="single" w:sz="8" w:space="0" w:color="000000"/>
            </w:tcBorders>
            <w:shd w:val="clear" w:color="auto" w:fill="auto"/>
            <w:tcMar>
              <w:top w:w="0" w:type="dxa"/>
              <w:left w:w="20" w:type="dxa"/>
              <w:bottom w:w="0" w:type="dxa"/>
              <w:right w:w="20" w:type="dxa"/>
            </w:tcMar>
          </w:tcPr>
          <w:p w14:paraId="0C8364D0"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4D1" w14:textId="77777777" w:rsidR="000E76FB" w:rsidRDefault="004F4B24">
            <w:pPr>
              <w:jc w:val="center"/>
              <w:textAlignment w:val="bottom"/>
            </w:pPr>
            <w:r>
              <w:rPr>
                <w:rFonts w:ascii="Arial" w:eastAsia="宋体" w:hAnsi="Arial" w:cs="Arial"/>
                <w:color w:val="000000"/>
                <w:sz w:val="20"/>
                <w:szCs w:val="20"/>
              </w:rPr>
              <w:t>Amount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4D2" w14:textId="77777777" w:rsidR="000E76FB" w:rsidRDefault="004F4B24">
            <w:pPr>
              <w:jc w:val="center"/>
              <w:textAlignment w:val="bottom"/>
            </w:pPr>
            <w:r>
              <w:rPr>
                <w:rFonts w:ascii="Arial" w:eastAsia="宋体" w:hAnsi="Arial" w:cs="Arial"/>
                <w:color w:val="000000"/>
                <w:sz w:val="20"/>
                <w:szCs w:val="20"/>
              </w:rPr>
              <w:t>Rate</w:t>
            </w:r>
          </w:p>
        </w:tc>
      </w:tr>
      <w:tr w:rsidR="000E76FB" w14:paraId="0C8364E3"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4D4" w14:textId="77777777" w:rsidR="000E76FB" w:rsidRDefault="004F4B24">
            <w:pPr>
              <w:textAlignment w:val="bottom"/>
            </w:pPr>
            <w:r>
              <w:rPr>
                <w:rFonts w:ascii="Arial" w:eastAsia="宋体" w:hAnsi="Arial" w:cs="Arial"/>
                <w:color w:val="000000"/>
                <w:sz w:val="20"/>
                <w:szCs w:val="20"/>
              </w:rPr>
              <w:t>U.S. federal statutory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4D5" w14:textId="77777777" w:rsidR="000E76FB" w:rsidRDefault="004F4B24">
            <w:pPr>
              <w:jc w:val="right"/>
              <w:textAlignment w:val="bottom"/>
            </w:pPr>
            <w:r>
              <w:rPr>
                <w:rFonts w:ascii="Arial" w:eastAsia="宋体" w:hAnsi="Arial" w:cs="Arial"/>
                <w:b/>
                <w:bCs/>
                <w:color w:val="000000"/>
                <w:sz w:val="20"/>
                <w:szCs w:val="20"/>
              </w:rPr>
              <w:t>($3,039)</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4D6"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4D7" w14:textId="77777777" w:rsidR="000E76FB" w:rsidRDefault="004F4B24">
            <w:pPr>
              <w:jc w:val="right"/>
              <w:textAlignment w:val="bottom"/>
            </w:pPr>
            <w:r>
              <w:rPr>
                <w:rFonts w:ascii="Arial" w:eastAsia="宋体" w:hAnsi="Arial" w:cs="Arial"/>
                <w:b/>
                <w:bCs/>
                <w:color w:val="000000"/>
                <w:sz w:val="20"/>
                <w:szCs w:val="20"/>
              </w:rPr>
              <w:t>21.0</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4D8"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top w:val="single" w:sz="8" w:space="0" w:color="000000"/>
            </w:tcBorders>
            <w:shd w:val="clear" w:color="auto" w:fill="FFFFFF"/>
            <w:tcMar>
              <w:top w:w="0" w:type="dxa"/>
              <w:left w:w="20" w:type="dxa"/>
              <w:bottom w:w="0" w:type="dxa"/>
              <w:right w:w="20" w:type="dxa"/>
            </w:tcMar>
          </w:tcPr>
          <w:p w14:paraId="0C8364D9"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4DA" w14:textId="77777777" w:rsidR="000E76FB" w:rsidRDefault="004F4B24">
            <w:pPr>
              <w:jc w:val="right"/>
              <w:textAlignment w:val="bottom"/>
            </w:pPr>
            <w:r>
              <w:rPr>
                <w:rFonts w:ascii="Arial" w:eastAsia="宋体" w:hAnsi="Arial" w:cs="Arial"/>
                <w:color w:val="000000"/>
                <w:sz w:val="20"/>
                <w:szCs w:val="20"/>
              </w:rPr>
              <w:t>($474)</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4DB"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4DC" w14:textId="77777777" w:rsidR="000E76FB" w:rsidRDefault="004F4B24">
            <w:pPr>
              <w:jc w:val="right"/>
              <w:textAlignment w:val="bottom"/>
            </w:pPr>
            <w:r>
              <w:rPr>
                <w:rFonts w:ascii="Arial" w:eastAsia="宋体" w:hAnsi="Arial" w:cs="Arial"/>
                <w:color w:val="000000"/>
                <w:sz w:val="20"/>
                <w:szCs w:val="20"/>
              </w:rPr>
              <w:t>21.0 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4DD"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top w:val="single" w:sz="8" w:space="0" w:color="000000"/>
            </w:tcBorders>
            <w:shd w:val="clear" w:color="auto" w:fill="FFFFFF"/>
            <w:tcMar>
              <w:top w:w="0" w:type="dxa"/>
              <w:left w:w="20" w:type="dxa"/>
              <w:bottom w:w="0" w:type="dxa"/>
              <w:right w:w="20" w:type="dxa"/>
            </w:tcMar>
          </w:tcPr>
          <w:p w14:paraId="0C8364DE"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4DF" w14:textId="77777777" w:rsidR="000E76FB" w:rsidRDefault="004F4B24">
            <w:pPr>
              <w:jc w:val="right"/>
              <w:textAlignment w:val="bottom"/>
            </w:pPr>
            <w:r>
              <w:rPr>
                <w:rFonts w:ascii="Arial" w:eastAsia="宋体" w:hAnsi="Arial" w:cs="Arial"/>
                <w:color w:val="000000"/>
                <w:sz w:val="20"/>
                <w:szCs w:val="20"/>
              </w:rPr>
              <w:t>$2,437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4E0"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4E1" w14:textId="77777777" w:rsidR="000E76FB" w:rsidRDefault="004F4B24">
            <w:pPr>
              <w:jc w:val="right"/>
              <w:textAlignment w:val="bottom"/>
            </w:pPr>
            <w:r>
              <w:rPr>
                <w:rFonts w:ascii="Arial" w:eastAsia="宋体" w:hAnsi="Arial" w:cs="Arial"/>
                <w:color w:val="000000"/>
                <w:sz w:val="20"/>
                <w:szCs w:val="20"/>
              </w:rPr>
              <w:t>21.0 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4E2" w14:textId="77777777" w:rsidR="000E76FB" w:rsidRDefault="004F4B24">
            <w:pPr>
              <w:jc w:val="right"/>
              <w:textAlignment w:val="bottom"/>
            </w:pPr>
            <w:r>
              <w:rPr>
                <w:rFonts w:ascii="Arial" w:eastAsia="宋体" w:hAnsi="Arial" w:cs="Arial"/>
                <w:color w:val="000000"/>
                <w:sz w:val="20"/>
                <w:szCs w:val="20"/>
              </w:rPr>
              <w:t>%</w:t>
            </w:r>
          </w:p>
        </w:tc>
      </w:tr>
      <w:tr w:rsidR="000E76FB" w14:paraId="0C8364F3" w14:textId="77777777">
        <w:tc>
          <w:tcPr>
            <w:tcW w:w="0" w:type="auto"/>
            <w:gridSpan w:val="3"/>
            <w:shd w:val="clear" w:color="auto" w:fill="CCEEFF"/>
            <w:tcMar>
              <w:top w:w="40" w:type="dxa"/>
              <w:left w:w="20" w:type="dxa"/>
              <w:bottom w:w="40" w:type="dxa"/>
              <w:right w:w="20" w:type="dxa"/>
            </w:tcMar>
          </w:tcPr>
          <w:p w14:paraId="0C8364E4" w14:textId="77777777" w:rsidR="000E76FB" w:rsidRDefault="004F4B24">
            <w:pPr>
              <w:textAlignment w:val="top"/>
            </w:pPr>
            <w:r>
              <w:rPr>
                <w:rFonts w:ascii="Arial" w:eastAsia="宋体" w:hAnsi="Arial" w:cs="Arial"/>
                <w:color w:val="000000"/>
                <w:sz w:val="20"/>
                <w:szCs w:val="20"/>
              </w:rPr>
              <w:t>Valuation allowance</w:t>
            </w:r>
          </w:p>
        </w:tc>
        <w:tc>
          <w:tcPr>
            <w:tcW w:w="0" w:type="auto"/>
            <w:gridSpan w:val="2"/>
            <w:shd w:val="clear" w:color="auto" w:fill="CCEEFF"/>
            <w:tcMar>
              <w:top w:w="40" w:type="dxa"/>
              <w:left w:w="20" w:type="dxa"/>
              <w:bottom w:w="40" w:type="dxa"/>
              <w:right w:w="0" w:type="dxa"/>
            </w:tcMar>
            <w:vAlign w:val="bottom"/>
          </w:tcPr>
          <w:p w14:paraId="0C8364E5" w14:textId="77777777" w:rsidR="000E76FB" w:rsidRDefault="004F4B24">
            <w:pPr>
              <w:jc w:val="right"/>
              <w:textAlignment w:val="bottom"/>
            </w:pPr>
            <w:r>
              <w:rPr>
                <w:rFonts w:ascii="Arial" w:eastAsia="宋体" w:hAnsi="Arial" w:cs="Arial"/>
                <w:b/>
                <w:bCs/>
                <w:color w:val="000000"/>
                <w:sz w:val="20"/>
                <w:szCs w:val="20"/>
              </w:rPr>
              <w:t>2,603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4E6"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4E7" w14:textId="77777777" w:rsidR="000E76FB" w:rsidRDefault="004F4B24">
            <w:pPr>
              <w:jc w:val="right"/>
              <w:textAlignment w:val="bottom"/>
            </w:pPr>
            <w:r>
              <w:rPr>
                <w:rFonts w:ascii="Arial" w:eastAsia="宋体" w:hAnsi="Arial" w:cs="Arial"/>
                <w:b/>
                <w:bCs/>
                <w:color w:val="000000"/>
                <w:sz w:val="20"/>
                <w:szCs w:val="20"/>
              </w:rPr>
              <w:t>(18.0)</w:t>
            </w:r>
          </w:p>
        </w:tc>
        <w:tc>
          <w:tcPr>
            <w:tcW w:w="0" w:type="auto"/>
            <w:shd w:val="clear" w:color="auto" w:fill="CCEEFF"/>
            <w:tcMar>
              <w:top w:w="40" w:type="dxa"/>
              <w:left w:w="0" w:type="dxa"/>
              <w:bottom w:w="40" w:type="dxa"/>
              <w:right w:w="20" w:type="dxa"/>
            </w:tcMar>
            <w:vAlign w:val="bottom"/>
          </w:tcPr>
          <w:p w14:paraId="0C8364E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4E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4EA" w14:textId="77777777" w:rsidR="000E76FB" w:rsidRDefault="004F4B24">
            <w:pPr>
              <w:jc w:val="right"/>
              <w:textAlignment w:val="bottom"/>
            </w:pPr>
            <w:r>
              <w:rPr>
                <w:rFonts w:ascii="Arial" w:eastAsia="宋体" w:hAnsi="Arial" w:cs="Arial"/>
                <w:color w:val="000000"/>
                <w:sz w:val="20"/>
                <w:szCs w:val="20"/>
              </w:rPr>
              <w:t>25 </w:t>
            </w:r>
          </w:p>
        </w:tc>
        <w:tc>
          <w:tcPr>
            <w:tcW w:w="0" w:type="auto"/>
            <w:shd w:val="clear" w:color="auto" w:fill="CCEEFF"/>
            <w:tcMar>
              <w:top w:w="40" w:type="dxa"/>
              <w:left w:w="0" w:type="dxa"/>
              <w:bottom w:w="40" w:type="dxa"/>
              <w:right w:w="20" w:type="dxa"/>
            </w:tcMar>
            <w:vAlign w:val="bottom"/>
          </w:tcPr>
          <w:p w14:paraId="0C8364EB"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4EC" w14:textId="77777777" w:rsidR="000E76FB" w:rsidRDefault="004F4B24">
            <w:pPr>
              <w:jc w:val="right"/>
              <w:textAlignment w:val="bottom"/>
            </w:pPr>
            <w:r>
              <w:rPr>
                <w:rFonts w:ascii="Arial" w:eastAsia="宋体" w:hAnsi="Arial" w:cs="Arial"/>
                <w:color w:val="000000"/>
                <w:sz w:val="20"/>
                <w:szCs w:val="20"/>
              </w:rPr>
              <w:t>(1.1)</w:t>
            </w:r>
          </w:p>
        </w:tc>
        <w:tc>
          <w:tcPr>
            <w:tcW w:w="0" w:type="auto"/>
            <w:shd w:val="clear" w:color="auto" w:fill="CCEEFF"/>
            <w:tcMar>
              <w:top w:w="40" w:type="dxa"/>
              <w:left w:w="0" w:type="dxa"/>
              <w:bottom w:w="40" w:type="dxa"/>
              <w:right w:w="20" w:type="dxa"/>
            </w:tcMar>
            <w:vAlign w:val="bottom"/>
          </w:tcPr>
          <w:p w14:paraId="0C8364E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4E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4EF" w14:textId="77777777" w:rsidR="000E76FB" w:rsidRDefault="004F4B24">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0C8364F0"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4F1" w14:textId="77777777" w:rsidR="000E76FB" w:rsidRDefault="004F4B24">
            <w:pPr>
              <w:jc w:val="right"/>
              <w:textAlignment w:val="bottom"/>
            </w:pPr>
            <w:r>
              <w:rPr>
                <w:rFonts w:ascii="Arial" w:eastAsia="宋体" w:hAnsi="Arial" w:cs="Arial"/>
                <w:color w:val="000000"/>
                <w:sz w:val="20"/>
                <w:szCs w:val="20"/>
              </w:rPr>
              <w:t>0.2 </w:t>
            </w:r>
          </w:p>
        </w:tc>
        <w:tc>
          <w:tcPr>
            <w:tcW w:w="0" w:type="auto"/>
            <w:shd w:val="clear" w:color="auto" w:fill="CCEEFF"/>
            <w:tcMar>
              <w:top w:w="40" w:type="dxa"/>
              <w:left w:w="0" w:type="dxa"/>
              <w:bottom w:w="40" w:type="dxa"/>
              <w:right w:w="20" w:type="dxa"/>
            </w:tcMar>
            <w:vAlign w:val="bottom"/>
          </w:tcPr>
          <w:p w14:paraId="0C8364F2" w14:textId="77777777" w:rsidR="000E76FB" w:rsidRDefault="000E76FB">
            <w:pPr>
              <w:jc w:val="right"/>
              <w:rPr>
                <w:rFonts w:ascii="宋体"/>
              </w:rPr>
            </w:pPr>
          </w:p>
        </w:tc>
      </w:tr>
      <w:tr w:rsidR="000E76FB" w14:paraId="0C8364FF" w14:textId="77777777">
        <w:tc>
          <w:tcPr>
            <w:tcW w:w="0" w:type="auto"/>
            <w:gridSpan w:val="3"/>
            <w:shd w:val="clear" w:color="auto" w:fill="FFFFFF"/>
            <w:tcMar>
              <w:top w:w="40" w:type="dxa"/>
              <w:left w:w="20" w:type="dxa"/>
              <w:bottom w:w="40" w:type="dxa"/>
              <w:right w:w="20" w:type="dxa"/>
            </w:tcMar>
          </w:tcPr>
          <w:p w14:paraId="0C8364F4" w14:textId="77777777" w:rsidR="000E76FB" w:rsidRDefault="004F4B24">
            <w:pPr>
              <w:textAlignment w:val="top"/>
            </w:pPr>
            <w:r>
              <w:rPr>
                <w:rFonts w:ascii="Arial" w:eastAsia="宋体" w:hAnsi="Arial" w:cs="Arial"/>
                <w:color w:val="000000"/>
                <w:sz w:val="20"/>
                <w:szCs w:val="20"/>
              </w:rPr>
              <w:t xml:space="preserve">Impact of CARES Act </w:t>
            </w: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C8364F5" w14:textId="77777777" w:rsidR="000E76FB" w:rsidRDefault="004F4B24">
            <w:pPr>
              <w:jc w:val="right"/>
              <w:textAlignment w:val="bottom"/>
            </w:pPr>
            <w:r>
              <w:rPr>
                <w:rFonts w:ascii="Arial" w:eastAsia="宋体" w:hAnsi="Arial" w:cs="Arial"/>
                <w:b/>
                <w:bCs/>
                <w:color w:val="000000"/>
                <w:sz w:val="20"/>
                <w:szCs w:val="20"/>
              </w:rPr>
              <w:t>(1,175)</w:t>
            </w:r>
          </w:p>
        </w:tc>
        <w:tc>
          <w:tcPr>
            <w:tcW w:w="0" w:type="auto"/>
            <w:shd w:val="clear" w:color="auto" w:fill="FFFFFF"/>
            <w:tcMar>
              <w:top w:w="40" w:type="dxa"/>
              <w:left w:w="0" w:type="dxa"/>
              <w:bottom w:w="40" w:type="dxa"/>
              <w:right w:w="20" w:type="dxa"/>
            </w:tcMar>
            <w:vAlign w:val="bottom"/>
          </w:tcPr>
          <w:p w14:paraId="0C8364F6"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4F7" w14:textId="77777777" w:rsidR="000E76FB" w:rsidRDefault="004F4B24">
            <w:pPr>
              <w:jc w:val="right"/>
              <w:textAlignment w:val="bottom"/>
            </w:pPr>
            <w:r>
              <w:rPr>
                <w:rFonts w:ascii="Arial" w:eastAsia="宋体" w:hAnsi="Arial" w:cs="Arial"/>
                <w:b/>
                <w:bCs/>
                <w:color w:val="000000"/>
                <w:sz w:val="20"/>
                <w:szCs w:val="20"/>
              </w:rPr>
              <w:t>8.1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4F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4F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4F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4F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4F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4F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4FE" w14:textId="77777777" w:rsidR="000E76FB" w:rsidRDefault="000E76FB">
            <w:pPr>
              <w:rPr>
                <w:rFonts w:ascii="宋体"/>
              </w:rPr>
            </w:pPr>
          </w:p>
        </w:tc>
      </w:tr>
      <w:tr w:rsidR="000E76FB" w14:paraId="0C83650F" w14:textId="77777777">
        <w:tc>
          <w:tcPr>
            <w:tcW w:w="0" w:type="auto"/>
            <w:gridSpan w:val="3"/>
            <w:shd w:val="clear" w:color="auto" w:fill="CCEEFF"/>
            <w:tcMar>
              <w:top w:w="40" w:type="dxa"/>
              <w:left w:w="20" w:type="dxa"/>
              <w:bottom w:w="40" w:type="dxa"/>
              <w:right w:w="20" w:type="dxa"/>
            </w:tcMar>
          </w:tcPr>
          <w:p w14:paraId="0C836500" w14:textId="77777777" w:rsidR="000E76FB" w:rsidRDefault="004F4B24">
            <w:pPr>
              <w:textAlignment w:val="top"/>
            </w:pPr>
            <w:r>
              <w:rPr>
                <w:rFonts w:ascii="Arial" w:eastAsia="宋体" w:hAnsi="Arial" w:cs="Arial"/>
                <w:color w:val="000000"/>
                <w:sz w:val="20"/>
                <w:szCs w:val="20"/>
              </w:rPr>
              <w:t>Audit settlements</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0C836501" w14:textId="77777777" w:rsidR="000E76FB" w:rsidRDefault="004F4B24">
            <w:pPr>
              <w:jc w:val="right"/>
              <w:textAlignment w:val="bottom"/>
            </w:pPr>
            <w:r>
              <w:rPr>
                <w:rFonts w:ascii="Arial" w:eastAsia="宋体" w:hAnsi="Arial" w:cs="Arial"/>
                <w:b/>
                <w:bCs/>
                <w:color w:val="000000"/>
                <w:sz w:val="20"/>
                <w:szCs w:val="20"/>
              </w:rPr>
              <w:t>(587)</w:t>
            </w:r>
          </w:p>
        </w:tc>
        <w:tc>
          <w:tcPr>
            <w:tcW w:w="0" w:type="auto"/>
            <w:shd w:val="clear" w:color="auto" w:fill="CCEEFF"/>
            <w:tcMar>
              <w:top w:w="40" w:type="dxa"/>
              <w:left w:w="0" w:type="dxa"/>
              <w:bottom w:w="40" w:type="dxa"/>
              <w:right w:w="20" w:type="dxa"/>
            </w:tcMar>
            <w:vAlign w:val="bottom"/>
          </w:tcPr>
          <w:p w14:paraId="0C836502"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03" w14:textId="77777777" w:rsidR="000E76FB" w:rsidRDefault="004F4B24">
            <w:pPr>
              <w:jc w:val="right"/>
              <w:textAlignment w:val="bottom"/>
            </w:pPr>
            <w:r>
              <w:rPr>
                <w:rFonts w:ascii="Arial" w:eastAsia="宋体" w:hAnsi="Arial" w:cs="Arial"/>
                <w:b/>
                <w:bCs/>
                <w:color w:val="000000"/>
                <w:sz w:val="20"/>
                <w:szCs w:val="20"/>
              </w:rPr>
              <w:t>4.1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50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0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06" w14:textId="77777777" w:rsidR="000E76FB" w:rsidRDefault="004F4B24">
            <w:pPr>
              <w:jc w:val="right"/>
              <w:textAlignment w:val="bottom"/>
            </w:pPr>
            <w:r>
              <w:rPr>
                <w:rFonts w:ascii="Arial" w:eastAsia="宋体" w:hAnsi="Arial" w:cs="Arial"/>
                <w:color w:val="000000"/>
                <w:sz w:val="20"/>
                <w:szCs w:val="20"/>
              </w:rPr>
              <w:t>(371)</w:t>
            </w:r>
          </w:p>
        </w:tc>
        <w:tc>
          <w:tcPr>
            <w:tcW w:w="0" w:type="auto"/>
            <w:shd w:val="clear" w:color="auto" w:fill="CCEEFF"/>
            <w:tcMar>
              <w:top w:w="40" w:type="dxa"/>
              <w:left w:w="0" w:type="dxa"/>
              <w:bottom w:w="40" w:type="dxa"/>
              <w:right w:w="20" w:type="dxa"/>
            </w:tcMar>
            <w:vAlign w:val="bottom"/>
          </w:tcPr>
          <w:p w14:paraId="0C836507"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08" w14:textId="77777777" w:rsidR="000E76FB" w:rsidRDefault="004F4B24">
            <w:pPr>
              <w:jc w:val="right"/>
              <w:textAlignment w:val="bottom"/>
            </w:pPr>
            <w:r>
              <w:rPr>
                <w:rFonts w:ascii="Arial" w:eastAsia="宋体" w:hAnsi="Arial" w:cs="Arial"/>
                <w:color w:val="000000"/>
                <w:sz w:val="20"/>
                <w:szCs w:val="20"/>
              </w:rPr>
              <w:t>16.4 </w:t>
            </w:r>
          </w:p>
        </w:tc>
        <w:tc>
          <w:tcPr>
            <w:tcW w:w="0" w:type="auto"/>
            <w:shd w:val="clear" w:color="auto" w:fill="CCEEFF"/>
            <w:tcMar>
              <w:top w:w="40" w:type="dxa"/>
              <w:left w:w="0" w:type="dxa"/>
              <w:bottom w:w="40" w:type="dxa"/>
              <w:right w:w="20" w:type="dxa"/>
            </w:tcMar>
            <w:vAlign w:val="bottom"/>
          </w:tcPr>
          <w:p w14:paraId="0C83650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0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0B" w14:textId="77777777" w:rsidR="000E76FB" w:rsidRDefault="004F4B24">
            <w:pPr>
              <w:jc w:val="right"/>
              <w:textAlignment w:val="bottom"/>
            </w:pPr>
            <w:r>
              <w:rPr>
                <w:rFonts w:ascii="Arial" w:eastAsia="宋体" w:hAnsi="Arial" w:cs="Arial"/>
                <w:color w:val="000000"/>
                <w:sz w:val="20"/>
                <w:szCs w:val="20"/>
              </w:rPr>
              <w:t>(412)</w:t>
            </w:r>
          </w:p>
        </w:tc>
        <w:tc>
          <w:tcPr>
            <w:tcW w:w="0" w:type="auto"/>
            <w:shd w:val="clear" w:color="auto" w:fill="CCEEFF"/>
            <w:tcMar>
              <w:top w:w="40" w:type="dxa"/>
              <w:left w:w="0" w:type="dxa"/>
              <w:bottom w:w="40" w:type="dxa"/>
              <w:right w:w="20" w:type="dxa"/>
            </w:tcMar>
            <w:vAlign w:val="bottom"/>
          </w:tcPr>
          <w:p w14:paraId="0C83650C"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0D" w14:textId="77777777" w:rsidR="000E76FB" w:rsidRDefault="004F4B24">
            <w:pPr>
              <w:jc w:val="right"/>
              <w:textAlignment w:val="bottom"/>
            </w:pPr>
            <w:r>
              <w:rPr>
                <w:rFonts w:ascii="Arial" w:eastAsia="宋体" w:hAnsi="Arial" w:cs="Arial"/>
                <w:color w:val="000000"/>
                <w:sz w:val="20"/>
                <w:szCs w:val="20"/>
              </w:rPr>
              <w:t>(3.6)</w:t>
            </w:r>
          </w:p>
        </w:tc>
        <w:tc>
          <w:tcPr>
            <w:tcW w:w="0" w:type="auto"/>
            <w:shd w:val="clear" w:color="auto" w:fill="CCEEFF"/>
            <w:tcMar>
              <w:top w:w="40" w:type="dxa"/>
              <w:left w:w="0" w:type="dxa"/>
              <w:bottom w:w="40" w:type="dxa"/>
              <w:right w:w="20" w:type="dxa"/>
            </w:tcMar>
            <w:vAlign w:val="bottom"/>
          </w:tcPr>
          <w:p w14:paraId="0C83650E" w14:textId="77777777" w:rsidR="000E76FB" w:rsidRDefault="000E76FB">
            <w:pPr>
              <w:jc w:val="right"/>
              <w:rPr>
                <w:rFonts w:ascii="宋体"/>
              </w:rPr>
            </w:pPr>
          </w:p>
        </w:tc>
      </w:tr>
      <w:tr w:rsidR="000E76FB" w14:paraId="0C83651F" w14:textId="77777777">
        <w:tc>
          <w:tcPr>
            <w:tcW w:w="0" w:type="auto"/>
            <w:gridSpan w:val="3"/>
            <w:shd w:val="clear" w:color="auto" w:fill="FFFFFF"/>
            <w:tcMar>
              <w:top w:w="40" w:type="dxa"/>
              <w:left w:w="20" w:type="dxa"/>
              <w:bottom w:w="40" w:type="dxa"/>
              <w:right w:w="20" w:type="dxa"/>
            </w:tcMar>
          </w:tcPr>
          <w:p w14:paraId="0C836510" w14:textId="77777777" w:rsidR="000E76FB" w:rsidRDefault="004F4B24">
            <w:pPr>
              <w:textAlignment w:val="top"/>
            </w:pPr>
            <w:r>
              <w:rPr>
                <w:rFonts w:ascii="Arial" w:eastAsia="宋体" w:hAnsi="Arial" w:cs="Arial"/>
                <w:color w:val="000000"/>
                <w:sz w:val="20"/>
                <w:szCs w:val="20"/>
              </w:rPr>
              <w:t>Research and development credits</w:t>
            </w:r>
          </w:p>
        </w:tc>
        <w:tc>
          <w:tcPr>
            <w:tcW w:w="0" w:type="auto"/>
            <w:gridSpan w:val="2"/>
            <w:shd w:val="clear" w:color="auto" w:fill="FFFFFF"/>
            <w:tcMar>
              <w:top w:w="40" w:type="dxa"/>
              <w:left w:w="20" w:type="dxa"/>
              <w:bottom w:w="40" w:type="dxa"/>
              <w:right w:w="0" w:type="dxa"/>
            </w:tcMar>
            <w:vAlign w:val="bottom"/>
          </w:tcPr>
          <w:p w14:paraId="0C836511" w14:textId="77777777" w:rsidR="000E76FB" w:rsidRDefault="004F4B24">
            <w:pPr>
              <w:jc w:val="right"/>
              <w:textAlignment w:val="bottom"/>
            </w:pPr>
            <w:r>
              <w:rPr>
                <w:rFonts w:ascii="Arial" w:eastAsia="宋体" w:hAnsi="Arial" w:cs="Arial"/>
                <w:b/>
                <w:bCs/>
                <w:color w:val="000000"/>
                <w:sz w:val="20"/>
                <w:szCs w:val="20"/>
              </w:rPr>
              <w:t>(284)</w:t>
            </w:r>
          </w:p>
        </w:tc>
        <w:tc>
          <w:tcPr>
            <w:tcW w:w="0" w:type="auto"/>
            <w:shd w:val="clear" w:color="auto" w:fill="FFFFFF"/>
            <w:tcMar>
              <w:top w:w="40" w:type="dxa"/>
              <w:left w:w="0" w:type="dxa"/>
              <w:bottom w:w="40" w:type="dxa"/>
              <w:right w:w="20" w:type="dxa"/>
            </w:tcMar>
            <w:vAlign w:val="bottom"/>
          </w:tcPr>
          <w:p w14:paraId="0C836512"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13" w14:textId="77777777" w:rsidR="000E76FB" w:rsidRDefault="004F4B24">
            <w:pPr>
              <w:jc w:val="right"/>
              <w:textAlignment w:val="bottom"/>
            </w:pPr>
            <w:r>
              <w:rPr>
                <w:rFonts w:ascii="Arial" w:eastAsia="宋体" w:hAnsi="Arial" w:cs="Arial"/>
                <w:b/>
                <w:bCs/>
                <w:color w:val="000000"/>
                <w:sz w:val="20"/>
                <w:szCs w:val="20"/>
              </w:rPr>
              <w:t>2.0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51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1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16" w14:textId="77777777" w:rsidR="000E76FB" w:rsidRDefault="004F4B24">
            <w:pPr>
              <w:jc w:val="right"/>
              <w:textAlignment w:val="bottom"/>
            </w:pPr>
            <w:r>
              <w:rPr>
                <w:rFonts w:ascii="Arial" w:eastAsia="宋体" w:hAnsi="Arial" w:cs="Arial"/>
                <w:color w:val="000000"/>
                <w:sz w:val="20"/>
                <w:szCs w:val="20"/>
              </w:rPr>
              <w:t>(382)</w:t>
            </w:r>
          </w:p>
        </w:tc>
        <w:tc>
          <w:tcPr>
            <w:tcW w:w="0" w:type="auto"/>
            <w:shd w:val="clear" w:color="auto" w:fill="FFFFFF"/>
            <w:tcMar>
              <w:top w:w="40" w:type="dxa"/>
              <w:left w:w="0" w:type="dxa"/>
              <w:bottom w:w="40" w:type="dxa"/>
              <w:right w:w="20" w:type="dxa"/>
            </w:tcMar>
            <w:vAlign w:val="bottom"/>
          </w:tcPr>
          <w:p w14:paraId="0C836517"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18" w14:textId="77777777" w:rsidR="000E76FB" w:rsidRDefault="004F4B24">
            <w:pPr>
              <w:jc w:val="right"/>
              <w:textAlignment w:val="bottom"/>
            </w:pPr>
            <w:r>
              <w:rPr>
                <w:rFonts w:ascii="Arial" w:eastAsia="宋体" w:hAnsi="Arial" w:cs="Arial"/>
                <w:color w:val="000000"/>
                <w:sz w:val="20"/>
                <w:szCs w:val="20"/>
              </w:rPr>
              <w:t>16.9 </w:t>
            </w:r>
          </w:p>
        </w:tc>
        <w:tc>
          <w:tcPr>
            <w:tcW w:w="0" w:type="auto"/>
            <w:shd w:val="clear" w:color="auto" w:fill="FFFFFF"/>
            <w:tcMar>
              <w:top w:w="40" w:type="dxa"/>
              <w:left w:w="0" w:type="dxa"/>
              <w:bottom w:w="40" w:type="dxa"/>
              <w:right w:w="20" w:type="dxa"/>
            </w:tcMar>
            <w:vAlign w:val="bottom"/>
          </w:tcPr>
          <w:p w14:paraId="0C83651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1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1B" w14:textId="77777777" w:rsidR="000E76FB" w:rsidRDefault="004F4B24">
            <w:pPr>
              <w:jc w:val="right"/>
              <w:textAlignment w:val="bottom"/>
            </w:pPr>
            <w:r>
              <w:rPr>
                <w:rFonts w:ascii="Arial" w:eastAsia="宋体" w:hAnsi="Arial" w:cs="Arial"/>
                <w:color w:val="000000"/>
                <w:sz w:val="20"/>
                <w:szCs w:val="20"/>
              </w:rPr>
              <w:t>(207)</w:t>
            </w:r>
          </w:p>
        </w:tc>
        <w:tc>
          <w:tcPr>
            <w:tcW w:w="0" w:type="auto"/>
            <w:shd w:val="clear" w:color="auto" w:fill="FFFFFF"/>
            <w:tcMar>
              <w:top w:w="40" w:type="dxa"/>
              <w:left w:w="0" w:type="dxa"/>
              <w:bottom w:w="40" w:type="dxa"/>
              <w:right w:w="20" w:type="dxa"/>
            </w:tcMar>
            <w:vAlign w:val="bottom"/>
          </w:tcPr>
          <w:p w14:paraId="0C83651C"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1D" w14:textId="77777777" w:rsidR="000E76FB" w:rsidRDefault="004F4B24">
            <w:pPr>
              <w:jc w:val="right"/>
              <w:textAlignment w:val="bottom"/>
            </w:pPr>
            <w:r>
              <w:rPr>
                <w:rFonts w:ascii="Arial" w:eastAsia="宋体" w:hAnsi="Arial" w:cs="Arial"/>
                <w:color w:val="000000"/>
                <w:sz w:val="20"/>
                <w:szCs w:val="20"/>
              </w:rPr>
              <w:t>(1.8)</w:t>
            </w:r>
          </w:p>
        </w:tc>
        <w:tc>
          <w:tcPr>
            <w:tcW w:w="0" w:type="auto"/>
            <w:shd w:val="clear" w:color="auto" w:fill="FFFFFF"/>
            <w:tcMar>
              <w:top w:w="40" w:type="dxa"/>
              <w:left w:w="0" w:type="dxa"/>
              <w:bottom w:w="40" w:type="dxa"/>
              <w:right w:w="20" w:type="dxa"/>
            </w:tcMar>
            <w:vAlign w:val="bottom"/>
          </w:tcPr>
          <w:p w14:paraId="0C83651E" w14:textId="77777777" w:rsidR="000E76FB" w:rsidRDefault="000E76FB">
            <w:pPr>
              <w:jc w:val="right"/>
              <w:rPr>
                <w:rFonts w:ascii="宋体"/>
              </w:rPr>
            </w:pPr>
          </w:p>
        </w:tc>
      </w:tr>
      <w:tr w:rsidR="000E76FB" w14:paraId="0C83652F" w14:textId="77777777">
        <w:tc>
          <w:tcPr>
            <w:tcW w:w="0" w:type="auto"/>
            <w:gridSpan w:val="3"/>
            <w:shd w:val="clear" w:color="auto" w:fill="CCEEFF"/>
            <w:tcMar>
              <w:top w:w="40" w:type="dxa"/>
              <w:left w:w="20" w:type="dxa"/>
              <w:bottom w:w="40" w:type="dxa"/>
              <w:right w:w="20" w:type="dxa"/>
            </w:tcMar>
          </w:tcPr>
          <w:p w14:paraId="0C836520" w14:textId="77777777" w:rsidR="000E76FB" w:rsidRDefault="004F4B24">
            <w:pPr>
              <w:textAlignment w:val="top"/>
            </w:pPr>
            <w:r>
              <w:rPr>
                <w:rFonts w:ascii="Arial" w:eastAsia="宋体" w:hAnsi="Arial" w:cs="Arial"/>
                <w:color w:val="000000"/>
                <w:sz w:val="20"/>
                <w:szCs w:val="20"/>
              </w:rPr>
              <w:t>Other provision adjustments</w:t>
            </w:r>
          </w:p>
        </w:tc>
        <w:tc>
          <w:tcPr>
            <w:tcW w:w="0" w:type="auto"/>
            <w:gridSpan w:val="2"/>
            <w:shd w:val="clear" w:color="auto" w:fill="CCEEFF"/>
            <w:tcMar>
              <w:top w:w="40" w:type="dxa"/>
              <w:left w:w="20" w:type="dxa"/>
              <w:bottom w:w="40" w:type="dxa"/>
              <w:right w:w="0" w:type="dxa"/>
            </w:tcMar>
            <w:vAlign w:val="bottom"/>
          </w:tcPr>
          <w:p w14:paraId="0C836521" w14:textId="77777777" w:rsidR="000E76FB" w:rsidRDefault="004F4B24">
            <w:pPr>
              <w:jc w:val="right"/>
              <w:textAlignment w:val="bottom"/>
            </w:pPr>
            <w:r>
              <w:rPr>
                <w:rFonts w:ascii="Arial" w:eastAsia="宋体" w:hAnsi="Arial" w:cs="Arial"/>
                <w:b/>
                <w:bCs/>
                <w:color w:val="000000"/>
                <w:sz w:val="20"/>
                <w:szCs w:val="20"/>
              </w:rPr>
              <w:t>234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522"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23" w14:textId="77777777" w:rsidR="000E76FB" w:rsidRDefault="004F4B24">
            <w:pPr>
              <w:jc w:val="right"/>
              <w:textAlignment w:val="bottom"/>
            </w:pPr>
            <w:r>
              <w:rPr>
                <w:rFonts w:ascii="Arial" w:eastAsia="宋体" w:hAnsi="Arial" w:cs="Arial"/>
                <w:b/>
                <w:bCs/>
                <w:color w:val="000000"/>
                <w:sz w:val="20"/>
                <w:szCs w:val="20"/>
              </w:rPr>
              <w:t>(1.7)</w:t>
            </w:r>
          </w:p>
        </w:tc>
        <w:tc>
          <w:tcPr>
            <w:tcW w:w="0" w:type="auto"/>
            <w:shd w:val="clear" w:color="auto" w:fill="CCEEFF"/>
            <w:tcMar>
              <w:top w:w="40" w:type="dxa"/>
              <w:left w:w="0" w:type="dxa"/>
              <w:bottom w:w="40" w:type="dxa"/>
              <w:right w:w="20" w:type="dxa"/>
            </w:tcMar>
            <w:vAlign w:val="bottom"/>
          </w:tcPr>
          <w:p w14:paraId="0C83652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2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26" w14:textId="77777777" w:rsidR="000E76FB" w:rsidRDefault="004F4B24">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0C836527"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28" w14:textId="77777777" w:rsidR="000E76FB" w:rsidRDefault="004F4B24">
            <w:pPr>
              <w:jc w:val="right"/>
              <w:textAlignment w:val="bottom"/>
            </w:pPr>
            <w:r>
              <w:rPr>
                <w:rFonts w:ascii="Arial" w:eastAsia="宋体" w:hAnsi="Arial" w:cs="Arial"/>
                <w:color w:val="000000"/>
                <w:sz w:val="20"/>
                <w:szCs w:val="20"/>
              </w:rPr>
              <w:t>(3.0)</w:t>
            </w:r>
          </w:p>
        </w:tc>
        <w:tc>
          <w:tcPr>
            <w:tcW w:w="0" w:type="auto"/>
            <w:shd w:val="clear" w:color="auto" w:fill="CCEEFF"/>
            <w:tcMar>
              <w:top w:w="40" w:type="dxa"/>
              <w:left w:w="0" w:type="dxa"/>
              <w:bottom w:w="40" w:type="dxa"/>
              <w:right w:w="20" w:type="dxa"/>
            </w:tcMar>
            <w:vAlign w:val="bottom"/>
          </w:tcPr>
          <w:p w14:paraId="0C83652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2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2B" w14:textId="77777777" w:rsidR="000E76FB" w:rsidRDefault="004F4B24">
            <w:pPr>
              <w:jc w:val="right"/>
              <w:textAlignment w:val="bottom"/>
            </w:pPr>
            <w:r>
              <w:rPr>
                <w:rFonts w:ascii="Arial" w:eastAsia="宋体" w:hAnsi="Arial" w:cs="Arial"/>
                <w:color w:val="000000"/>
                <w:sz w:val="20"/>
                <w:szCs w:val="20"/>
              </w:rPr>
              <w:t>91 </w:t>
            </w:r>
          </w:p>
        </w:tc>
        <w:tc>
          <w:tcPr>
            <w:tcW w:w="0" w:type="auto"/>
            <w:shd w:val="clear" w:color="auto" w:fill="CCEEFF"/>
            <w:tcMar>
              <w:top w:w="40" w:type="dxa"/>
              <w:left w:w="0" w:type="dxa"/>
              <w:bottom w:w="40" w:type="dxa"/>
              <w:right w:w="20" w:type="dxa"/>
            </w:tcMar>
            <w:vAlign w:val="bottom"/>
          </w:tcPr>
          <w:p w14:paraId="0C83652C"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2D" w14:textId="77777777" w:rsidR="000E76FB" w:rsidRDefault="004F4B24">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0C83652E" w14:textId="77777777" w:rsidR="000E76FB" w:rsidRDefault="000E76FB">
            <w:pPr>
              <w:jc w:val="right"/>
              <w:rPr>
                <w:rFonts w:ascii="宋体"/>
              </w:rPr>
            </w:pPr>
          </w:p>
        </w:tc>
      </w:tr>
      <w:tr w:rsidR="000E76FB" w14:paraId="0C83653F" w14:textId="77777777">
        <w:tc>
          <w:tcPr>
            <w:tcW w:w="0" w:type="auto"/>
            <w:gridSpan w:val="3"/>
            <w:shd w:val="clear" w:color="auto" w:fill="FFFFFF"/>
            <w:tcMar>
              <w:top w:w="40" w:type="dxa"/>
              <w:left w:w="20" w:type="dxa"/>
              <w:bottom w:w="40" w:type="dxa"/>
              <w:right w:w="20" w:type="dxa"/>
            </w:tcMar>
          </w:tcPr>
          <w:p w14:paraId="0C836530" w14:textId="77777777" w:rsidR="000E76FB" w:rsidRDefault="004F4B24">
            <w:pPr>
              <w:textAlignment w:val="top"/>
            </w:pPr>
            <w:r>
              <w:rPr>
                <w:rFonts w:ascii="Arial" w:eastAsia="宋体" w:hAnsi="Arial" w:cs="Arial"/>
                <w:color w:val="000000"/>
                <w:sz w:val="20"/>
                <w:szCs w:val="20"/>
              </w:rPr>
              <w:t>State income tax provision, net of effects on U.S. federal tax</w:t>
            </w:r>
          </w:p>
        </w:tc>
        <w:tc>
          <w:tcPr>
            <w:tcW w:w="0" w:type="auto"/>
            <w:gridSpan w:val="2"/>
            <w:shd w:val="clear" w:color="auto" w:fill="FFFFFF"/>
            <w:tcMar>
              <w:top w:w="40" w:type="dxa"/>
              <w:left w:w="20" w:type="dxa"/>
              <w:bottom w:w="40" w:type="dxa"/>
              <w:right w:w="0" w:type="dxa"/>
            </w:tcMar>
            <w:vAlign w:val="bottom"/>
          </w:tcPr>
          <w:p w14:paraId="0C836531" w14:textId="77777777" w:rsidR="000E76FB" w:rsidRDefault="004F4B24">
            <w:pPr>
              <w:jc w:val="right"/>
              <w:textAlignment w:val="bottom"/>
            </w:pPr>
            <w:r>
              <w:rPr>
                <w:rFonts w:ascii="Arial" w:eastAsia="宋体" w:hAnsi="Arial" w:cs="Arial"/>
                <w:b/>
                <w:bCs/>
                <w:color w:val="000000"/>
                <w:sz w:val="20"/>
                <w:szCs w:val="20"/>
              </w:rPr>
              <w:t>(168)</w:t>
            </w:r>
          </w:p>
        </w:tc>
        <w:tc>
          <w:tcPr>
            <w:tcW w:w="0" w:type="auto"/>
            <w:shd w:val="clear" w:color="auto" w:fill="FFFFFF"/>
            <w:tcMar>
              <w:top w:w="40" w:type="dxa"/>
              <w:left w:w="0" w:type="dxa"/>
              <w:bottom w:w="40" w:type="dxa"/>
              <w:right w:w="20" w:type="dxa"/>
            </w:tcMar>
            <w:vAlign w:val="bottom"/>
          </w:tcPr>
          <w:p w14:paraId="0C836532"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33" w14:textId="77777777" w:rsidR="000E76FB" w:rsidRDefault="004F4B24">
            <w:pPr>
              <w:jc w:val="right"/>
              <w:textAlignment w:val="bottom"/>
            </w:pPr>
            <w:r>
              <w:rPr>
                <w:rFonts w:ascii="Arial" w:eastAsia="宋体" w:hAnsi="Arial" w:cs="Arial"/>
                <w:b/>
                <w:bCs/>
                <w:color w:val="000000"/>
                <w:sz w:val="20"/>
                <w:szCs w:val="20"/>
              </w:rPr>
              <w:t>1.2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53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3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36" w14:textId="77777777" w:rsidR="000E76FB" w:rsidRDefault="004F4B24">
            <w:pPr>
              <w:jc w:val="right"/>
              <w:textAlignment w:val="bottom"/>
            </w:pPr>
            <w:r>
              <w:rPr>
                <w:rFonts w:ascii="Arial" w:eastAsia="宋体" w:hAnsi="Arial" w:cs="Arial"/>
                <w:color w:val="000000"/>
                <w:sz w:val="20"/>
                <w:szCs w:val="20"/>
              </w:rPr>
              <w:t>(45)</w:t>
            </w:r>
          </w:p>
        </w:tc>
        <w:tc>
          <w:tcPr>
            <w:tcW w:w="0" w:type="auto"/>
            <w:shd w:val="clear" w:color="auto" w:fill="FFFFFF"/>
            <w:tcMar>
              <w:top w:w="40" w:type="dxa"/>
              <w:left w:w="0" w:type="dxa"/>
              <w:bottom w:w="40" w:type="dxa"/>
              <w:right w:w="20" w:type="dxa"/>
            </w:tcMar>
            <w:vAlign w:val="bottom"/>
          </w:tcPr>
          <w:p w14:paraId="0C836537"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38" w14:textId="77777777" w:rsidR="000E76FB" w:rsidRDefault="004F4B24">
            <w:pPr>
              <w:jc w:val="right"/>
              <w:textAlignment w:val="bottom"/>
            </w:pPr>
            <w:r>
              <w:rPr>
                <w:rFonts w:ascii="Arial" w:eastAsia="宋体" w:hAnsi="Arial" w:cs="Arial"/>
                <w:color w:val="000000"/>
                <w:sz w:val="20"/>
                <w:szCs w:val="20"/>
              </w:rPr>
              <w:t>2.0 </w:t>
            </w:r>
          </w:p>
        </w:tc>
        <w:tc>
          <w:tcPr>
            <w:tcW w:w="0" w:type="auto"/>
            <w:shd w:val="clear" w:color="auto" w:fill="FFFFFF"/>
            <w:tcMar>
              <w:top w:w="40" w:type="dxa"/>
              <w:left w:w="0" w:type="dxa"/>
              <w:bottom w:w="40" w:type="dxa"/>
              <w:right w:w="20" w:type="dxa"/>
            </w:tcMar>
            <w:vAlign w:val="bottom"/>
          </w:tcPr>
          <w:p w14:paraId="0C83653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3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3B" w14:textId="77777777" w:rsidR="000E76FB" w:rsidRDefault="004F4B24">
            <w:pPr>
              <w:jc w:val="right"/>
              <w:textAlignment w:val="bottom"/>
            </w:pPr>
            <w:r>
              <w:rPr>
                <w:rFonts w:ascii="Arial" w:eastAsia="宋体" w:hAnsi="Arial" w:cs="Arial"/>
                <w:color w:val="000000"/>
                <w:sz w:val="20"/>
                <w:szCs w:val="20"/>
              </w:rPr>
              <w:t>75 </w:t>
            </w:r>
          </w:p>
        </w:tc>
        <w:tc>
          <w:tcPr>
            <w:tcW w:w="0" w:type="auto"/>
            <w:shd w:val="clear" w:color="auto" w:fill="FFFFFF"/>
            <w:tcMar>
              <w:top w:w="40" w:type="dxa"/>
              <w:left w:w="0" w:type="dxa"/>
              <w:bottom w:w="40" w:type="dxa"/>
              <w:right w:w="20" w:type="dxa"/>
            </w:tcMar>
            <w:vAlign w:val="bottom"/>
          </w:tcPr>
          <w:p w14:paraId="0C83653C"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3D" w14:textId="77777777" w:rsidR="000E76FB" w:rsidRDefault="004F4B24">
            <w:pPr>
              <w:jc w:val="right"/>
              <w:textAlignment w:val="bottom"/>
            </w:pPr>
            <w:r>
              <w:rPr>
                <w:rFonts w:ascii="Arial" w:eastAsia="宋体" w:hAnsi="Arial" w:cs="Arial"/>
                <w:color w:val="000000"/>
                <w:sz w:val="20"/>
                <w:szCs w:val="20"/>
              </w:rPr>
              <w:t>0.6 </w:t>
            </w:r>
          </w:p>
        </w:tc>
        <w:tc>
          <w:tcPr>
            <w:tcW w:w="0" w:type="auto"/>
            <w:shd w:val="clear" w:color="auto" w:fill="FFFFFF"/>
            <w:tcMar>
              <w:top w:w="40" w:type="dxa"/>
              <w:left w:w="0" w:type="dxa"/>
              <w:bottom w:w="40" w:type="dxa"/>
              <w:right w:w="20" w:type="dxa"/>
            </w:tcMar>
            <w:vAlign w:val="bottom"/>
          </w:tcPr>
          <w:p w14:paraId="0C83653E" w14:textId="77777777" w:rsidR="000E76FB" w:rsidRDefault="000E76FB">
            <w:pPr>
              <w:jc w:val="right"/>
              <w:rPr>
                <w:rFonts w:ascii="宋体"/>
              </w:rPr>
            </w:pPr>
          </w:p>
        </w:tc>
      </w:tr>
      <w:tr w:rsidR="000E76FB" w14:paraId="0C83654F" w14:textId="77777777">
        <w:tc>
          <w:tcPr>
            <w:tcW w:w="0" w:type="auto"/>
            <w:gridSpan w:val="3"/>
            <w:shd w:val="clear" w:color="auto" w:fill="CCEEFF"/>
            <w:tcMar>
              <w:top w:w="40" w:type="dxa"/>
              <w:left w:w="20" w:type="dxa"/>
              <w:bottom w:w="40" w:type="dxa"/>
              <w:right w:w="20" w:type="dxa"/>
            </w:tcMar>
          </w:tcPr>
          <w:p w14:paraId="0C836540" w14:textId="77777777" w:rsidR="000E76FB" w:rsidRDefault="004F4B24">
            <w:pPr>
              <w:textAlignment w:val="top"/>
            </w:pPr>
            <w:r>
              <w:rPr>
                <w:rFonts w:ascii="Arial" w:eastAsia="宋体" w:hAnsi="Arial" w:cs="Arial"/>
                <w:color w:val="000000"/>
                <w:sz w:val="20"/>
                <w:szCs w:val="20"/>
              </w:rPr>
              <w:t>Excess tax benefits</w:t>
            </w:r>
            <w:r>
              <w:rPr>
                <w:rFonts w:ascii="Arial" w:eastAsia="宋体" w:hAnsi="Arial" w:cs="Arial"/>
                <w:color w:val="000000"/>
                <w:sz w:val="13"/>
                <w:szCs w:val="13"/>
              </w:rPr>
              <w:t>(3)</w:t>
            </w:r>
          </w:p>
        </w:tc>
        <w:tc>
          <w:tcPr>
            <w:tcW w:w="0" w:type="auto"/>
            <w:gridSpan w:val="2"/>
            <w:shd w:val="clear" w:color="auto" w:fill="CCEEFF"/>
            <w:tcMar>
              <w:top w:w="40" w:type="dxa"/>
              <w:left w:w="20" w:type="dxa"/>
              <w:bottom w:w="40" w:type="dxa"/>
              <w:right w:w="0" w:type="dxa"/>
            </w:tcMar>
            <w:vAlign w:val="bottom"/>
          </w:tcPr>
          <w:p w14:paraId="0C836541" w14:textId="77777777" w:rsidR="000E76FB" w:rsidRDefault="004F4B24">
            <w:pPr>
              <w:jc w:val="right"/>
              <w:textAlignment w:val="bottom"/>
            </w:pPr>
            <w:r>
              <w:rPr>
                <w:rFonts w:ascii="Arial" w:eastAsia="宋体" w:hAnsi="Arial" w:cs="Arial"/>
                <w:b/>
                <w:bCs/>
                <w:color w:val="000000"/>
                <w:sz w:val="20"/>
                <w:szCs w:val="20"/>
              </w:rPr>
              <w:t>(82)</w:t>
            </w:r>
          </w:p>
        </w:tc>
        <w:tc>
          <w:tcPr>
            <w:tcW w:w="0" w:type="auto"/>
            <w:shd w:val="clear" w:color="auto" w:fill="CCEEFF"/>
            <w:tcMar>
              <w:top w:w="40" w:type="dxa"/>
              <w:left w:w="0" w:type="dxa"/>
              <w:bottom w:w="40" w:type="dxa"/>
              <w:right w:w="20" w:type="dxa"/>
            </w:tcMar>
            <w:vAlign w:val="bottom"/>
          </w:tcPr>
          <w:p w14:paraId="0C836542"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43" w14:textId="77777777" w:rsidR="000E76FB" w:rsidRDefault="004F4B24">
            <w:pPr>
              <w:jc w:val="right"/>
              <w:textAlignment w:val="bottom"/>
            </w:pPr>
            <w:r>
              <w:rPr>
                <w:rFonts w:ascii="Arial" w:eastAsia="宋体" w:hAnsi="Arial" w:cs="Arial"/>
                <w:b/>
                <w:bCs/>
                <w:color w:val="000000"/>
                <w:sz w:val="20"/>
                <w:szCs w:val="20"/>
              </w:rPr>
              <w:t>0.6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54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4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46" w14:textId="77777777" w:rsidR="000E76FB" w:rsidRDefault="004F4B24">
            <w:pPr>
              <w:jc w:val="right"/>
              <w:textAlignment w:val="bottom"/>
            </w:pPr>
            <w:r>
              <w:rPr>
                <w:rFonts w:ascii="Arial" w:eastAsia="宋体" w:hAnsi="Arial" w:cs="Arial"/>
                <w:color w:val="000000"/>
                <w:sz w:val="20"/>
                <w:szCs w:val="20"/>
              </w:rPr>
              <w:t>(180)</w:t>
            </w:r>
          </w:p>
        </w:tc>
        <w:tc>
          <w:tcPr>
            <w:tcW w:w="0" w:type="auto"/>
            <w:shd w:val="clear" w:color="auto" w:fill="CCEEFF"/>
            <w:tcMar>
              <w:top w:w="40" w:type="dxa"/>
              <w:left w:w="0" w:type="dxa"/>
              <w:bottom w:w="40" w:type="dxa"/>
              <w:right w:w="20" w:type="dxa"/>
            </w:tcMar>
            <w:vAlign w:val="bottom"/>
          </w:tcPr>
          <w:p w14:paraId="0C836547"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48" w14:textId="77777777" w:rsidR="000E76FB" w:rsidRDefault="004F4B24">
            <w:pPr>
              <w:jc w:val="right"/>
              <w:textAlignment w:val="bottom"/>
            </w:pPr>
            <w:r>
              <w:rPr>
                <w:rFonts w:ascii="Arial" w:eastAsia="宋体" w:hAnsi="Arial" w:cs="Arial"/>
                <w:color w:val="000000"/>
                <w:sz w:val="20"/>
                <w:szCs w:val="20"/>
              </w:rPr>
              <w:t>8.0 </w:t>
            </w:r>
          </w:p>
        </w:tc>
        <w:tc>
          <w:tcPr>
            <w:tcW w:w="0" w:type="auto"/>
            <w:shd w:val="clear" w:color="auto" w:fill="CCEEFF"/>
            <w:tcMar>
              <w:top w:w="40" w:type="dxa"/>
              <w:left w:w="0" w:type="dxa"/>
              <w:bottom w:w="40" w:type="dxa"/>
              <w:right w:w="20" w:type="dxa"/>
            </w:tcMar>
            <w:vAlign w:val="bottom"/>
          </w:tcPr>
          <w:p w14:paraId="0C83654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4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4B" w14:textId="77777777" w:rsidR="000E76FB" w:rsidRDefault="004F4B24">
            <w:pPr>
              <w:jc w:val="right"/>
              <w:textAlignment w:val="bottom"/>
            </w:pPr>
            <w:r>
              <w:rPr>
                <w:rFonts w:ascii="Arial" w:eastAsia="宋体" w:hAnsi="Arial" w:cs="Arial"/>
                <w:color w:val="000000"/>
                <w:sz w:val="20"/>
                <w:szCs w:val="20"/>
              </w:rPr>
              <w:t>(181)</w:t>
            </w:r>
          </w:p>
        </w:tc>
        <w:tc>
          <w:tcPr>
            <w:tcW w:w="0" w:type="auto"/>
            <w:shd w:val="clear" w:color="auto" w:fill="CCEEFF"/>
            <w:tcMar>
              <w:top w:w="40" w:type="dxa"/>
              <w:left w:w="0" w:type="dxa"/>
              <w:bottom w:w="40" w:type="dxa"/>
              <w:right w:w="20" w:type="dxa"/>
            </w:tcMar>
            <w:vAlign w:val="bottom"/>
          </w:tcPr>
          <w:p w14:paraId="0C83654C"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4D" w14:textId="77777777" w:rsidR="000E76FB" w:rsidRDefault="004F4B24">
            <w:pPr>
              <w:jc w:val="right"/>
              <w:textAlignment w:val="bottom"/>
            </w:pPr>
            <w:r>
              <w:rPr>
                <w:rFonts w:ascii="Arial" w:eastAsia="宋体" w:hAnsi="Arial" w:cs="Arial"/>
                <w:color w:val="000000"/>
                <w:sz w:val="20"/>
                <w:szCs w:val="20"/>
              </w:rPr>
              <w:t>(1.6)</w:t>
            </w:r>
          </w:p>
        </w:tc>
        <w:tc>
          <w:tcPr>
            <w:tcW w:w="0" w:type="auto"/>
            <w:shd w:val="clear" w:color="auto" w:fill="CCEEFF"/>
            <w:tcMar>
              <w:top w:w="40" w:type="dxa"/>
              <w:left w:w="0" w:type="dxa"/>
              <w:bottom w:w="40" w:type="dxa"/>
              <w:right w:w="20" w:type="dxa"/>
            </w:tcMar>
            <w:vAlign w:val="bottom"/>
          </w:tcPr>
          <w:p w14:paraId="0C83654E" w14:textId="77777777" w:rsidR="000E76FB" w:rsidRDefault="000E76FB">
            <w:pPr>
              <w:jc w:val="right"/>
              <w:rPr>
                <w:rFonts w:ascii="宋体"/>
              </w:rPr>
            </w:pPr>
          </w:p>
        </w:tc>
      </w:tr>
      <w:tr w:rsidR="000E76FB" w14:paraId="0C83655F" w14:textId="77777777">
        <w:tc>
          <w:tcPr>
            <w:tcW w:w="0" w:type="auto"/>
            <w:gridSpan w:val="3"/>
            <w:shd w:val="clear" w:color="auto" w:fill="FFFFFF"/>
            <w:tcMar>
              <w:top w:w="40" w:type="dxa"/>
              <w:left w:w="20" w:type="dxa"/>
              <w:bottom w:w="40" w:type="dxa"/>
              <w:right w:w="20" w:type="dxa"/>
            </w:tcMar>
          </w:tcPr>
          <w:p w14:paraId="0C836550" w14:textId="77777777" w:rsidR="000E76FB" w:rsidRDefault="004F4B24">
            <w:pPr>
              <w:textAlignment w:val="top"/>
            </w:pPr>
            <w:r>
              <w:rPr>
                <w:rFonts w:ascii="Arial" w:eastAsia="宋体" w:hAnsi="Arial" w:cs="Arial"/>
                <w:color w:val="000000"/>
                <w:sz w:val="20"/>
                <w:szCs w:val="20"/>
              </w:rPr>
              <w:t>Foreign derived intangible income</w:t>
            </w:r>
            <w:r>
              <w:rPr>
                <w:rFonts w:ascii="Arial" w:eastAsia="宋体" w:hAnsi="Arial" w:cs="Arial"/>
                <w:color w:val="000000"/>
                <w:sz w:val="13"/>
                <w:szCs w:val="13"/>
              </w:rPr>
              <w:t>(4)</w:t>
            </w:r>
          </w:p>
        </w:tc>
        <w:tc>
          <w:tcPr>
            <w:tcW w:w="0" w:type="auto"/>
            <w:gridSpan w:val="2"/>
            <w:shd w:val="clear" w:color="auto" w:fill="FFFFFF"/>
            <w:tcMar>
              <w:top w:w="40" w:type="dxa"/>
              <w:left w:w="20" w:type="dxa"/>
              <w:bottom w:w="40" w:type="dxa"/>
              <w:right w:w="0" w:type="dxa"/>
            </w:tcMar>
            <w:vAlign w:val="bottom"/>
          </w:tcPr>
          <w:p w14:paraId="0C836551" w14:textId="77777777" w:rsidR="000E76FB" w:rsidRDefault="004F4B24">
            <w:pPr>
              <w:jc w:val="right"/>
              <w:textAlignment w:val="bottom"/>
            </w:pPr>
            <w:r>
              <w:rPr>
                <w:rFonts w:ascii="Arial" w:eastAsia="宋体" w:hAnsi="Arial" w:cs="Arial"/>
                <w:b/>
                <w:bCs/>
                <w:color w:val="000000"/>
                <w:sz w:val="20"/>
                <w:szCs w:val="20"/>
              </w:rPr>
              <w:t>(31)</w:t>
            </w:r>
          </w:p>
        </w:tc>
        <w:tc>
          <w:tcPr>
            <w:tcW w:w="0" w:type="auto"/>
            <w:shd w:val="clear" w:color="auto" w:fill="FFFFFF"/>
            <w:tcMar>
              <w:top w:w="40" w:type="dxa"/>
              <w:left w:w="0" w:type="dxa"/>
              <w:bottom w:w="40" w:type="dxa"/>
              <w:right w:w="20" w:type="dxa"/>
            </w:tcMar>
            <w:vAlign w:val="bottom"/>
          </w:tcPr>
          <w:p w14:paraId="0C836552"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53" w14:textId="77777777" w:rsidR="000E76FB" w:rsidRDefault="004F4B24">
            <w:pPr>
              <w:jc w:val="right"/>
              <w:textAlignment w:val="bottom"/>
            </w:pPr>
            <w:r>
              <w:rPr>
                <w:rFonts w:ascii="Arial" w:eastAsia="宋体" w:hAnsi="Arial" w:cs="Arial"/>
                <w:b/>
                <w:bCs/>
                <w:color w:val="000000"/>
                <w:sz w:val="20"/>
                <w:szCs w:val="20"/>
              </w:rPr>
              <w:t>0.2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55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5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56" w14:textId="77777777" w:rsidR="000E76FB" w:rsidRDefault="004F4B24">
            <w:pPr>
              <w:jc w:val="right"/>
              <w:textAlignment w:val="bottom"/>
            </w:pPr>
            <w:r>
              <w:rPr>
                <w:rFonts w:ascii="Arial" w:eastAsia="宋体" w:hAnsi="Arial" w:cs="Arial"/>
                <w:color w:val="000000"/>
                <w:sz w:val="20"/>
                <w:szCs w:val="20"/>
              </w:rPr>
              <w:t>(229)</w:t>
            </w:r>
          </w:p>
        </w:tc>
        <w:tc>
          <w:tcPr>
            <w:tcW w:w="0" w:type="auto"/>
            <w:shd w:val="clear" w:color="auto" w:fill="FFFFFF"/>
            <w:tcMar>
              <w:top w:w="40" w:type="dxa"/>
              <w:left w:w="0" w:type="dxa"/>
              <w:bottom w:w="40" w:type="dxa"/>
              <w:right w:w="20" w:type="dxa"/>
            </w:tcMar>
            <w:vAlign w:val="bottom"/>
          </w:tcPr>
          <w:p w14:paraId="0C836557"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58" w14:textId="77777777" w:rsidR="000E76FB" w:rsidRDefault="004F4B24">
            <w:pPr>
              <w:jc w:val="right"/>
              <w:textAlignment w:val="bottom"/>
            </w:pPr>
            <w:r>
              <w:rPr>
                <w:rFonts w:ascii="Arial" w:eastAsia="宋体" w:hAnsi="Arial" w:cs="Arial"/>
                <w:color w:val="000000"/>
                <w:sz w:val="20"/>
                <w:szCs w:val="20"/>
              </w:rPr>
              <w:t>10.1 </w:t>
            </w:r>
          </w:p>
        </w:tc>
        <w:tc>
          <w:tcPr>
            <w:tcW w:w="0" w:type="auto"/>
            <w:shd w:val="clear" w:color="auto" w:fill="FFFFFF"/>
            <w:tcMar>
              <w:top w:w="40" w:type="dxa"/>
              <w:left w:w="0" w:type="dxa"/>
              <w:bottom w:w="40" w:type="dxa"/>
              <w:right w:w="20" w:type="dxa"/>
            </w:tcMar>
            <w:vAlign w:val="bottom"/>
          </w:tcPr>
          <w:p w14:paraId="0C83655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5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5B" w14:textId="77777777" w:rsidR="000E76FB" w:rsidRDefault="004F4B24">
            <w:pPr>
              <w:jc w:val="right"/>
              <w:textAlignment w:val="bottom"/>
            </w:pPr>
            <w:r>
              <w:rPr>
                <w:rFonts w:ascii="Arial" w:eastAsia="宋体" w:hAnsi="Arial" w:cs="Arial"/>
                <w:color w:val="000000"/>
                <w:sz w:val="20"/>
                <w:szCs w:val="20"/>
              </w:rPr>
              <w:t>(549)</w:t>
            </w:r>
          </w:p>
        </w:tc>
        <w:tc>
          <w:tcPr>
            <w:tcW w:w="0" w:type="auto"/>
            <w:shd w:val="clear" w:color="auto" w:fill="FFFFFF"/>
            <w:tcMar>
              <w:top w:w="40" w:type="dxa"/>
              <w:left w:w="0" w:type="dxa"/>
              <w:bottom w:w="40" w:type="dxa"/>
              <w:right w:w="20" w:type="dxa"/>
            </w:tcMar>
            <w:vAlign w:val="bottom"/>
          </w:tcPr>
          <w:p w14:paraId="0C83655C"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5D" w14:textId="77777777" w:rsidR="000E76FB" w:rsidRDefault="004F4B24">
            <w:pPr>
              <w:jc w:val="right"/>
              <w:textAlignment w:val="bottom"/>
            </w:pPr>
            <w:r>
              <w:rPr>
                <w:rFonts w:ascii="Arial" w:eastAsia="宋体" w:hAnsi="Arial" w:cs="Arial"/>
                <w:color w:val="000000"/>
                <w:sz w:val="20"/>
                <w:szCs w:val="20"/>
              </w:rPr>
              <w:t>(4.7)</w:t>
            </w:r>
          </w:p>
        </w:tc>
        <w:tc>
          <w:tcPr>
            <w:tcW w:w="0" w:type="auto"/>
            <w:shd w:val="clear" w:color="auto" w:fill="FFFFFF"/>
            <w:tcMar>
              <w:top w:w="40" w:type="dxa"/>
              <w:left w:w="0" w:type="dxa"/>
              <w:bottom w:w="40" w:type="dxa"/>
              <w:right w:w="20" w:type="dxa"/>
            </w:tcMar>
            <w:vAlign w:val="bottom"/>
          </w:tcPr>
          <w:p w14:paraId="0C83655E" w14:textId="77777777" w:rsidR="000E76FB" w:rsidRDefault="000E76FB">
            <w:pPr>
              <w:jc w:val="right"/>
              <w:rPr>
                <w:rFonts w:ascii="宋体"/>
              </w:rPr>
            </w:pPr>
          </w:p>
        </w:tc>
      </w:tr>
      <w:tr w:rsidR="000E76FB" w14:paraId="0C83656F" w14:textId="77777777">
        <w:tc>
          <w:tcPr>
            <w:tcW w:w="0" w:type="auto"/>
            <w:gridSpan w:val="3"/>
            <w:shd w:val="clear" w:color="auto" w:fill="CCEEFF"/>
            <w:tcMar>
              <w:top w:w="40" w:type="dxa"/>
              <w:left w:w="20" w:type="dxa"/>
              <w:bottom w:w="40" w:type="dxa"/>
              <w:right w:w="20" w:type="dxa"/>
            </w:tcMar>
          </w:tcPr>
          <w:p w14:paraId="0C836560" w14:textId="77777777" w:rsidR="000E76FB" w:rsidRDefault="004F4B24">
            <w:pPr>
              <w:textAlignment w:val="top"/>
            </w:pPr>
            <w:r>
              <w:rPr>
                <w:rFonts w:ascii="Arial" w:eastAsia="宋体" w:hAnsi="Arial" w:cs="Arial"/>
                <w:color w:val="000000"/>
                <w:sz w:val="20"/>
                <w:szCs w:val="20"/>
              </w:rPr>
              <w:t>Tax deductible dividends</w:t>
            </w:r>
          </w:p>
        </w:tc>
        <w:tc>
          <w:tcPr>
            <w:tcW w:w="0" w:type="auto"/>
            <w:gridSpan w:val="2"/>
            <w:shd w:val="clear" w:color="auto" w:fill="CCEEFF"/>
            <w:tcMar>
              <w:top w:w="40" w:type="dxa"/>
              <w:left w:w="20" w:type="dxa"/>
              <w:bottom w:w="40" w:type="dxa"/>
              <w:right w:w="0" w:type="dxa"/>
            </w:tcMar>
            <w:vAlign w:val="bottom"/>
          </w:tcPr>
          <w:p w14:paraId="0C836561" w14:textId="77777777" w:rsidR="000E76FB" w:rsidRDefault="004F4B24">
            <w:pPr>
              <w:jc w:val="right"/>
              <w:textAlignment w:val="bottom"/>
            </w:pPr>
            <w:r>
              <w:rPr>
                <w:rFonts w:ascii="Arial" w:eastAsia="宋体" w:hAnsi="Arial" w:cs="Arial"/>
                <w:b/>
                <w:bCs/>
                <w:color w:val="000000"/>
                <w:sz w:val="20"/>
                <w:szCs w:val="20"/>
              </w:rPr>
              <w:t>(13)</w:t>
            </w:r>
          </w:p>
        </w:tc>
        <w:tc>
          <w:tcPr>
            <w:tcW w:w="0" w:type="auto"/>
            <w:shd w:val="clear" w:color="auto" w:fill="CCEEFF"/>
            <w:tcMar>
              <w:top w:w="40" w:type="dxa"/>
              <w:left w:w="0" w:type="dxa"/>
              <w:bottom w:w="40" w:type="dxa"/>
              <w:right w:w="20" w:type="dxa"/>
            </w:tcMar>
            <w:vAlign w:val="bottom"/>
          </w:tcPr>
          <w:p w14:paraId="0C836562"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63" w14:textId="77777777" w:rsidR="000E76FB" w:rsidRDefault="004F4B24">
            <w:pPr>
              <w:jc w:val="right"/>
              <w:textAlignment w:val="bottom"/>
            </w:pPr>
            <w:r>
              <w:rPr>
                <w:rFonts w:ascii="Arial" w:eastAsia="宋体" w:hAnsi="Arial" w:cs="Arial"/>
                <w:b/>
                <w:bCs/>
                <w:color w:val="000000"/>
                <w:sz w:val="20"/>
                <w:szCs w:val="20"/>
              </w:rPr>
              <w:t>0.1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56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6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66" w14:textId="77777777" w:rsidR="000E76FB" w:rsidRDefault="004F4B24">
            <w:pPr>
              <w:jc w:val="right"/>
              <w:textAlignment w:val="bottom"/>
            </w:pPr>
            <w:r>
              <w:rPr>
                <w:rFonts w:ascii="Arial" w:eastAsia="宋体" w:hAnsi="Arial" w:cs="Arial"/>
                <w:color w:val="000000"/>
                <w:sz w:val="20"/>
                <w:szCs w:val="20"/>
              </w:rPr>
              <w:t>(53)</w:t>
            </w:r>
          </w:p>
        </w:tc>
        <w:tc>
          <w:tcPr>
            <w:tcW w:w="0" w:type="auto"/>
            <w:shd w:val="clear" w:color="auto" w:fill="CCEEFF"/>
            <w:tcMar>
              <w:top w:w="40" w:type="dxa"/>
              <w:left w:w="0" w:type="dxa"/>
              <w:bottom w:w="40" w:type="dxa"/>
              <w:right w:w="20" w:type="dxa"/>
            </w:tcMar>
            <w:vAlign w:val="bottom"/>
          </w:tcPr>
          <w:p w14:paraId="0C836567"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68" w14:textId="77777777" w:rsidR="000E76FB" w:rsidRDefault="004F4B24">
            <w:pPr>
              <w:jc w:val="right"/>
              <w:textAlignment w:val="bottom"/>
            </w:pPr>
            <w:r>
              <w:rPr>
                <w:rFonts w:ascii="Arial" w:eastAsia="宋体" w:hAnsi="Arial" w:cs="Arial"/>
                <w:color w:val="000000"/>
                <w:sz w:val="20"/>
                <w:szCs w:val="20"/>
              </w:rPr>
              <w:t>2.4 </w:t>
            </w:r>
          </w:p>
        </w:tc>
        <w:tc>
          <w:tcPr>
            <w:tcW w:w="0" w:type="auto"/>
            <w:shd w:val="clear" w:color="auto" w:fill="CCEEFF"/>
            <w:tcMar>
              <w:top w:w="40" w:type="dxa"/>
              <w:left w:w="0" w:type="dxa"/>
              <w:bottom w:w="40" w:type="dxa"/>
              <w:right w:w="20" w:type="dxa"/>
            </w:tcMar>
            <w:vAlign w:val="bottom"/>
          </w:tcPr>
          <w:p w14:paraId="0C83656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6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6B" w14:textId="77777777" w:rsidR="000E76FB" w:rsidRDefault="004F4B24">
            <w:pPr>
              <w:jc w:val="right"/>
              <w:textAlignment w:val="bottom"/>
            </w:pPr>
            <w:r>
              <w:rPr>
                <w:rFonts w:ascii="Arial" w:eastAsia="宋体" w:hAnsi="Arial" w:cs="Arial"/>
                <w:color w:val="000000"/>
                <w:sz w:val="20"/>
                <w:szCs w:val="20"/>
              </w:rPr>
              <w:t>(48)</w:t>
            </w:r>
          </w:p>
        </w:tc>
        <w:tc>
          <w:tcPr>
            <w:tcW w:w="0" w:type="auto"/>
            <w:shd w:val="clear" w:color="auto" w:fill="CCEEFF"/>
            <w:tcMar>
              <w:top w:w="40" w:type="dxa"/>
              <w:left w:w="0" w:type="dxa"/>
              <w:bottom w:w="40" w:type="dxa"/>
              <w:right w:w="20" w:type="dxa"/>
            </w:tcMar>
            <w:vAlign w:val="bottom"/>
          </w:tcPr>
          <w:p w14:paraId="0C83656C"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6D" w14:textId="77777777" w:rsidR="000E76FB" w:rsidRDefault="004F4B24">
            <w:pPr>
              <w:jc w:val="right"/>
              <w:textAlignment w:val="bottom"/>
            </w:pPr>
            <w:r>
              <w:rPr>
                <w:rFonts w:ascii="Arial" w:eastAsia="宋体" w:hAnsi="Arial" w:cs="Arial"/>
                <w:color w:val="000000"/>
                <w:sz w:val="20"/>
                <w:szCs w:val="20"/>
              </w:rPr>
              <w:t>(0.4)</w:t>
            </w:r>
          </w:p>
        </w:tc>
        <w:tc>
          <w:tcPr>
            <w:tcW w:w="0" w:type="auto"/>
            <w:shd w:val="clear" w:color="auto" w:fill="CCEEFF"/>
            <w:tcMar>
              <w:top w:w="40" w:type="dxa"/>
              <w:left w:w="0" w:type="dxa"/>
              <w:bottom w:w="40" w:type="dxa"/>
              <w:right w:w="20" w:type="dxa"/>
            </w:tcMar>
            <w:vAlign w:val="bottom"/>
          </w:tcPr>
          <w:p w14:paraId="0C83656E" w14:textId="77777777" w:rsidR="000E76FB" w:rsidRDefault="000E76FB">
            <w:pPr>
              <w:jc w:val="right"/>
              <w:rPr>
                <w:rFonts w:ascii="宋体"/>
              </w:rPr>
            </w:pPr>
          </w:p>
        </w:tc>
      </w:tr>
      <w:tr w:rsidR="000E76FB" w14:paraId="0C83657F" w14:textId="77777777">
        <w:tc>
          <w:tcPr>
            <w:tcW w:w="0" w:type="auto"/>
            <w:gridSpan w:val="3"/>
            <w:shd w:val="clear" w:color="auto" w:fill="FFFFFF"/>
            <w:tcMar>
              <w:top w:w="40" w:type="dxa"/>
              <w:left w:w="20" w:type="dxa"/>
              <w:bottom w:w="40" w:type="dxa"/>
              <w:right w:w="20" w:type="dxa"/>
            </w:tcMar>
          </w:tcPr>
          <w:p w14:paraId="0C836570" w14:textId="77777777" w:rsidR="000E76FB" w:rsidRDefault="004F4B24">
            <w:pPr>
              <w:textAlignment w:val="top"/>
            </w:pPr>
            <w:r>
              <w:rPr>
                <w:rFonts w:ascii="Arial" w:eastAsia="宋体" w:hAnsi="Arial" w:cs="Arial"/>
                <w:color w:val="000000"/>
                <w:sz w:val="20"/>
                <w:szCs w:val="20"/>
              </w:rPr>
              <w:t>Tax on non-US activities</w:t>
            </w:r>
          </w:p>
        </w:tc>
        <w:tc>
          <w:tcPr>
            <w:tcW w:w="0" w:type="auto"/>
            <w:gridSpan w:val="2"/>
            <w:shd w:val="clear" w:color="auto" w:fill="FFFFFF"/>
            <w:tcMar>
              <w:top w:w="40" w:type="dxa"/>
              <w:left w:w="20" w:type="dxa"/>
              <w:bottom w:w="40" w:type="dxa"/>
              <w:right w:w="0" w:type="dxa"/>
            </w:tcMar>
            <w:vAlign w:val="bottom"/>
          </w:tcPr>
          <w:p w14:paraId="0C836571" w14:textId="77777777" w:rsidR="000E76FB" w:rsidRDefault="004F4B24">
            <w:pPr>
              <w:jc w:val="right"/>
              <w:textAlignment w:val="bottom"/>
            </w:pPr>
            <w:r>
              <w:rPr>
                <w:rFonts w:ascii="Arial" w:eastAsia="宋体" w:hAnsi="Arial" w:cs="Arial"/>
                <w:b/>
                <w:bCs/>
                <w:color w:val="000000"/>
                <w:sz w:val="20"/>
                <w:szCs w:val="20"/>
              </w:rPr>
              <w:t>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572"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73" w14:textId="77777777" w:rsidR="000E76FB" w:rsidRDefault="004F4B24">
            <w:pPr>
              <w:jc w:val="right"/>
              <w:textAlignment w:val="bottom"/>
            </w:pPr>
            <w:r>
              <w:rPr>
                <w:rFonts w:ascii="Arial" w:eastAsia="宋体" w:hAnsi="Arial" w:cs="Arial"/>
                <w:b/>
                <w:bCs/>
                <w:color w:val="000000"/>
                <w:sz w:val="20"/>
                <w:szCs w:val="20"/>
              </w:rPr>
              <w:t>(0.1)</w:t>
            </w:r>
          </w:p>
        </w:tc>
        <w:tc>
          <w:tcPr>
            <w:tcW w:w="0" w:type="auto"/>
            <w:shd w:val="clear" w:color="auto" w:fill="FFFFFF"/>
            <w:tcMar>
              <w:top w:w="40" w:type="dxa"/>
              <w:left w:w="0" w:type="dxa"/>
              <w:bottom w:w="40" w:type="dxa"/>
              <w:right w:w="20" w:type="dxa"/>
            </w:tcMar>
            <w:vAlign w:val="bottom"/>
          </w:tcPr>
          <w:p w14:paraId="0C83657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7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76" w14:textId="77777777" w:rsidR="000E76FB" w:rsidRDefault="004F4B24">
            <w:pPr>
              <w:jc w:val="right"/>
              <w:textAlignment w:val="bottom"/>
            </w:pPr>
            <w:r>
              <w:rPr>
                <w:rFonts w:ascii="Arial" w:eastAsia="宋体" w:hAnsi="Arial" w:cs="Arial"/>
                <w:color w:val="000000"/>
                <w:sz w:val="20"/>
                <w:szCs w:val="20"/>
              </w:rPr>
              <w:t>20 </w:t>
            </w:r>
          </w:p>
        </w:tc>
        <w:tc>
          <w:tcPr>
            <w:tcW w:w="0" w:type="auto"/>
            <w:shd w:val="clear" w:color="auto" w:fill="FFFFFF"/>
            <w:tcMar>
              <w:top w:w="40" w:type="dxa"/>
              <w:left w:w="0" w:type="dxa"/>
              <w:bottom w:w="40" w:type="dxa"/>
              <w:right w:w="20" w:type="dxa"/>
            </w:tcMar>
            <w:vAlign w:val="bottom"/>
          </w:tcPr>
          <w:p w14:paraId="0C836577"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78" w14:textId="77777777" w:rsidR="000E76FB" w:rsidRDefault="004F4B24">
            <w:pPr>
              <w:jc w:val="right"/>
              <w:textAlignment w:val="bottom"/>
            </w:pPr>
            <w:r>
              <w:rPr>
                <w:rFonts w:ascii="Arial" w:eastAsia="宋体" w:hAnsi="Arial" w:cs="Arial"/>
                <w:color w:val="000000"/>
                <w:sz w:val="20"/>
                <w:szCs w:val="20"/>
              </w:rPr>
              <w:t>(0.9)</w:t>
            </w:r>
          </w:p>
        </w:tc>
        <w:tc>
          <w:tcPr>
            <w:tcW w:w="0" w:type="auto"/>
            <w:shd w:val="clear" w:color="auto" w:fill="FFFFFF"/>
            <w:tcMar>
              <w:top w:w="40" w:type="dxa"/>
              <w:left w:w="0" w:type="dxa"/>
              <w:bottom w:w="40" w:type="dxa"/>
              <w:right w:w="20" w:type="dxa"/>
            </w:tcMar>
            <w:vAlign w:val="bottom"/>
          </w:tcPr>
          <w:p w14:paraId="0C83657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7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7B" w14:textId="77777777" w:rsidR="000E76FB" w:rsidRDefault="004F4B24">
            <w:pPr>
              <w:jc w:val="right"/>
              <w:textAlignment w:val="bottom"/>
            </w:pPr>
            <w:r>
              <w:rPr>
                <w:rFonts w:ascii="Arial" w:eastAsia="宋体" w:hAnsi="Arial" w:cs="Arial"/>
                <w:color w:val="000000"/>
                <w:sz w:val="20"/>
                <w:szCs w:val="20"/>
              </w:rPr>
              <w:t>27 </w:t>
            </w:r>
          </w:p>
        </w:tc>
        <w:tc>
          <w:tcPr>
            <w:tcW w:w="0" w:type="auto"/>
            <w:shd w:val="clear" w:color="auto" w:fill="FFFFFF"/>
            <w:tcMar>
              <w:top w:w="40" w:type="dxa"/>
              <w:left w:w="0" w:type="dxa"/>
              <w:bottom w:w="40" w:type="dxa"/>
              <w:right w:w="20" w:type="dxa"/>
            </w:tcMar>
            <w:vAlign w:val="bottom"/>
          </w:tcPr>
          <w:p w14:paraId="0C83657C"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57D" w14:textId="77777777" w:rsidR="000E76FB" w:rsidRDefault="004F4B24">
            <w:pPr>
              <w:jc w:val="right"/>
              <w:textAlignment w:val="bottom"/>
            </w:pPr>
            <w:r>
              <w:rPr>
                <w:rFonts w:ascii="Arial" w:eastAsia="宋体" w:hAnsi="Arial" w:cs="Arial"/>
                <w:color w:val="000000"/>
                <w:sz w:val="20"/>
                <w:szCs w:val="20"/>
              </w:rPr>
              <w:t>0.2 </w:t>
            </w:r>
          </w:p>
        </w:tc>
        <w:tc>
          <w:tcPr>
            <w:tcW w:w="0" w:type="auto"/>
            <w:shd w:val="clear" w:color="auto" w:fill="FFFFFF"/>
            <w:tcMar>
              <w:top w:w="40" w:type="dxa"/>
              <w:left w:w="0" w:type="dxa"/>
              <w:bottom w:w="40" w:type="dxa"/>
              <w:right w:w="20" w:type="dxa"/>
            </w:tcMar>
            <w:vAlign w:val="bottom"/>
          </w:tcPr>
          <w:p w14:paraId="0C83657E" w14:textId="77777777" w:rsidR="000E76FB" w:rsidRDefault="000E76FB">
            <w:pPr>
              <w:jc w:val="right"/>
              <w:rPr>
                <w:rFonts w:ascii="宋体"/>
              </w:rPr>
            </w:pPr>
          </w:p>
        </w:tc>
      </w:tr>
      <w:tr w:rsidR="000E76FB" w14:paraId="0C83658B" w14:textId="77777777">
        <w:tc>
          <w:tcPr>
            <w:tcW w:w="0" w:type="auto"/>
            <w:gridSpan w:val="3"/>
            <w:shd w:val="clear" w:color="auto" w:fill="CCEEFF"/>
            <w:tcMar>
              <w:top w:w="40" w:type="dxa"/>
              <w:left w:w="20" w:type="dxa"/>
              <w:bottom w:w="40" w:type="dxa"/>
              <w:right w:w="20" w:type="dxa"/>
            </w:tcMar>
          </w:tcPr>
          <w:p w14:paraId="0C836580" w14:textId="77777777" w:rsidR="000E76FB" w:rsidRDefault="004F4B24">
            <w:pPr>
              <w:textAlignment w:val="top"/>
            </w:pPr>
            <w:r>
              <w:rPr>
                <w:rFonts w:ascii="Arial" w:eastAsia="宋体" w:hAnsi="Arial" w:cs="Arial"/>
                <w:color w:val="000000"/>
                <w:sz w:val="20"/>
                <w:szCs w:val="20"/>
              </w:rPr>
              <w:t>Impact of Tax Cuts and Jobs Act</w:t>
            </w:r>
            <w:r>
              <w:rPr>
                <w:rFonts w:ascii="Arial" w:eastAsia="宋体" w:hAnsi="Arial" w:cs="Arial"/>
                <w:color w:val="000000"/>
                <w:sz w:val="13"/>
                <w:szCs w:val="13"/>
              </w:rPr>
              <w:t>(5)</w:t>
            </w:r>
          </w:p>
        </w:tc>
        <w:tc>
          <w:tcPr>
            <w:tcW w:w="0" w:type="auto"/>
            <w:gridSpan w:val="3"/>
            <w:shd w:val="clear" w:color="auto" w:fill="CCEEFF"/>
            <w:tcMar>
              <w:top w:w="0" w:type="dxa"/>
              <w:left w:w="20" w:type="dxa"/>
              <w:bottom w:w="0" w:type="dxa"/>
              <w:right w:w="20" w:type="dxa"/>
            </w:tcMar>
          </w:tcPr>
          <w:p w14:paraId="0C83658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58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58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58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58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58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87" w14:textId="77777777" w:rsidR="000E76FB" w:rsidRDefault="004F4B24">
            <w:pPr>
              <w:jc w:val="right"/>
              <w:textAlignment w:val="bottom"/>
            </w:pPr>
            <w:r>
              <w:rPr>
                <w:rFonts w:ascii="Arial" w:eastAsia="宋体" w:hAnsi="Arial" w:cs="Arial"/>
                <w:color w:val="000000"/>
                <w:sz w:val="20"/>
                <w:szCs w:val="20"/>
              </w:rPr>
              <w:t>(111)</w:t>
            </w:r>
          </w:p>
        </w:tc>
        <w:tc>
          <w:tcPr>
            <w:tcW w:w="0" w:type="auto"/>
            <w:shd w:val="clear" w:color="auto" w:fill="CCEEFF"/>
            <w:tcMar>
              <w:top w:w="40" w:type="dxa"/>
              <w:left w:w="0" w:type="dxa"/>
              <w:bottom w:w="40" w:type="dxa"/>
              <w:right w:w="20" w:type="dxa"/>
            </w:tcMar>
            <w:vAlign w:val="bottom"/>
          </w:tcPr>
          <w:p w14:paraId="0C836588"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589" w14:textId="77777777" w:rsidR="000E76FB" w:rsidRDefault="004F4B24">
            <w:pPr>
              <w:jc w:val="right"/>
              <w:textAlignment w:val="bottom"/>
            </w:pPr>
            <w:r>
              <w:rPr>
                <w:rFonts w:ascii="Arial" w:eastAsia="宋体" w:hAnsi="Arial" w:cs="Arial"/>
                <w:color w:val="000000"/>
                <w:sz w:val="20"/>
                <w:szCs w:val="20"/>
              </w:rPr>
              <w:t>(1.0)</w:t>
            </w:r>
          </w:p>
        </w:tc>
        <w:tc>
          <w:tcPr>
            <w:tcW w:w="0" w:type="auto"/>
            <w:shd w:val="clear" w:color="auto" w:fill="CCEEFF"/>
            <w:tcMar>
              <w:top w:w="40" w:type="dxa"/>
              <w:left w:w="0" w:type="dxa"/>
              <w:bottom w:w="40" w:type="dxa"/>
              <w:right w:w="20" w:type="dxa"/>
            </w:tcMar>
            <w:vAlign w:val="bottom"/>
          </w:tcPr>
          <w:p w14:paraId="0C83658A" w14:textId="77777777" w:rsidR="000E76FB" w:rsidRDefault="000E76FB">
            <w:pPr>
              <w:jc w:val="right"/>
              <w:rPr>
                <w:rFonts w:ascii="宋体"/>
              </w:rPr>
            </w:pPr>
          </w:p>
        </w:tc>
      </w:tr>
      <w:tr w:rsidR="000E76FB" w14:paraId="0C836595" w14:textId="77777777">
        <w:trPr>
          <w:hidden/>
        </w:trPr>
        <w:tc>
          <w:tcPr>
            <w:tcW w:w="0" w:type="auto"/>
            <w:gridSpan w:val="3"/>
            <w:shd w:val="clear" w:color="auto" w:fill="auto"/>
          </w:tcPr>
          <w:p w14:paraId="0C83658C" w14:textId="77777777" w:rsidR="000E76FB" w:rsidRDefault="000E76FB">
            <w:pPr>
              <w:rPr>
                <w:rFonts w:ascii="宋体"/>
                <w:vanish/>
              </w:rPr>
            </w:pPr>
          </w:p>
        </w:tc>
        <w:tc>
          <w:tcPr>
            <w:tcW w:w="0" w:type="auto"/>
            <w:gridSpan w:val="3"/>
            <w:shd w:val="clear" w:color="auto" w:fill="auto"/>
          </w:tcPr>
          <w:p w14:paraId="0C83658D" w14:textId="77777777" w:rsidR="000E76FB" w:rsidRDefault="000E76FB">
            <w:pPr>
              <w:rPr>
                <w:rFonts w:ascii="宋体"/>
                <w:vanish/>
              </w:rPr>
            </w:pPr>
          </w:p>
        </w:tc>
        <w:tc>
          <w:tcPr>
            <w:tcW w:w="0" w:type="auto"/>
            <w:gridSpan w:val="3"/>
            <w:shd w:val="clear" w:color="auto" w:fill="auto"/>
          </w:tcPr>
          <w:p w14:paraId="0C83658E" w14:textId="77777777" w:rsidR="000E76FB" w:rsidRDefault="000E76FB">
            <w:pPr>
              <w:rPr>
                <w:rFonts w:ascii="宋体"/>
                <w:vanish/>
              </w:rPr>
            </w:pPr>
          </w:p>
        </w:tc>
        <w:tc>
          <w:tcPr>
            <w:tcW w:w="0" w:type="auto"/>
            <w:gridSpan w:val="3"/>
            <w:shd w:val="clear" w:color="auto" w:fill="auto"/>
          </w:tcPr>
          <w:p w14:paraId="0C83658F" w14:textId="77777777" w:rsidR="000E76FB" w:rsidRDefault="000E76FB">
            <w:pPr>
              <w:rPr>
                <w:rFonts w:ascii="宋体"/>
                <w:vanish/>
              </w:rPr>
            </w:pPr>
          </w:p>
        </w:tc>
        <w:tc>
          <w:tcPr>
            <w:tcW w:w="0" w:type="auto"/>
            <w:gridSpan w:val="3"/>
            <w:shd w:val="clear" w:color="auto" w:fill="auto"/>
          </w:tcPr>
          <w:p w14:paraId="0C836590" w14:textId="77777777" w:rsidR="000E76FB" w:rsidRDefault="000E76FB">
            <w:pPr>
              <w:rPr>
                <w:rFonts w:ascii="宋体"/>
                <w:vanish/>
              </w:rPr>
            </w:pPr>
          </w:p>
        </w:tc>
        <w:tc>
          <w:tcPr>
            <w:tcW w:w="0" w:type="auto"/>
            <w:gridSpan w:val="3"/>
            <w:shd w:val="clear" w:color="auto" w:fill="auto"/>
          </w:tcPr>
          <w:p w14:paraId="0C836591" w14:textId="77777777" w:rsidR="000E76FB" w:rsidRDefault="000E76FB">
            <w:pPr>
              <w:rPr>
                <w:rFonts w:ascii="宋体"/>
                <w:vanish/>
              </w:rPr>
            </w:pPr>
          </w:p>
        </w:tc>
        <w:tc>
          <w:tcPr>
            <w:tcW w:w="0" w:type="auto"/>
            <w:gridSpan w:val="3"/>
            <w:shd w:val="clear" w:color="auto" w:fill="auto"/>
          </w:tcPr>
          <w:p w14:paraId="0C836592" w14:textId="77777777" w:rsidR="000E76FB" w:rsidRDefault="000E76FB">
            <w:pPr>
              <w:rPr>
                <w:rFonts w:ascii="宋体"/>
                <w:vanish/>
              </w:rPr>
            </w:pPr>
          </w:p>
        </w:tc>
        <w:tc>
          <w:tcPr>
            <w:tcW w:w="0" w:type="auto"/>
            <w:gridSpan w:val="3"/>
            <w:shd w:val="clear" w:color="auto" w:fill="auto"/>
          </w:tcPr>
          <w:p w14:paraId="0C836593" w14:textId="77777777" w:rsidR="000E76FB" w:rsidRDefault="000E76FB">
            <w:pPr>
              <w:rPr>
                <w:rFonts w:ascii="宋体"/>
                <w:vanish/>
              </w:rPr>
            </w:pPr>
          </w:p>
        </w:tc>
        <w:tc>
          <w:tcPr>
            <w:tcW w:w="0" w:type="auto"/>
            <w:gridSpan w:val="3"/>
            <w:shd w:val="clear" w:color="auto" w:fill="auto"/>
          </w:tcPr>
          <w:p w14:paraId="0C836594" w14:textId="77777777" w:rsidR="000E76FB" w:rsidRDefault="000E76FB">
            <w:pPr>
              <w:rPr>
                <w:rFonts w:ascii="宋体"/>
                <w:vanish/>
              </w:rPr>
            </w:pPr>
          </w:p>
        </w:tc>
      </w:tr>
      <w:tr w:rsidR="000E76FB" w14:paraId="0C8365A5"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596" w14:textId="77777777" w:rsidR="000E76FB" w:rsidRDefault="004F4B24">
            <w:pPr>
              <w:textAlignment w:val="top"/>
            </w:pPr>
            <w:r>
              <w:rPr>
                <w:rFonts w:ascii="Arial" w:eastAsia="宋体" w:hAnsi="Arial" w:cs="Arial"/>
                <w:color w:val="000000"/>
                <w:sz w:val="20"/>
                <w:szCs w:val="20"/>
              </w:rPr>
              <w:t>Income tax (benefit)/expense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597" w14:textId="77777777" w:rsidR="000E76FB" w:rsidRDefault="004F4B24">
            <w:pPr>
              <w:jc w:val="right"/>
              <w:textAlignment w:val="bottom"/>
            </w:pPr>
            <w:r>
              <w:rPr>
                <w:rFonts w:ascii="Arial" w:eastAsia="宋体" w:hAnsi="Arial" w:cs="Arial"/>
                <w:b/>
                <w:bCs/>
                <w:color w:val="000000"/>
                <w:sz w:val="20"/>
                <w:szCs w:val="20"/>
              </w:rPr>
              <w:t>($2,535)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59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599" w14:textId="77777777" w:rsidR="000E76FB" w:rsidRDefault="004F4B24">
            <w:pPr>
              <w:jc w:val="right"/>
              <w:textAlignment w:val="bottom"/>
            </w:pPr>
            <w:r>
              <w:rPr>
                <w:rFonts w:ascii="Arial" w:eastAsia="宋体" w:hAnsi="Arial" w:cs="Arial"/>
                <w:b/>
                <w:bCs/>
                <w:color w:val="000000"/>
                <w:sz w:val="20"/>
                <w:szCs w:val="20"/>
              </w:rPr>
              <w:t>17.5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59A"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59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59C" w14:textId="77777777" w:rsidR="000E76FB" w:rsidRDefault="004F4B24">
            <w:pPr>
              <w:jc w:val="right"/>
              <w:textAlignment w:val="bottom"/>
            </w:pPr>
            <w:r>
              <w:rPr>
                <w:rFonts w:ascii="Arial" w:eastAsia="宋体" w:hAnsi="Arial" w:cs="Arial"/>
                <w:color w:val="000000"/>
                <w:sz w:val="20"/>
                <w:szCs w:val="20"/>
              </w:rPr>
              <w:t>($1,623)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59D"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59E" w14:textId="77777777" w:rsidR="000E76FB" w:rsidRDefault="004F4B24">
            <w:pPr>
              <w:jc w:val="right"/>
              <w:textAlignment w:val="bottom"/>
            </w:pPr>
            <w:r>
              <w:rPr>
                <w:rFonts w:ascii="Arial" w:eastAsia="宋体" w:hAnsi="Arial" w:cs="Arial"/>
                <w:color w:val="000000"/>
                <w:sz w:val="20"/>
                <w:szCs w:val="20"/>
              </w:rPr>
              <w:t>71.8 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59F"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5A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5A1" w14:textId="77777777" w:rsidR="000E76FB" w:rsidRDefault="004F4B24">
            <w:pPr>
              <w:jc w:val="right"/>
              <w:textAlignment w:val="bottom"/>
            </w:pPr>
            <w:r>
              <w:rPr>
                <w:rFonts w:ascii="Arial" w:eastAsia="宋体" w:hAnsi="Arial" w:cs="Arial"/>
                <w:color w:val="000000"/>
                <w:sz w:val="20"/>
                <w:szCs w:val="20"/>
              </w:rPr>
              <w:t>$1,144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5A2"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5A3" w14:textId="77777777" w:rsidR="000E76FB" w:rsidRDefault="004F4B24">
            <w:pPr>
              <w:jc w:val="right"/>
              <w:textAlignment w:val="bottom"/>
            </w:pPr>
            <w:r>
              <w:rPr>
                <w:rFonts w:ascii="Arial" w:eastAsia="宋体" w:hAnsi="Arial" w:cs="Arial"/>
                <w:color w:val="000000"/>
                <w:sz w:val="20"/>
                <w:szCs w:val="20"/>
              </w:rPr>
              <w:t>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5A4" w14:textId="77777777" w:rsidR="000E76FB" w:rsidRDefault="004F4B24">
            <w:pPr>
              <w:jc w:val="right"/>
              <w:textAlignment w:val="bottom"/>
            </w:pPr>
            <w:r>
              <w:rPr>
                <w:rFonts w:ascii="Arial" w:eastAsia="宋体" w:hAnsi="Arial" w:cs="Arial"/>
                <w:color w:val="000000"/>
                <w:sz w:val="20"/>
                <w:szCs w:val="20"/>
              </w:rPr>
              <w:t>%</w:t>
            </w:r>
          </w:p>
        </w:tc>
      </w:tr>
    </w:tbl>
    <w:p w14:paraId="0C8365A6" w14:textId="77777777" w:rsidR="000E76FB" w:rsidRDefault="000E76FB">
      <w:pPr>
        <w:spacing w:after="60"/>
        <w:jc w:val="both"/>
      </w:pPr>
    </w:p>
    <w:p w14:paraId="0C8365A7" w14:textId="77777777" w:rsidR="000E76FB" w:rsidRDefault="004F4B24">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    On March 27, 2020, the Coronavirus Aid, Relief, and Economic Security (CARES) Act was enacted, which includes a five year net operating lo</w:t>
      </w:r>
      <w:r>
        <w:rPr>
          <w:rFonts w:ascii="Arial" w:eastAsia="宋体" w:hAnsi="Arial" w:cs="Arial"/>
          <w:color w:val="000000"/>
          <w:sz w:val="20"/>
          <w:szCs w:val="20"/>
        </w:rPr>
        <w:t>ss (NOL) carryback provision which enabled us to benefit from certain losses and re-measure certain deferred tax assets and liabilities at the former federal tax rate of 35%. In 2020, we recorded tax benefits of $1,175 related to the NOL carryback provisio</w:t>
      </w:r>
      <w:r>
        <w:rPr>
          <w:rFonts w:ascii="Arial" w:eastAsia="宋体" w:hAnsi="Arial" w:cs="Arial"/>
          <w:color w:val="000000"/>
          <w:sz w:val="20"/>
          <w:szCs w:val="20"/>
        </w:rPr>
        <w:t>n.</w:t>
      </w:r>
    </w:p>
    <w:p w14:paraId="0C8365A8" w14:textId="77777777" w:rsidR="000E76FB" w:rsidRDefault="004F4B24">
      <w:pPr>
        <w:spacing w:after="60"/>
        <w:ind w:hanging="360"/>
        <w:jc w:val="both"/>
      </w:pPr>
      <w:r>
        <w:rPr>
          <w:rFonts w:ascii="Arial" w:eastAsia="宋体" w:hAnsi="Arial" w:cs="Arial"/>
          <w:color w:val="000000"/>
          <w:sz w:val="13"/>
          <w:szCs w:val="13"/>
        </w:rPr>
        <w:t>(2)</w:t>
      </w:r>
      <w:r>
        <w:rPr>
          <w:rFonts w:ascii="Arial" w:eastAsia="宋体" w:hAnsi="Arial" w:cs="Arial"/>
          <w:color w:val="000000"/>
          <w:sz w:val="20"/>
          <w:szCs w:val="20"/>
        </w:rPr>
        <w:t>    In the fourth quarter of 2020, we recorded a tax benefit of $587 related to the settlement of the 2015-2017 federal tax audit. In the fourth quarter of 2019, we recorded a tax benefit of $371 related to the settlement of state tax audits spanning</w:t>
      </w:r>
      <w:r>
        <w:rPr>
          <w:rFonts w:ascii="Arial" w:eastAsia="宋体" w:hAnsi="Arial" w:cs="Arial"/>
          <w:color w:val="000000"/>
          <w:sz w:val="20"/>
          <w:szCs w:val="20"/>
        </w:rPr>
        <w:t xml:space="preserve"> 15 tax years. In the third quarter of 2018, we recorded a tax benefit of $412 related to the settlement of the 2013-2014 federal tax audit.</w:t>
      </w:r>
    </w:p>
    <w:p w14:paraId="0C8365A9" w14:textId="77777777" w:rsidR="000E76FB" w:rsidRDefault="004F4B24">
      <w:pPr>
        <w:spacing w:after="60"/>
        <w:ind w:hanging="360"/>
        <w:jc w:val="both"/>
      </w:pPr>
      <w:r>
        <w:rPr>
          <w:rFonts w:ascii="Arial" w:eastAsia="宋体" w:hAnsi="Arial" w:cs="Arial"/>
          <w:color w:val="000000"/>
          <w:sz w:val="13"/>
          <w:szCs w:val="13"/>
        </w:rPr>
        <w:t>(3)</w:t>
      </w:r>
      <w:r>
        <w:rPr>
          <w:rFonts w:ascii="Arial" w:eastAsia="宋体" w:hAnsi="Arial" w:cs="Arial"/>
          <w:color w:val="000000"/>
          <w:sz w:val="20"/>
          <w:szCs w:val="20"/>
        </w:rPr>
        <w:t>    In 2020, 2019 and 2018, we recorded excess tax benefits related to employee share-based payments of $82, $18</w:t>
      </w:r>
      <w:r>
        <w:rPr>
          <w:rFonts w:ascii="Arial" w:eastAsia="宋体" w:hAnsi="Arial" w:cs="Arial"/>
          <w:color w:val="000000"/>
          <w:sz w:val="20"/>
          <w:szCs w:val="20"/>
        </w:rPr>
        <w:t>0 and $181, respectively.</w:t>
      </w:r>
    </w:p>
    <w:p w14:paraId="0C8365AA" w14:textId="77777777" w:rsidR="000E76FB" w:rsidRDefault="004F4B24">
      <w:pPr>
        <w:spacing w:after="60"/>
        <w:ind w:hanging="360"/>
        <w:jc w:val="both"/>
      </w:pPr>
      <w:r>
        <w:rPr>
          <w:rFonts w:ascii="Arial" w:eastAsia="宋体" w:hAnsi="Arial" w:cs="Arial"/>
          <w:color w:val="000000"/>
          <w:sz w:val="13"/>
          <w:szCs w:val="13"/>
        </w:rPr>
        <w:t>(4)    </w:t>
      </w:r>
      <w:r>
        <w:rPr>
          <w:rFonts w:ascii="Arial" w:eastAsia="宋体" w:hAnsi="Arial" w:cs="Arial"/>
          <w:color w:val="000000"/>
          <w:sz w:val="20"/>
          <w:szCs w:val="20"/>
        </w:rPr>
        <w:t>In 2020, 2019 and 2018, we recorded tax benefits related to foreign derived intangible income of $31, $229 and $549, respectively which effectively apply a lower U.S. tax rate to intangible income derived from serving non-U</w:t>
      </w:r>
      <w:r>
        <w:rPr>
          <w:rFonts w:ascii="Arial" w:eastAsia="宋体" w:hAnsi="Arial" w:cs="Arial"/>
          <w:color w:val="000000"/>
          <w:sz w:val="20"/>
          <w:szCs w:val="20"/>
        </w:rPr>
        <w:t>.S. markets.</w:t>
      </w:r>
    </w:p>
    <w:p w14:paraId="0C8365AB" w14:textId="77777777" w:rsidR="000E76FB" w:rsidRDefault="004F4B24">
      <w:pPr>
        <w:spacing w:after="60"/>
        <w:ind w:hanging="360"/>
        <w:jc w:val="both"/>
      </w:pPr>
      <w:r>
        <w:rPr>
          <w:rFonts w:ascii="Arial" w:eastAsia="宋体" w:hAnsi="Arial" w:cs="Arial"/>
          <w:color w:val="000000"/>
          <w:sz w:val="13"/>
          <w:szCs w:val="13"/>
        </w:rPr>
        <w:t>(5)    </w:t>
      </w:r>
      <w:r>
        <w:rPr>
          <w:rFonts w:ascii="Arial" w:eastAsia="宋体" w:hAnsi="Arial" w:cs="Arial"/>
          <w:color w:val="000000"/>
          <w:sz w:val="20"/>
          <w:szCs w:val="20"/>
        </w:rPr>
        <w:t>During the fourth quarter of 2018 and in accordance with U.S. Securities and Exchange Commission Staff Accounting Bulletin No. 118, the Company completed its accounting for the provisional amounts recognized at December 31, 2017 and rec</w:t>
      </w:r>
      <w:r>
        <w:rPr>
          <w:rFonts w:ascii="Arial" w:eastAsia="宋体" w:hAnsi="Arial" w:cs="Arial"/>
          <w:color w:val="000000"/>
          <w:sz w:val="20"/>
          <w:szCs w:val="20"/>
        </w:rPr>
        <w:t>orded an incremental benefit related to refinements to these provisional amounts which was not significant.</w:t>
      </w:r>
    </w:p>
    <w:p w14:paraId="0C8365AC" w14:textId="77777777" w:rsidR="000E76FB" w:rsidRDefault="000E76FB">
      <w:pPr>
        <w:spacing w:after="180"/>
        <w:ind w:hanging="360"/>
        <w:jc w:val="both"/>
      </w:pPr>
    </w:p>
    <w:p w14:paraId="0C8365AD" w14:textId="77777777" w:rsidR="000E76FB" w:rsidRDefault="004F4B24">
      <w:pPr>
        <w:spacing w:after="180"/>
        <w:jc w:val="center"/>
      </w:pPr>
      <w:r>
        <w:rPr>
          <w:rFonts w:ascii="Arial" w:eastAsia="宋体" w:hAnsi="Arial" w:cs="Arial"/>
          <w:color w:val="000000"/>
          <w:sz w:val="16"/>
          <w:szCs w:val="16"/>
        </w:rPr>
        <w:t>85</w:t>
      </w:r>
    </w:p>
    <w:p w14:paraId="0C8365AE" w14:textId="77777777" w:rsidR="000E76FB" w:rsidRDefault="004F4B24">
      <w:r>
        <w:pict w14:anchorId="0C838694">
          <v:rect id="_x0000_i1111" style="width:415.3pt;height:1.5pt" o:hralign="center" o:hrstd="t" o:hr="t" fillcolor="#a0a0a0" stroked="f"/>
        </w:pict>
      </w:r>
    </w:p>
    <w:p w14:paraId="0C8365AF" w14:textId="77777777" w:rsidR="000E76FB" w:rsidRDefault="004F4B24">
      <w:pPr>
        <w:spacing w:after="180"/>
      </w:pPr>
      <w:hyperlink r:id="rId222" w:anchor="i96590b8c6e314800be0151fa0daac962_10" w:history="1">
        <w:r>
          <w:rPr>
            <w:rStyle w:val="a5"/>
            <w:rFonts w:ascii="Arial" w:eastAsia="宋体" w:hAnsi="Arial" w:cs="Arial"/>
            <w:sz w:val="20"/>
            <w:szCs w:val="20"/>
          </w:rPr>
          <w:t>Table of Contents</w:t>
        </w:r>
      </w:hyperlink>
    </w:p>
    <w:p w14:paraId="0C8365B0" w14:textId="77777777" w:rsidR="000E76FB" w:rsidRDefault="004F4B24">
      <w:pPr>
        <w:spacing w:after="100"/>
        <w:jc w:val="both"/>
      </w:pPr>
      <w:r>
        <w:rPr>
          <w:rFonts w:ascii="Arial" w:eastAsia="宋体" w:hAnsi="Arial" w:cs="Arial"/>
          <w:color w:val="000000"/>
          <w:sz w:val="20"/>
          <w:szCs w:val="20"/>
        </w:rPr>
        <w:t xml:space="preserve">Significant components of our deferred tax assets/(liabilities) at </w:t>
      </w:r>
      <w:r>
        <w:rPr>
          <w:rFonts w:ascii="Arial" w:eastAsia="宋体" w:hAnsi="Arial" w:cs="Arial"/>
          <w:color w:val="000000"/>
          <w:sz w:val="20"/>
          <w:szCs w:val="20"/>
        </w:rPr>
        <w:t>December 31 were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6334"/>
        <w:gridCol w:w="38"/>
        <w:gridCol w:w="71"/>
        <w:gridCol w:w="792"/>
        <w:gridCol w:w="36"/>
        <w:gridCol w:w="36"/>
        <w:gridCol w:w="36"/>
        <w:gridCol w:w="36"/>
        <w:gridCol w:w="71"/>
        <w:gridCol w:w="787"/>
        <w:gridCol w:w="36"/>
      </w:tblGrid>
      <w:tr w:rsidR="000E76FB" w14:paraId="0C8365BD" w14:textId="77777777">
        <w:tc>
          <w:tcPr>
            <w:tcW w:w="50" w:type="pct"/>
            <w:shd w:val="clear" w:color="auto" w:fill="auto"/>
          </w:tcPr>
          <w:p w14:paraId="0C8365B1" w14:textId="77777777" w:rsidR="000E76FB" w:rsidRDefault="000E76FB">
            <w:pPr>
              <w:rPr>
                <w:rFonts w:ascii="宋体"/>
              </w:rPr>
            </w:pPr>
          </w:p>
        </w:tc>
        <w:tc>
          <w:tcPr>
            <w:tcW w:w="3809" w:type="pct"/>
            <w:shd w:val="clear" w:color="auto" w:fill="auto"/>
          </w:tcPr>
          <w:p w14:paraId="0C8365B2" w14:textId="77777777" w:rsidR="000E76FB" w:rsidRDefault="000E76FB">
            <w:pPr>
              <w:rPr>
                <w:rFonts w:ascii="宋体"/>
              </w:rPr>
            </w:pPr>
          </w:p>
        </w:tc>
        <w:tc>
          <w:tcPr>
            <w:tcW w:w="5" w:type="pct"/>
            <w:shd w:val="clear" w:color="auto" w:fill="auto"/>
          </w:tcPr>
          <w:p w14:paraId="0C8365B3" w14:textId="77777777" w:rsidR="000E76FB" w:rsidRDefault="000E76FB">
            <w:pPr>
              <w:rPr>
                <w:rFonts w:ascii="宋体"/>
              </w:rPr>
            </w:pPr>
          </w:p>
        </w:tc>
        <w:tc>
          <w:tcPr>
            <w:tcW w:w="50" w:type="pct"/>
            <w:shd w:val="clear" w:color="auto" w:fill="auto"/>
          </w:tcPr>
          <w:p w14:paraId="0C8365B4" w14:textId="77777777" w:rsidR="000E76FB" w:rsidRDefault="000E76FB">
            <w:pPr>
              <w:rPr>
                <w:rFonts w:ascii="宋体"/>
              </w:rPr>
            </w:pPr>
          </w:p>
        </w:tc>
        <w:tc>
          <w:tcPr>
            <w:tcW w:w="492" w:type="pct"/>
            <w:shd w:val="clear" w:color="auto" w:fill="auto"/>
          </w:tcPr>
          <w:p w14:paraId="0C8365B5" w14:textId="77777777" w:rsidR="000E76FB" w:rsidRDefault="000E76FB">
            <w:pPr>
              <w:rPr>
                <w:rFonts w:ascii="宋体"/>
              </w:rPr>
            </w:pPr>
          </w:p>
        </w:tc>
        <w:tc>
          <w:tcPr>
            <w:tcW w:w="5" w:type="pct"/>
            <w:shd w:val="clear" w:color="auto" w:fill="auto"/>
          </w:tcPr>
          <w:p w14:paraId="0C8365B6" w14:textId="77777777" w:rsidR="000E76FB" w:rsidRDefault="000E76FB">
            <w:pPr>
              <w:rPr>
                <w:rFonts w:ascii="宋体"/>
              </w:rPr>
            </w:pPr>
          </w:p>
        </w:tc>
        <w:tc>
          <w:tcPr>
            <w:tcW w:w="5" w:type="pct"/>
            <w:shd w:val="clear" w:color="auto" w:fill="auto"/>
          </w:tcPr>
          <w:p w14:paraId="0C8365B7" w14:textId="77777777" w:rsidR="000E76FB" w:rsidRDefault="000E76FB">
            <w:pPr>
              <w:rPr>
                <w:rFonts w:ascii="宋体"/>
              </w:rPr>
            </w:pPr>
          </w:p>
        </w:tc>
        <w:tc>
          <w:tcPr>
            <w:tcW w:w="30" w:type="pct"/>
            <w:shd w:val="clear" w:color="auto" w:fill="auto"/>
          </w:tcPr>
          <w:p w14:paraId="0C8365B8" w14:textId="77777777" w:rsidR="000E76FB" w:rsidRDefault="000E76FB">
            <w:pPr>
              <w:rPr>
                <w:rFonts w:ascii="宋体"/>
              </w:rPr>
            </w:pPr>
          </w:p>
        </w:tc>
        <w:tc>
          <w:tcPr>
            <w:tcW w:w="5" w:type="pct"/>
            <w:shd w:val="clear" w:color="auto" w:fill="auto"/>
          </w:tcPr>
          <w:p w14:paraId="0C8365B9" w14:textId="77777777" w:rsidR="000E76FB" w:rsidRDefault="000E76FB">
            <w:pPr>
              <w:rPr>
                <w:rFonts w:ascii="宋体"/>
              </w:rPr>
            </w:pPr>
          </w:p>
        </w:tc>
        <w:tc>
          <w:tcPr>
            <w:tcW w:w="50" w:type="pct"/>
            <w:shd w:val="clear" w:color="auto" w:fill="auto"/>
          </w:tcPr>
          <w:p w14:paraId="0C8365BA" w14:textId="77777777" w:rsidR="000E76FB" w:rsidRDefault="000E76FB">
            <w:pPr>
              <w:rPr>
                <w:rFonts w:ascii="宋体"/>
              </w:rPr>
            </w:pPr>
          </w:p>
        </w:tc>
        <w:tc>
          <w:tcPr>
            <w:tcW w:w="492" w:type="pct"/>
            <w:shd w:val="clear" w:color="auto" w:fill="auto"/>
          </w:tcPr>
          <w:p w14:paraId="0C8365BB" w14:textId="77777777" w:rsidR="000E76FB" w:rsidRDefault="000E76FB">
            <w:pPr>
              <w:rPr>
                <w:rFonts w:ascii="宋体"/>
              </w:rPr>
            </w:pPr>
          </w:p>
        </w:tc>
        <w:tc>
          <w:tcPr>
            <w:tcW w:w="5" w:type="pct"/>
            <w:shd w:val="clear" w:color="auto" w:fill="auto"/>
          </w:tcPr>
          <w:p w14:paraId="0C8365BC" w14:textId="77777777" w:rsidR="000E76FB" w:rsidRDefault="000E76FB">
            <w:pPr>
              <w:rPr>
                <w:rFonts w:ascii="宋体"/>
              </w:rPr>
            </w:pPr>
          </w:p>
        </w:tc>
      </w:tr>
      <w:tr w:rsidR="000E76FB" w14:paraId="0C8365C2" w14:textId="77777777">
        <w:tc>
          <w:tcPr>
            <w:tcW w:w="0" w:type="auto"/>
            <w:gridSpan w:val="3"/>
            <w:shd w:val="clear" w:color="auto" w:fill="auto"/>
            <w:tcMar>
              <w:top w:w="0" w:type="dxa"/>
              <w:left w:w="20" w:type="dxa"/>
              <w:bottom w:w="0" w:type="dxa"/>
              <w:right w:w="20" w:type="dxa"/>
            </w:tcMar>
          </w:tcPr>
          <w:p w14:paraId="0C8365BE"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5BF"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5C0"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5C1" w14:textId="77777777" w:rsidR="000E76FB" w:rsidRDefault="004F4B24">
            <w:pPr>
              <w:jc w:val="right"/>
              <w:textAlignment w:val="bottom"/>
            </w:pPr>
            <w:r>
              <w:rPr>
                <w:rFonts w:ascii="Arial" w:eastAsia="宋体" w:hAnsi="Arial" w:cs="Arial"/>
                <w:color w:val="000000"/>
                <w:sz w:val="20"/>
                <w:szCs w:val="20"/>
              </w:rPr>
              <w:t>2019</w:t>
            </w:r>
          </w:p>
        </w:tc>
      </w:tr>
      <w:tr w:rsidR="000E76FB" w14:paraId="0C8365C9"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5C3" w14:textId="77777777" w:rsidR="000E76FB" w:rsidRDefault="004F4B24">
            <w:pPr>
              <w:textAlignment w:val="top"/>
            </w:pPr>
            <w:r>
              <w:rPr>
                <w:rFonts w:ascii="Arial" w:eastAsia="宋体" w:hAnsi="Arial" w:cs="Arial"/>
                <w:color w:val="000000"/>
                <w:sz w:val="20"/>
                <w:szCs w:val="20"/>
              </w:rPr>
              <w:t>Inventory and long-term contract methods of income recognition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5C4" w14:textId="77777777" w:rsidR="000E76FB" w:rsidRDefault="004F4B24">
            <w:pPr>
              <w:jc w:val="right"/>
              <w:textAlignment w:val="bottom"/>
            </w:pPr>
            <w:r>
              <w:rPr>
                <w:rFonts w:ascii="Arial" w:eastAsia="宋体" w:hAnsi="Arial" w:cs="Arial"/>
                <w:b/>
                <w:bCs/>
                <w:color w:val="000000"/>
                <w:sz w:val="20"/>
                <w:szCs w:val="20"/>
              </w:rPr>
              <w:t>($4,313)</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5C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5C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5C7" w14:textId="77777777" w:rsidR="000E76FB" w:rsidRDefault="004F4B24">
            <w:pPr>
              <w:jc w:val="right"/>
              <w:textAlignment w:val="bottom"/>
            </w:pPr>
            <w:r>
              <w:rPr>
                <w:rFonts w:ascii="Arial" w:eastAsia="宋体" w:hAnsi="Arial" w:cs="Arial"/>
                <w:color w:val="000000"/>
                <w:sz w:val="20"/>
                <w:szCs w:val="20"/>
              </w:rPr>
              <w:t>($6,048)</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5C8" w14:textId="77777777" w:rsidR="000E76FB" w:rsidRDefault="000E76FB">
            <w:pPr>
              <w:rPr>
                <w:rFonts w:ascii="宋体"/>
              </w:rPr>
            </w:pPr>
          </w:p>
        </w:tc>
      </w:tr>
      <w:tr w:rsidR="000E76FB" w14:paraId="0C8365D0" w14:textId="77777777">
        <w:tc>
          <w:tcPr>
            <w:tcW w:w="0" w:type="auto"/>
            <w:gridSpan w:val="3"/>
            <w:shd w:val="clear" w:color="auto" w:fill="FFFFFF"/>
            <w:tcMar>
              <w:top w:w="40" w:type="dxa"/>
              <w:left w:w="20" w:type="dxa"/>
              <w:bottom w:w="40" w:type="dxa"/>
              <w:right w:w="20" w:type="dxa"/>
            </w:tcMar>
          </w:tcPr>
          <w:p w14:paraId="0C8365CA" w14:textId="77777777" w:rsidR="000E76FB" w:rsidRDefault="004F4B24">
            <w:pPr>
              <w:textAlignment w:val="top"/>
            </w:pPr>
            <w:r>
              <w:rPr>
                <w:rFonts w:ascii="Arial" w:eastAsia="宋体" w:hAnsi="Arial" w:cs="Arial"/>
                <w:color w:val="000000"/>
                <w:sz w:val="20"/>
                <w:szCs w:val="20"/>
              </w:rPr>
              <w:t>Pension benefits</w:t>
            </w:r>
          </w:p>
        </w:tc>
        <w:tc>
          <w:tcPr>
            <w:tcW w:w="0" w:type="auto"/>
            <w:gridSpan w:val="2"/>
            <w:shd w:val="clear" w:color="auto" w:fill="FFFFFF"/>
            <w:tcMar>
              <w:top w:w="40" w:type="dxa"/>
              <w:left w:w="20" w:type="dxa"/>
              <w:bottom w:w="40" w:type="dxa"/>
              <w:right w:w="0" w:type="dxa"/>
            </w:tcMar>
            <w:vAlign w:val="bottom"/>
          </w:tcPr>
          <w:p w14:paraId="0C8365CB" w14:textId="77777777" w:rsidR="000E76FB" w:rsidRDefault="004F4B24">
            <w:pPr>
              <w:jc w:val="right"/>
              <w:textAlignment w:val="bottom"/>
            </w:pPr>
            <w:r>
              <w:rPr>
                <w:rFonts w:ascii="Arial" w:eastAsia="宋体" w:hAnsi="Arial" w:cs="Arial"/>
                <w:b/>
                <w:bCs/>
                <w:color w:val="000000"/>
                <w:sz w:val="20"/>
                <w:szCs w:val="20"/>
              </w:rPr>
              <w:t>3,029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5C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C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CE" w14:textId="77777777" w:rsidR="000E76FB" w:rsidRDefault="004F4B24">
            <w:pPr>
              <w:jc w:val="right"/>
              <w:textAlignment w:val="bottom"/>
            </w:pPr>
            <w:r>
              <w:rPr>
                <w:rFonts w:ascii="Arial" w:eastAsia="宋体" w:hAnsi="Arial" w:cs="Arial"/>
                <w:color w:val="000000"/>
                <w:sz w:val="20"/>
                <w:szCs w:val="20"/>
              </w:rPr>
              <w:t>3,495 </w:t>
            </w:r>
          </w:p>
        </w:tc>
        <w:tc>
          <w:tcPr>
            <w:tcW w:w="0" w:type="auto"/>
            <w:shd w:val="clear" w:color="auto" w:fill="FFFFFF"/>
            <w:tcMar>
              <w:top w:w="40" w:type="dxa"/>
              <w:left w:w="0" w:type="dxa"/>
              <w:bottom w:w="40" w:type="dxa"/>
              <w:right w:w="20" w:type="dxa"/>
            </w:tcMar>
            <w:vAlign w:val="bottom"/>
          </w:tcPr>
          <w:p w14:paraId="0C8365CF" w14:textId="77777777" w:rsidR="000E76FB" w:rsidRDefault="000E76FB">
            <w:pPr>
              <w:jc w:val="right"/>
              <w:rPr>
                <w:rFonts w:ascii="宋体"/>
              </w:rPr>
            </w:pPr>
          </w:p>
        </w:tc>
      </w:tr>
      <w:tr w:rsidR="000E76FB" w14:paraId="0C8365D7" w14:textId="77777777">
        <w:tc>
          <w:tcPr>
            <w:tcW w:w="0" w:type="auto"/>
            <w:gridSpan w:val="3"/>
            <w:shd w:val="clear" w:color="auto" w:fill="CCEEFF"/>
            <w:tcMar>
              <w:top w:w="40" w:type="dxa"/>
              <w:left w:w="20" w:type="dxa"/>
              <w:bottom w:w="40" w:type="dxa"/>
              <w:right w:w="20" w:type="dxa"/>
            </w:tcMar>
          </w:tcPr>
          <w:p w14:paraId="0C8365D1" w14:textId="77777777" w:rsidR="000E76FB" w:rsidRDefault="004F4B24">
            <w:pPr>
              <w:textAlignment w:val="top"/>
            </w:pPr>
            <w:r>
              <w:rPr>
                <w:rFonts w:ascii="Arial" w:eastAsia="宋体" w:hAnsi="Arial" w:cs="Arial"/>
                <w:color w:val="000000"/>
                <w:sz w:val="20"/>
                <w:szCs w:val="20"/>
              </w:rPr>
              <w:t>Fixed assets, intangibles and goodwill</w:t>
            </w:r>
          </w:p>
        </w:tc>
        <w:tc>
          <w:tcPr>
            <w:tcW w:w="0" w:type="auto"/>
            <w:gridSpan w:val="2"/>
            <w:shd w:val="clear" w:color="auto" w:fill="CCEEFF"/>
            <w:tcMar>
              <w:top w:w="40" w:type="dxa"/>
              <w:left w:w="20" w:type="dxa"/>
              <w:bottom w:w="40" w:type="dxa"/>
              <w:right w:w="0" w:type="dxa"/>
            </w:tcMar>
            <w:vAlign w:val="bottom"/>
          </w:tcPr>
          <w:p w14:paraId="0C8365D2" w14:textId="77777777" w:rsidR="000E76FB" w:rsidRDefault="004F4B24">
            <w:pPr>
              <w:jc w:val="right"/>
              <w:textAlignment w:val="bottom"/>
            </w:pPr>
            <w:r>
              <w:rPr>
                <w:rFonts w:ascii="Arial" w:eastAsia="宋体" w:hAnsi="Arial" w:cs="Arial"/>
                <w:b/>
                <w:bCs/>
                <w:color w:val="000000"/>
                <w:sz w:val="20"/>
                <w:szCs w:val="20"/>
              </w:rPr>
              <w:t>(1,645)</w:t>
            </w:r>
          </w:p>
        </w:tc>
        <w:tc>
          <w:tcPr>
            <w:tcW w:w="0" w:type="auto"/>
            <w:shd w:val="clear" w:color="auto" w:fill="CCEEFF"/>
            <w:tcMar>
              <w:top w:w="40" w:type="dxa"/>
              <w:left w:w="0" w:type="dxa"/>
              <w:bottom w:w="40" w:type="dxa"/>
              <w:right w:w="20" w:type="dxa"/>
            </w:tcMar>
            <w:vAlign w:val="bottom"/>
          </w:tcPr>
          <w:p w14:paraId="0C8365D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D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D5" w14:textId="77777777" w:rsidR="000E76FB" w:rsidRDefault="004F4B24">
            <w:pPr>
              <w:jc w:val="right"/>
              <w:textAlignment w:val="bottom"/>
            </w:pPr>
            <w:r>
              <w:rPr>
                <w:rFonts w:ascii="Arial" w:eastAsia="宋体" w:hAnsi="Arial" w:cs="Arial"/>
                <w:color w:val="000000"/>
                <w:sz w:val="20"/>
                <w:szCs w:val="20"/>
              </w:rPr>
              <w:t>(1,544)</w:t>
            </w:r>
          </w:p>
        </w:tc>
        <w:tc>
          <w:tcPr>
            <w:tcW w:w="0" w:type="auto"/>
            <w:shd w:val="clear" w:color="auto" w:fill="CCEEFF"/>
            <w:tcMar>
              <w:top w:w="40" w:type="dxa"/>
              <w:left w:w="0" w:type="dxa"/>
              <w:bottom w:w="40" w:type="dxa"/>
              <w:right w:w="20" w:type="dxa"/>
            </w:tcMar>
            <w:vAlign w:val="bottom"/>
          </w:tcPr>
          <w:p w14:paraId="0C8365D6" w14:textId="77777777" w:rsidR="000E76FB" w:rsidRDefault="000E76FB">
            <w:pPr>
              <w:rPr>
                <w:rFonts w:ascii="宋体"/>
              </w:rPr>
            </w:pPr>
          </w:p>
        </w:tc>
      </w:tr>
      <w:tr w:rsidR="000E76FB" w14:paraId="0C8365DE" w14:textId="77777777">
        <w:tc>
          <w:tcPr>
            <w:tcW w:w="0" w:type="auto"/>
            <w:gridSpan w:val="3"/>
            <w:shd w:val="clear" w:color="auto" w:fill="FFFFFF"/>
            <w:tcMar>
              <w:top w:w="40" w:type="dxa"/>
              <w:left w:w="20" w:type="dxa"/>
              <w:bottom w:w="40" w:type="dxa"/>
              <w:right w:w="20" w:type="dxa"/>
            </w:tcMar>
          </w:tcPr>
          <w:p w14:paraId="0C8365D8" w14:textId="77777777" w:rsidR="000E76FB" w:rsidRDefault="004F4B24">
            <w:pPr>
              <w:textAlignment w:val="top"/>
            </w:pPr>
            <w:r>
              <w:rPr>
                <w:rFonts w:ascii="Arial" w:eastAsia="宋体" w:hAnsi="Arial" w:cs="Arial"/>
                <w:color w:val="000000"/>
                <w:sz w:val="20"/>
                <w:szCs w:val="20"/>
              </w:rPr>
              <w:t xml:space="preserve">737 MAX </w:t>
            </w:r>
            <w:r>
              <w:rPr>
                <w:rFonts w:ascii="Arial" w:eastAsia="宋体" w:hAnsi="Arial" w:cs="Arial"/>
                <w:color w:val="000000"/>
                <w:sz w:val="20"/>
                <w:szCs w:val="20"/>
              </w:rPr>
              <w:t>customer concessions and other considerations</w:t>
            </w:r>
          </w:p>
        </w:tc>
        <w:tc>
          <w:tcPr>
            <w:tcW w:w="0" w:type="auto"/>
            <w:gridSpan w:val="2"/>
            <w:shd w:val="clear" w:color="auto" w:fill="FFFFFF"/>
            <w:tcMar>
              <w:top w:w="40" w:type="dxa"/>
              <w:left w:w="20" w:type="dxa"/>
              <w:bottom w:w="40" w:type="dxa"/>
              <w:right w:w="0" w:type="dxa"/>
            </w:tcMar>
            <w:vAlign w:val="bottom"/>
          </w:tcPr>
          <w:p w14:paraId="0C8365D9" w14:textId="77777777" w:rsidR="000E76FB" w:rsidRDefault="004F4B24">
            <w:pPr>
              <w:jc w:val="right"/>
              <w:textAlignment w:val="bottom"/>
            </w:pPr>
            <w:r>
              <w:rPr>
                <w:rFonts w:ascii="Arial" w:eastAsia="宋体" w:hAnsi="Arial" w:cs="Arial"/>
                <w:b/>
                <w:bCs/>
                <w:color w:val="000000"/>
                <w:sz w:val="20"/>
                <w:szCs w:val="20"/>
              </w:rPr>
              <w:t>1,253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5D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5D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DC" w14:textId="77777777" w:rsidR="000E76FB" w:rsidRDefault="004F4B24">
            <w:pPr>
              <w:jc w:val="right"/>
              <w:textAlignment w:val="bottom"/>
            </w:pPr>
            <w:r>
              <w:rPr>
                <w:rFonts w:ascii="Arial" w:eastAsia="宋体" w:hAnsi="Arial" w:cs="Arial"/>
                <w:color w:val="000000"/>
                <w:sz w:val="20"/>
                <w:szCs w:val="20"/>
              </w:rPr>
              <w:t>1,626 </w:t>
            </w:r>
          </w:p>
        </w:tc>
        <w:tc>
          <w:tcPr>
            <w:tcW w:w="0" w:type="auto"/>
            <w:shd w:val="clear" w:color="auto" w:fill="FFFFFF"/>
            <w:tcMar>
              <w:top w:w="40" w:type="dxa"/>
              <w:left w:w="0" w:type="dxa"/>
              <w:bottom w:w="40" w:type="dxa"/>
              <w:right w:w="20" w:type="dxa"/>
            </w:tcMar>
            <w:vAlign w:val="bottom"/>
          </w:tcPr>
          <w:p w14:paraId="0C8365DD" w14:textId="77777777" w:rsidR="000E76FB" w:rsidRDefault="000E76FB">
            <w:pPr>
              <w:rPr>
                <w:rFonts w:ascii="宋体"/>
              </w:rPr>
            </w:pPr>
          </w:p>
        </w:tc>
      </w:tr>
      <w:tr w:rsidR="000E76FB" w14:paraId="0C8365E5" w14:textId="77777777">
        <w:tc>
          <w:tcPr>
            <w:tcW w:w="0" w:type="auto"/>
            <w:gridSpan w:val="3"/>
            <w:shd w:val="clear" w:color="auto" w:fill="CCEEFF"/>
            <w:tcMar>
              <w:top w:w="40" w:type="dxa"/>
              <w:left w:w="20" w:type="dxa"/>
              <w:bottom w:w="40" w:type="dxa"/>
              <w:right w:w="20" w:type="dxa"/>
            </w:tcMar>
          </w:tcPr>
          <w:p w14:paraId="0C8365DF" w14:textId="77777777" w:rsidR="000E76FB" w:rsidRDefault="004F4B24">
            <w:pPr>
              <w:textAlignment w:val="top"/>
            </w:pPr>
            <w:r>
              <w:rPr>
                <w:rFonts w:ascii="Arial" w:eastAsia="宋体" w:hAnsi="Arial" w:cs="Arial"/>
                <w:color w:val="000000"/>
                <w:sz w:val="20"/>
                <w:szCs w:val="20"/>
              </w:rPr>
              <w:t>Net operating loss, credit and capital loss carryovers</w:t>
            </w:r>
            <w:r>
              <w:rPr>
                <w:rFonts w:ascii="Arial" w:eastAsia="宋体" w:hAnsi="Arial" w:cs="Arial"/>
                <w:color w:val="000000"/>
                <w:sz w:val="13"/>
                <w:szCs w:val="13"/>
              </w:rPr>
              <w:t>(1)</w:t>
            </w:r>
          </w:p>
        </w:tc>
        <w:tc>
          <w:tcPr>
            <w:tcW w:w="0" w:type="auto"/>
            <w:gridSpan w:val="2"/>
            <w:shd w:val="clear" w:color="auto" w:fill="CCEEFF"/>
            <w:tcMar>
              <w:top w:w="40" w:type="dxa"/>
              <w:left w:w="20" w:type="dxa"/>
              <w:bottom w:w="40" w:type="dxa"/>
              <w:right w:w="0" w:type="dxa"/>
            </w:tcMar>
            <w:vAlign w:val="bottom"/>
          </w:tcPr>
          <w:p w14:paraId="0C8365E0" w14:textId="77777777" w:rsidR="000E76FB" w:rsidRDefault="004F4B24">
            <w:pPr>
              <w:jc w:val="right"/>
              <w:textAlignment w:val="bottom"/>
            </w:pPr>
            <w:r>
              <w:rPr>
                <w:rFonts w:ascii="Arial" w:eastAsia="宋体" w:hAnsi="Arial" w:cs="Arial"/>
                <w:b/>
                <w:bCs/>
                <w:color w:val="000000"/>
                <w:sz w:val="20"/>
                <w:szCs w:val="20"/>
              </w:rPr>
              <w:t>1,182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5E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5E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E3" w14:textId="77777777" w:rsidR="000E76FB" w:rsidRDefault="004F4B24">
            <w:pPr>
              <w:jc w:val="right"/>
              <w:textAlignment w:val="bottom"/>
            </w:pPr>
            <w:r>
              <w:rPr>
                <w:rFonts w:ascii="Arial" w:eastAsia="宋体" w:hAnsi="Arial" w:cs="Arial"/>
                <w:color w:val="000000"/>
                <w:sz w:val="20"/>
                <w:szCs w:val="20"/>
              </w:rPr>
              <w:t>696 </w:t>
            </w:r>
          </w:p>
        </w:tc>
        <w:tc>
          <w:tcPr>
            <w:tcW w:w="0" w:type="auto"/>
            <w:shd w:val="clear" w:color="auto" w:fill="CCEEFF"/>
            <w:tcMar>
              <w:top w:w="40" w:type="dxa"/>
              <w:left w:w="0" w:type="dxa"/>
              <w:bottom w:w="40" w:type="dxa"/>
              <w:right w:w="20" w:type="dxa"/>
            </w:tcMar>
            <w:vAlign w:val="bottom"/>
          </w:tcPr>
          <w:p w14:paraId="0C8365E4" w14:textId="77777777" w:rsidR="000E76FB" w:rsidRDefault="000E76FB">
            <w:pPr>
              <w:rPr>
                <w:rFonts w:ascii="宋体"/>
              </w:rPr>
            </w:pPr>
          </w:p>
        </w:tc>
      </w:tr>
      <w:tr w:rsidR="000E76FB" w14:paraId="0C8365EC" w14:textId="77777777">
        <w:tc>
          <w:tcPr>
            <w:tcW w:w="0" w:type="auto"/>
            <w:gridSpan w:val="3"/>
            <w:shd w:val="clear" w:color="auto" w:fill="FFFFFF"/>
            <w:tcMar>
              <w:top w:w="40" w:type="dxa"/>
              <w:left w:w="20" w:type="dxa"/>
              <w:bottom w:w="40" w:type="dxa"/>
              <w:right w:w="20" w:type="dxa"/>
            </w:tcMar>
          </w:tcPr>
          <w:p w14:paraId="0C8365E6" w14:textId="77777777" w:rsidR="000E76FB" w:rsidRDefault="004F4B24">
            <w:pPr>
              <w:textAlignment w:val="top"/>
            </w:pPr>
            <w:r>
              <w:rPr>
                <w:rFonts w:ascii="Arial" w:eastAsia="宋体" w:hAnsi="Arial" w:cs="Arial"/>
                <w:color w:val="000000"/>
                <w:sz w:val="20"/>
                <w:szCs w:val="20"/>
              </w:rPr>
              <w:t>Other postretirement benefit obligations</w:t>
            </w:r>
          </w:p>
        </w:tc>
        <w:tc>
          <w:tcPr>
            <w:tcW w:w="0" w:type="auto"/>
            <w:gridSpan w:val="2"/>
            <w:shd w:val="clear" w:color="auto" w:fill="FFFFFF"/>
            <w:tcMar>
              <w:top w:w="40" w:type="dxa"/>
              <w:left w:w="20" w:type="dxa"/>
              <w:bottom w:w="40" w:type="dxa"/>
              <w:right w:w="0" w:type="dxa"/>
            </w:tcMar>
            <w:vAlign w:val="bottom"/>
          </w:tcPr>
          <w:p w14:paraId="0C8365E7" w14:textId="77777777" w:rsidR="000E76FB" w:rsidRDefault="004F4B24">
            <w:pPr>
              <w:jc w:val="right"/>
              <w:textAlignment w:val="bottom"/>
            </w:pPr>
            <w:r>
              <w:rPr>
                <w:rFonts w:ascii="Arial" w:eastAsia="宋体" w:hAnsi="Arial" w:cs="Arial"/>
                <w:b/>
                <w:bCs/>
                <w:color w:val="000000"/>
                <w:sz w:val="20"/>
                <w:szCs w:val="20"/>
              </w:rPr>
              <w:t>1,023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5E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5E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EA" w14:textId="77777777" w:rsidR="000E76FB" w:rsidRDefault="004F4B24">
            <w:pPr>
              <w:jc w:val="right"/>
              <w:textAlignment w:val="bottom"/>
            </w:pPr>
            <w:r>
              <w:rPr>
                <w:rFonts w:ascii="Arial" w:eastAsia="宋体" w:hAnsi="Arial" w:cs="Arial"/>
                <w:color w:val="000000"/>
                <w:sz w:val="20"/>
                <w:szCs w:val="20"/>
              </w:rPr>
              <w:t>1,120 </w:t>
            </w:r>
          </w:p>
        </w:tc>
        <w:tc>
          <w:tcPr>
            <w:tcW w:w="0" w:type="auto"/>
            <w:shd w:val="clear" w:color="auto" w:fill="FFFFFF"/>
            <w:tcMar>
              <w:top w:w="40" w:type="dxa"/>
              <w:left w:w="0" w:type="dxa"/>
              <w:bottom w:w="40" w:type="dxa"/>
              <w:right w:w="20" w:type="dxa"/>
            </w:tcMar>
            <w:vAlign w:val="bottom"/>
          </w:tcPr>
          <w:p w14:paraId="0C8365EB" w14:textId="77777777" w:rsidR="000E76FB" w:rsidRDefault="000E76FB">
            <w:pPr>
              <w:rPr>
                <w:rFonts w:ascii="宋体"/>
              </w:rPr>
            </w:pPr>
          </w:p>
        </w:tc>
      </w:tr>
      <w:tr w:rsidR="000E76FB" w14:paraId="0C8365F3" w14:textId="77777777">
        <w:tc>
          <w:tcPr>
            <w:tcW w:w="0" w:type="auto"/>
            <w:gridSpan w:val="3"/>
            <w:shd w:val="clear" w:color="auto" w:fill="CCEEFF"/>
            <w:tcMar>
              <w:top w:w="40" w:type="dxa"/>
              <w:left w:w="20" w:type="dxa"/>
              <w:bottom w:w="40" w:type="dxa"/>
              <w:right w:w="20" w:type="dxa"/>
            </w:tcMar>
          </w:tcPr>
          <w:p w14:paraId="0C8365ED" w14:textId="77777777" w:rsidR="000E76FB" w:rsidRDefault="004F4B24">
            <w:pPr>
              <w:textAlignment w:val="top"/>
            </w:pPr>
            <w:r>
              <w:rPr>
                <w:rFonts w:ascii="Arial" w:eastAsia="宋体" w:hAnsi="Arial" w:cs="Arial"/>
                <w:color w:val="000000"/>
                <w:sz w:val="20"/>
                <w:szCs w:val="20"/>
              </w:rPr>
              <w:t>Other employee benefits</w:t>
            </w:r>
          </w:p>
        </w:tc>
        <w:tc>
          <w:tcPr>
            <w:tcW w:w="0" w:type="auto"/>
            <w:gridSpan w:val="2"/>
            <w:shd w:val="clear" w:color="auto" w:fill="CCEEFF"/>
            <w:tcMar>
              <w:top w:w="40" w:type="dxa"/>
              <w:left w:w="20" w:type="dxa"/>
              <w:bottom w:w="40" w:type="dxa"/>
              <w:right w:w="0" w:type="dxa"/>
            </w:tcMar>
            <w:vAlign w:val="bottom"/>
          </w:tcPr>
          <w:p w14:paraId="0C8365EE" w14:textId="77777777" w:rsidR="000E76FB" w:rsidRDefault="004F4B24">
            <w:pPr>
              <w:jc w:val="right"/>
              <w:textAlignment w:val="bottom"/>
            </w:pPr>
            <w:r>
              <w:rPr>
                <w:rFonts w:ascii="Arial" w:eastAsia="宋体" w:hAnsi="Arial" w:cs="Arial"/>
                <w:b/>
                <w:bCs/>
                <w:color w:val="000000"/>
                <w:sz w:val="20"/>
                <w:szCs w:val="20"/>
              </w:rPr>
              <w:t>957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5E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F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F1" w14:textId="77777777" w:rsidR="000E76FB" w:rsidRDefault="004F4B24">
            <w:pPr>
              <w:jc w:val="right"/>
              <w:textAlignment w:val="bottom"/>
            </w:pPr>
            <w:r>
              <w:rPr>
                <w:rFonts w:ascii="Arial" w:eastAsia="宋体" w:hAnsi="Arial" w:cs="Arial"/>
                <w:color w:val="000000"/>
                <w:sz w:val="20"/>
                <w:szCs w:val="20"/>
              </w:rPr>
              <w:t>849 </w:t>
            </w:r>
          </w:p>
        </w:tc>
        <w:tc>
          <w:tcPr>
            <w:tcW w:w="0" w:type="auto"/>
            <w:shd w:val="clear" w:color="auto" w:fill="CCEEFF"/>
            <w:tcMar>
              <w:top w:w="40" w:type="dxa"/>
              <w:left w:w="0" w:type="dxa"/>
              <w:bottom w:w="40" w:type="dxa"/>
              <w:right w:w="20" w:type="dxa"/>
            </w:tcMar>
            <w:vAlign w:val="bottom"/>
          </w:tcPr>
          <w:p w14:paraId="0C8365F2" w14:textId="77777777" w:rsidR="000E76FB" w:rsidRDefault="000E76FB">
            <w:pPr>
              <w:jc w:val="right"/>
              <w:rPr>
                <w:rFonts w:ascii="宋体"/>
              </w:rPr>
            </w:pPr>
          </w:p>
        </w:tc>
      </w:tr>
      <w:tr w:rsidR="000E76FB" w14:paraId="0C8365FA" w14:textId="77777777">
        <w:tc>
          <w:tcPr>
            <w:tcW w:w="0" w:type="auto"/>
            <w:gridSpan w:val="3"/>
            <w:shd w:val="clear" w:color="auto" w:fill="FFFFFF"/>
            <w:tcMar>
              <w:top w:w="40" w:type="dxa"/>
              <w:left w:w="200" w:type="dxa"/>
              <w:bottom w:w="40" w:type="dxa"/>
              <w:right w:w="20" w:type="dxa"/>
            </w:tcMar>
          </w:tcPr>
          <w:p w14:paraId="0C8365F4" w14:textId="77777777" w:rsidR="000E76FB" w:rsidRDefault="004F4B24">
            <w:pPr>
              <w:ind w:hanging="180"/>
              <w:textAlignment w:val="top"/>
            </w:pPr>
            <w:r>
              <w:rPr>
                <w:rFonts w:ascii="Arial" w:eastAsia="宋体" w:hAnsi="Arial" w:cs="Arial"/>
                <w:color w:val="000000"/>
                <w:sz w:val="20"/>
                <w:szCs w:val="20"/>
              </w:rPr>
              <w:t xml:space="preserve">Accrued expenses and reserves </w:t>
            </w:r>
          </w:p>
        </w:tc>
        <w:tc>
          <w:tcPr>
            <w:tcW w:w="0" w:type="auto"/>
            <w:gridSpan w:val="2"/>
            <w:shd w:val="clear" w:color="auto" w:fill="FFFFFF"/>
            <w:tcMar>
              <w:top w:w="40" w:type="dxa"/>
              <w:left w:w="20" w:type="dxa"/>
              <w:bottom w:w="40" w:type="dxa"/>
              <w:right w:w="0" w:type="dxa"/>
            </w:tcMar>
            <w:vAlign w:val="bottom"/>
          </w:tcPr>
          <w:p w14:paraId="0C8365F5" w14:textId="77777777" w:rsidR="000E76FB" w:rsidRDefault="004F4B24">
            <w:pPr>
              <w:jc w:val="right"/>
              <w:textAlignment w:val="bottom"/>
            </w:pPr>
            <w:r>
              <w:rPr>
                <w:rFonts w:ascii="Arial" w:eastAsia="宋体" w:hAnsi="Arial" w:cs="Arial"/>
                <w:b/>
                <w:bCs/>
                <w:color w:val="000000"/>
                <w:sz w:val="20"/>
                <w:szCs w:val="20"/>
              </w:rPr>
              <w:t>808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5F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5F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5F8" w14:textId="77777777" w:rsidR="000E76FB" w:rsidRDefault="004F4B24">
            <w:pPr>
              <w:jc w:val="right"/>
              <w:textAlignment w:val="bottom"/>
            </w:pPr>
            <w:r>
              <w:rPr>
                <w:rFonts w:ascii="Arial" w:eastAsia="宋体" w:hAnsi="Arial" w:cs="Arial"/>
                <w:color w:val="000000"/>
                <w:sz w:val="20"/>
                <w:szCs w:val="20"/>
              </w:rPr>
              <w:t>628 </w:t>
            </w:r>
          </w:p>
        </w:tc>
        <w:tc>
          <w:tcPr>
            <w:tcW w:w="0" w:type="auto"/>
            <w:shd w:val="clear" w:color="auto" w:fill="FFFFFF"/>
            <w:tcMar>
              <w:top w:w="40" w:type="dxa"/>
              <w:left w:w="0" w:type="dxa"/>
              <w:bottom w:w="40" w:type="dxa"/>
              <w:right w:w="20" w:type="dxa"/>
            </w:tcMar>
            <w:vAlign w:val="bottom"/>
          </w:tcPr>
          <w:p w14:paraId="0C8365F9" w14:textId="77777777" w:rsidR="000E76FB" w:rsidRDefault="000E76FB">
            <w:pPr>
              <w:jc w:val="right"/>
              <w:rPr>
                <w:rFonts w:ascii="宋体"/>
              </w:rPr>
            </w:pPr>
          </w:p>
        </w:tc>
      </w:tr>
      <w:tr w:rsidR="000E76FB" w14:paraId="0C836601" w14:textId="77777777">
        <w:tc>
          <w:tcPr>
            <w:tcW w:w="0" w:type="auto"/>
            <w:gridSpan w:val="3"/>
            <w:shd w:val="clear" w:color="auto" w:fill="CCEEFF"/>
            <w:tcMar>
              <w:top w:w="40" w:type="dxa"/>
              <w:left w:w="20" w:type="dxa"/>
              <w:bottom w:w="40" w:type="dxa"/>
              <w:right w:w="20" w:type="dxa"/>
            </w:tcMar>
          </w:tcPr>
          <w:p w14:paraId="0C8365FB" w14:textId="77777777" w:rsidR="000E76FB" w:rsidRDefault="004F4B24">
            <w:pPr>
              <w:textAlignment w:val="top"/>
            </w:pPr>
            <w:r>
              <w:rPr>
                <w:rFonts w:ascii="Arial" w:eastAsia="宋体" w:hAnsi="Arial" w:cs="Arial"/>
                <w:color w:val="000000"/>
                <w:sz w:val="20"/>
                <w:szCs w:val="20"/>
              </w:rPr>
              <w:t>Customer and commercial financing</w:t>
            </w:r>
          </w:p>
        </w:tc>
        <w:tc>
          <w:tcPr>
            <w:tcW w:w="0" w:type="auto"/>
            <w:gridSpan w:val="2"/>
            <w:shd w:val="clear" w:color="auto" w:fill="CCEEFF"/>
            <w:tcMar>
              <w:top w:w="40" w:type="dxa"/>
              <w:left w:w="20" w:type="dxa"/>
              <w:bottom w:w="40" w:type="dxa"/>
              <w:right w:w="0" w:type="dxa"/>
            </w:tcMar>
            <w:vAlign w:val="bottom"/>
          </w:tcPr>
          <w:p w14:paraId="0C8365FC" w14:textId="77777777" w:rsidR="000E76FB" w:rsidRDefault="004F4B24">
            <w:pPr>
              <w:jc w:val="right"/>
              <w:textAlignment w:val="bottom"/>
            </w:pPr>
            <w:r>
              <w:rPr>
                <w:rFonts w:ascii="Arial" w:eastAsia="宋体" w:hAnsi="Arial" w:cs="Arial"/>
                <w:b/>
                <w:bCs/>
                <w:color w:val="000000"/>
                <w:sz w:val="20"/>
                <w:szCs w:val="20"/>
              </w:rPr>
              <w:t>(180)</w:t>
            </w:r>
          </w:p>
        </w:tc>
        <w:tc>
          <w:tcPr>
            <w:tcW w:w="0" w:type="auto"/>
            <w:shd w:val="clear" w:color="auto" w:fill="CCEEFF"/>
            <w:tcMar>
              <w:top w:w="40" w:type="dxa"/>
              <w:left w:w="0" w:type="dxa"/>
              <w:bottom w:w="40" w:type="dxa"/>
              <w:right w:w="20" w:type="dxa"/>
            </w:tcMar>
            <w:vAlign w:val="bottom"/>
          </w:tcPr>
          <w:p w14:paraId="0C8365F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5F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5FF" w14:textId="77777777" w:rsidR="000E76FB" w:rsidRDefault="004F4B24">
            <w:pPr>
              <w:jc w:val="right"/>
              <w:textAlignment w:val="bottom"/>
            </w:pPr>
            <w:r>
              <w:rPr>
                <w:rFonts w:ascii="Arial" w:eastAsia="宋体" w:hAnsi="Arial" w:cs="Arial"/>
                <w:color w:val="000000"/>
                <w:sz w:val="20"/>
                <w:szCs w:val="20"/>
              </w:rPr>
              <w:t>(268)</w:t>
            </w:r>
          </w:p>
        </w:tc>
        <w:tc>
          <w:tcPr>
            <w:tcW w:w="0" w:type="auto"/>
            <w:shd w:val="clear" w:color="auto" w:fill="CCEEFF"/>
            <w:tcMar>
              <w:top w:w="40" w:type="dxa"/>
              <w:left w:w="0" w:type="dxa"/>
              <w:bottom w:w="40" w:type="dxa"/>
              <w:right w:w="20" w:type="dxa"/>
            </w:tcMar>
            <w:vAlign w:val="bottom"/>
          </w:tcPr>
          <w:p w14:paraId="0C836600" w14:textId="77777777" w:rsidR="000E76FB" w:rsidRDefault="000E76FB">
            <w:pPr>
              <w:jc w:val="right"/>
              <w:rPr>
                <w:rFonts w:ascii="宋体"/>
              </w:rPr>
            </w:pPr>
          </w:p>
        </w:tc>
      </w:tr>
      <w:tr w:rsidR="000E76FB" w14:paraId="0C836608" w14:textId="77777777">
        <w:tc>
          <w:tcPr>
            <w:tcW w:w="0" w:type="auto"/>
            <w:gridSpan w:val="3"/>
            <w:shd w:val="clear" w:color="auto" w:fill="FFFFFF"/>
            <w:tcMar>
              <w:top w:w="40" w:type="dxa"/>
              <w:left w:w="20" w:type="dxa"/>
              <w:bottom w:w="40" w:type="dxa"/>
              <w:right w:w="20" w:type="dxa"/>
            </w:tcMar>
          </w:tcPr>
          <w:p w14:paraId="0C836602" w14:textId="77777777" w:rsidR="000E76FB" w:rsidRDefault="004F4B24">
            <w:pPr>
              <w:textAlignment w:val="top"/>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C836603" w14:textId="77777777" w:rsidR="000E76FB" w:rsidRDefault="004F4B24">
            <w:pPr>
              <w:jc w:val="right"/>
              <w:textAlignment w:val="bottom"/>
            </w:pPr>
            <w:r>
              <w:rPr>
                <w:rFonts w:ascii="Arial" w:eastAsia="宋体" w:hAnsi="Arial" w:cs="Arial"/>
                <w:b/>
                <w:bCs/>
                <w:color w:val="000000"/>
                <w:sz w:val="20"/>
                <w:szCs w:val="20"/>
              </w:rPr>
              <w:t>56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60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0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06" w14:textId="77777777" w:rsidR="000E76FB" w:rsidRDefault="004F4B24">
            <w:pPr>
              <w:jc w:val="right"/>
              <w:textAlignment w:val="bottom"/>
            </w:pPr>
            <w:r>
              <w:rPr>
                <w:rFonts w:ascii="Arial" w:eastAsia="宋体" w:hAnsi="Arial" w:cs="Arial"/>
                <w:color w:val="000000"/>
                <w:sz w:val="20"/>
                <w:szCs w:val="20"/>
              </w:rPr>
              <w:t>(166)</w:t>
            </w:r>
          </w:p>
        </w:tc>
        <w:tc>
          <w:tcPr>
            <w:tcW w:w="0" w:type="auto"/>
            <w:shd w:val="clear" w:color="auto" w:fill="FFFFFF"/>
            <w:tcMar>
              <w:top w:w="40" w:type="dxa"/>
              <w:left w:w="0" w:type="dxa"/>
              <w:bottom w:w="40" w:type="dxa"/>
              <w:right w:w="20" w:type="dxa"/>
            </w:tcMar>
            <w:vAlign w:val="bottom"/>
          </w:tcPr>
          <w:p w14:paraId="0C836607" w14:textId="77777777" w:rsidR="000E76FB" w:rsidRDefault="000E76FB">
            <w:pPr>
              <w:jc w:val="right"/>
              <w:rPr>
                <w:rFonts w:ascii="宋体"/>
              </w:rPr>
            </w:pPr>
          </w:p>
        </w:tc>
      </w:tr>
      <w:tr w:rsidR="000E76FB" w14:paraId="0C83660F"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609" w14:textId="77777777" w:rsidR="000E76FB" w:rsidRDefault="004F4B24">
            <w:pPr>
              <w:textAlignment w:val="bottom"/>
            </w:pPr>
            <w:r>
              <w:rPr>
                <w:rFonts w:ascii="Arial" w:eastAsia="宋体" w:hAnsi="Arial" w:cs="Arial"/>
                <w:color w:val="000000"/>
                <w:sz w:val="20"/>
                <w:szCs w:val="20"/>
              </w:rPr>
              <w:t>Gross deferred tax assets/(liabilities) before valuation allowance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60A" w14:textId="77777777" w:rsidR="000E76FB" w:rsidRDefault="004F4B24">
            <w:pPr>
              <w:jc w:val="right"/>
              <w:textAlignment w:val="bottom"/>
            </w:pPr>
            <w:r>
              <w:rPr>
                <w:rFonts w:ascii="Arial" w:eastAsia="宋体" w:hAnsi="Arial" w:cs="Arial"/>
                <w:b/>
                <w:bCs/>
                <w:color w:val="000000"/>
                <w:sz w:val="20"/>
                <w:szCs w:val="20"/>
              </w:rPr>
              <w:t>$2,170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60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60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60D" w14:textId="77777777" w:rsidR="000E76FB" w:rsidRDefault="004F4B24">
            <w:pPr>
              <w:jc w:val="right"/>
              <w:textAlignment w:val="bottom"/>
            </w:pPr>
            <w:r>
              <w:rPr>
                <w:rFonts w:ascii="Arial" w:eastAsia="宋体" w:hAnsi="Arial" w:cs="Arial"/>
                <w:b/>
                <w:bCs/>
                <w:color w:val="000000"/>
                <w:sz w:val="20"/>
                <w:szCs w:val="20"/>
              </w:rPr>
              <w:t>$388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60E" w14:textId="77777777" w:rsidR="000E76FB" w:rsidRDefault="000E76FB">
            <w:pPr>
              <w:rPr>
                <w:rFonts w:ascii="宋体"/>
              </w:rPr>
            </w:pPr>
          </w:p>
        </w:tc>
      </w:tr>
      <w:tr w:rsidR="000E76FB" w14:paraId="0C836616" w14:textId="77777777">
        <w:tc>
          <w:tcPr>
            <w:tcW w:w="0" w:type="auto"/>
            <w:gridSpan w:val="3"/>
            <w:shd w:val="clear" w:color="auto" w:fill="FFFFFF"/>
            <w:tcMar>
              <w:top w:w="40" w:type="dxa"/>
              <w:left w:w="20" w:type="dxa"/>
              <w:bottom w:w="40" w:type="dxa"/>
              <w:right w:w="20" w:type="dxa"/>
            </w:tcMar>
          </w:tcPr>
          <w:p w14:paraId="0C836610" w14:textId="77777777" w:rsidR="000E76FB" w:rsidRDefault="004F4B24">
            <w:pPr>
              <w:textAlignment w:val="top"/>
            </w:pPr>
            <w:r>
              <w:rPr>
                <w:rFonts w:ascii="Arial" w:eastAsia="宋体" w:hAnsi="Arial" w:cs="Arial"/>
                <w:color w:val="000000"/>
                <w:sz w:val="20"/>
                <w:szCs w:val="20"/>
              </w:rPr>
              <w:t>Valuation allowance</w:t>
            </w:r>
          </w:p>
        </w:tc>
        <w:tc>
          <w:tcPr>
            <w:tcW w:w="0" w:type="auto"/>
            <w:gridSpan w:val="2"/>
            <w:shd w:val="clear" w:color="auto" w:fill="FFFFFF"/>
            <w:tcMar>
              <w:top w:w="40" w:type="dxa"/>
              <w:left w:w="20" w:type="dxa"/>
              <w:bottom w:w="40" w:type="dxa"/>
              <w:right w:w="0" w:type="dxa"/>
            </w:tcMar>
            <w:vAlign w:val="bottom"/>
          </w:tcPr>
          <w:p w14:paraId="0C836611" w14:textId="77777777" w:rsidR="000E76FB" w:rsidRDefault="004F4B24">
            <w:pPr>
              <w:jc w:val="right"/>
              <w:textAlignment w:val="bottom"/>
            </w:pPr>
            <w:r>
              <w:rPr>
                <w:rFonts w:ascii="Arial" w:eastAsia="宋体" w:hAnsi="Arial" w:cs="Arial"/>
                <w:b/>
                <w:bCs/>
                <w:color w:val="000000"/>
                <w:sz w:val="20"/>
                <w:szCs w:val="20"/>
              </w:rPr>
              <w:t>(3,094)</w:t>
            </w:r>
          </w:p>
        </w:tc>
        <w:tc>
          <w:tcPr>
            <w:tcW w:w="0" w:type="auto"/>
            <w:shd w:val="clear" w:color="auto" w:fill="FFFFFF"/>
            <w:tcMar>
              <w:top w:w="40" w:type="dxa"/>
              <w:left w:w="0" w:type="dxa"/>
              <w:bottom w:w="40" w:type="dxa"/>
              <w:right w:w="20" w:type="dxa"/>
            </w:tcMar>
            <w:vAlign w:val="bottom"/>
          </w:tcPr>
          <w:p w14:paraId="0C83661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1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14" w14:textId="77777777" w:rsidR="000E76FB" w:rsidRDefault="004F4B24">
            <w:pPr>
              <w:jc w:val="right"/>
              <w:textAlignment w:val="bottom"/>
            </w:pPr>
            <w:r>
              <w:rPr>
                <w:rFonts w:ascii="Arial" w:eastAsia="宋体" w:hAnsi="Arial" w:cs="Arial"/>
                <w:color w:val="000000"/>
                <w:sz w:val="20"/>
                <w:szCs w:val="20"/>
              </w:rPr>
              <w:t>(118)</w:t>
            </w:r>
          </w:p>
        </w:tc>
        <w:tc>
          <w:tcPr>
            <w:tcW w:w="0" w:type="auto"/>
            <w:shd w:val="clear" w:color="auto" w:fill="FFFFFF"/>
            <w:tcMar>
              <w:top w:w="40" w:type="dxa"/>
              <w:left w:w="0" w:type="dxa"/>
              <w:bottom w:w="40" w:type="dxa"/>
              <w:right w:w="20" w:type="dxa"/>
            </w:tcMar>
            <w:vAlign w:val="bottom"/>
          </w:tcPr>
          <w:p w14:paraId="0C836615" w14:textId="77777777" w:rsidR="000E76FB" w:rsidRDefault="000E76FB">
            <w:pPr>
              <w:jc w:val="right"/>
              <w:rPr>
                <w:rFonts w:ascii="宋体"/>
              </w:rPr>
            </w:pPr>
          </w:p>
        </w:tc>
      </w:tr>
      <w:tr w:rsidR="000E76FB" w14:paraId="0C83661D"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6617" w14:textId="77777777" w:rsidR="000E76FB" w:rsidRDefault="004F4B24">
            <w:pPr>
              <w:textAlignment w:val="bottom"/>
            </w:pPr>
            <w:r>
              <w:rPr>
                <w:rFonts w:ascii="Arial" w:eastAsia="宋体" w:hAnsi="Arial" w:cs="Arial"/>
                <w:color w:val="000000"/>
                <w:sz w:val="20"/>
                <w:szCs w:val="20"/>
              </w:rPr>
              <w:t xml:space="preserve">Net </w:t>
            </w:r>
            <w:r>
              <w:rPr>
                <w:rFonts w:ascii="Arial" w:eastAsia="宋体" w:hAnsi="Arial" w:cs="Arial"/>
                <w:color w:val="000000"/>
                <w:sz w:val="20"/>
                <w:szCs w:val="20"/>
              </w:rPr>
              <w:t>deferred tax assets/(liabilities) after valuation allowance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618" w14:textId="77777777" w:rsidR="000E76FB" w:rsidRDefault="004F4B24">
            <w:pPr>
              <w:jc w:val="right"/>
              <w:textAlignment w:val="bottom"/>
            </w:pPr>
            <w:r>
              <w:rPr>
                <w:rFonts w:ascii="Arial" w:eastAsia="宋体" w:hAnsi="Arial" w:cs="Arial"/>
                <w:b/>
                <w:bCs/>
                <w:color w:val="000000"/>
                <w:sz w:val="20"/>
                <w:szCs w:val="20"/>
              </w:rPr>
              <w:t>($924)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619"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61A"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61B" w14:textId="77777777" w:rsidR="000E76FB" w:rsidRDefault="004F4B24">
            <w:pPr>
              <w:jc w:val="right"/>
              <w:textAlignment w:val="bottom"/>
            </w:pPr>
            <w:r>
              <w:rPr>
                <w:rFonts w:ascii="Arial" w:eastAsia="宋体" w:hAnsi="Arial" w:cs="Arial"/>
                <w:b/>
                <w:bCs/>
                <w:color w:val="000000"/>
                <w:sz w:val="20"/>
                <w:szCs w:val="20"/>
              </w:rPr>
              <w:t>$270</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61C" w14:textId="77777777" w:rsidR="000E76FB" w:rsidRDefault="000E76FB">
            <w:pPr>
              <w:rPr>
                <w:rFonts w:ascii="宋体"/>
              </w:rPr>
            </w:pPr>
          </w:p>
        </w:tc>
      </w:tr>
    </w:tbl>
    <w:p w14:paraId="0C83661E" w14:textId="77777777" w:rsidR="000E76FB" w:rsidRDefault="004F4B24">
      <w:pPr>
        <w:spacing w:after="60"/>
        <w:ind w:hanging="360"/>
        <w:jc w:val="both"/>
      </w:pPr>
      <w:r>
        <w:rPr>
          <w:rFonts w:ascii="Arial" w:eastAsia="宋体" w:hAnsi="Arial" w:cs="Arial"/>
          <w:color w:val="000000"/>
          <w:sz w:val="13"/>
          <w:szCs w:val="13"/>
        </w:rPr>
        <w:t>(1)     </w:t>
      </w:r>
      <w:r>
        <w:rPr>
          <w:rFonts w:ascii="Arial" w:eastAsia="宋体" w:hAnsi="Arial" w:cs="Arial"/>
          <w:color w:val="000000"/>
          <w:sz w:val="20"/>
          <w:szCs w:val="20"/>
        </w:rPr>
        <w:t xml:space="preserve">Of the deferred tax asset for net operating loss and credit carryovers, $793 expires on or before December 31, 2040 and $389 may be carried over indefinitely. </w:t>
      </w:r>
    </w:p>
    <w:p w14:paraId="0C83661F" w14:textId="77777777" w:rsidR="000E76FB" w:rsidRDefault="000E76FB">
      <w:pPr>
        <w:spacing w:after="60"/>
        <w:ind w:hanging="360"/>
        <w:jc w:val="both"/>
      </w:pPr>
    </w:p>
    <w:p w14:paraId="0C836620" w14:textId="77777777" w:rsidR="000E76FB" w:rsidRDefault="004F4B24">
      <w:pPr>
        <w:spacing w:after="100"/>
        <w:jc w:val="both"/>
      </w:pPr>
      <w:r>
        <w:rPr>
          <w:rFonts w:ascii="Arial" w:eastAsia="宋体" w:hAnsi="Arial" w:cs="Arial"/>
          <w:color w:val="000000"/>
          <w:sz w:val="20"/>
          <w:szCs w:val="20"/>
        </w:rPr>
        <w:t>Net deferred tax assets/(liabilities) at December 31 were as follows:</w:t>
      </w:r>
    </w:p>
    <w:tbl>
      <w:tblPr>
        <w:tblW w:w="4992" w:type="pct"/>
        <w:tblCellMar>
          <w:top w:w="15" w:type="dxa"/>
          <w:left w:w="15" w:type="dxa"/>
          <w:bottom w:w="15" w:type="dxa"/>
          <w:right w:w="15" w:type="dxa"/>
        </w:tblCellMar>
        <w:tblLook w:val="04A0" w:firstRow="1" w:lastRow="0" w:firstColumn="1" w:lastColumn="0" w:noHBand="0" w:noVBand="1"/>
      </w:tblPr>
      <w:tblGrid>
        <w:gridCol w:w="63"/>
        <w:gridCol w:w="6375"/>
        <w:gridCol w:w="38"/>
        <w:gridCol w:w="76"/>
        <w:gridCol w:w="759"/>
        <w:gridCol w:w="36"/>
        <w:gridCol w:w="36"/>
        <w:gridCol w:w="36"/>
        <w:gridCol w:w="36"/>
        <w:gridCol w:w="76"/>
        <w:gridCol w:w="756"/>
        <w:gridCol w:w="36"/>
      </w:tblGrid>
      <w:tr w:rsidR="000E76FB" w14:paraId="0C83662D" w14:textId="77777777">
        <w:tc>
          <w:tcPr>
            <w:tcW w:w="50" w:type="pct"/>
            <w:shd w:val="clear" w:color="auto" w:fill="auto"/>
          </w:tcPr>
          <w:p w14:paraId="0C836621" w14:textId="77777777" w:rsidR="000E76FB" w:rsidRDefault="000E76FB">
            <w:pPr>
              <w:rPr>
                <w:rFonts w:ascii="宋体"/>
              </w:rPr>
            </w:pPr>
          </w:p>
        </w:tc>
        <w:tc>
          <w:tcPr>
            <w:tcW w:w="3840" w:type="pct"/>
            <w:shd w:val="clear" w:color="auto" w:fill="auto"/>
          </w:tcPr>
          <w:p w14:paraId="0C836622" w14:textId="77777777" w:rsidR="000E76FB" w:rsidRDefault="000E76FB">
            <w:pPr>
              <w:rPr>
                <w:rFonts w:ascii="宋体"/>
              </w:rPr>
            </w:pPr>
          </w:p>
        </w:tc>
        <w:tc>
          <w:tcPr>
            <w:tcW w:w="5" w:type="pct"/>
            <w:shd w:val="clear" w:color="auto" w:fill="auto"/>
          </w:tcPr>
          <w:p w14:paraId="0C836623" w14:textId="77777777" w:rsidR="000E76FB" w:rsidRDefault="000E76FB">
            <w:pPr>
              <w:rPr>
                <w:rFonts w:ascii="宋体"/>
              </w:rPr>
            </w:pPr>
          </w:p>
        </w:tc>
        <w:tc>
          <w:tcPr>
            <w:tcW w:w="50" w:type="pct"/>
            <w:shd w:val="clear" w:color="auto" w:fill="auto"/>
          </w:tcPr>
          <w:p w14:paraId="0C836624" w14:textId="77777777" w:rsidR="000E76FB" w:rsidRDefault="000E76FB">
            <w:pPr>
              <w:rPr>
                <w:rFonts w:ascii="宋体"/>
              </w:rPr>
            </w:pPr>
          </w:p>
        </w:tc>
        <w:tc>
          <w:tcPr>
            <w:tcW w:w="476" w:type="pct"/>
            <w:shd w:val="clear" w:color="auto" w:fill="auto"/>
          </w:tcPr>
          <w:p w14:paraId="0C836625" w14:textId="77777777" w:rsidR="000E76FB" w:rsidRDefault="000E76FB">
            <w:pPr>
              <w:rPr>
                <w:rFonts w:ascii="宋体"/>
              </w:rPr>
            </w:pPr>
          </w:p>
        </w:tc>
        <w:tc>
          <w:tcPr>
            <w:tcW w:w="5" w:type="pct"/>
            <w:shd w:val="clear" w:color="auto" w:fill="auto"/>
          </w:tcPr>
          <w:p w14:paraId="0C836626" w14:textId="77777777" w:rsidR="000E76FB" w:rsidRDefault="000E76FB">
            <w:pPr>
              <w:rPr>
                <w:rFonts w:ascii="宋体"/>
              </w:rPr>
            </w:pPr>
          </w:p>
        </w:tc>
        <w:tc>
          <w:tcPr>
            <w:tcW w:w="5" w:type="pct"/>
            <w:shd w:val="clear" w:color="auto" w:fill="auto"/>
          </w:tcPr>
          <w:p w14:paraId="0C836627" w14:textId="77777777" w:rsidR="000E76FB" w:rsidRDefault="000E76FB">
            <w:pPr>
              <w:rPr>
                <w:rFonts w:ascii="宋体"/>
              </w:rPr>
            </w:pPr>
          </w:p>
        </w:tc>
        <w:tc>
          <w:tcPr>
            <w:tcW w:w="30" w:type="pct"/>
            <w:shd w:val="clear" w:color="auto" w:fill="auto"/>
          </w:tcPr>
          <w:p w14:paraId="0C836628" w14:textId="77777777" w:rsidR="000E76FB" w:rsidRDefault="000E76FB">
            <w:pPr>
              <w:rPr>
                <w:rFonts w:ascii="宋体"/>
              </w:rPr>
            </w:pPr>
          </w:p>
        </w:tc>
        <w:tc>
          <w:tcPr>
            <w:tcW w:w="5" w:type="pct"/>
            <w:shd w:val="clear" w:color="auto" w:fill="auto"/>
          </w:tcPr>
          <w:p w14:paraId="0C836629" w14:textId="77777777" w:rsidR="000E76FB" w:rsidRDefault="000E76FB">
            <w:pPr>
              <w:rPr>
                <w:rFonts w:ascii="宋体"/>
              </w:rPr>
            </w:pPr>
          </w:p>
        </w:tc>
        <w:tc>
          <w:tcPr>
            <w:tcW w:w="50" w:type="pct"/>
            <w:shd w:val="clear" w:color="auto" w:fill="auto"/>
          </w:tcPr>
          <w:p w14:paraId="0C83662A" w14:textId="77777777" w:rsidR="000E76FB" w:rsidRDefault="000E76FB">
            <w:pPr>
              <w:rPr>
                <w:rFonts w:ascii="宋体"/>
              </w:rPr>
            </w:pPr>
          </w:p>
        </w:tc>
        <w:tc>
          <w:tcPr>
            <w:tcW w:w="476" w:type="pct"/>
            <w:shd w:val="clear" w:color="auto" w:fill="auto"/>
          </w:tcPr>
          <w:p w14:paraId="0C83662B" w14:textId="77777777" w:rsidR="000E76FB" w:rsidRDefault="000E76FB">
            <w:pPr>
              <w:rPr>
                <w:rFonts w:ascii="宋体"/>
              </w:rPr>
            </w:pPr>
          </w:p>
        </w:tc>
        <w:tc>
          <w:tcPr>
            <w:tcW w:w="5" w:type="pct"/>
            <w:shd w:val="clear" w:color="auto" w:fill="auto"/>
          </w:tcPr>
          <w:p w14:paraId="0C83662C" w14:textId="77777777" w:rsidR="000E76FB" w:rsidRDefault="000E76FB">
            <w:pPr>
              <w:rPr>
                <w:rFonts w:ascii="宋体"/>
              </w:rPr>
            </w:pPr>
          </w:p>
        </w:tc>
      </w:tr>
      <w:tr w:rsidR="000E76FB" w14:paraId="0C836632" w14:textId="77777777">
        <w:tc>
          <w:tcPr>
            <w:tcW w:w="0" w:type="auto"/>
            <w:gridSpan w:val="3"/>
            <w:shd w:val="clear" w:color="auto" w:fill="auto"/>
            <w:tcMar>
              <w:top w:w="0" w:type="dxa"/>
              <w:left w:w="20" w:type="dxa"/>
              <w:bottom w:w="0" w:type="dxa"/>
              <w:right w:w="20" w:type="dxa"/>
            </w:tcMar>
          </w:tcPr>
          <w:p w14:paraId="0C83662E"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62F"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630"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631" w14:textId="77777777" w:rsidR="000E76FB" w:rsidRDefault="004F4B24">
            <w:pPr>
              <w:jc w:val="right"/>
              <w:textAlignment w:val="bottom"/>
            </w:pPr>
            <w:r>
              <w:rPr>
                <w:rFonts w:ascii="Arial" w:eastAsia="宋体" w:hAnsi="Arial" w:cs="Arial"/>
                <w:color w:val="000000"/>
                <w:sz w:val="20"/>
                <w:szCs w:val="20"/>
              </w:rPr>
              <w:t>2019</w:t>
            </w:r>
          </w:p>
        </w:tc>
      </w:tr>
      <w:tr w:rsidR="000E76FB" w14:paraId="0C836639"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633" w14:textId="77777777" w:rsidR="000E76FB" w:rsidRDefault="004F4B24">
            <w:pPr>
              <w:textAlignment w:val="top"/>
            </w:pPr>
            <w:r>
              <w:rPr>
                <w:rFonts w:ascii="Arial" w:eastAsia="宋体" w:hAnsi="Arial" w:cs="Arial"/>
                <w:color w:val="000000"/>
                <w:sz w:val="20"/>
                <w:szCs w:val="20"/>
              </w:rPr>
              <w:t>Deferred tax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634" w14:textId="77777777" w:rsidR="000E76FB" w:rsidRDefault="004F4B24">
            <w:pPr>
              <w:jc w:val="right"/>
              <w:textAlignment w:val="bottom"/>
            </w:pPr>
            <w:r>
              <w:rPr>
                <w:rFonts w:ascii="Arial" w:eastAsia="宋体" w:hAnsi="Arial" w:cs="Arial"/>
                <w:b/>
                <w:bCs/>
                <w:color w:val="000000"/>
                <w:sz w:val="20"/>
                <w:szCs w:val="20"/>
              </w:rPr>
              <w:t>$11,600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63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63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637" w14:textId="77777777" w:rsidR="000E76FB" w:rsidRDefault="004F4B24">
            <w:pPr>
              <w:jc w:val="right"/>
              <w:textAlignment w:val="bottom"/>
            </w:pPr>
            <w:r>
              <w:rPr>
                <w:rFonts w:ascii="Arial" w:eastAsia="宋体" w:hAnsi="Arial" w:cs="Arial"/>
                <w:color w:val="000000"/>
                <w:sz w:val="20"/>
                <w:szCs w:val="20"/>
              </w:rPr>
              <w:t>$10,722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638" w14:textId="77777777" w:rsidR="000E76FB" w:rsidRDefault="000E76FB">
            <w:pPr>
              <w:rPr>
                <w:rFonts w:ascii="宋体"/>
              </w:rPr>
            </w:pPr>
          </w:p>
        </w:tc>
      </w:tr>
      <w:tr w:rsidR="000E76FB" w14:paraId="0C836640" w14:textId="77777777">
        <w:tc>
          <w:tcPr>
            <w:tcW w:w="0" w:type="auto"/>
            <w:gridSpan w:val="3"/>
            <w:shd w:val="clear" w:color="auto" w:fill="FFFFFF"/>
            <w:tcMar>
              <w:top w:w="40" w:type="dxa"/>
              <w:left w:w="20" w:type="dxa"/>
              <w:bottom w:w="40" w:type="dxa"/>
              <w:right w:w="20" w:type="dxa"/>
            </w:tcMar>
          </w:tcPr>
          <w:p w14:paraId="0C83663A" w14:textId="77777777" w:rsidR="000E76FB" w:rsidRDefault="004F4B24">
            <w:pPr>
              <w:textAlignment w:val="top"/>
            </w:pPr>
            <w:r>
              <w:rPr>
                <w:rFonts w:ascii="Arial" w:eastAsia="宋体" w:hAnsi="Arial" w:cs="Arial"/>
                <w:color w:val="000000"/>
                <w:sz w:val="20"/>
                <w:szCs w:val="20"/>
              </w:rPr>
              <w:t>Deferred tax liabilities</w:t>
            </w:r>
          </w:p>
        </w:tc>
        <w:tc>
          <w:tcPr>
            <w:tcW w:w="0" w:type="auto"/>
            <w:gridSpan w:val="2"/>
            <w:shd w:val="clear" w:color="auto" w:fill="FFFFFF"/>
            <w:tcMar>
              <w:top w:w="40" w:type="dxa"/>
              <w:left w:w="20" w:type="dxa"/>
              <w:bottom w:w="40" w:type="dxa"/>
              <w:right w:w="0" w:type="dxa"/>
            </w:tcMar>
            <w:vAlign w:val="bottom"/>
          </w:tcPr>
          <w:p w14:paraId="0C83663B" w14:textId="77777777" w:rsidR="000E76FB" w:rsidRDefault="004F4B24">
            <w:pPr>
              <w:jc w:val="right"/>
              <w:textAlignment w:val="bottom"/>
            </w:pPr>
            <w:r>
              <w:rPr>
                <w:rFonts w:ascii="Arial" w:eastAsia="宋体" w:hAnsi="Arial" w:cs="Arial"/>
                <w:b/>
                <w:bCs/>
                <w:color w:val="000000"/>
                <w:sz w:val="20"/>
                <w:szCs w:val="20"/>
              </w:rPr>
              <w:t>(9,430)</w:t>
            </w:r>
          </w:p>
        </w:tc>
        <w:tc>
          <w:tcPr>
            <w:tcW w:w="0" w:type="auto"/>
            <w:shd w:val="clear" w:color="auto" w:fill="FFFFFF"/>
            <w:tcMar>
              <w:top w:w="40" w:type="dxa"/>
              <w:left w:w="0" w:type="dxa"/>
              <w:bottom w:w="40" w:type="dxa"/>
              <w:right w:w="20" w:type="dxa"/>
            </w:tcMar>
            <w:vAlign w:val="bottom"/>
          </w:tcPr>
          <w:p w14:paraId="0C83663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3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3E" w14:textId="77777777" w:rsidR="000E76FB" w:rsidRDefault="004F4B24">
            <w:pPr>
              <w:jc w:val="right"/>
              <w:textAlignment w:val="bottom"/>
            </w:pPr>
            <w:r>
              <w:rPr>
                <w:rFonts w:ascii="Arial" w:eastAsia="宋体" w:hAnsi="Arial" w:cs="Arial"/>
                <w:color w:val="000000"/>
                <w:sz w:val="20"/>
                <w:szCs w:val="20"/>
              </w:rPr>
              <w:t>(10,334)</w:t>
            </w:r>
          </w:p>
        </w:tc>
        <w:tc>
          <w:tcPr>
            <w:tcW w:w="0" w:type="auto"/>
            <w:shd w:val="clear" w:color="auto" w:fill="FFFFFF"/>
            <w:tcMar>
              <w:top w:w="40" w:type="dxa"/>
              <w:left w:w="0" w:type="dxa"/>
              <w:bottom w:w="40" w:type="dxa"/>
              <w:right w:w="20" w:type="dxa"/>
            </w:tcMar>
            <w:vAlign w:val="bottom"/>
          </w:tcPr>
          <w:p w14:paraId="0C83663F" w14:textId="77777777" w:rsidR="000E76FB" w:rsidRDefault="000E76FB">
            <w:pPr>
              <w:jc w:val="right"/>
              <w:rPr>
                <w:rFonts w:ascii="宋体"/>
              </w:rPr>
            </w:pPr>
          </w:p>
        </w:tc>
      </w:tr>
      <w:tr w:rsidR="000E76FB" w14:paraId="0C836647" w14:textId="77777777">
        <w:tc>
          <w:tcPr>
            <w:tcW w:w="0" w:type="auto"/>
            <w:gridSpan w:val="3"/>
            <w:shd w:val="clear" w:color="auto" w:fill="CCEEFF"/>
            <w:tcMar>
              <w:top w:w="40" w:type="dxa"/>
              <w:left w:w="20" w:type="dxa"/>
              <w:bottom w:w="40" w:type="dxa"/>
              <w:right w:w="20" w:type="dxa"/>
            </w:tcMar>
          </w:tcPr>
          <w:p w14:paraId="0C836641" w14:textId="77777777" w:rsidR="000E76FB" w:rsidRDefault="004F4B24">
            <w:pPr>
              <w:textAlignment w:val="top"/>
            </w:pPr>
            <w:r>
              <w:rPr>
                <w:rFonts w:ascii="Arial" w:eastAsia="宋体" w:hAnsi="Arial" w:cs="Arial"/>
                <w:color w:val="000000"/>
                <w:sz w:val="20"/>
                <w:szCs w:val="20"/>
              </w:rPr>
              <w:t>Valuation allowance</w:t>
            </w:r>
          </w:p>
        </w:tc>
        <w:tc>
          <w:tcPr>
            <w:tcW w:w="0" w:type="auto"/>
            <w:gridSpan w:val="2"/>
            <w:shd w:val="clear" w:color="auto" w:fill="CCEEFF"/>
            <w:tcMar>
              <w:top w:w="40" w:type="dxa"/>
              <w:left w:w="20" w:type="dxa"/>
              <w:bottom w:w="40" w:type="dxa"/>
              <w:right w:w="0" w:type="dxa"/>
            </w:tcMar>
            <w:vAlign w:val="bottom"/>
          </w:tcPr>
          <w:p w14:paraId="0C836642" w14:textId="77777777" w:rsidR="000E76FB" w:rsidRDefault="004F4B24">
            <w:pPr>
              <w:jc w:val="right"/>
              <w:textAlignment w:val="bottom"/>
            </w:pPr>
            <w:r>
              <w:rPr>
                <w:rFonts w:ascii="Arial" w:eastAsia="宋体" w:hAnsi="Arial" w:cs="Arial"/>
                <w:b/>
                <w:bCs/>
                <w:color w:val="000000"/>
                <w:sz w:val="20"/>
                <w:szCs w:val="20"/>
              </w:rPr>
              <w:t>(3,094)</w:t>
            </w:r>
          </w:p>
        </w:tc>
        <w:tc>
          <w:tcPr>
            <w:tcW w:w="0" w:type="auto"/>
            <w:shd w:val="clear" w:color="auto" w:fill="CCEEFF"/>
            <w:tcMar>
              <w:top w:w="40" w:type="dxa"/>
              <w:left w:w="0" w:type="dxa"/>
              <w:bottom w:w="40" w:type="dxa"/>
              <w:right w:w="20" w:type="dxa"/>
            </w:tcMar>
            <w:vAlign w:val="bottom"/>
          </w:tcPr>
          <w:p w14:paraId="0C83664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64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645" w14:textId="77777777" w:rsidR="000E76FB" w:rsidRDefault="004F4B24">
            <w:pPr>
              <w:jc w:val="right"/>
              <w:textAlignment w:val="bottom"/>
            </w:pPr>
            <w:r>
              <w:rPr>
                <w:rFonts w:ascii="Arial" w:eastAsia="宋体" w:hAnsi="Arial" w:cs="Arial"/>
                <w:color w:val="000000"/>
                <w:sz w:val="20"/>
                <w:szCs w:val="20"/>
              </w:rPr>
              <w:t>(118)</w:t>
            </w:r>
          </w:p>
        </w:tc>
        <w:tc>
          <w:tcPr>
            <w:tcW w:w="0" w:type="auto"/>
            <w:shd w:val="clear" w:color="auto" w:fill="CCEEFF"/>
            <w:tcMar>
              <w:top w:w="40" w:type="dxa"/>
              <w:left w:w="0" w:type="dxa"/>
              <w:bottom w:w="40" w:type="dxa"/>
              <w:right w:w="20" w:type="dxa"/>
            </w:tcMar>
            <w:vAlign w:val="bottom"/>
          </w:tcPr>
          <w:p w14:paraId="0C836646" w14:textId="77777777" w:rsidR="000E76FB" w:rsidRDefault="000E76FB">
            <w:pPr>
              <w:jc w:val="right"/>
              <w:rPr>
                <w:rFonts w:ascii="宋体"/>
              </w:rPr>
            </w:pPr>
          </w:p>
        </w:tc>
      </w:tr>
      <w:tr w:rsidR="000E76FB" w14:paraId="0C83664E"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648" w14:textId="77777777" w:rsidR="000E76FB" w:rsidRDefault="004F4B24">
            <w:pPr>
              <w:textAlignment w:val="top"/>
            </w:pPr>
            <w:r>
              <w:rPr>
                <w:rFonts w:ascii="Arial" w:eastAsia="宋体" w:hAnsi="Arial" w:cs="Arial"/>
                <w:color w:val="000000"/>
                <w:sz w:val="20"/>
                <w:szCs w:val="20"/>
              </w:rPr>
              <w:t>Net deferred tax assets/(liabilities)</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649" w14:textId="77777777" w:rsidR="000E76FB" w:rsidRDefault="004F4B24">
            <w:pPr>
              <w:jc w:val="right"/>
              <w:textAlignment w:val="bottom"/>
            </w:pPr>
            <w:r>
              <w:rPr>
                <w:rFonts w:ascii="Arial" w:eastAsia="宋体" w:hAnsi="Arial" w:cs="Arial"/>
                <w:b/>
                <w:bCs/>
                <w:color w:val="000000"/>
                <w:sz w:val="20"/>
                <w:szCs w:val="20"/>
              </w:rPr>
              <w:t>($924)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64A"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64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64C" w14:textId="77777777" w:rsidR="000E76FB" w:rsidRDefault="004F4B24">
            <w:pPr>
              <w:jc w:val="right"/>
              <w:textAlignment w:val="bottom"/>
            </w:pPr>
            <w:r>
              <w:rPr>
                <w:rFonts w:ascii="Arial" w:eastAsia="宋体" w:hAnsi="Arial" w:cs="Arial"/>
                <w:color w:val="000000"/>
                <w:sz w:val="20"/>
                <w:szCs w:val="20"/>
              </w:rPr>
              <w:t>$270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64D" w14:textId="77777777" w:rsidR="000E76FB" w:rsidRDefault="000E76FB">
            <w:pPr>
              <w:rPr>
                <w:rFonts w:ascii="宋体"/>
              </w:rPr>
            </w:pPr>
          </w:p>
        </w:tc>
      </w:tr>
    </w:tbl>
    <w:p w14:paraId="0C83664F" w14:textId="77777777" w:rsidR="000E76FB" w:rsidRDefault="004F4B24">
      <w:pPr>
        <w:spacing w:after="180"/>
        <w:jc w:val="both"/>
      </w:pPr>
      <w:r>
        <w:rPr>
          <w:rFonts w:ascii="Arial" w:eastAsia="宋体" w:hAnsi="Arial" w:cs="Arial"/>
          <w:color w:val="000000"/>
          <w:sz w:val="20"/>
          <w:szCs w:val="20"/>
        </w:rPr>
        <w:t xml:space="preserve">The Company’s deferred income tax assets of $11,600 can be used in </w:t>
      </w:r>
      <w:r>
        <w:rPr>
          <w:rFonts w:ascii="Arial" w:eastAsia="宋体" w:hAnsi="Arial" w:cs="Arial"/>
          <w:color w:val="000000"/>
          <w:sz w:val="20"/>
          <w:szCs w:val="20"/>
        </w:rPr>
        <w:t>future years to offset taxable income and reduce income taxes payable. The Company’s deferred income tax liabilities of $9,430 will partially offset deferred income tax assets and result in higher taxable income in future years and increase income taxes pa</w:t>
      </w:r>
      <w:r>
        <w:rPr>
          <w:rFonts w:ascii="Arial" w:eastAsia="宋体" w:hAnsi="Arial" w:cs="Arial"/>
          <w:color w:val="000000"/>
          <w:sz w:val="20"/>
          <w:szCs w:val="20"/>
        </w:rPr>
        <w:t>yable. Tax law determines whether future reversals of temporary differences will result in taxable and deductible amounts that offset each other in future years. The particular years in which temporary differences result in taxable or deductible amounts ge</w:t>
      </w:r>
      <w:r>
        <w:rPr>
          <w:rFonts w:ascii="Arial" w:eastAsia="宋体" w:hAnsi="Arial" w:cs="Arial"/>
          <w:color w:val="000000"/>
          <w:sz w:val="20"/>
          <w:szCs w:val="20"/>
        </w:rPr>
        <w:t>nerally are determined by the timing of the recovery of the related asset or settlement of the related liability. The deferred income tax assets and liabilities relate primarily to U.S. federal and state tax jurisdictions. From a U.S. federal tax perspecti</w:t>
      </w:r>
      <w:r>
        <w:rPr>
          <w:rFonts w:ascii="Arial" w:eastAsia="宋体" w:hAnsi="Arial" w:cs="Arial"/>
          <w:color w:val="000000"/>
          <w:sz w:val="20"/>
          <w:szCs w:val="20"/>
        </w:rPr>
        <w:t>ve the Company does not have any significant net operating loss carryforwards nor does it have any significant federal tax credits that are at risk of expiring. The Company generated taxable income in 2018 and 2019 and expects to have a tax net operating l</w:t>
      </w:r>
      <w:r>
        <w:rPr>
          <w:rFonts w:ascii="Arial" w:eastAsia="宋体" w:hAnsi="Arial" w:cs="Arial"/>
          <w:color w:val="000000"/>
          <w:sz w:val="20"/>
          <w:szCs w:val="20"/>
        </w:rPr>
        <w:t>oss in 2020 that will be carried back to prior years when the tax rate was 35% due to the CARES Act benefit as described above.</w:t>
      </w:r>
    </w:p>
    <w:p w14:paraId="0C836650" w14:textId="77777777" w:rsidR="000E76FB" w:rsidRDefault="004F4B24">
      <w:pPr>
        <w:spacing w:after="180"/>
        <w:jc w:val="both"/>
      </w:pPr>
      <w:r>
        <w:rPr>
          <w:rFonts w:ascii="Arial" w:eastAsia="宋体" w:hAnsi="Arial" w:cs="Arial"/>
          <w:color w:val="000000"/>
          <w:sz w:val="20"/>
          <w:szCs w:val="20"/>
        </w:rPr>
        <w:t>During 2019 and 2020 the Company generated significant pre-tax losses and in the fourth quarter of 2020 the Company reached a th</w:t>
      </w:r>
      <w:r>
        <w:rPr>
          <w:rFonts w:ascii="Arial" w:eastAsia="宋体" w:hAnsi="Arial" w:cs="Arial"/>
          <w:color w:val="000000"/>
          <w:sz w:val="20"/>
          <w:szCs w:val="20"/>
        </w:rPr>
        <w:t>ree-year cumulative pre-tax loss position. We also normalized earnings and other comprehensive income for certain non-recurring items including certain 737 MAX expenses, an agreement with the Department of Justice, severance costs and remeasurement gains a</w:t>
      </w:r>
      <w:r>
        <w:rPr>
          <w:rFonts w:ascii="Arial" w:eastAsia="宋体" w:hAnsi="Arial" w:cs="Arial"/>
          <w:color w:val="000000"/>
          <w:sz w:val="20"/>
          <w:szCs w:val="20"/>
        </w:rPr>
        <w:t>nd losses from the annual remeasurement of pension and other postretirement benefit obligations. On a normalized basis the Company expects to reach a three-year cumulative loss position in 2021 as record earnings in 2018 are replaced by 2021 results. For p</w:t>
      </w:r>
      <w:r>
        <w:rPr>
          <w:rFonts w:ascii="Arial" w:eastAsia="宋体" w:hAnsi="Arial" w:cs="Arial"/>
          <w:color w:val="000000"/>
          <w:sz w:val="20"/>
          <w:szCs w:val="20"/>
        </w:rPr>
        <w:t xml:space="preserve">urposes of assessing the recoverability of deferred </w:t>
      </w:r>
    </w:p>
    <w:p w14:paraId="0C836651" w14:textId="77777777" w:rsidR="000E76FB" w:rsidRDefault="004F4B24">
      <w:pPr>
        <w:spacing w:after="180"/>
        <w:jc w:val="center"/>
      </w:pPr>
      <w:r>
        <w:rPr>
          <w:rFonts w:ascii="Arial" w:eastAsia="宋体" w:hAnsi="Arial" w:cs="Arial"/>
          <w:color w:val="000000"/>
          <w:sz w:val="16"/>
          <w:szCs w:val="16"/>
        </w:rPr>
        <w:t>86</w:t>
      </w:r>
    </w:p>
    <w:p w14:paraId="0C836652" w14:textId="77777777" w:rsidR="000E76FB" w:rsidRDefault="004F4B24">
      <w:r>
        <w:pict w14:anchorId="0C838695">
          <v:rect id="_x0000_i1112" style="width:415.3pt;height:1.5pt" o:hralign="center" o:hrstd="t" o:hr="t" fillcolor="#a0a0a0" stroked="f"/>
        </w:pict>
      </w:r>
    </w:p>
    <w:p w14:paraId="0C836653" w14:textId="77777777" w:rsidR="000E76FB" w:rsidRDefault="004F4B24">
      <w:pPr>
        <w:spacing w:after="180"/>
      </w:pPr>
      <w:hyperlink r:id="rId223" w:anchor="i96590b8c6e314800be0151fa0daac962_10" w:history="1">
        <w:r>
          <w:rPr>
            <w:rStyle w:val="a5"/>
            <w:rFonts w:ascii="Arial" w:eastAsia="宋体" w:hAnsi="Arial" w:cs="Arial"/>
            <w:sz w:val="20"/>
            <w:szCs w:val="20"/>
          </w:rPr>
          <w:t>Table of Contents</w:t>
        </w:r>
      </w:hyperlink>
    </w:p>
    <w:p w14:paraId="0C836654" w14:textId="77777777" w:rsidR="000E76FB" w:rsidRDefault="004F4B24">
      <w:pPr>
        <w:spacing w:after="180"/>
        <w:jc w:val="both"/>
      </w:pPr>
      <w:r>
        <w:rPr>
          <w:rFonts w:ascii="Arial" w:eastAsia="宋体" w:hAnsi="Arial" w:cs="Arial"/>
          <w:color w:val="000000"/>
          <w:sz w:val="20"/>
          <w:szCs w:val="20"/>
        </w:rPr>
        <w:t>tax assets, the Company determined that it could not include future projected earnings</w:t>
      </w:r>
      <w:r>
        <w:rPr>
          <w:rFonts w:ascii="Arial" w:eastAsia="宋体" w:hAnsi="Arial" w:cs="Arial"/>
          <w:color w:val="000000"/>
          <w:sz w:val="20"/>
          <w:szCs w:val="20"/>
        </w:rPr>
        <w:t xml:space="preserve"> in the analysis due to recent history of losses.</w:t>
      </w:r>
    </w:p>
    <w:p w14:paraId="0C836655" w14:textId="77777777" w:rsidR="000E76FB" w:rsidRDefault="004F4B24">
      <w:pPr>
        <w:spacing w:after="180"/>
        <w:jc w:val="both"/>
      </w:pPr>
      <w:r>
        <w:rPr>
          <w:rFonts w:ascii="Arial" w:eastAsia="宋体" w:hAnsi="Arial" w:cs="Arial"/>
          <w:color w:val="000000"/>
          <w:sz w:val="20"/>
          <w:szCs w:val="20"/>
        </w:rPr>
        <w:t>As of December 31, 2020 the Company has recorded valuation allowances of $3,094 primarily for certain federal deferred tax assets, state net operating loss carryforwards, and state tax credits. To measure t</w:t>
      </w:r>
      <w:r>
        <w:rPr>
          <w:rFonts w:ascii="Arial" w:eastAsia="宋体" w:hAnsi="Arial" w:cs="Arial"/>
          <w:color w:val="000000"/>
          <w:sz w:val="20"/>
          <w:szCs w:val="20"/>
        </w:rPr>
        <w:t>he valuation allowance, the Company estimated in what year each of its deferred tax assets and liabilities would reverse using systematic and logical methods to determine the reversal patterns. Based on these methods, deferred tax liabilities are assumed t</w:t>
      </w:r>
      <w:r>
        <w:rPr>
          <w:rFonts w:ascii="Arial" w:eastAsia="宋体" w:hAnsi="Arial" w:cs="Arial"/>
          <w:color w:val="000000"/>
          <w:sz w:val="20"/>
          <w:szCs w:val="20"/>
        </w:rPr>
        <w:t>o reverse and generate taxable income over the next 5 to 10 years while deferred tax assets related to pension and other postretirement benefit obligations are assumed to reverse and generate tax deductions over the next 15 to 20 years. The valuation allow</w:t>
      </w:r>
      <w:r>
        <w:rPr>
          <w:rFonts w:ascii="Arial" w:eastAsia="宋体" w:hAnsi="Arial" w:cs="Arial"/>
          <w:color w:val="000000"/>
          <w:sz w:val="20"/>
          <w:szCs w:val="20"/>
        </w:rPr>
        <w:t>ance primarily results from not having sufficient income from deferred tax liability reversals in the appropriate future periods to support the realization of deferred tax assets. Because the pension and other postretirement benefit obligations are recorde</w:t>
      </w:r>
      <w:r>
        <w:rPr>
          <w:rFonts w:ascii="Arial" w:eastAsia="宋体" w:hAnsi="Arial" w:cs="Arial"/>
          <w:color w:val="000000"/>
          <w:sz w:val="20"/>
          <w:szCs w:val="20"/>
        </w:rPr>
        <w:t>d to both continuing operations and other comprehensive income (OCI), the Company recorded a portion of the fourth quarter increase in the valuation allowance to income tax expense in continuing operations ($2,513) and a portion to OCI ($196). If the Compa</w:t>
      </w:r>
      <w:r>
        <w:rPr>
          <w:rFonts w:ascii="Arial" w:eastAsia="宋体" w:hAnsi="Arial" w:cs="Arial"/>
          <w:color w:val="000000"/>
          <w:sz w:val="20"/>
          <w:szCs w:val="20"/>
        </w:rPr>
        <w:t>ny continues to generate losses and negative normalized earnings in future periods, additional valuation allowances may have to be recorded with corresponding adverse impacts on earnings and/or OCI. When income generation returns to more normal levels we c</w:t>
      </w:r>
      <w:r>
        <w:rPr>
          <w:rFonts w:ascii="Arial" w:eastAsia="宋体" w:hAnsi="Arial" w:cs="Arial"/>
          <w:color w:val="000000"/>
          <w:sz w:val="20"/>
          <w:szCs w:val="20"/>
        </w:rPr>
        <w:t>an expect to see the allowance reverse and increase reported earnings and/or OCI.</w:t>
      </w:r>
    </w:p>
    <w:p w14:paraId="0C836656" w14:textId="77777777" w:rsidR="000E76FB" w:rsidRDefault="004F4B24">
      <w:pPr>
        <w:spacing w:after="180"/>
        <w:jc w:val="both"/>
      </w:pPr>
      <w:r>
        <w:rPr>
          <w:rFonts w:ascii="Arial" w:eastAsia="宋体" w:hAnsi="Arial" w:cs="Arial"/>
          <w:color w:val="000000"/>
          <w:sz w:val="20"/>
          <w:szCs w:val="20"/>
        </w:rPr>
        <w:t>The TCJA one-time repatriation tax and Global Intangible Low Tax Income liabilities effectively taxed the undistributed earnings previously deferred from U.S. income taxes. W</w:t>
      </w:r>
      <w:r>
        <w:rPr>
          <w:rFonts w:ascii="Arial" w:eastAsia="宋体" w:hAnsi="Arial" w:cs="Arial"/>
          <w:color w:val="000000"/>
          <w:sz w:val="20"/>
          <w:szCs w:val="20"/>
        </w:rPr>
        <w:t xml:space="preserve">e have not provided for foreign withholding tax on the undistributed earnings from our non-U.S. subsidiaries because such earnings are considered to be indefinitely reinvested. If such earnings were to be distributed, any foreign withholding tax would not </w:t>
      </w:r>
      <w:r>
        <w:rPr>
          <w:rFonts w:ascii="Arial" w:eastAsia="宋体" w:hAnsi="Arial" w:cs="Arial"/>
          <w:color w:val="000000"/>
          <w:sz w:val="20"/>
          <w:szCs w:val="20"/>
        </w:rPr>
        <w:t>be significant.</w:t>
      </w:r>
    </w:p>
    <w:p w14:paraId="0C836657" w14:textId="77777777" w:rsidR="000E76FB" w:rsidRDefault="004F4B24">
      <w:pPr>
        <w:jc w:val="both"/>
      </w:pPr>
      <w:r>
        <w:rPr>
          <w:rFonts w:ascii="Arial" w:eastAsia="宋体" w:hAnsi="Arial" w:cs="Arial"/>
          <w:color w:val="000000"/>
          <w:sz w:val="20"/>
          <w:szCs w:val="20"/>
        </w:rPr>
        <w:t>As of December 31, 2020 and 2019, the amounts accrued for the payment of income tax-related interest and penalties included in the Consolidated Statements of Financial Position were not significant. The amounts of interest included in the C</w:t>
      </w:r>
      <w:r>
        <w:rPr>
          <w:rFonts w:ascii="Arial" w:eastAsia="宋体" w:hAnsi="Arial" w:cs="Arial"/>
          <w:color w:val="000000"/>
          <w:sz w:val="20"/>
          <w:szCs w:val="20"/>
        </w:rPr>
        <w:t>onsolidated Statements of Operations were not significant for the years ended December 31, 2020, 2019 and 2018.</w:t>
      </w:r>
    </w:p>
    <w:p w14:paraId="0C836658" w14:textId="77777777" w:rsidR="000E76FB" w:rsidRDefault="000E76FB"/>
    <w:p w14:paraId="0C836659" w14:textId="77777777" w:rsidR="000E76FB" w:rsidRDefault="004F4B24">
      <w:pPr>
        <w:spacing w:after="100"/>
        <w:jc w:val="both"/>
      </w:pPr>
      <w:r>
        <w:rPr>
          <w:rFonts w:ascii="Arial" w:eastAsia="宋体" w:hAnsi="Arial" w:cs="Arial"/>
          <w:color w:val="000000"/>
          <w:sz w:val="20"/>
          <w:szCs w:val="20"/>
        </w:rPr>
        <w:t>A reconciliation of the beginning and ending amount of unrecognized tax benefits is as follows:</w:t>
      </w:r>
    </w:p>
    <w:tbl>
      <w:tblPr>
        <w:tblW w:w="4992" w:type="pct"/>
        <w:tblCellMar>
          <w:top w:w="15" w:type="dxa"/>
          <w:left w:w="15" w:type="dxa"/>
          <w:bottom w:w="15" w:type="dxa"/>
          <w:right w:w="15" w:type="dxa"/>
        </w:tblCellMar>
        <w:tblLook w:val="04A0" w:firstRow="1" w:lastRow="0" w:firstColumn="1" w:lastColumn="0" w:noHBand="0" w:noVBand="1"/>
      </w:tblPr>
      <w:tblGrid>
        <w:gridCol w:w="61"/>
        <w:gridCol w:w="5626"/>
        <w:gridCol w:w="37"/>
        <w:gridCol w:w="71"/>
        <w:gridCol w:w="692"/>
        <w:gridCol w:w="36"/>
        <w:gridCol w:w="36"/>
        <w:gridCol w:w="36"/>
        <w:gridCol w:w="36"/>
        <w:gridCol w:w="71"/>
        <w:gridCol w:w="684"/>
        <w:gridCol w:w="36"/>
        <w:gridCol w:w="36"/>
        <w:gridCol w:w="36"/>
        <w:gridCol w:w="36"/>
        <w:gridCol w:w="71"/>
        <w:gridCol w:w="686"/>
        <w:gridCol w:w="36"/>
      </w:tblGrid>
      <w:tr w:rsidR="000E76FB" w14:paraId="0C83666C" w14:textId="77777777">
        <w:tc>
          <w:tcPr>
            <w:tcW w:w="50" w:type="pct"/>
            <w:shd w:val="clear" w:color="auto" w:fill="auto"/>
          </w:tcPr>
          <w:p w14:paraId="0C83665A" w14:textId="77777777" w:rsidR="000E76FB" w:rsidRDefault="000E76FB">
            <w:pPr>
              <w:rPr>
                <w:rFonts w:ascii="宋体"/>
              </w:rPr>
            </w:pPr>
          </w:p>
        </w:tc>
        <w:tc>
          <w:tcPr>
            <w:tcW w:w="3390" w:type="pct"/>
            <w:shd w:val="clear" w:color="auto" w:fill="auto"/>
          </w:tcPr>
          <w:p w14:paraId="0C83665B" w14:textId="77777777" w:rsidR="000E76FB" w:rsidRDefault="000E76FB">
            <w:pPr>
              <w:rPr>
                <w:rFonts w:ascii="宋体"/>
              </w:rPr>
            </w:pPr>
          </w:p>
        </w:tc>
        <w:tc>
          <w:tcPr>
            <w:tcW w:w="5" w:type="pct"/>
            <w:shd w:val="clear" w:color="auto" w:fill="auto"/>
          </w:tcPr>
          <w:p w14:paraId="0C83665C" w14:textId="77777777" w:rsidR="000E76FB" w:rsidRDefault="000E76FB">
            <w:pPr>
              <w:rPr>
                <w:rFonts w:ascii="宋体"/>
              </w:rPr>
            </w:pPr>
          </w:p>
        </w:tc>
        <w:tc>
          <w:tcPr>
            <w:tcW w:w="50" w:type="pct"/>
            <w:shd w:val="clear" w:color="auto" w:fill="auto"/>
          </w:tcPr>
          <w:p w14:paraId="0C83665D" w14:textId="77777777" w:rsidR="000E76FB" w:rsidRDefault="000E76FB">
            <w:pPr>
              <w:rPr>
                <w:rFonts w:ascii="宋体"/>
              </w:rPr>
            </w:pPr>
          </w:p>
        </w:tc>
        <w:tc>
          <w:tcPr>
            <w:tcW w:w="435" w:type="pct"/>
            <w:shd w:val="clear" w:color="auto" w:fill="auto"/>
          </w:tcPr>
          <w:p w14:paraId="0C83665E" w14:textId="77777777" w:rsidR="000E76FB" w:rsidRDefault="000E76FB">
            <w:pPr>
              <w:rPr>
                <w:rFonts w:ascii="宋体"/>
              </w:rPr>
            </w:pPr>
          </w:p>
        </w:tc>
        <w:tc>
          <w:tcPr>
            <w:tcW w:w="5" w:type="pct"/>
            <w:shd w:val="clear" w:color="auto" w:fill="auto"/>
          </w:tcPr>
          <w:p w14:paraId="0C83665F" w14:textId="77777777" w:rsidR="000E76FB" w:rsidRDefault="000E76FB">
            <w:pPr>
              <w:rPr>
                <w:rFonts w:ascii="宋体"/>
              </w:rPr>
            </w:pPr>
          </w:p>
        </w:tc>
        <w:tc>
          <w:tcPr>
            <w:tcW w:w="5" w:type="pct"/>
            <w:shd w:val="clear" w:color="auto" w:fill="auto"/>
          </w:tcPr>
          <w:p w14:paraId="0C836660" w14:textId="77777777" w:rsidR="000E76FB" w:rsidRDefault="000E76FB">
            <w:pPr>
              <w:rPr>
                <w:rFonts w:ascii="宋体"/>
              </w:rPr>
            </w:pPr>
          </w:p>
        </w:tc>
        <w:tc>
          <w:tcPr>
            <w:tcW w:w="30" w:type="pct"/>
            <w:shd w:val="clear" w:color="auto" w:fill="auto"/>
          </w:tcPr>
          <w:p w14:paraId="0C836661" w14:textId="77777777" w:rsidR="000E76FB" w:rsidRDefault="000E76FB">
            <w:pPr>
              <w:rPr>
                <w:rFonts w:ascii="宋体"/>
              </w:rPr>
            </w:pPr>
          </w:p>
        </w:tc>
        <w:tc>
          <w:tcPr>
            <w:tcW w:w="5" w:type="pct"/>
            <w:shd w:val="clear" w:color="auto" w:fill="auto"/>
          </w:tcPr>
          <w:p w14:paraId="0C836662" w14:textId="77777777" w:rsidR="000E76FB" w:rsidRDefault="000E76FB">
            <w:pPr>
              <w:rPr>
                <w:rFonts w:ascii="宋体"/>
              </w:rPr>
            </w:pPr>
          </w:p>
        </w:tc>
        <w:tc>
          <w:tcPr>
            <w:tcW w:w="50" w:type="pct"/>
            <w:shd w:val="clear" w:color="auto" w:fill="auto"/>
          </w:tcPr>
          <w:p w14:paraId="0C836663" w14:textId="77777777" w:rsidR="000E76FB" w:rsidRDefault="000E76FB">
            <w:pPr>
              <w:rPr>
                <w:rFonts w:ascii="宋体"/>
              </w:rPr>
            </w:pPr>
          </w:p>
        </w:tc>
        <w:tc>
          <w:tcPr>
            <w:tcW w:w="435" w:type="pct"/>
            <w:shd w:val="clear" w:color="auto" w:fill="auto"/>
          </w:tcPr>
          <w:p w14:paraId="0C836664" w14:textId="77777777" w:rsidR="000E76FB" w:rsidRDefault="000E76FB">
            <w:pPr>
              <w:rPr>
                <w:rFonts w:ascii="宋体"/>
              </w:rPr>
            </w:pPr>
          </w:p>
        </w:tc>
        <w:tc>
          <w:tcPr>
            <w:tcW w:w="5" w:type="pct"/>
            <w:shd w:val="clear" w:color="auto" w:fill="auto"/>
          </w:tcPr>
          <w:p w14:paraId="0C836665" w14:textId="77777777" w:rsidR="000E76FB" w:rsidRDefault="000E76FB">
            <w:pPr>
              <w:rPr>
                <w:rFonts w:ascii="宋体"/>
              </w:rPr>
            </w:pPr>
          </w:p>
        </w:tc>
        <w:tc>
          <w:tcPr>
            <w:tcW w:w="5" w:type="pct"/>
            <w:shd w:val="clear" w:color="auto" w:fill="auto"/>
          </w:tcPr>
          <w:p w14:paraId="0C836666" w14:textId="77777777" w:rsidR="000E76FB" w:rsidRDefault="000E76FB">
            <w:pPr>
              <w:rPr>
                <w:rFonts w:ascii="宋体"/>
              </w:rPr>
            </w:pPr>
          </w:p>
        </w:tc>
        <w:tc>
          <w:tcPr>
            <w:tcW w:w="30" w:type="pct"/>
            <w:shd w:val="clear" w:color="auto" w:fill="auto"/>
          </w:tcPr>
          <w:p w14:paraId="0C836667" w14:textId="77777777" w:rsidR="000E76FB" w:rsidRDefault="000E76FB">
            <w:pPr>
              <w:rPr>
                <w:rFonts w:ascii="宋体"/>
              </w:rPr>
            </w:pPr>
          </w:p>
        </w:tc>
        <w:tc>
          <w:tcPr>
            <w:tcW w:w="5" w:type="pct"/>
            <w:shd w:val="clear" w:color="auto" w:fill="auto"/>
          </w:tcPr>
          <w:p w14:paraId="0C836668" w14:textId="77777777" w:rsidR="000E76FB" w:rsidRDefault="000E76FB">
            <w:pPr>
              <w:rPr>
                <w:rFonts w:ascii="宋体"/>
              </w:rPr>
            </w:pPr>
          </w:p>
        </w:tc>
        <w:tc>
          <w:tcPr>
            <w:tcW w:w="50" w:type="pct"/>
            <w:shd w:val="clear" w:color="auto" w:fill="auto"/>
          </w:tcPr>
          <w:p w14:paraId="0C836669" w14:textId="77777777" w:rsidR="000E76FB" w:rsidRDefault="000E76FB">
            <w:pPr>
              <w:rPr>
                <w:rFonts w:ascii="宋体"/>
              </w:rPr>
            </w:pPr>
          </w:p>
        </w:tc>
        <w:tc>
          <w:tcPr>
            <w:tcW w:w="436" w:type="pct"/>
            <w:shd w:val="clear" w:color="auto" w:fill="auto"/>
          </w:tcPr>
          <w:p w14:paraId="0C83666A" w14:textId="77777777" w:rsidR="000E76FB" w:rsidRDefault="000E76FB">
            <w:pPr>
              <w:rPr>
                <w:rFonts w:ascii="宋体"/>
              </w:rPr>
            </w:pPr>
          </w:p>
        </w:tc>
        <w:tc>
          <w:tcPr>
            <w:tcW w:w="5" w:type="pct"/>
            <w:shd w:val="clear" w:color="auto" w:fill="auto"/>
          </w:tcPr>
          <w:p w14:paraId="0C83666B" w14:textId="77777777" w:rsidR="000E76FB" w:rsidRDefault="000E76FB">
            <w:pPr>
              <w:rPr>
                <w:rFonts w:ascii="宋体"/>
              </w:rPr>
            </w:pPr>
          </w:p>
        </w:tc>
      </w:tr>
      <w:tr w:rsidR="000E76FB" w14:paraId="0C836673" w14:textId="77777777">
        <w:tc>
          <w:tcPr>
            <w:tcW w:w="0" w:type="auto"/>
            <w:gridSpan w:val="3"/>
            <w:shd w:val="clear" w:color="auto" w:fill="auto"/>
            <w:tcMar>
              <w:top w:w="0" w:type="dxa"/>
              <w:left w:w="20" w:type="dxa"/>
              <w:bottom w:w="0" w:type="dxa"/>
              <w:right w:w="20" w:type="dxa"/>
            </w:tcMar>
          </w:tcPr>
          <w:p w14:paraId="0C83666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66E"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66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670"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667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672" w14:textId="77777777" w:rsidR="000E76FB" w:rsidRDefault="004F4B24">
            <w:pPr>
              <w:jc w:val="right"/>
              <w:textAlignment w:val="bottom"/>
            </w:pPr>
            <w:r>
              <w:rPr>
                <w:rFonts w:ascii="Arial" w:eastAsia="宋体" w:hAnsi="Arial" w:cs="Arial"/>
                <w:color w:val="000000"/>
                <w:sz w:val="20"/>
                <w:szCs w:val="20"/>
              </w:rPr>
              <w:t>2018</w:t>
            </w:r>
          </w:p>
        </w:tc>
      </w:tr>
      <w:tr w:rsidR="000E76FB" w14:paraId="0C83667D"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674" w14:textId="77777777" w:rsidR="000E76FB" w:rsidRDefault="004F4B24">
            <w:pPr>
              <w:textAlignment w:val="top"/>
            </w:pPr>
            <w:r>
              <w:rPr>
                <w:rFonts w:ascii="Arial" w:eastAsia="宋体" w:hAnsi="Arial" w:cs="Arial"/>
                <w:color w:val="000000"/>
                <w:sz w:val="20"/>
                <w:szCs w:val="20"/>
              </w:rPr>
              <w:t>Unrecognized tax benefits – January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675" w14:textId="77777777" w:rsidR="000E76FB" w:rsidRDefault="004F4B24">
            <w:pPr>
              <w:jc w:val="right"/>
              <w:textAlignment w:val="bottom"/>
            </w:pPr>
            <w:r>
              <w:rPr>
                <w:rFonts w:ascii="Arial" w:eastAsia="宋体" w:hAnsi="Arial" w:cs="Arial"/>
                <w:b/>
                <w:bCs/>
                <w:color w:val="000000"/>
                <w:sz w:val="20"/>
                <w:szCs w:val="20"/>
              </w:rPr>
              <w:t>$1,476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67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67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678" w14:textId="77777777" w:rsidR="000E76FB" w:rsidRDefault="004F4B24">
            <w:pPr>
              <w:jc w:val="right"/>
              <w:textAlignment w:val="bottom"/>
            </w:pPr>
            <w:r>
              <w:rPr>
                <w:rFonts w:ascii="Arial" w:eastAsia="宋体" w:hAnsi="Arial" w:cs="Arial"/>
                <w:color w:val="000000"/>
                <w:sz w:val="20"/>
                <w:szCs w:val="20"/>
              </w:rPr>
              <w:t>$2,412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67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67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67B" w14:textId="77777777" w:rsidR="000E76FB" w:rsidRDefault="004F4B24">
            <w:pPr>
              <w:jc w:val="right"/>
              <w:textAlignment w:val="bottom"/>
            </w:pPr>
            <w:r>
              <w:rPr>
                <w:rFonts w:ascii="Arial" w:eastAsia="宋体" w:hAnsi="Arial" w:cs="Arial"/>
                <w:color w:val="000000"/>
                <w:sz w:val="20"/>
                <w:szCs w:val="20"/>
              </w:rPr>
              <w:t>$1,736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67C" w14:textId="77777777" w:rsidR="000E76FB" w:rsidRDefault="000E76FB">
            <w:pPr>
              <w:rPr>
                <w:rFonts w:ascii="宋体"/>
              </w:rPr>
            </w:pPr>
          </w:p>
        </w:tc>
      </w:tr>
      <w:tr w:rsidR="000E76FB" w14:paraId="0C836687" w14:textId="77777777">
        <w:tc>
          <w:tcPr>
            <w:tcW w:w="0" w:type="auto"/>
            <w:gridSpan w:val="3"/>
            <w:shd w:val="clear" w:color="auto" w:fill="FFFFFF"/>
            <w:tcMar>
              <w:top w:w="40" w:type="dxa"/>
              <w:left w:w="380" w:type="dxa"/>
              <w:bottom w:w="40" w:type="dxa"/>
              <w:right w:w="20" w:type="dxa"/>
            </w:tcMar>
          </w:tcPr>
          <w:p w14:paraId="0C83667E" w14:textId="77777777" w:rsidR="000E76FB" w:rsidRDefault="004F4B24">
            <w:pPr>
              <w:textAlignment w:val="top"/>
            </w:pPr>
            <w:r>
              <w:rPr>
                <w:rFonts w:ascii="Arial" w:eastAsia="宋体" w:hAnsi="Arial" w:cs="Arial"/>
                <w:color w:val="000000"/>
                <w:sz w:val="20"/>
                <w:szCs w:val="20"/>
              </w:rPr>
              <w:t>Gross increases – tax positions in prior periods</w:t>
            </w:r>
          </w:p>
        </w:tc>
        <w:tc>
          <w:tcPr>
            <w:tcW w:w="0" w:type="auto"/>
            <w:gridSpan w:val="2"/>
            <w:shd w:val="clear" w:color="auto" w:fill="FFFFFF"/>
            <w:tcMar>
              <w:top w:w="40" w:type="dxa"/>
              <w:left w:w="20" w:type="dxa"/>
              <w:bottom w:w="40" w:type="dxa"/>
              <w:right w:w="0" w:type="dxa"/>
            </w:tcMar>
            <w:vAlign w:val="bottom"/>
          </w:tcPr>
          <w:p w14:paraId="0C83667F" w14:textId="77777777" w:rsidR="000E76FB" w:rsidRDefault="004F4B24">
            <w:pPr>
              <w:jc w:val="right"/>
              <w:textAlignment w:val="bottom"/>
            </w:pPr>
            <w:r>
              <w:rPr>
                <w:rFonts w:ascii="Arial" w:eastAsia="宋体" w:hAnsi="Arial" w:cs="Arial"/>
                <w:b/>
                <w:bCs/>
                <w:color w:val="000000"/>
                <w:sz w:val="20"/>
                <w:szCs w:val="20"/>
              </w:rPr>
              <w:t>44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68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8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82" w14:textId="77777777" w:rsidR="000E76FB" w:rsidRDefault="004F4B24">
            <w:pPr>
              <w:jc w:val="right"/>
              <w:textAlignment w:val="bottom"/>
            </w:pPr>
            <w:r>
              <w:rPr>
                <w:rFonts w:ascii="Arial" w:eastAsia="宋体" w:hAnsi="Arial" w:cs="Arial"/>
                <w:color w:val="000000"/>
                <w:sz w:val="20"/>
                <w:szCs w:val="20"/>
              </w:rPr>
              <w:t>100 </w:t>
            </w:r>
          </w:p>
        </w:tc>
        <w:tc>
          <w:tcPr>
            <w:tcW w:w="0" w:type="auto"/>
            <w:shd w:val="clear" w:color="auto" w:fill="FFFFFF"/>
            <w:tcMar>
              <w:top w:w="40" w:type="dxa"/>
              <w:left w:w="0" w:type="dxa"/>
              <w:bottom w:w="40" w:type="dxa"/>
              <w:right w:w="20" w:type="dxa"/>
            </w:tcMar>
            <w:vAlign w:val="bottom"/>
          </w:tcPr>
          <w:p w14:paraId="0C83668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8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85" w14:textId="77777777" w:rsidR="000E76FB" w:rsidRDefault="004F4B24">
            <w:pPr>
              <w:jc w:val="right"/>
              <w:textAlignment w:val="bottom"/>
            </w:pPr>
            <w:r>
              <w:rPr>
                <w:rFonts w:ascii="Arial" w:eastAsia="宋体" w:hAnsi="Arial" w:cs="Arial"/>
                <w:color w:val="000000"/>
                <w:sz w:val="20"/>
                <w:szCs w:val="20"/>
              </w:rPr>
              <w:t>87 </w:t>
            </w:r>
          </w:p>
        </w:tc>
        <w:tc>
          <w:tcPr>
            <w:tcW w:w="0" w:type="auto"/>
            <w:shd w:val="clear" w:color="auto" w:fill="FFFFFF"/>
            <w:tcMar>
              <w:top w:w="40" w:type="dxa"/>
              <w:left w:w="0" w:type="dxa"/>
              <w:bottom w:w="40" w:type="dxa"/>
              <w:right w:w="20" w:type="dxa"/>
            </w:tcMar>
            <w:vAlign w:val="bottom"/>
          </w:tcPr>
          <w:p w14:paraId="0C836686" w14:textId="77777777" w:rsidR="000E76FB" w:rsidRDefault="000E76FB">
            <w:pPr>
              <w:jc w:val="right"/>
              <w:rPr>
                <w:rFonts w:ascii="宋体"/>
              </w:rPr>
            </w:pPr>
          </w:p>
        </w:tc>
      </w:tr>
      <w:tr w:rsidR="000E76FB" w14:paraId="0C836691" w14:textId="77777777">
        <w:tc>
          <w:tcPr>
            <w:tcW w:w="0" w:type="auto"/>
            <w:gridSpan w:val="3"/>
            <w:shd w:val="clear" w:color="auto" w:fill="CCEEFF"/>
            <w:tcMar>
              <w:top w:w="40" w:type="dxa"/>
              <w:left w:w="380" w:type="dxa"/>
              <w:bottom w:w="40" w:type="dxa"/>
              <w:right w:w="20" w:type="dxa"/>
            </w:tcMar>
          </w:tcPr>
          <w:p w14:paraId="0C836688" w14:textId="77777777" w:rsidR="000E76FB" w:rsidRDefault="004F4B24">
            <w:pPr>
              <w:textAlignment w:val="top"/>
            </w:pPr>
            <w:r>
              <w:rPr>
                <w:rFonts w:ascii="Arial" w:eastAsia="宋体" w:hAnsi="Arial" w:cs="Arial"/>
                <w:color w:val="000000"/>
                <w:sz w:val="20"/>
                <w:szCs w:val="20"/>
              </w:rPr>
              <w:t>Gross decreases – tax positions in prior periods</w:t>
            </w:r>
          </w:p>
        </w:tc>
        <w:tc>
          <w:tcPr>
            <w:tcW w:w="0" w:type="auto"/>
            <w:gridSpan w:val="2"/>
            <w:shd w:val="clear" w:color="auto" w:fill="CCEEFF"/>
            <w:tcMar>
              <w:top w:w="40" w:type="dxa"/>
              <w:left w:w="20" w:type="dxa"/>
              <w:bottom w:w="40" w:type="dxa"/>
              <w:right w:w="0" w:type="dxa"/>
            </w:tcMar>
            <w:vAlign w:val="bottom"/>
          </w:tcPr>
          <w:p w14:paraId="0C836689" w14:textId="77777777" w:rsidR="000E76FB" w:rsidRDefault="004F4B24">
            <w:pPr>
              <w:jc w:val="right"/>
              <w:textAlignment w:val="bottom"/>
            </w:pPr>
            <w:r>
              <w:rPr>
                <w:rFonts w:ascii="Arial" w:eastAsia="宋体" w:hAnsi="Arial" w:cs="Arial"/>
                <w:b/>
                <w:bCs/>
                <w:color w:val="000000"/>
                <w:sz w:val="20"/>
                <w:szCs w:val="20"/>
              </w:rPr>
              <w:t>(581)</w:t>
            </w:r>
          </w:p>
        </w:tc>
        <w:tc>
          <w:tcPr>
            <w:tcW w:w="0" w:type="auto"/>
            <w:shd w:val="clear" w:color="auto" w:fill="CCEEFF"/>
            <w:tcMar>
              <w:top w:w="40" w:type="dxa"/>
              <w:left w:w="0" w:type="dxa"/>
              <w:bottom w:w="40" w:type="dxa"/>
              <w:right w:w="20" w:type="dxa"/>
            </w:tcMar>
            <w:vAlign w:val="bottom"/>
          </w:tcPr>
          <w:p w14:paraId="0C83668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68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68C" w14:textId="77777777" w:rsidR="000E76FB" w:rsidRDefault="004F4B24">
            <w:pPr>
              <w:jc w:val="right"/>
              <w:textAlignment w:val="bottom"/>
            </w:pPr>
            <w:r>
              <w:rPr>
                <w:rFonts w:ascii="Arial" w:eastAsia="宋体" w:hAnsi="Arial" w:cs="Arial"/>
                <w:color w:val="000000"/>
                <w:sz w:val="20"/>
                <w:szCs w:val="20"/>
              </w:rPr>
              <w:t>(1,418)</w:t>
            </w:r>
          </w:p>
        </w:tc>
        <w:tc>
          <w:tcPr>
            <w:tcW w:w="0" w:type="auto"/>
            <w:shd w:val="clear" w:color="auto" w:fill="CCEEFF"/>
            <w:tcMar>
              <w:top w:w="40" w:type="dxa"/>
              <w:left w:w="0" w:type="dxa"/>
              <w:bottom w:w="40" w:type="dxa"/>
              <w:right w:w="20" w:type="dxa"/>
            </w:tcMar>
            <w:vAlign w:val="bottom"/>
          </w:tcPr>
          <w:p w14:paraId="0C83668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68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68F" w14:textId="77777777" w:rsidR="000E76FB" w:rsidRDefault="004F4B24">
            <w:pPr>
              <w:jc w:val="right"/>
              <w:textAlignment w:val="bottom"/>
            </w:pPr>
            <w:r>
              <w:rPr>
                <w:rFonts w:ascii="Arial" w:eastAsia="宋体" w:hAnsi="Arial" w:cs="Arial"/>
                <w:color w:val="000000"/>
                <w:sz w:val="20"/>
                <w:szCs w:val="20"/>
              </w:rPr>
              <w:t>(410)</w:t>
            </w:r>
          </w:p>
        </w:tc>
        <w:tc>
          <w:tcPr>
            <w:tcW w:w="0" w:type="auto"/>
            <w:shd w:val="clear" w:color="auto" w:fill="CCEEFF"/>
            <w:tcMar>
              <w:top w:w="40" w:type="dxa"/>
              <w:left w:w="0" w:type="dxa"/>
              <w:bottom w:w="40" w:type="dxa"/>
              <w:right w:w="20" w:type="dxa"/>
            </w:tcMar>
            <w:vAlign w:val="bottom"/>
          </w:tcPr>
          <w:p w14:paraId="0C836690" w14:textId="77777777" w:rsidR="000E76FB" w:rsidRDefault="000E76FB">
            <w:pPr>
              <w:jc w:val="right"/>
              <w:rPr>
                <w:rFonts w:ascii="宋体"/>
              </w:rPr>
            </w:pPr>
          </w:p>
        </w:tc>
      </w:tr>
      <w:tr w:rsidR="000E76FB" w14:paraId="0C83669B" w14:textId="77777777">
        <w:tc>
          <w:tcPr>
            <w:tcW w:w="0" w:type="auto"/>
            <w:gridSpan w:val="3"/>
            <w:shd w:val="clear" w:color="auto" w:fill="FFFFFF"/>
            <w:tcMar>
              <w:top w:w="40" w:type="dxa"/>
              <w:left w:w="380" w:type="dxa"/>
              <w:bottom w:w="40" w:type="dxa"/>
              <w:right w:w="20" w:type="dxa"/>
            </w:tcMar>
          </w:tcPr>
          <w:p w14:paraId="0C836692" w14:textId="77777777" w:rsidR="000E76FB" w:rsidRDefault="004F4B24">
            <w:pPr>
              <w:textAlignment w:val="top"/>
            </w:pPr>
            <w:r>
              <w:rPr>
                <w:rFonts w:ascii="Arial" w:eastAsia="宋体" w:hAnsi="Arial" w:cs="Arial"/>
                <w:color w:val="000000"/>
                <w:sz w:val="20"/>
                <w:szCs w:val="20"/>
              </w:rPr>
              <w:t xml:space="preserve">Gross increases – current period tax </w:t>
            </w:r>
            <w:r>
              <w:rPr>
                <w:rFonts w:ascii="Arial" w:eastAsia="宋体" w:hAnsi="Arial" w:cs="Arial"/>
                <w:color w:val="000000"/>
                <w:sz w:val="20"/>
                <w:szCs w:val="20"/>
              </w:rPr>
              <w:t>positions</w:t>
            </w:r>
          </w:p>
        </w:tc>
        <w:tc>
          <w:tcPr>
            <w:tcW w:w="0" w:type="auto"/>
            <w:gridSpan w:val="2"/>
            <w:shd w:val="clear" w:color="auto" w:fill="FFFFFF"/>
            <w:tcMar>
              <w:top w:w="40" w:type="dxa"/>
              <w:left w:w="20" w:type="dxa"/>
              <w:bottom w:w="40" w:type="dxa"/>
              <w:right w:w="0" w:type="dxa"/>
            </w:tcMar>
            <w:vAlign w:val="bottom"/>
          </w:tcPr>
          <w:p w14:paraId="0C836693" w14:textId="77777777" w:rsidR="000E76FB" w:rsidRDefault="004F4B24">
            <w:pPr>
              <w:jc w:val="right"/>
              <w:textAlignment w:val="bottom"/>
            </w:pPr>
            <w:r>
              <w:rPr>
                <w:rFonts w:ascii="Arial" w:eastAsia="宋体" w:hAnsi="Arial" w:cs="Arial"/>
                <w:b/>
                <w:bCs/>
                <w:color w:val="000000"/>
                <w:sz w:val="20"/>
                <w:szCs w:val="20"/>
              </w:rPr>
              <w:t>136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69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9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96" w14:textId="77777777" w:rsidR="000E76FB" w:rsidRDefault="004F4B24">
            <w:pPr>
              <w:jc w:val="right"/>
              <w:textAlignment w:val="bottom"/>
            </w:pPr>
            <w:r>
              <w:rPr>
                <w:rFonts w:ascii="Arial" w:eastAsia="宋体" w:hAnsi="Arial" w:cs="Arial"/>
                <w:color w:val="000000"/>
                <w:sz w:val="20"/>
                <w:szCs w:val="20"/>
              </w:rPr>
              <w:t>344 </w:t>
            </w:r>
          </w:p>
        </w:tc>
        <w:tc>
          <w:tcPr>
            <w:tcW w:w="0" w:type="auto"/>
            <w:shd w:val="clear" w:color="auto" w:fill="FFFFFF"/>
            <w:tcMar>
              <w:top w:w="40" w:type="dxa"/>
              <w:left w:w="0" w:type="dxa"/>
              <w:bottom w:w="40" w:type="dxa"/>
              <w:right w:w="20" w:type="dxa"/>
            </w:tcMar>
            <w:vAlign w:val="bottom"/>
          </w:tcPr>
          <w:p w14:paraId="0C83669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9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99" w14:textId="77777777" w:rsidR="000E76FB" w:rsidRDefault="004F4B24">
            <w:pPr>
              <w:jc w:val="right"/>
              <w:textAlignment w:val="bottom"/>
            </w:pPr>
            <w:r>
              <w:rPr>
                <w:rFonts w:ascii="Arial" w:eastAsia="宋体" w:hAnsi="Arial" w:cs="Arial"/>
                <w:color w:val="000000"/>
                <w:sz w:val="20"/>
                <w:szCs w:val="20"/>
              </w:rPr>
              <w:t>1,208 </w:t>
            </w:r>
          </w:p>
        </w:tc>
        <w:tc>
          <w:tcPr>
            <w:tcW w:w="0" w:type="auto"/>
            <w:shd w:val="clear" w:color="auto" w:fill="FFFFFF"/>
            <w:tcMar>
              <w:top w:w="40" w:type="dxa"/>
              <w:left w:w="0" w:type="dxa"/>
              <w:bottom w:w="40" w:type="dxa"/>
              <w:right w:w="20" w:type="dxa"/>
            </w:tcMar>
            <w:vAlign w:val="bottom"/>
          </w:tcPr>
          <w:p w14:paraId="0C83669A" w14:textId="77777777" w:rsidR="000E76FB" w:rsidRDefault="000E76FB">
            <w:pPr>
              <w:jc w:val="right"/>
              <w:rPr>
                <w:rFonts w:ascii="宋体"/>
              </w:rPr>
            </w:pPr>
          </w:p>
        </w:tc>
      </w:tr>
      <w:tr w:rsidR="000E76FB" w14:paraId="0C8366A3" w14:textId="77777777">
        <w:tc>
          <w:tcPr>
            <w:tcW w:w="0" w:type="auto"/>
            <w:gridSpan w:val="3"/>
            <w:shd w:val="clear" w:color="auto" w:fill="CCEEFF"/>
            <w:tcMar>
              <w:top w:w="40" w:type="dxa"/>
              <w:left w:w="380" w:type="dxa"/>
              <w:bottom w:w="40" w:type="dxa"/>
              <w:right w:w="20" w:type="dxa"/>
            </w:tcMar>
          </w:tcPr>
          <w:p w14:paraId="0C83669C" w14:textId="77777777" w:rsidR="000E76FB" w:rsidRDefault="004F4B24">
            <w:pPr>
              <w:textAlignment w:val="top"/>
            </w:pPr>
            <w:r>
              <w:rPr>
                <w:rFonts w:ascii="Arial" w:eastAsia="宋体" w:hAnsi="Arial" w:cs="Arial"/>
                <w:color w:val="000000"/>
                <w:sz w:val="20"/>
                <w:szCs w:val="20"/>
              </w:rPr>
              <w:t>Gross decreases – current period tax positions</w:t>
            </w:r>
          </w:p>
        </w:tc>
        <w:tc>
          <w:tcPr>
            <w:tcW w:w="0" w:type="auto"/>
            <w:gridSpan w:val="3"/>
            <w:shd w:val="clear" w:color="auto" w:fill="CCEEFF"/>
            <w:tcMar>
              <w:top w:w="0" w:type="dxa"/>
              <w:left w:w="20" w:type="dxa"/>
              <w:bottom w:w="0" w:type="dxa"/>
              <w:right w:w="20" w:type="dxa"/>
            </w:tcMar>
          </w:tcPr>
          <w:p w14:paraId="0C83669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69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69F" w14:textId="77777777" w:rsidR="000E76FB" w:rsidRDefault="004F4B24">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0C8366A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6A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6A2" w14:textId="77777777" w:rsidR="000E76FB" w:rsidRDefault="000E76FB">
            <w:pPr>
              <w:rPr>
                <w:rFonts w:ascii="宋体"/>
              </w:rPr>
            </w:pPr>
          </w:p>
        </w:tc>
      </w:tr>
      <w:tr w:rsidR="000E76FB" w14:paraId="0C8366AD" w14:textId="77777777">
        <w:tc>
          <w:tcPr>
            <w:tcW w:w="0" w:type="auto"/>
            <w:gridSpan w:val="3"/>
            <w:shd w:val="clear" w:color="auto" w:fill="FFFFFF"/>
            <w:tcMar>
              <w:top w:w="40" w:type="dxa"/>
              <w:left w:w="380" w:type="dxa"/>
              <w:bottom w:w="40" w:type="dxa"/>
              <w:right w:w="20" w:type="dxa"/>
            </w:tcMar>
          </w:tcPr>
          <w:p w14:paraId="0C8366A4" w14:textId="77777777" w:rsidR="000E76FB" w:rsidRDefault="004F4B24">
            <w:pPr>
              <w:textAlignment w:val="top"/>
            </w:pPr>
            <w:r>
              <w:rPr>
                <w:rFonts w:ascii="Arial" w:eastAsia="宋体" w:hAnsi="Arial" w:cs="Arial"/>
                <w:color w:val="000000"/>
                <w:sz w:val="20"/>
                <w:szCs w:val="20"/>
              </w:rPr>
              <w:t>Settlements</w:t>
            </w:r>
          </w:p>
        </w:tc>
        <w:tc>
          <w:tcPr>
            <w:tcW w:w="0" w:type="auto"/>
            <w:gridSpan w:val="2"/>
            <w:shd w:val="clear" w:color="auto" w:fill="FFFFFF"/>
            <w:tcMar>
              <w:top w:w="40" w:type="dxa"/>
              <w:left w:w="20" w:type="dxa"/>
              <w:bottom w:w="40" w:type="dxa"/>
              <w:right w:w="0" w:type="dxa"/>
            </w:tcMar>
            <w:vAlign w:val="bottom"/>
          </w:tcPr>
          <w:p w14:paraId="0C8366A5" w14:textId="77777777" w:rsidR="000E76FB" w:rsidRDefault="004F4B24">
            <w:pPr>
              <w:jc w:val="right"/>
              <w:textAlignment w:val="bottom"/>
            </w:pPr>
            <w:r>
              <w:rPr>
                <w:rFonts w:ascii="Arial" w:eastAsia="宋体" w:hAnsi="Arial" w:cs="Arial"/>
                <w:b/>
                <w:bCs/>
                <w:color w:val="000000"/>
                <w:sz w:val="20"/>
                <w:szCs w:val="20"/>
              </w:rPr>
              <w:t>(109)</w:t>
            </w:r>
          </w:p>
        </w:tc>
        <w:tc>
          <w:tcPr>
            <w:tcW w:w="0" w:type="auto"/>
            <w:shd w:val="clear" w:color="auto" w:fill="FFFFFF"/>
            <w:tcMar>
              <w:top w:w="40" w:type="dxa"/>
              <w:left w:w="0" w:type="dxa"/>
              <w:bottom w:w="40" w:type="dxa"/>
              <w:right w:w="20" w:type="dxa"/>
            </w:tcMar>
            <w:vAlign w:val="bottom"/>
          </w:tcPr>
          <w:p w14:paraId="0C8366A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A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A8" w14:textId="77777777" w:rsidR="000E76FB" w:rsidRDefault="004F4B24">
            <w:pPr>
              <w:jc w:val="right"/>
              <w:textAlignment w:val="bottom"/>
            </w:pPr>
            <w:r>
              <w:rPr>
                <w:rFonts w:ascii="Arial" w:eastAsia="宋体" w:hAnsi="Arial" w:cs="Arial"/>
                <w:color w:val="000000"/>
                <w:sz w:val="20"/>
                <w:szCs w:val="20"/>
              </w:rPr>
              <w:t>39 </w:t>
            </w:r>
          </w:p>
        </w:tc>
        <w:tc>
          <w:tcPr>
            <w:tcW w:w="0" w:type="auto"/>
            <w:shd w:val="clear" w:color="auto" w:fill="FFFFFF"/>
            <w:tcMar>
              <w:top w:w="40" w:type="dxa"/>
              <w:left w:w="0" w:type="dxa"/>
              <w:bottom w:w="40" w:type="dxa"/>
              <w:right w:w="20" w:type="dxa"/>
            </w:tcMar>
            <w:vAlign w:val="bottom"/>
          </w:tcPr>
          <w:p w14:paraId="0C8366A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A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AB" w14:textId="77777777" w:rsidR="000E76FB" w:rsidRDefault="004F4B24">
            <w:pPr>
              <w:jc w:val="right"/>
              <w:textAlignment w:val="bottom"/>
            </w:pPr>
            <w:r>
              <w:rPr>
                <w:rFonts w:ascii="Arial" w:eastAsia="宋体" w:hAnsi="Arial" w:cs="Arial"/>
                <w:color w:val="000000"/>
                <w:sz w:val="20"/>
                <w:szCs w:val="20"/>
              </w:rPr>
              <w:t>(206)</w:t>
            </w:r>
          </w:p>
        </w:tc>
        <w:tc>
          <w:tcPr>
            <w:tcW w:w="0" w:type="auto"/>
            <w:shd w:val="clear" w:color="auto" w:fill="FFFFFF"/>
            <w:tcMar>
              <w:top w:w="40" w:type="dxa"/>
              <w:left w:w="0" w:type="dxa"/>
              <w:bottom w:w="40" w:type="dxa"/>
              <w:right w:w="20" w:type="dxa"/>
            </w:tcMar>
            <w:vAlign w:val="bottom"/>
          </w:tcPr>
          <w:p w14:paraId="0C8366AC" w14:textId="77777777" w:rsidR="000E76FB" w:rsidRDefault="000E76FB">
            <w:pPr>
              <w:jc w:val="right"/>
              <w:rPr>
                <w:rFonts w:ascii="宋体"/>
              </w:rPr>
            </w:pPr>
          </w:p>
        </w:tc>
      </w:tr>
      <w:tr w:rsidR="000E76FB" w14:paraId="0C8366B5" w14:textId="77777777">
        <w:tc>
          <w:tcPr>
            <w:tcW w:w="0" w:type="auto"/>
            <w:gridSpan w:val="3"/>
            <w:shd w:val="clear" w:color="auto" w:fill="CCEEFF"/>
            <w:tcMar>
              <w:top w:w="40" w:type="dxa"/>
              <w:left w:w="380" w:type="dxa"/>
              <w:bottom w:w="40" w:type="dxa"/>
              <w:right w:w="20" w:type="dxa"/>
            </w:tcMar>
          </w:tcPr>
          <w:p w14:paraId="0C8366AE" w14:textId="77777777" w:rsidR="000E76FB" w:rsidRDefault="004F4B24">
            <w:pPr>
              <w:textAlignment w:val="top"/>
            </w:pPr>
            <w:r>
              <w:rPr>
                <w:rFonts w:ascii="Arial" w:eastAsia="宋体" w:hAnsi="Arial" w:cs="Arial"/>
                <w:color w:val="000000"/>
                <w:sz w:val="20"/>
                <w:szCs w:val="20"/>
              </w:rPr>
              <w:t>Statute Lapse</w:t>
            </w:r>
          </w:p>
        </w:tc>
        <w:tc>
          <w:tcPr>
            <w:tcW w:w="0" w:type="auto"/>
            <w:gridSpan w:val="3"/>
            <w:shd w:val="clear" w:color="auto" w:fill="CCEEFF"/>
            <w:tcMar>
              <w:top w:w="0" w:type="dxa"/>
              <w:left w:w="20" w:type="dxa"/>
              <w:bottom w:w="0" w:type="dxa"/>
              <w:right w:w="20" w:type="dxa"/>
            </w:tcMar>
          </w:tcPr>
          <w:p w14:paraId="0C8366A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6B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6B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6B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6B3" w14:textId="77777777" w:rsidR="000E76FB" w:rsidRDefault="004F4B24">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0C8366B4" w14:textId="77777777" w:rsidR="000E76FB" w:rsidRDefault="000E76FB">
            <w:pPr>
              <w:jc w:val="right"/>
              <w:rPr>
                <w:rFonts w:ascii="宋体"/>
              </w:rPr>
            </w:pPr>
          </w:p>
        </w:tc>
      </w:tr>
      <w:tr w:rsidR="000E76FB" w14:paraId="0C8366BF"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6B6" w14:textId="77777777" w:rsidR="000E76FB" w:rsidRDefault="004F4B24">
            <w:pPr>
              <w:textAlignment w:val="top"/>
            </w:pPr>
            <w:r>
              <w:rPr>
                <w:rFonts w:ascii="Arial" w:eastAsia="宋体" w:hAnsi="Arial" w:cs="Arial"/>
                <w:color w:val="000000"/>
                <w:sz w:val="20"/>
                <w:szCs w:val="20"/>
              </w:rPr>
              <w:t>Unrecognized tax benefits – December 31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6B7" w14:textId="77777777" w:rsidR="000E76FB" w:rsidRDefault="004F4B24">
            <w:pPr>
              <w:jc w:val="right"/>
              <w:textAlignment w:val="bottom"/>
            </w:pPr>
            <w:r>
              <w:rPr>
                <w:rFonts w:ascii="Arial" w:eastAsia="宋体" w:hAnsi="Arial" w:cs="Arial"/>
                <w:b/>
                <w:bCs/>
                <w:color w:val="000000"/>
                <w:sz w:val="20"/>
                <w:szCs w:val="20"/>
              </w:rPr>
              <w:t>$966</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6B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6B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6BA" w14:textId="77777777" w:rsidR="000E76FB" w:rsidRDefault="004F4B24">
            <w:pPr>
              <w:jc w:val="right"/>
              <w:textAlignment w:val="bottom"/>
            </w:pPr>
            <w:r>
              <w:rPr>
                <w:rFonts w:ascii="Arial" w:eastAsia="宋体" w:hAnsi="Arial" w:cs="Arial"/>
                <w:color w:val="000000"/>
                <w:sz w:val="20"/>
                <w:szCs w:val="20"/>
              </w:rPr>
              <w:t>$1,476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6B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6B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6BD" w14:textId="77777777" w:rsidR="000E76FB" w:rsidRDefault="004F4B24">
            <w:pPr>
              <w:jc w:val="right"/>
              <w:textAlignment w:val="bottom"/>
            </w:pPr>
            <w:r>
              <w:rPr>
                <w:rFonts w:ascii="Arial" w:eastAsia="宋体" w:hAnsi="Arial" w:cs="Arial"/>
                <w:color w:val="000000"/>
                <w:sz w:val="20"/>
                <w:szCs w:val="20"/>
              </w:rPr>
              <w:t>$2,412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6BE" w14:textId="77777777" w:rsidR="000E76FB" w:rsidRDefault="000E76FB">
            <w:pPr>
              <w:rPr>
                <w:rFonts w:ascii="宋体"/>
              </w:rPr>
            </w:pPr>
          </w:p>
        </w:tc>
      </w:tr>
    </w:tbl>
    <w:p w14:paraId="0C8366C0" w14:textId="77777777" w:rsidR="000E76FB" w:rsidRDefault="004F4B24">
      <w:pPr>
        <w:spacing w:after="180"/>
        <w:jc w:val="both"/>
      </w:pPr>
      <w:r>
        <w:rPr>
          <w:rFonts w:ascii="Arial" w:eastAsia="宋体" w:hAnsi="Arial" w:cs="Arial"/>
          <w:color w:val="000000"/>
          <w:sz w:val="20"/>
          <w:szCs w:val="20"/>
        </w:rPr>
        <w:t xml:space="preserve">As of December 31, 2020, 2019 and </w:t>
      </w:r>
      <w:r>
        <w:rPr>
          <w:rFonts w:ascii="Arial" w:eastAsia="宋体" w:hAnsi="Arial" w:cs="Arial"/>
          <w:color w:val="000000"/>
          <w:sz w:val="20"/>
          <w:szCs w:val="20"/>
        </w:rPr>
        <w:t>2018, the total amount of unrecognized tax benefits was $966, $1,476 and $2,412, respectively, of which $734, $1,287 and $1,405 would affect the effective tax rate, if recognized. As of December 31, 2020, these amounts are primarily associated with the amo</w:t>
      </w:r>
      <w:r>
        <w:rPr>
          <w:rFonts w:ascii="Arial" w:eastAsia="宋体" w:hAnsi="Arial" w:cs="Arial"/>
          <w:color w:val="000000"/>
          <w:sz w:val="20"/>
          <w:szCs w:val="20"/>
        </w:rPr>
        <w:t>unt of research tax credits claimed and uncertainties in the TCJA.</w:t>
      </w:r>
    </w:p>
    <w:p w14:paraId="0C8366C1" w14:textId="77777777" w:rsidR="000E76FB" w:rsidRDefault="004F4B24">
      <w:pPr>
        <w:spacing w:after="300"/>
        <w:jc w:val="both"/>
      </w:pPr>
      <w:r>
        <w:rPr>
          <w:rFonts w:ascii="Arial" w:eastAsia="宋体" w:hAnsi="Arial" w:cs="Arial"/>
          <w:color w:val="000000"/>
          <w:sz w:val="20"/>
          <w:szCs w:val="20"/>
        </w:rPr>
        <w:t>Federal income tax audits have been settled for all years prior to 2018. The Internal Revenue Service (IRS) is expected to begin the 2018-2019 federal tax audit in the first quarter of 2021</w:t>
      </w:r>
      <w:r>
        <w:rPr>
          <w:rFonts w:ascii="Arial" w:eastAsia="宋体" w:hAnsi="Arial" w:cs="Arial"/>
          <w:color w:val="000000"/>
          <w:sz w:val="20"/>
          <w:szCs w:val="20"/>
        </w:rPr>
        <w:t xml:space="preserve">. We are also subject to examination in major state and international jurisdictions for the 2007-2019 tax years. We </w:t>
      </w:r>
    </w:p>
    <w:p w14:paraId="0C8366C2" w14:textId="77777777" w:rsidR="000E76FB" w:rsidRDefault="004F4B24">
      <w:pPr>
        <w:spacing w:after="180"/>
        <w:jc w:val="center"/>
      </w:pPr>
      <w:r>
        <w:rPr>
          <w:rFonts w:ascii="Arial" w:eastAsia="宋体" w:hAnsi="Arial" w:cs="Arial"/>
          <w:color w:val="000000"/>
          <w:sz w:val="16"/>
          <w:szCs w:val="16"/>
        </w:rPr>
        <w:t>87</w:t>
      </w:r>
    </w:p>
    <w:p w14:paraId="0C8366C3" w14:textId="77777777" w:rsidR="000E76FB" w:rsidRDefault="004F4B24">
      <w:r>
        <w:pict w14:anchorId="0C838696">
          <v:rect id="_x0000_i1113" style="width:415.3pt;height:1.5pt" o:hralign="center" o:hrstd="t" o:hr="t" fillcolor="#a0a0a0" stroked="f"/>
        </w:pict>
      </w:r>
    </w:p>
    <w:p w14:paraId="0C8366C4" w14:textId="77777777" w:rsidR="000E76FB" w:rsidRDefault="004F4B24">
      <w:pPr>
        <w:spacing w:after="180"/>
      </w:pPr>
      <w:hyperlink r:id="rId224" w:anchor="i96590b8c6e314800be0151fa0daac962_10" w:history="1">
        <w:r>
          <w:rPr>
            <w:rStyle w:val="a5"/>
            <w:rFonts w:ascii="Arial" w:eastAsia="宋体" w:hAnsi="Arial" w:cs="Arial"/>
            <w:sz w:val="20"/>
            <w:szCs w:val="20"/>
          </w:rPr>
          <w:t>Table of Contents</w:t>
        </w:r>
      </w:hyperlink>
    </w:p>
    <w:p w14:paraId="0C8366C5" w14:textId="77777777" w:rsidR="000E76FB" w:rsidRDefault="004F4B24">
      <w:pPr>
        <w:spacing w:after="300"/>
        <w:jc w:val="both"/>
      </w:pPr>
      <w:r>
        <w:rPr>
          <w:rFonts w:ascii="Arial" w:eastAsia="宋体" w:hAnsi="Arial" w:cs="Arial"/>
          <w:color w:val="000000"/>
          <w:sz w:val="20"/>
          <w:szCs w:val="20"/>
        </w:rPr>
        <w:t>believe appropriate provisions for all outstanding tax issues have been made for all j</w:t>
      </w:r>
      <w:r>
        <w:rPr>
          <w:rFonts w:ascii="Arial" w:eastAsia="宋体" w:hAnsi="Arial" w:cs="Arial"/>
          <w:color w:val="000000"/>
          <w:sz w:val="20"/>
          <w:szCs w:val="20"/>
        </w:rPr>
        <w:t>urisdictions and all open years.</w:t>
      </w:r>
    </w:p>
    <w:p w14:paraId="0C8366C6" w14:textId="77777777" w:rsidR="000E76FB" w:rsidRDefault="004F4B24">
      <w:pPr>
        <w:spacing w:before="180" w:after="180"/>
        <w:jc w:val="both"/>
      </w:pPr>
      <w:r>
        <w:rPr>
          <w:rFonts w:ascii="Arial" w:eastAsia="宋体" w:hAnsi="Arial" w:cs="Arial"/>
          <w:b/>
          <w:bCs/>
          <w:color w:val="000000"/>
          <w:sz w:val="20"/>
          <w:szCs w:val="20"/>
        </w:rPr>
        <w:t>Note 5 – Accounts Receivable, net</w:t>
      </w:r>
    </w:p>
    <w:p w14:paraId="0C8366C7" w14:textId="77777777" w:rsidR="000E76FB" w:rsidRDefault="004F4B24">
      <w:pPr>
        <w:spacing w:after="100"/>
        <w:jc w:val="both"/>
      </w:pPr>
      <w:r>
        <w:rPr>
          <w:rFonts w:ascii="Arial" w:eastAsia="宋体" w:hAnsi="Arial" w:cs="Arial"/>
          <w:color w:val="000000"/>
          <w:sz w:val="20"/>
          <w:szCs w:val="20"/>
        </w:rPr>
        <w:t>Accounts receivable at December 31 consisted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63"/>
        <w:gridCol w:w="6375"/>
        <w:gridCol w:w="36"/>
        <w:gridCol w:w="66"/>
        <w:gridCol w:w="771"/>
        <w:gridCol w:w="36"/>
        <w:gridCol w:w="36"/>
        <w:gridCol w:w="36"/>
        <w:gridCol w:w="36"/>
        <w:gridCol w:w="66"/>
        <w:gridCol w:w="766"/>
        <w:gridCol w:w="36"/>
      </w:tblGrid>
      <w:tr w:rsidR="000E76FB" w14:paraId="0C8366D4" w14:textId="77777777">
        <w:tc>
          <w:tcPr>
            <w:tcW w:w="50" w:type="pct"/>
            <w:shd w:val="clear" w:color="auto" w:fill="auto"/>
          </w:tcPr>
          <w:p w14:paraId="0C8366C8" w14:textId="77777777" w:rsidR="000E76FB" w:rsidRDefault="000E76FB">
            <w:pPr>
              <w:rPr>
                <w:rFonts w:ascii="宋体"/>
              </w:rPr>
            </w:pPr>
          </w:p>
        </w:tc>
        <w:tc>
          <w:tcPr>
            <w:tcW w:w="3840" w:type="pct"/>
            <w:shd w:val="clear" w:color="auto" w:fill="auto"/>
          </w:tcPr>
          <w:p w14:paraId="0C8366C9" w14:textId="77777777" w:rsidR="000E76FB" w:rsidRDefault="000E76FB">
            <w:pPr>
              <w:rPr>
                <w:rFonts w:ascii="宋体"/>
              </w:rPr>
            </w:pPr>
          </w:p>
        </w:tc>
        <w:tc>
          <w:tcPr>
            <w:tcW w:w="5" w:type="pct"/>
            <w:shd w:val="clear" w:color="auto" w:fill="auto"/>
          </w:tcPr>
          <w:p w14:paraId="0C8366CA" w14:textId="77777777" w:rsidR="000E76FB" w:rsidRDefault="000E76FB">
            <w:pPr>
              <w:rPr>
                <w:rFonts w:ascii="宋体"/>
              </w:rPr>
            </w:pPr>
          </w:p>
        </w:tc>
        <w:tc>
          <w:tcPr>
            <w:tcW w:w="50" w:type="pct"/>
            <w:shd w:val="clear" w:color="auto" w:fill="auto"/>
          </w:tcPr>
          <w:p w14:paraId="0C8366CB" w14:textId="77777777" w:rsidR="000E76FB" w:rsidRDefault="000E76FB">
            <w:pPr>
              <w:rPr>
                <w:rFonts w:ascii="宋体"/>
              </w:rPr>
            </w:pPr>
          </w:p>
        </w:tc>
        <w:tc>
          <w:tcPr>
            <w:tcW w:w="476" w:type="pct"/>
            <w:shd w:val="clear" w:color="auto" w:fill="auto"/>
          </w:tcPr>
          <w:p w14:paraId="0C8366CC" w14:textId="77777777" w:rsidR="000E76FB" w:rsidRDefault="000E76FB">
            <w:pPr>
              <w:rPr>
                <w:rFonts w:ascii="宋体"/>
              </w:rPr>
            </w:pPr>
          </w:p>
        </w:tc>
        <w:tc>
          <w:tcPr>
            <w:tcW w:w="5" w:type="pct"/>
            <w:shd w:val="clear" w:color="auto" w:fill="auto"/>
          </w:tcPr>
          <w:p w14:paraId="0C8366CD" w14:textId="77777777" w:rsidR="000E76FB" w:rsidRDefault="000E76FB">
            <w:pPr>
              <w:rPr>
                <w:rFonts w:ascii="宋体"/>
              </w:rPr>
            </w:pPr>
          </w:p>
        </w:tc>
        <w:tc>
          <w:tcPr>
            <w:tcW w:w="5" w:type="pct"/>
            <w:shd w:val="clear" w:color="auto" w:fill="auto"/>
          </w:tcPr>
          <w:p w14:paraId="0C8366CE" w14:textId="77777777" w:rsidR="000E76FB" w:rsidRDefault="000E76FB">
            <w:pPr>
              <w:rPr>
                <w:rFonts w:ascii="宋体"/>
              </w:rPr>
            </w:pPr>
          </w:p>
        </w:tc>
        <w:tc>
          <w:tcPr>
            <w:tcW w:w="30" w:type="pct"/>
            <w:shd w:val="clear" w:color="auto" w:fill="auto"/>
          </w:tcPr>
          <w:p w14:paraId="0C8366CF" w14:textId="77777777" w:rsidR="000E76FB" w:rsidRDefault="000E76FB">
            <w:pPr>
              <w:rPr>
                <w:rFonts w:ascii="宋体"/>
              </w:rPr>
            </w:pPr>
          </w:p>
        </w:tc>
        <w:tc>
          <w:tcPr>
            <w:tcW w:w="5" w:type="pct"/>
            <w:shd w:val="clear" w:color="auto" w:fill="auto"/>
          </w:tcPr>
          <w:p w14:paraId="0C8366D0" w14:textId="77777777" w:rsidR="000E76FB" w:rsidRDefault="000E76FB">
            <w:pPr>
              <w:rPr>
                <w:rFonts w:ascii="宋体"/>
              </w:rPr>
            </w:pPr>
          </w:p>
        </w:tc>
        <w:tc>
          <w:tcPr>
            <w:tcW w:w="50" w:type="pct"/>
            <w:shd w:val="clear" w:color="auto" w:fill="auto"/>
          </w:tcPr>
          <w:p w14:paraId="0C8366D1" w14:textId="77777777" w:rsidR="000E76FB" w:rsidRDefault="000E76FB">
            <w:pPr>
              <w:rPr>
                <w:rFonts w:ascii="宋体"/>
              </w:rPr>
            </w:pPr>
          </w:p>
        </w:tc>
        <w:tc>
          <w:tcPr>
            <w:tcW w:w="476" w:type="pct"/>
            <w:shd w:val="clear" w:color="auto" w:fill="auto"/>
          </w:tcPr>
          <w:p w14:paraId="0C8366D2" w14:textId="77777777" w:rsidR="000E76FB" w:rsidRDefault="000E76FB">
            <w:pPr>
              <w:rPr>
                <w:rFonts w:ascii="宋体"/>
              </w:rPr>
            </w:pPr>
          </w:p>
        </w:tc>
        <w:tc>
          <w:tcPr>
            <w:tcW w:w="5" w:type="pct"/>
            <w:shd w:val="clear" w:color="auto" w:fill="auto"/>
          </w:tcPr>
          <w:p w14:paraId="0C8366D3" w14:textId="77777777" w:rsidR="000E76FB" w:rsidRDefault="000E76FB">
            <w:pPr>
              <w:rPr>
                <w:rFonts w:ascii="宋体"/>
              </w:rPr>
            </w:pPr>
          </w:p>
        </w:tc>
      </w:tr>
      <w:tr w:rsidR="000E76FB" w14:paraId="0C8366D9" w14:textId="77777777">
        <w:tc>
          <w:tcPr>
            <w:tcW w:w="0" w:type="auto"/>
            <w:gridSpan w:val="3"/>
            <w:shd w:val="clear" w:color="auto" w:fill="auto"/>
            <w:tcMar>
              <w:top w:w="0" w:type="dxa"/>
              <w:left w:w="20" w:type="dxa"/>
              <w:bottom w:w="0" w:type="dxa"/>
              <w:right w:w="20" w:type="dxa"/>
            </w:tcMar>
          </w:tcPr>
          <w:p w14:paraId="0C8366D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6D6"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6D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6D8" w14:textId="77777777" w:rsidR="000E76FB" w:rsidRDefault="004F4B24">
            <w:pPr>
              <w:jc w:val="right"/>
              <w:textAlignment w:val="bottom"/>
            </w:pPr>
            <w:r>
              <w:rPr>
                <w:rFonts w:ascii="Arial" w:eastAsia="宋体" w:hAnsi="Arial" w:cs="Arial"/>
                <w:color w:val="000000"/>
                <w:sz w:val="20"/>
                <w:szCs w:val="20"/>
              </w:rPr>
              <w:t>2019</w:t>
            </w:r>
          </w:p>
        </w:tc>
      </w:tr>
      <w:tr w:rsidR="000E76FB" w14:paraId="0C8366E0"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6DA" w14:textId="77777777" w:rsidR="000E76FB" w:rsidRDefault="004F4B24">
            <w:pPr>
              <w:textAlignment w:val="top"/>
            </w:pPr>
            <w:r>
              <w:rPr>
                <w:rFonts w:ascii="Arial" w:eastAsia="宋体" w:hAnsi="Arial" w:cs="Arial"/>
                <w:color w:val="000000"/>
                <w:sz w:val="20"/>
                <w:szCs w:val="20"/>
              </w:rPr>
              <w:t>U.S. government contracts</w:t>
            </w:r>
            <w:r>
              <w:rPr>
                <w:rFonts w:ascii="Arial" w:eastAsia="宋体" w:hAnsi="Arial" w:cs="Arial"/>
                <w:color w:val="000000"/>
                <w:sz w:val="13"/>
                <w:szCs w:val="13"/>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6DB" w14:textId="77777777" w:rsidR="000E76FB" w:rsidRDefault="004F4B24">
            <w:pPr>
              <w:jc w:val="right"/>
              <w:textAlignment w:val="bottom"/>
            </w:pPr>
            <w:r>
              <w:rPr>
                <w:rFonts w:ascii="Arial" w:eastAsia="宋体" w:hAnsi="Arial" w:cs="Arial"/>
                <w:b/>
                <w:bCs/>
                <w:color w:val="000000"/>
                <w:sz w:val="20"/>
                <w:szCs w:val="20"/>
              </w:rPr>
              <w:t>$811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6D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6D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6DE" w14:textId="77777777" w:rsidR="000E76FB" w:rsidRDefault="004F4B24">
            <w:pPr>
              <w:jc w:val="right"/>
              <w:textAlignment w:val="bottom"/>
            </w:pPr>
            <w:r>
              <w:rPr>
                <w:rFonts w:ascii="Arial" w:eastAsia="宋体" w:hAnsi="Arial" w:cs="Arial"/>
                <w:color w:val="000000"/>
                <w:sz w:val="20"/>
                <w:szCs w:val="20"/>
              </w:rPr>
              <w:t>$1,121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6DF" w14:textId="77777777" w:rsidR="000E76FB" w:rsidRDefault="000E76FB">
            <w:pPr>
              <w:rPr>
                <w:rFonts w:ascii="宋体"/>
              </w:rPr>
            </w:pPr>
          </w:p>
        </w:tc>
      </w:tr>
      <w:tr w:rsidR="000E76FB" w14:paraId="0C8366E7" w14:textId="77777777">
        <w:tc>
          <w:tcPr>
            <w:tcW w:w="0" w:type="auto"/>
            <w:gridSpan w:val="3"/>
            <w:shd w:val="clear" w:color="auto" w:fill="FFFFFF"/>
            <w:tcMar>
              <w:top w:w="40" w:type="dxa"/>
              <w:left w:w="20" w:type="dxa"/>
              <w:bottom w:w="40" w:type="dxa"/>
              <w:right w:w="20" w:type="dxa"/>
            </w:tcMar>
          </w:tcPr>
          <w:p w14:paraId="0C8366E1"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shd w:val="clear" w:color="auto" w:fill="FFFFFF"/>
            <w:tcMar>
              <w:top w:w="40" w:type="dxa"/>
              <w:left w:w="20" w:type="dxa"/>
              <w:bottom w:w="40" w:type="dxa"/>
              <w:right w:w="0" w:type="dxa"/>
            </w:tcMar>
            <w:vAlign w:val="bottom"/>
          </w:tcPr>
          <w:p w14:paraId="0C8366E2" w14:textId="77777777" w:rsidR="000E76FB" w:rsidRDefault="004F4B24">
            <w:pPr>
              <w:jc w:val="right"/>
              <w:textAlignment w:val="bottom"/>
            </w:pPr>
            <w:r>
              <w:rPr>
                <w:rFonts w:ascii="Arial" w:eastAsia="宋体" w:hAnsi="Arial" w:cs="Arial"/>
                <w:b/>
                <w:bCs/>
                <w:color w:val="000000"/>
                <w:sz w:val="20"/>
                <w:szCs w:val="20"/>
              </w:rPr>
              <w:t>17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6E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6E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E5" w14:textId="77777777" w:rsidR="000E76FB" w:rsidRDefault="004F4B24">
            <w:pPr>
              <w:jc w:val="right"/>
              <w:textAlignment w:val="bottom"/>
            </w:pPr>
            <w:r>
              <w:rPr>
                <w:rFonts w:ascii="Arial" w:eastAsia="宋体" w:hAnsi="Arial" w:cs="Arial"/>
                <w:color w:val="000000"/>
                <w:sz w:val="20"/>
                <w:szCs w:val="20"/>
              </w:rPr>
              <w:t>29 </w:t>
            </w:r>
          </w:p>
        </w:tc>
        <w:tc>
          <w:tcPr>
            <w:tcW w:w="0" w:type="auto"/>
            <w:shd w:val="clear" w:color="auto" w:fill="FFFFFF"/>
            <w:tcMar>
              <w:top w:w="40" w:type="dxa"/>
              <w:left w:w="0" w:type="dxa"/>
              <w:bottom w:w="40" w:type="dxa"/>
              <w:right w:w="20" w:type="dxa"/>
            </w:tcMar>
            <w:vAlign w:val="bottom"/>
          </w:tcPr>
          <w:p w14:paraId="0C8366E6" w14:textId="77777777" w:rsidR="000E76FB" w:rsidRDefault="000E76FB">
            <w:pPr>
              <w:rPr>
                <w:rFonts w:ascii="宋体"/>
              </w:rPr>
            </w:pPr>
          </w:p>
        </w:tc>
      </w:tr>
      <w:tr w:rsidR="000E76FB" w14:paraId="0C8366EE" w14:textId="77777777">
        <w:tc>
          <w:tcPr>
            <w:tcW w:w="0" w:type="auto"/>
            <w:gridSpan w:val="3"/>
            <w:shd w:val="clear" w:color="auto" w:fill="CCEEFF"/>
            <w:tcMar>
              <w:top w:w="40" w:type="dxa"/>
              <w:left w:w="20" w:type="dxa"/>
              <w:bottom w:w="40" w:type="dxa"/>
              <w:right w:w="20" w:type="dxa"/>
            </w:tcMar>
            <w:vAlign w:val="bottom"/>
          </w:tcPr>
          <w:p w14:paraId="0C8366E8" w14:textId="77777777" w:rsidR="000E76FB" w:rsidRDefault="004F4B24">
            <w:pPr>
              <w:textAlignment w:val="bottom"/>
            </w:pPr>
            <w:r>
              <w:rPr>
                <w:rFonts w:ascii="Arial" w:eastAsia="宋体" w:hAnsi="Arial" w:cs="Arial"/>
                <w:color w:val="000000"/>
                <w:sz w:val="20"/>
                <w:szCs w:val="20"/>
              </w:rPr>
              <w:t xml:space="preserve">Global </w:t>
            </w:r>
            <w:r>
              <w:rPr>
                <w:rFonts w:ascii="Arial" w:eastAsia="宋体" w:hAnsi="Arial" w:cs="Arial"/>
                <w:color w:val="000000"/>
                <w:sz w:val="20"/>
                <w:szCs w:val="20"/>
              </w:rPr>
              <w:t>Services</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0C8366E9" w14:textId="77777777" w:rsidR="000E76FB" w:rsidRDefault="004F4B24">
            <w:pPr>
              <w:jc w:val="right"/>
              <w:textAlignment w:val="bottom"/>
            </w:pPr>
            <w:r>
              <w:rPr>
                <w:rFonts w:ascii="Arial" w:eastAsia="宋体" w:hAnsi="Arial" w:cs="Arial"/>
                <w:b/>
                <w:bCs/>
                <w:color w:val="000000"/>
                <w:sz w:val="20"/>
                <w:szCs w:val="20"/>
              </w:rPr>
              <w:t>1,437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6E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6E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6EC" w14:textId="77777777" w:rsidR="000E76FB" w:rsidRDefault="004F4B24">
            <w:pPr>
              <w:jc w:val="right"/>
              <w:textAlignment w:val="bottom"/>
            </w:pPr>
            <w:r>
              <w:rPr>
                <w:rFonts w:ascii="Arial" w:eastAsia="宋体" w:hAnsi="Arial" w:cs="Arial"/>
                <w:color w:val="000000"/>
                <w:sz w:val="20"/>
                <w:szCs w:val="20"/>
              </w:rPr>
              <w:t>1,967 </w:t>
            </w:r>
          </w:p>
        </w:tc>
        <w:tc>
          <w:tcPr>
            <w:tcW w:w="0" w:type="auto"/>
            <w:shd w:val="clear" w:color="auto" w:fill="CCEEFF"/>
            <w:tcMar>
              <w:top w:w="40" w:type="dxa"/>
              <w:left w:w="0" w:type="dxa"/>
              <w:bottom w:w="40" w:type="dxa"/>
              <w:right w:w="20" w:type="dxa"/>
            </w:tcMar>
            <w:vAlign w:val="bottom"/>
          </w:tcPr>
          <w:p w14:paraId="0C8366ED" w14:textId="77777777" w:rsidR="000E76FB" w:rsidRDefault="000E76FB">
            <w:pPr>
              <w:rPr>
                <w:rFonts w:ascii="宋体"/>
              </w:rPr>
            </w:pPr>
          </w:p>
        </w:tc>
      </w:tr>
      <w:tr w:rsidR="000E76FB" w14:paraId="0C8366F5" w14:textId="77777777">
        <w:tc>
          <w:tcPr>
            <w:tcW w:w="0" w:type="auto"/>
            <w:gridSpan w:val="3"/>
            <w:shd w:val="clear" w:color="auto" w:fill="FFFFFF"/>
            <w:tcMar>
              <w:top w:w="40" w:type="dxa"/>
              <w:left w:w="20" w:type="dxa"/>
              <w:bottom w:w="40" w:type="dxa"/>
              <w:right w:w="20" w:type="dxa"/>
            </w:tcMar>
          </w:tcPr>
          <w:p w14:paraId="0C8366EF" w14:textId="77777777" w:rsidR="000E76FB" w:rsidRDefault="004F4B24">
            <w:pPr>
              <w:textAlignment w:val="top"/>
            </w:pPr>
            <w:r>
              <w:rPr>
                <w:rFonts w:ascii="Arial" w:eastAsia="宋体" w:hAnsi="Arial" w:cs="Arial"/>
                <w:color w:val="000000"/>
                <w:sz w:val="20"/>
                <w:szCs w:val="20"/>
              </w:rPr>
              <w:t>Defense, Space, &amp; Security</w:t>
            </w:r>
            <w:r>
              <w:rPr>
                <w:rFonts w:ascii="Arial" w:eastAsia="宋体" w:hAnsi="Arial" w:cs="Arial"/>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C8366F0" w14:textId="77777777" w:rsidR="000E76FB" w:rsidRDefault="004F4B24">
            <w:pPr>
              <w:jc w:val="right"/>
              <w:textAlignment w:val="bottom"/>
            </w:pPr>
            <w:r>
              <w:rPr>
                <w:rFonts w:ascii="Arial" w:eastAsia="宋体" w:hAnsi="Arial" w:cs="Arial"/>
                <w:b/>
                <w:bCs/>
                <w:color w:val="000000"/>
                <w:sz w:val="20"/>
                <w:szCs w:val="20"/>
              </w:rPr>
              <w:t>120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6F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6F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6F3" w14:textId="77777777" w:rsidR="000E76FB" w:rsidRDefault="004F4B24">
            <w:pPr>
              <w:jc w:val="right"/>
              <w:textAlignment w:val="bottom"/>
            </w:pPr>
            <w:r>
              <w:rPr>
                <w:rFonts w:ascii="Arial" w:eastAsia="宋体" w:hAnsi="Arial" w:cs="Arial"/>
                <w:color w:val="000000"/>
                <w:sz w:val="20"/>
                <w:szCs w:val="20"/>
              </w:rPr>
              <w:t>220 </w:t>
            </w:r>
          </w:p>
        </w:tc>
        <w:tc>
          <w:tcPr>
            <w:tcW w:w="0" w:type="auto"/>
            <w:shd w:val="clear" w:color="auto" w:fill="FFFFFF"/>
            <w:tcMar>
              <w:top w:w="40" w:type="dxa"/>
              <w:left w:w="0" w:type="dxa"/>
              <w:bottom w:w="40" w:type="dxa"/>
              <w:right w:w="20" w:type="dxa"/>
            </w:tcMar>
            <w:vAlign w:val="bottom"/>
          </w:tcPr>
          <w:p w14:paraId="0C8366F4" w14:textId="77777777" w:rsidR="000E76FB" w:rsidRDefault="000E76FB">
            <w:pPr>
              <w:jc w:val="right"/>
              <w:rPr>
                <w:rFonts w:ascii="宋体"/>
              </w:rPr>
            </w:pPr>
          </w:p>
        </w:tc>
      </w:tr>
      <w:tr w:rsidR="000E76FB" w14:paraId="0C8366FC" w14:textId="77777777">
        <w:tc>
          <w:tcPr>
            <w:tcW w:w="0" w:type="auto"/>
            <w:gridSpan w:val="3"/>
            <w:shd w:val="clear" w:color="auto" w:fill="CCEEFF"/>
            <w:tcMar>
              <w:top w:w="40" w:type="dxa"/>
              <w:left w:w="20" w:type="dxa"/>
              <w:bottom w:w="40" w:type="dxa"/>
              <w:right w:w="20" w:type="dxa"/>
            </w:tcMar>
          </w:tcPr>
          <w:p w14:paraId="0C8366F6" w14:textId="77777777" w:rsidR="000E76FB" w:rsidRDefault="004F4B24">
            <w:pPr>
              <w:textAlignment w:val="top"/>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0C8366F7" w14:textId="77777777" w:rsidR="000E76FB" w:rsidRDefault="004F4B24">
            <w:pPr>
              <w:jc w:val="right"/>
              <w:textAlignment w:val="bottom"/>
            </w:pPr>
            <w:r>
              <w:rPr>
                <w:rFonts w:ascii="Arial" w:eastAsia="宋体" w:hAnsi="Arial" w:cs="Arial"/>
                <w:b/>
                <w:bCs/>
                <w:color w:val="000000"/>
                <w:sz w:val="20"/>
                <w:szCs w:val="20"/>
              </w:rPr>
              <w:t>14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6F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6F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6FA" w14:textId="77777777" w:rsidR="000E76FB" w:rsidRDefault="004F4B24">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0C8366FB" w14:textId="77777777" w:rsidR="000E76FB" w:rsidRDefault="000E76FB">
            <w:pPr>
              <w:jc w:val="right"/>
              <w:rPr>
                <w:rFonts w:ascii="宋体"/>
              </w:rPr>
            </w:pPr>
          </w:p>
        </w:tc>
      </w:tr>
      <w:tr w:rsidR="000E76FB" w14:paraId="0C836703" w14:textId="77777777">
        <w:tc>
          <w:tcPr>
            <w:tcW w:w="0" w:type="auto"/>
            <w:gridSpan w:val="3"/>
            <w:shd w:val="clear" w:color="auto" w:fill="FFFFFF"/>
            <w:tcMar>
              <w:top w:w="40" w:type="dxa"/>
              <w:left w:w="20" w:type="dxa"/>
              <w:bottom w:w="40" w:type="dxa"/>
              <w:right w:w="20" w:type="dxa"/>
            </w:tcMar>
          </w:tcPr>
          <w:p w14:paraId="0C8366FD" w14:textId="77777777" w:rsidR="000E76FB" w:rsidRDefault="004F4B24">
            <w:pPr>
              <w:textAlignment w:val="top"/>
            </w:pPr>
            <w:r>
              <w:rPr>
                <w:rFonts w:ascii="Arial" w:eastAsia="宋体" w:hAnsi="Arial" w:cs="Arial"/>
                <w:color w:val="000000"/>
                <w:sz w:val="20"/>
                <w:szCs w:val="20"/>
              </w:rPr>
              <w:t>Less valuation allowance</w:t>
            </w:r>
          </w:p>
        </w:tc>
        <w:tc>
          <w:tcPr>
            <w:tcW w:w="0" w:type="auto"/>
            <w:gridSpan w:val="2"/>
            <w:shd w:val="clear" w:color="auto" w:fill="FFFFFF"/>
            <w:tcMar>
              <w:top w:w="40" w:type="dxa"/>
              <w:left w:w="20" w:type="dxa"/>
              <w:bottom w:w="40" w:type="dxa"/>
              <w:right w:w="0" w:type="dxa"/>
            </w:tcMar>
            <w:vAlign w:val="bottom"/>
          </w:tcPr>
          <w:p w14:paraId="0C8366FE" w14:textId="77777777" w:rsidR="000E76FB" w:rsidRDefault="004F4B24">
            <w:pPr>
              <w:jc w:val="right"/>
              <w:textAlignment w:val="bottom"/>
            </w:pPr>
            <w:r>
              <w:rPr>
                <w:rFonts w:ascii="Arial" w:eastAsia="宋体" w:hAnsi="Arial" w:cs="Arial"/>
                <w:b/>
                <w:bCs/>
                <w:color w:val="000000"/>
                <w:sz w:val="20"/>
                <w:szCs w:val="20"/>
              </w:rPr>
              <w:t>(444)</w:t>
            </w:r>
          </w:p>
        </w:tc>
        <w:tc>
          <w:tcPr>
            <w:tcW w:w="0" w:type="auto"/>
            <w:shd w:val="clear" w:color="auto" w:fill="FFFFFF"/>
            <w:tcMar>
              <w:top w:w="40" w:type="dxa"/>
              <w:left w:w="0" w:type="dxa"/>
              <w:bottom w:w="40" w:type="dxa"/>
              <w:right w:w="20" w:type="dxa"/>
            </w:tcMar>
            <w:vAlign w:val="bottom"/>
          </w:tcPr>
          <w:p w14:paraId="0C8366F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70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701" w14:textId="77777777" w:rsidR="000E76FB" w:rsidRDefault="004F4B24">
            <w:pPr>
              <w:jc w:val="right"/>
              <w:textAlignment w:val="bottom"/>
            </w:pPr>
            <w:r>
              <w:rPr>
                <w:rFonts w:ascii="Arial" w:eastAsia="宋体" w:hAnsi="Arial" w:cs="Arial"/>
                <w:color w:val="000000"/>
                <w:sz w:val="20"/>
                <w:szCs w:val="20"/>
              </w:rPr>
              <w:t>(73)</w:t>
            </w:r>
          </w:p>
        </w:tc>
        <w:tc>
          <w:tcPr>
            <w:tcW w:w="0" w:type="auto"/>
            <w:shd w:val="clear" w:color="auto" w:fill="FFFFFF"/>
            <w:tcMar>
              <w:top w:w="40" w:type="dxa"/>
              <w:left w:w="0" w:type="dxa"/>
              <w:bottom w:w="40" w:type="dxa"/>
              <w:right w:w="20" w:type="dxa"/>
            </w:tcMar>
            <w:vAlign w:val="bottom"/>
          </w:tcPr>
          <w:p w14:paraId="0C836702" w14:textId="77777777" w:rsidR="000E76FB" w:rsidRDefault="000E76FB">
            <w:pPr>
              <w:jc w:val="right"/>
              <w:rPr>
                <w:rFonts w:ascii="宋体"/>
              </w:rPr>
            </w:pPr>
          </w:p>
        </w:tc>
      </w:tr>
      <w:tr w:rsidR="000E76FB" w14:paraId="0C83670A"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6704"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705" w14:textId="77777777" w:rsidR="000E76FB" w:rsidRDefault="004F4B24">
            <w:pPr>
              <w:jc w:val="right"/>
              <w:textAlignment w:val="bottom"/>
            </w:pPr>
            <w:r>
              <w:rPr>
                <w:rFonts w:ascii="Arial" w:eastAsia="宋体" w:hAnsi="Arial" w:cs="Arial"/>
                <w:b/>
                <w:bCs/>
                <w:color w:val="000000"/>
                <w:sz w:val="20"/>
                <w:szCs w:val="20"/>
              </w:rPr>
              <w:t>$1,955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706"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707"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708" w14:textId="77777777" w:rsidR="000E76FB" w:rsidRDefault="004F4B24">
            <w:pPr>
              <w:jc w:val="right"/>
              <w:textAlignment w:val="bottom"/>
            </w:pPr>
            <w:r>
              <w:rPr>
                <w:rFonts w:ascii="Arial" w:eastAsia="宋体" w:hAnsi="Arial" w:cs="Arial"/>
                <w:color w:val="000000"/>
                <w:sz w:val="20"/>
                <w:szCs w:val="20"/>
              </w:rPr>
              <w:t>$3,266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709" w14:textId="77777777" w:rsidR="000E76FB" w:rsidRDefault="000E76FB">
            <w:pPr>
              <w:rPr>
                <w:rFonts w:ascii="宋体"/>
              </w:rPr>
            </w:pPr>
          </w:p>
        </w:tc>
      </w:tr>
    </w:tbl>
    <w:p w14:paraId="0C83670B" w14:textId="77777777" w:rsidR="000E76FB" w:rsidRDefault="004F4B24">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Includes foreign military sales through the U.S. government</w:t>
      </w:r>
    </w:p>
    <w:p w14:paraId="0C83670C" w14:textId="77777777" w:rsidR="000E76FB" w:rsidRDefault="004F4B24">
      <w:pPr>
        <w:spacing w:after="180"/>
        <w:ind w:hanging="360"/>
        <w:jc w:val="both"/>
      </w:pPr>
      <w:r>
        <w:rPr>
          <w:rFonts w:ascii="Arial" w:eastAsia="宋体" w:hAnsi="Arial" w:cs="Arial"/>
          <w:color w:val="000000"/>
          <w:sz w:val="13"/>
          <w:szCs w:val="13"/>
        </w:rPr>
        <w:t>(2)</w:t>
      </w:r>
      <w:r>
        <w:rPr>
          <w:rFonts w:ascii="Arial" w:eastAsia="宋体" w:hAnsi="Arial" w:cs="Arial"/>
          <w:color w:val="000000"/>
          <w:sz w:val="20"/>
          <w:szCs w:val="20"/>
        </w:rPr>
        <w:t xml:space="preserve">Excludes U.S. </w:t>
      </w:r>
      <w:r>
        <w:rPr>
          <w:rFonts w:ascii="Arial" w:eastAsia="宋体" w:hAnsi="Arial" w:cs="Arial"/>
          <w:color w:val="000000"/>
          <w:sz w:val="20"/>
          <w:szCs w:val="20"/>
        </w:rPr>
        <w:t>government contracts</w:t>
      </w:r>
    </w:p>
    <w:p w14:paraId="0C83670D" w14:textId="77777777" w:rsidR="000E76FB" w:rsidRDefault="004F4B24">
      <w:pPr>
        <w:spacing w:after="300"/>
        <w:jc w:val="both"/>
      </w:pPr>
      <w:r>
        <w:rPr>
          <w:rFonts w:ascii="Arial" w:eastAsia="宋体" w:hAnsi="Arial" w:cs="Arial"/>
          <w:color w:val="000000"/>
          <w:sz w:val="20"/>
          <w:szCs w:val="20"/>
        </w:rPr>
        <w:t>Our valuation allowance was increased from $73 to $138 on January 1, 2020 upon adoption of ASU 2016-13. See note 6. Accounts receivable expected to be collected after one year are not material.</w:t>
      </w:r>
    </w:p>
    <w:p w14:paraId="0C83670E" w14:textId="77777777" w:rsidR="000E76FB" w:rsidRDefault="004F4B24">
      <w:pPr>
        <w:spacing w:after="180"/>
        <w:jc w:val="both"/>
      </w:pPr>
      <w:r>
        <w:rPr>
          <w:rFonts w:ascii="Arial" w:eastAsia="宋体" w:hAnsi="Arial" w:cs="Arial"/>
          <w:b/>
          <w:bCs/>
          <w:color w:val="000000"/>
          <w:sz w:val="20"/>
          <w:szCs w:val="20"/>
        </w:rPr>
        <w:t>Note 6 – Allowances for Losses on Financi</w:t>
      </w:r>
      <w:r>
        <w:rPr>
          <w:rFonts w:ascii="Arial" w:eastAsia="宋体" w:hAnsi="Arial" w:cs="Arial"/>
          <w:b/>
          <w:bCs/>
          <w:color w:val="000000"/>
          <w:sz w:val="20"/>
          <w:szCs w:val="20"/>
        </w:rPr>
        <w:t>al Assets</w:t>
      </w:r>
    </w:p>
    <w:p w14:paraId="0C83670F" w14:textId="77777777" w:rsidR="000E76FB" w:rsidRDefault="004F4B24">
      <w:pPr>
        <w:spacing w:after="100"/>
        <w:jc w:val="both"/>
      </w:pPr>
      <w:r>
        <w:rPr>
          <w:rFonts w:ascii="Arial" w:eastAsia="宋体" w:hAnsi="Arial" w:cs="Arial"/>
          <w:color w:val="000000"/>
          <w:sz w:val="20"/>
          <w:szCs w:val="20"/>
        </w:rPr>
        <w:t xml:space="preserve">Upon adoption of ASU 2016-13, we recorded a $162 cumulative-effect adjustment to retained earnings to increase our allowances for credit losses, resulting in a balance of $337 as of January 1, 2020. The change in allowances for expected </w:t>
      </w:r>
      <w:r>
        <w:rPr>
          <w:rFonts w:ascii="Arial" w:eastAsia="宋体" w:hAnsi="Arial" w:cs="Arial"/>
          <w:color w:val="000000"/>
          <w:sz w:val="20"/>
          <w:szCs w:val="20"/>
        </w:rPr>
        <w:t>credit losses for the year ended December 31, 2020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2629"/>
        <w:gridCol w:w="39"/>
        <w:gridCol w:w="81"/>
        <w:gridCol w:w="882"/>
        <w:gridCol w:w="36"/>
        <w:gridCol w:w="87"/>
        <w:gridCol w:w="976"/>
        <w:gridCol w:w="36"/>
        <w:gridCol w:w="53"/>
        <w:gridCol w:w="1025"/>
        <w:gridCol w:w="36"/>
        <w:gridCol w:w="79"/>
        <w:gridCol w:w="821"/>
        <w:gridCol w:w="36"/>
        <w:gridCol w:w="73"/>
        <w:gridCol w:w="665"/>
        <w:gridCol w:w="36"/>
        <w:gridCol w:w="73"/>
        <w:gridCol w:w="574"/>
        <w:gridCol w:w="36"/>
      </w:tblGrid>
      <w:tr w:rsidR="000E76FB" w14:paraId="0C836725" w14:textId="77777777">
        <w:trPr>
          <w:jc w:val="center"/>
        </w:trPr>
        <w:tc>
          <w:tcPr>
            <w:tcW w:w="50" w:type="pct"/>
            <w:shd w:val="clear" w:color="auto" w:fill="auto"/>
          </w:tcPr>
          <w:p w14:paraId="0C836710" w14:textId="77777777" w:rsidR="000E76FB" w:rsidRDefault="000E76FB">
            <w:pPr>
              <w:rPr>
                <w:rFonts w:ascii="宋体"/>
              </w:rPr>
            </w:pPr>
          </w:p>
        </w:tc>
        <w:tc>
          <w:tcPr>
            <w:tcW w:w="1587" w:type="pct"/>
            <w:shd w:val="clear" w:color="auto" w:fill="auto"/>
          </w:tcPr>
          <w:p w14:paraId="0C836711" w14:textId="77777777" w:rsidR="000E76FB" w:rsidRDefault="000E76FB">
            <w:pPr>
              <w:rPr>
                <w:rFonts w:ascii="宋体"/>
              </w:rPr>
            </w:pPr>
          </w:p>
        </w:tc>
        <w:tc>
          <w:tcPr>
            <w:tcW w:w="5" w:type="pct"/>
            <w:shd w:val="clear" w:color="auto" w:fill="auto"/>
          </w:tcPr>
          <w:p w14:paraId="0C836712" w14:textId="77777777" w:rsidR="000E76FB" w:rsidRDefault="000E76FB">
            <w:pPr>
              <w:rPr>
                <w:rFonts w:ascii="宋体"/>
              </w:rPr>
            </w:pPr>
          </w:p>
        </w:tc>
        <w:tc>
          <w:tcPr>
            <w:tcW w:w="50" w:type="pct"/>
            <w:shd w:val="clear" w:color="auto" w:fill="auto"/>
          </w:tcPr>
          <w:p w14:paraId="0C836713" w14:textId="77777777" w:rsidR="000E76FB" w:rsidRDefault="000E76FB">
            <w:pPr>
              <w:rPr>
                <w:rFonts w:ascii="宋体"/>
              </w:rPr>
            </w:pPr>
          </w:p>
        </w:tc>
        <w:tc>
          <w:tcPr>
            <w:tcW w:w="545" w:type="pct"/>
            <w:shd w:val="clear" w:color="auto" w:fill="auto"/>
          </w:tcPr>
          <w:p w14:paraId="0C836714" w14:textId="77777777" w:rsidR="000E76FB" w:rsidRDefault="000E76FB">
            <w:pPr>
              <w:rPr>
                <w:rFonts w:ascii="宋体"/>
              </w:rPr>
            </w:pPr>
          </w:p>
        </w:tc>
        <w:tc>
          <w:tcPr>
            <w:tcW w:w="5" w:type="pct"/>
            <w:shd w:val="clear" w:color="auto" w:fill="auto"/>
          </w:tcPr>
          <w:p w14:paraId="0C836715" w14:textId="77777777" w:rsidR="000E76FB" w:rsidRDefault="000E76FB">
            <w:pPr>
              <w:rPr>
                <w:rFonts w:ascii="宋体"/>
              </w:rPr>
            </w:pPr>
          </w:p>
        </w:tc>
        <w:tc>
          <w:tcPr>
            <w:tcW w:w="50" w:type="pct"/>
            <w:shd w:val="clear" w:color="auto" w:fill="auto"/>
          </w:tcPr>
          <w:p w14:paraId="0C836716" w14:textId="77777777" w:rsidR="000E76FB" w:rsidRDefault="000E76FB">
            <w:pPr>
              <w:rPr>
                <w:rFonts w:ascii="宋体"/>
              </w:rPr>
            </w:pPr>
          </w:p>
        </w:tc>
        <w:tc>
          <w:tcPr>
            <w:tcW w:w="561" w:type="pct"/>
            <w:shd w:val="clear" w:color="auto" w:fill="auto"/>
          </w:tcPr>
          <w:p w14:paraId="0C836717" w14:textId="77777777" w:rsidR="000E76FB" w:rsidRDefault="000E76FB">
            <w:pPr>
              <w:rPr>
                <w:rFonts w:ascii="宋体"/>
              </w:rPr>
            </w:pPr>
          </w:p>
        </w:tc>
        <w:tc>
          <w:tcPr>
            <w:tcW w:w="5" w:type="pct"/>
            <w:shd w:val="clear" w:color="auto" w:fill="auto"/>
          </w:tcPr>
          <w:p w14:paraId="0C836718" w14:textId="77777777" w:rsidR="000E76FB" w:rsidRDefault="000E76FB">
            <w:pPr>
              <w:rPr>
                <w:rFonts w:ascii="宋体"/>
              </w:rPr>
            </w:pPr>
          </w:p>
        </w:tc>
        <w:tc>
          <w:tcPr>
            <w:tcW w:w="50" w:type="pct"/>
            <w:shd w:val="clear" w:color="auto" w:fill="auto"/>
          </w:tcPr>
          <w:p w14:paraId="0C836719" w14:textId="77777777" w:rsidR="000E76FB" w:rsidRDefault="000E76FB">
            <w:pPr>
              <w:rPr>
                <w:rFonts w:ascii="宋体"/>
              </w:rPr>
            </w:pPr>
          </w:p>
        </w:tc>
        <w:tc>
          <w:tcPr>
            <w:tcW w:w="626" w:type="pct"/>
            <w:shd w:val="clear" w:color="auto" w:fill="auto"/>
          </w:tcPr>
          <w:p w14:paraId="0C83671A" w14:textId="77777777" w:rsidR="000E76FB" w:rsidRDefault="000E76FB">
            <w:pPr>
              <w:rPr>
                <w:rFonts w:ascii="宋体"/>
              </w:rPr>
            </w:pPr>
          </w:p>
        </w:tc>
        <w:tc>
          <w:tcPr>
            <w:tcW w:w="5" w:type="pct"/>
            <w:shd w:val="clear" w:color="auto" w:fill="auto"/>
          </w:tcPr>
          <w:p w14:paraId="0C83671B" w14:textId="77777777" w:rsidR="000E76FB" w:rsidRDefault="000E76FB">
            <w:pPr>
              <w:rPr>
                <w:rFonts w:ascii="宋体"/>
              </w:rPr>
            </w:pPr>
          </w:p>
        </w:tc>
        <w:tc>
          <w:tcPr>
            <w:tcW w:w="50" w:type="pct"/>
            <w:shd w:val="clear" w:color="auto" w:fill="auto"/>
          </w:tcPr>
          <w:p w14:paraId="0C83671C" w14:textId="77777777" w:rsidR="000E76FB" w:rsidRDefault="000E76FB">
            <w:pPr>
              <w:rPr>
                <w:rFonts w:ascii="宋体"/>
              </w:rPr>
            </w:pPr>
          </w:p>
        </w:tc>
        <w:tc>
          <w:tcPr>
            <w:tcW w:w="513" w:type="pct"/>
            <w:shd w:val="clear" w:color="auto" w:fill="auto"/>
          </w:tcPr>
          <w:p w14:paraId="0C83671D" w14:textId="77777777" w:rsidR="000E76FB" w:rsidRDefault="000E76FB">
            <w:pPr>
              <w:rPr>
                <w:rFonts w:ascii="宋体"/>
              </w:rPr>
            </w:pPr>
          </w:p>
        </w:tc>
        <w:tc>
          <w:tcPr>
            <w:tcW w:w="5" w:type="pct"/>
            <w:shd w:val="clear" w:color="auto" w:fill="auto"/>
          </w:tcPr>
          <w:p w14:paraId="0C83671E" w14:textId="77777777" w:rsidR="000E76FB" w:rsidRDefault="000E76FB">
            <w:pPr>
              <w:rPr>
                <w:rFonts w:ascii="宋体"/>
              </w:rPr>
            </w:pPr>
          </w:p>
        </w:tc>
        <w:tc>
          <w:tcPr>
            <w:tcW w:w="50" w:type="pct"/>
            <w:shd w:val="clear" w:color="auto" w:fill="auto"/>
          </w:tcPr>
          <w:p w14:paraId="0C83671F" w14:textId="77777777" w:rsidR="000E76FB" w:rsidRDefault="000E76FB">
            <w:pPr>
              <w:rPr>
                <w:rFonts w:ascii="宋体"/>
              </w:rPr>
            </w:pPr>
          </w:p>
        </w:tc>
        <w:tc>
          <w:tcPr>
            <w:tcW w:w="417" w:type="pct"/>
            <w:shd w:val="clear" w:color="auto" w:fill="auto"/>
          </w:tcPr>
          <w:p w14:paraId="0C836720" w14:textId="77777777" w:rsidR="000E76FB" w:rsidRDefault="000E76FB">
            <w:pPr>
              <w:rPr>
                <w:rFonts w:ascii="宋体"/>
              </w:rPr>
            </w:pPr>
          </w:p>
        </w:tc>
        <w:tc>
          <w:tcPr>
            <w:tcW w:w="5" w:type="pct"/>
            <w:shd w:val="clear" w:color="auto" w:fill="auto"/>
          </w:tcPr>
          <w:p w14:paraId="0C836721" w14:textId="77777777" w:rsidR="000E76FB" w:rsidRDefault="000E76FB">
            <w:pPr>
              <w:rPr>
                <w:rFonts w:ascii="宋体"/>
              </w:rPr>
            </w:pPr>
          </w:p>
        </w:tc>
        <w:tc>
          <w:tcPr>
            <w:tcW w:w="50" w:type="pct"/>
            <w:shd w:val="clear" w:color="auto" w:fill="auto"/>
          </w:tcPr>
          <w:p w14:paraId="0C836722" w14:textId="77777777" w:rsidR="000E76FB" w:rsidRDefault="000E76FB">
            <w:pPr>
              <w:rPr>
                <w:rFonts w:ascii="宋体"/>
              </w:rPr>
            </w:pPr>
          </w:p>
        </w:tc>
        <w:tc>
          <w:tcPr>
            <w:tcW w:w="361" w:type="pct"/>
            <w:shd w:val="clear" w:color="auto" w:fill="auto"/>
          </w:tcPr>
          <w:p w14:paraId="0C836723" w14:textId="77777777" w:rsidR="000E76FB" w:rsidRDefault="000E76FB">
            <w:pPr>
              <w:rPr>
                <w:rFonts w:ascii="宋体"/>
              </w:rPr>
            </w:pPr>
          </w:p>
        </w:tc>
        <w:tc>
          <w:tcPr>
            <w:tcW w:w="5" w:type="pct"/>
            <w:shd w:val="clear" w:color="auto" w:fill="auto"/>
          </w:tcPr>
          <w:p w14:paraId="0C836724" w14:textId="77777777" w:rsidR="000E76FB" w:rsidRDefault="000E76FB">
            <w:pPr>
              <w:rPr>
                <w:rFonts w:ascii="宋体"/>
              </w:rPr>
            </w:pPr>
          </w:p>
        </w:tc>
      </w:tr>
      <w:tr w:rsidR="000E76FB" w14:paraId="0C83672D" w14:textId="77777777">
        <w:trPr>
          <w:jc w:val="center"/>
        </w:trPr>
        <w:tc>
          <w:tcPr>
            <w:tcW w:w="0" w:type="auto"/>
            <w:gridSpan w:val="3"/>
            <w:shd w:val="clear" w:color="auto" w:fill="auto"/>
            <w:tcMar>
              <w:top w:w="0" w:type="dxa"/>
              <w:left w:w="20" w:type="dxa"/>
              <w:bottom w:w="0" w:type="dxa"/>
              <w:right w:w="20" w:type="dxa"/>
            </w:tcMar>
          </w:tcPr>
          <w:p w14:paraId="0C83672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727" w14:textId="77777777" w:rsidR="000E76FB" w:rsidRDefault="004F4B24">
            <w:pPr>
              <w:jc w:val="right"/>
              <w:textAlignment w:val="bottom"/>
            </w:pPr>
            <w:r>
              <w:rPr>
                <w:rFonts w:ascii="Arial" w:eastAsia="宋体" w:hAnsi="Arial" w:cs="Arial"/>
                <w:b/>
                <w:bCs/>
                <w:color w:val="000000"/>
                <w:sz w:val="18"/>
                <w:szCs w:val="18"/>
              </w:rPr>
              <w:t>Accounts receivable, net</w:t>
            </w:r>
          </w:p>
        </w:tc>
        <w:tc>
          <w:tcPr>
            <w:tcW w:w="0" w:type="auto"/>
            <w:gridSpan w:val="3"/>
            <w:shd w:val="clear" w:color="auto" w:fill="auto"/>
            <w:tcMar>
              <w:top w:w="40" w:type="dxa"/>
              <w:left w:w="20" w:type="dxa"/>
              <w:bottom w:w="40" w:type="dxa"/>
              <w:right w:w="20" w:type="dxa"/>
            </w:tcMar>
            <w:vAlign w:val="bottom"/>
          </w:tcPr>
          <w:p w14:paraId="0C836728" w14:textId="77777777" w:rsidR="000E76FB" w:rsidRDefault="004F4B24">
            <w:pPr>
              <w:jc w:val="right"/>
              <w:textAlignment w:val="bottom"/>
            </w:pPr>
            <w:r>
              <w:rPr>
                <w:rFonts w:ascii="Arial" w:eastAsia="宋体" w:hAnsi="Arial" w:cs="Arial"/>
                <w:b/>
                <w:bCs/>
                <w:color w:val="000000"/>
                <w:sz w:val="18"/>
                <w:szCs w:val="18"/>
              </w:rPr>
              <w:t>Unbilled receivables, net</w:t>
            </w:r>
          </w:p>
        </w:tc>
        <w:tc>
          <w:tcPr>
            <w:tcW w:w="0" w:type="auto"/>
            <w:gridSpan w:val="3"/>
            <w:shd w:val="clear" w:color="auto" w:fill="auto"/>
            <w:tcMar>
              <w:top w:w="40" w:type="dxa"/>
              <w:left w:w="20" w:type="dxa"/>
              <w:bottom w:w="40" w:type="dxa"/>
              <w:right w:w="20" w:type="dxa"/>
            </w:tcMar>
            <w:vAlign w:val="bottom"/>
          </w:tcPr>
          <w:p w14:paraId="0C836729" w14:textId="77777777" w:rsidR="000E76FB" w:rsidRDefault="004F4B24">
            <w:pPr>
              <w:jc w:val="right"/>
              <w:textAlignment w:val="bottom"/>
            </w:pPr>
            <w:r>
              <w:rPr>
                <w:rFonts w:ascii="Arial" w:eastAsia="宋体" w:hAnsi="Arial" w:cs="Arial"/>
                <w:b/>
                <w:bCs/>
                <w:color w:val="000000"/>
                <w:sz w:val="18"/>
                <w:szCs w:val="18"/>
              </w:rPr>
              <w:t>Other Current Assets, net</w:t>
            </w:r>
          </w:p>
        </w:tc>
        <w:tc>
          <w:tcPr>
            <w:tcW w:w="0" w:type="auto"/>
            <w:gridSpan w:val="3"/>
            <w:shd w:val="clear" w:color="auto" w:fill="auto"/>
            <w:tcMar>
              <w:top w:w="40" w:type="dxa"/>
              <w:left w:w="20" w:type="dxa"/>
              <w:bottom w:w="40" w:type="dxa"/>
              <w:right w:w="20" w:type="dxa"/>
            </w:tcMar>
            <w:vAlign w:val="bottom"/>
          </w:tcPr>
          <w:p w14:paraId="0C83672A" w14:textId="77777777" w:rsidR="000E76FB" w:rsidRDefault="004F4B24">
            <w:pPr>
              <w:jc w:val="right"/>
              <w:textAlignment w:val="bottom"/>
            </w:pPr>
            <w:r>
              <w:rPr>
                <w:rFonts w:ascii="Arial" w:eastAsia="宋体" w:hAnsi="Arial" w:cs="Arial"/>
                <w:b/>
                <w:bCs/>
                <w:color w:val="000000"/>
                <w:sz w:val="18"/>
                <w:szCs w:val="18"/>
              </w:rPr>
              <w:t>Customer financing, net</w:t>
            </w:r>
          </w:p>
        </w:tc>
        <w:tc>
          <w:tcPr>
            <w:tcW w:w="0" w:type="auto"/>
            <w:gridSpan w:val="3"/>
            <w:shd w:val="clear" w:color="auto" w:fill="auto"/>
            <w:tcMar>
              <w:top w:w="40" w:type="dxa"/>
              <w:left w:w="20" w:type="dxa"/>
              <w:bottom w:w="40" w:type="dxa"/>
              <w:right w:w="20" w:type="dxa"/>
            </w:tcMar>
            <w:vAlign w:val="bottom"/>
          </w:tcPr>
          <w:p w14:paraId="0C83672B" w14:textId="77777777" w:rsidR="000E76FB" w:rsidRDefault="004F4B24">
            <w:pPr>
              <w:jc w:val="right"/>
              <w:textAlignment w:val="bottom"/>
            </w:pPr>
            <w:r>
              <w:rPr>
                <w:rFonts w:ascii="Arial" w:eastAsia="宋体" w:hAnsi="Arial" w:cs="Arial"/>
                <w:b/>
                <w:bCs/>
                <w:color w:val="000000"/>
                <w:sz w:val="18"/>
                <w:szCs w:val="18"/>
              </w:rPr>
              <w:t>Other Assets, net</w:t>
            </w:r>
          </w:p>
        </w:tc>
        <w:tc>
          <w:tcPr>
            <w:tcW w:w="0" w:type="auto"/>
            <w:gridSpan w:val="3"/>
            <w:shd w:val="clear" w:color="auto" w:fill="auto"/>
            <w:tcMar>
              <w:top w:w="40" w:type="dxa"/>
              <w:left w:w="20" w:type="dxa"/>
              <w:bottom w:w="40" w:type="dxa"/>
              <w:right w:w="20" w:type="dxa"/>
            </w:tcMar>
            <w:vAlign w:val="bottom"/>
          </w:tcPr>
          <w:p w14:paraId="0C83672C" w14:textId="77777777" w:rsidR="000E76FB" w:rsidRDefault="004F4B24">
            <w:pPr>
              <w:jc w:val="center"/>
              <w:textAlignment w:val="bottom"/>
            </w:pPr>
            <w:r>
              <w:rPr>
                <w:rFonts w:ascii="Arial" w:eastAsia="宋体" w:hAnsi="Arial" w:cs="Arial"/>
                <w:b/>
                <w:bCs/>
                <w:color w:val="000000"/>
                <w:sz w:val="18"/>
                <w:szCs w:val="18"/>
              </w:rPr>
              <w:t>Total</w:t>
            </w:r>
          </w:p>
        </w:tc>
      </w:tr>
      <w:tr w:rsidR="000E76FB" w14:paraId="0C836735" w14:textId="77777777">
        <w:trPr>
          <w:jc w:val="center"/>
          <w:hidden/>
        </w:trPr>
        <w:tc>
          <w:tcPr>
            <w:tcW w:w="0" w:type="auto"/>
            <w:gridSpan w:val="3"/>
            <w:shd w:val="clear" w:color="auto" w:fill="auto"/>
          </w:tcPr>
          <w:p w14:paraId="0C83672E" w14:textId="77777777" w:rsidR="000E76FB" w:rsidRDefault="000E76FB">
            <w:pPr>
              <w:rPr>
                <w:rFonts w:ascii="宋体"/>
                <w:vanish/>
              </w:rPr>
            </w:pPr>
          </w:p>
        </w:tc>
        <w:tc>
          <w:tcPr>
            <w:tcW w:w="0" w:type="auto"/>
            <w:gridSpan w:val="3"/>
            <w:shd w:val="clear" w:color="auto" w:fill="auto"/>
          </w:tcPr>
          <w:p w14:paraId="0C83672F" w14:textId="77777777" w:rsidR="000E76FB" w:rsidRDefault="000E76FB">
            <w:pPr>
              <w:rPr>
                <w:rFonts w:ascii="宋体"/>
                <w:vanish/>
              </w:rPr>
            </w:pPr>
          </w:p>
        </w:tc>
        <w:tc>
          <w:tcPr>
            <w:tcW w:w="0" w:type="auto"/>
            <w:gridSpan w:val="3"/>
            <w:shd w:val="clear" w:color="auto" w:fill="auto"/>
          </w:tcPr>
          <w:p w14:paraId="0C836730" w14:textId="77777777" w:rsidR="000E76FB" w:rsidRDefault="000E76FB">
            <w:pPr>
              <w:rPr>
                <w:rFonts w:ascii="宋体"/>
                <w:vanish/>
              </w:rPr>
            </w:pPr>
          </w:p>
        </w:tc>
        <w:tc>
          <w:tcPr>
            <w:tcW w:w="0" w:type="auto"/>
            <w:gridSpan w:val="3"/>
            <w:shd w:val="clear" w:color="auto" w:fill="auto"/>
          </w:tcPr>
          <w:p w14:paraId="0C836731" w14:textId="77777777" w:rsidR="000E76FB" w:rsidRDefault="000E76FB">
            <w:pPr>
              <w:rPr>
                <w:rFonts w:ascii="宋体"/>
                <w:vanish/>
              </w:rPr>
            </w:pPr>
          </w:p>
        </w:tc>
        <w:tc>
          <w:tcPr>
            <w:tcW w:w="0" w:type="auto"/>
            <w:gridSpan w:val="3"/>
            <w:shd w:val="clear" w:color="auto" w:fill="auto"/>
          </w:tcPr>
          <w:p w14:paraId="0C836732" w14:textId="77777777" w:rsidR="000E76FB" w:rsidRDefault="000E76FB">
            <w:pPr>
              <w:rPr>
                <w:rFonts w:ascii="宋体"/>
                <w:vanish/>
              </w:rPr>
            </w:pPr>
          </w:p>
        </w:tc>
        <w:tc>
          <w:tcPr>
            <w:tcW w:w="0" w:type="auto"/>
            <w:gridSpan w:val="3"/>
            <w:shd w:val="clear" w:color="auto" w:fill="auto"/>
          </w:tcPr>
          <w:p w14:paraId="0C836733" w14:textId="77777777" w:rsidR="000E76FB" w:rsidRDefault="000E76FB">
            <w:pPr>
              <w:rPr>
                <w:rFonts w:ascii="宋体"/>
                <w:vanish/>
              </w:rPr>
            </w:pPr>
          </w:p>
        </w:tc>
        <w:tc>
          <w:tcPr>
            <w:tcW w:w="0" w:type="auto"/>
            <w:gridSpan w:val="3"/>
            <w:shd w:val="clear" w:color="auto" w:fill="auto"/>
          </w:tcPr>
          <w:p w14:paraId="0C836734" w14:textId="77777777" w:rsidR="000E76FB" w:rsidRDefault="000E76FB">
            <w:pPr>
              <w:rPr>
                <w:rFonts w:ascii="宋体"/>
                <w:vanish/>
              </w:rPr>
            </w:pPr>
          </w:p>
        </w:tc>
      </w:tr>
      <w:tr w:rsidR="000E76FB" w14:paraId="0C83673D" w14:textId="77777777">
        <w:trPr>
          <w:jc w:val="center"/>
          <w:hidden/>
        </w:trPr>
        <w:tc>
          <w:tcPr>
            <w:tcW w:w="0" w:type="auto"/>
            <w:gridSpan w:val="3"/>
            <w:shd w:val="clear" w:color="auto" w:fill="auto"/>
          </w:tcPr>
          <w:p w14:paraId="0C836736" w14:textId="77777777" w:rsidR="000E76FB" w:rsidRDefault="000E76FB">
            <w:pPr>
              <w:rPr>
                <w:rFonts w:ascii="宋体"/>
                <w:vanish/>
              </w:rPr>
            </w:pPr>
          </w:p>
        </w:tc>
        <w:tc>
          <w:tcPr>
            <w:tcW w:w="0" w:type="auto"/>
            <w:gridSpan w:val="3"/>
            <w:shd w:val="clear" w:color="auto" w:fill="auto"/>
          </w:tcPr>
          <w:p w14:paraId="0C836737" w14:textId="77777777" w:rsidR="000E76FB" w:rsidRDefault="000E76FB">
            <w:pPr>
              <w:rPr>
                <w:rFonts w:ascii="宋体"/>
                <w:vanish/>
              </w:rPr>
            </w:pPr>
          </w:p>
        </w:tc>
        <w:tc>
          <w:tcPr>
            <w:tcW w:w="0" w:type="auto"/>
            <w:gridSpan w:val="3"/>
            <w:shd w:val="clear" w:color="auto" w:fill="auto"/>
          </w:tcPr>
          <w:p w14:paraId="0C836738" w14:textId="77777777" w:rsidR="000E76FB" w:rsidRDefault="000E76FB">
            <w:pPr>
              <w:rPr>
                <w:rFonts w:ascii="宋体"/>
                <w:vanish/>
              </w:rPr>
            </w:pPr>
          </w:p>
        </w:tc>
        <w:tc>
          <w:tcPr>
            <w:tcW w:w="0" w:type="auto"/>
            <w:gridSpan w:val="3"/>
            <w:shd w:val="clear" w:color="auto" w:fill="auto"/>
          </w:tcPr>
          <w:p w14:paraId="0C836739" w14:textId="77777777" w:rsidR="000E76FB" w:rsidRDefault="000E76FB">
            <w:pPr>
              <w:rPr>
                <w:rFonts w:ascii="宋体"/>
                <w:vanish/>
              </w:rPr>
            </w:pPr>
          </w:p>
        </w:tc>
        <w:tc>
          <w:tcPr>
            <w:tcW w:w="0" w:type="auto"/>
            <w:gridSpan w:val="3"/>
            <w:shd w:val="clear" w:color="auto" w:fill="auto"/>
          </w:tcPr>
          <w:p w14:paraId="0C83673A" w14:textId="77777777" w:rsidR="000E76FB" w:rsidRDefault="000E76FB">
            <w:pPr>
              <w:rPr>
                <w:rFonts w:ascii="宋体"/>
                <w:vanish/>
              </w:rPr>
            </w:pPr>
          </w:p>
        </w:tc>
        <w:tc>
          <w:tcPr>
            <w:tcW w:w="0" w:type="auto"/>
            <w:gridSpan w:val="3"/>
            <w:shd w:val="clear" w:color="auto" w:fill="auto"/>
          </w:tcPr>
          <w:p w14:paraId="0C83673B" w14:textId="77777777" w:rsidR="000E76FB" w:rsidRDefault="000E76FB">
            <w:pPr>
              <w:rPr>
                <w:rFonts w:ascii="宋体"/>
                <w:vanish/>
              </w:rPr>
            </w:pPr>
          </w:p>
        </w:tc>
        <w:tc>
          <w:tcPr>
            <w:tcW w:w="0" w:type="auto"/>
            <w:gridSpan w:val="3"/>
            <w:shd w:val="clear" w:color="auto" w:fill="auto"/>
          </w:tcPr>
          <w:p w14:paraId="0C83673C" w14:textId="77777777" w:rsidR="000E76FB" w:rsidRDefault="000E76FB">
            <w:pPr>
              <w:rPr>
                <w:rFonts w:ascii="宋体"/>
                <w:vanish/>
              </w:rPr>
            </w:pPr>
          </w:p>
        </w:tc>
      </w:tr>
      <w:tr w:rsidR="000E76FB" w14:paraId="0C83674B"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0C83673E" w14:textId="77777777" w:rsidR="000E76FB" w:rsidRDefault="004F4B24">
            <w:pPr>
              <w:ind w:hanging="180"/>
              <w:textAlignment w:val="top"/>
            </w:pPr>
            <w:r>
              <w:rPr>
                <w:rFonts w:ascii="Arial" w:eastAsia="宋体" w:hAnsi="Arial" w:cs="Arial"/>
                <w:color w:val="000000"/>
                <w:sz w:val="20"/>
                <w:szCs w:val="20"/>
              </w:rPr>
              <w:t>Balance at January 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3F" w14:textId="77777777" w:rsidR="000E76FB" w:rsidRDefault="004F4B24">
            <w:pPr>
              <w:jc w:val="right"/>
              <w:textAlignment w:val="bottom"/>
            </w:pPr>
            <w:r>
              <w:rPr>
                <w:rFonts w:ascii="Arial" w:eastAsia="宋体" w:hAnsi="Arial" w:cs="Arial"/>
                <w:b/>
                <w:bCs/>
                <w:color w:val="000000"/>
                <w:sz w:val="20"/>
                <w:szCs w:val="20"/>
              </w:rPr>
              <w:t>($138)</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4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41" w14:textId="77777777" w:rsidR="000E76FB" w:rsidRDefault="004F4B24">
            <w:pPr>
              <w:jc w:val="right"/>
              <w:textAlignment w:val="bottom"/>
            </w:pPr>
            <w:r>
              <w:rPr>
                <w:rFonts w:ascii="Arial" w:eastAsia="宋体" w:hAnsi="Arial" w:cs="Arial"/>
                <w:b/>
                <w:bCs/>
                <w:color w:val="000000"/>
                <w:sz w:val="20"/>
                <w:szCs w:val="20"/>
              </w:rPr>
              <w:t>($81)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4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43" w14:textId="77777777" w:rsidR="000E76FB" w:rsidRDefault="004F4B24">
            <w:pPr>
              <w:jc w:val="right"/>
              <w:textAlignment w:val="bottom"/>
            </w:pPr>
            <w:r>
              <w:rPr>
                <w:rFonts w:ascii="Arial" w:eastAsia="宋体" w:hAnsi="Arial" w:cs="Arial"/>
                <w:b/>
                <w:bCs/>
                <w:color w:val="000000"/>
                <w:sz w:val="20"/>
                <w:szCs w:val="20"/>
              </w:rPr>
              <w:t>($38)</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4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45" w14:textId="77777777" w:rsidR="000E76FB" w:rsidRDefault="004F4B24">
            <w:pPr>
              <w:jc w:val="right"/>
              <w:textAlignment w:val="bottom"/>
            </w:pPr>
            <w:r>
              <w:rPr>
                <w:rFonts w:ascii="Arial" w:eastAsia="宋体" w:hAnsi="Arial" w:cs="Arial"/>
                <w:b/>
                <w:bCs/>
                <w:color w:val="000000"/>
                <w:sz w:val="20"/>
                <w:szCs w:val="20"/>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4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47" w14:textId="77777777" w:rsidR="000E76FB" w:rsidRDefault="004F4B24">
            <w:pPr>
              <w:jc w:val="right"/>
              <w:textAlignment w:val="bottom"/>
            </w:pPr>
            <w:r>
              <w:rPr>
                <w:rFonts w:ascii="Arial" w:eastAsia="宋体" w:hAnsi="Arial" w:cs="Arial"/>
                <w:b/>
                <w:bCs/>
                <w:color w:val="000000"/>
                <w:sz w:val="20"/>
                <w:szCs w:val="20"/>
              </w:rPr>
              <w:t>($75)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4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49" w14:textId="77777777" w:rsidR="000E76FB" w:rsidRDefault="004F4B24">
            <w:pPr>
              <w:jc w:val="right"/>
              <w:textAlignment w:val="bottom"/>
            </w:pPr>
            <w:r>
              <w:rPr>
                <w:rFonts w:ascii="Arial" w:eastAsia="宋体" w:hAnsi="Arial" w:cs="Arial"/>
                <w:b/>
                <w:bCs/>
                <w:color w:val="000000"/>
                <w:sz w:val="20"/>
                <w:szCs w:val="20"/>
              </w:rPr>
              <w:t>($337)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4A" w14:textId="77777777" w:rsidR="000E76FB" w:rsidRDefault="000E76FB">
            <w:pPr>
              <w:rPr>
                <w:rFonts w:ascii="宋体"/>
              </w:rPr>
            </w:pPr>
          </w:p>
        </w:tc>
      </w:tr>
      <w:tr w:rsidR="000E76FB" w14:paraId="0C836759" w14:textId="77777777">
        <w:trPr>
          <w:jc w:val="center"/>
        </w:trPr>
        <w:tc>
          <w:tcPr>
            <w:tcW w:w="0" w:type="auto"/>
            <w:gridSpan w:val="3"/>
            <w:shd w:val="clear" w:color="auto" w:fill="FFFFFF"/>
            <w:tcMar>
              <w:top w:w="40" w:type="dxa"/>
              <w:left w:w="20" w:type="dxa"/>
              <w:bottom w:w="40" w:type="dxa"/>
              <w:right w:w="20" w:type="dxa"/>
            </w:tcMar>
          </w:tcPr>
          <w:p w14:paraId="0C83674C" w14:textId="77777777" w:rsidR="000E76FB" w:rsidRDefault="004F4B24">
            <w:pPr>
              <w:ind w:hanging="180"/>
              <w:textAlignment w:val="top"/>
            </w:pPr>
            <w:r>
              <w:rPr>
                <w:rFonts w:ascii="Arial" w:eastAsia="宋体" w:hAnsi="Arial" w:cs="Arial"/>
                <w:color w:val="000000"/>
                <w:sz w:val="20"/>
                <w:szCs w:val="20"/>
              </w:rPr>
              <w:t>Changes in estimates</w:t>
            </w:r>
          </w:p>
        </w:tc>
        <w:tc>
          <w:tcPr>
            <w:tcW w:w="0" w:type="auto"/>
            <w:gridSpan w:val="2"/>
            <w:shd w:val="clear" w:color="auto" w:fill="FFFFFF"/>
            <w:tcMar>
              <w:top w:w="40" w:type="dxa"/>
              <w:left w:w="20" w:type="dxa"/>
              <w:bottom w:w="40" w:type="dxa"/>
              <w:right w:w="0" w:type="dxa"/>
            </w:tcMar>
            <w:vAlign w:val="bottom"/>
          </w:tcPr>
          <w:p w14:paraId="0C83674D" w14:textId="77777777" w:rsidR="000E76FB" w:rsidRDefault="004F4B24">
            <w:pPr>
              <w:jc w:val="right"/>
              <w:textAlignment w:val="bottom"/>
            </w:pPr>
            <w:r>
              <w:rPr>
                <w:rFonts w:ascii="Arial" w:eastAsia="宋体" w:hAnsi="Arial" w:cs="Arial"/>
                <w:b/>
                <w:bCs/>
                <w:color w:val="000000"/>
                <w:sz w:val="20"/>
                <w:szCs w:val="20"/>
              </w:rPr>
              <w:t>(314)</w:t>
            </w:r>
          </w:p>
        </w:tc>
        <w:tc>
          <w:tcPr>
            <w:tcW w:w="0" w:type="auto"/>
            <w:shd w:val="clear" w:color="auto" w:fill="FFFFFF"/>
            <w:tcMar>
              <w:top w:w="40" w:type="dxa"/>
              <w:left w:w="0" w:type="dxa"/>
              <w:bottom w:w="40" w:type="dxa"/>
              <w:right w:w="20" w:type="dxa"/>
            </w:tcMar>
            <w:vAlign w:val="bottom"/>
          </w:tcPr>
          <w:p w14:paraId="0C83674E"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74F" w14:textId="77777777" w:rsidR="000E76FB" w:rsidRDefault="004F4B24">
            <w:pPr>
              <w:jc w:val="right"/>
              <w:textAlignment w:val="bottom"/>
            </w:pPr>
            <w:r>
              <w:rPr>
                <w:rFonts w:ascii="Arial" w:eastAsia="宋体" w:hAnsi="Arial" w:cs="Arial"/>
                <w:b/>
                <w:bCs/>
                <w:color w:val="000000"/>
                <w:sz w:val="20"/>
                <w:szCs w:val="20"/>
              </w:rPr>
              <w:t>(48)</w:t>
            </w:r>
          </w:p>
        </w:tc>
        <w:tc>
          <w:tcPr>
            <w:tcW w:w="0" w:type="auto"/>
            <w:shd w:val="clear" w:color="auto" w:fill="FFFFFF"/>
            <w:tcMar>
              <w:top w:w="40" w:type="dxa"/>
              <w:left w:w="0" w:type="dxa"/>
              <w:bottom w:w="40" w:type="dxa"/>
              <w:right w:w="20" w:type="dxa"/>
            </w:tcMar>
            <w:vAlign w:val="bottom"/>
          </w:tcPr>
          <w:p w14:paraId="0C836750"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751" w14:textId="77777777" w:rsidR="000E76FB" w:rsidRDefault="004F4B24">
            <w:pPr>
              <w:jc w:val="right"/>
              <w:textAlignment w:val="bottom"/>
            </w:pPr>
            <w:r>
              <w:rPr>
                <w:rFonts w:ascii="Arial" w:eastAsia="宋体" w:hAnsi="Arial" w:cs="Arial"/>
                <w:b/>
                <w:bCs/>
                <w:color w:val="000000"/>
                <w:sz w:val="20"/>
                <w:szCs w:val="20"/>
              </w:rPr>
              <w:t>(34)</w:t>
            </w:r>
          </w:p>
        </w:tc>
        <w:tc>
          <w:tcPr>
            <w:tcW w:w="0" w:type="auto"/>
            <w:shd w:val="clear" w:color="auto" w:fill="FFFFFF"/>
            <w:tcMar>
              <w:top w:w="40" w:type="dxa"/>
              <w:left w:w="0" w:type="dxa"/>
              <w:bottom w:w="40" w:type="dxa"/>
              <w:right w:w="20" w:type="dxa"/>
            </w:tcMar>
            <w:vAlign w:val="bottom"/>
          </w:tcPr>
          <w:p w14:paraId="0C836752"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753" w14:textId="77777777" w:rsidR="000E76FB" w:rsidRDefault="004F4B24">
            <w:pPr>
              <w:jc w:val="right"/>
              <w:textAlignment w:val="bottom"/>
            </w:pPr>
            <w:r>
              <w:rPr>
                <w:rFonts w:ascii="Arial" w:eastAsia="宋体" w:hAnsi="Arial" w:cs="Arial"/>
                <w:b/>
                <w:bCs/>
                <w:color w:val="000000"/>
                <w:sz w:val="20"/>
                <w:szCs w:val="20"/>
              </w:rPr>
              <w:t>(12)</w:t>
            </w:r>
          </w:p>
        </w:tc>
        <w:tc>
          <w:tcPr>
            <w:tcW w:w="0" w:type="auto"/>
            <w:shd w:val="clear" w:color="auto" w:fill="FFFFFF"/>
            <w:tcMar>
              <w:top w:w="40" w:type="dxa"/>
              <w:left w:w="0" w:type="dxa"/>
              <w:bottom w:w="40" w:type="dxa"/>
              <w:right w:w="20" w:type="dxa"/>
            </w:tcMar>
            <w:vAlign w:val="bottom"/>
          </w:tcPr>
          <w:p w14:paraId="0C836754"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755" w14:textId="77777777" w:rsidR="000E76FB" w:rsidRDefault="004F4B24">
            <w:pPr>
              <w:jc w:val="right"/>
              <w:textAlignment w:val="bottom"/>
            </w:pPr>
            <w:r>
              <w:rPr>
                <w:rFonts w:ascii="Arial" w:eastAsia="宋体" w:hAnsi="Arial" w:cs="Arial"/>
                <w:b/>
                <w:bCs/>
                <w:color w:val="000000"/>
                <w:sz w:val="20"/>
                <w:szCs w:val="20"/>
              </w:rPr>
              <w:t>(66)</w:t>
            </w:r>
          </w:p>
        </w:tc>
        <w:tc>
          <w:tcPr>
            <w:tcW w:w="0" w:type="auto"/>
            <w:shd w:val="clear" w:color="auto" w:fill="FFFFFF"/>
            <w:tcMar>
              <w:top w:w="40" w:type="dxa"/>
              <w:left w:w="0" w:type="dxa"/>
              <w:bottom w:w="40" w:type="dxa"/>
              <w:right w:w="20" w:type="dxa"/>
            </w:tcMar>
            <w:vAlign w:val="bottom"/>
          </w:tcPr>
          <w:p w14:paraId="0C836756"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757" w14:textId="77777777" w:rsidR="000E76FB" w:rsidRDefault="004F4B24">
            <w:pPr>
              <w:jc w:val="right"/>
              <w:textAlignment w:val="bottom"/>
            </w:pPr>
            <w:r>
              <w:rPr>
                <w:rFonts w:ascii="Arial" w:eastAsia="宋体" w:hAnsi="Arial" w:cs="Arial"/>
                <w:b/>
                <w:bCs/>
                <w:color w:val="000000"/>
                <w:sz w:val="20"/>
                <w:szCs w:val="20"/>
              </w:rPr>
              <w:t>(474)</w:t>
            </w:r>
          </w:p>
        </w:tc>
        <w:tc>
          <w:tcPr>
            <w:tcW w:w="0" w:type="auto"/>
            <w:shd w:val="clear" w:color="auto" w:fill="FFFFFF"/>
            <w:tcMar>
              <w:top w:w="40" w:type="dxa"/>
              <w:left w:w="0" w:type="dxa"/>
              <w:bottom w:w="40" w:type="dxa"/>
              <w:right w:w="20" w:type="dxa"/>
            </w:tcMar>
            <w:vAlign w:val="bottom"/>
          </w:tcPr>
          <w:p w14:paraId="0C836758" w14:textId="77777777" w:rsidR="000E76FB" w:rsidRDefault="000E76FB">
            <w:pPr>
              <w:jc w:val="right"/>
              <w:rPr>
                <w:rFonts w:ascii="宋体"/>
              </w:rPr>
            </w:pPr>
          </w:p>
        </w:tc>
      </w:tr>
      <w:tr w:rsidR="000E76FB" w14:paraId="0C836763" w14:textId="77777777">
        <w:trPr>
          <w:jc w:val="center"/>
        </w:trPr>
        <w:tc>
          <w:tcPr>
            <w:tcW w:w="0" w:type="auto"/>
            <w:gridSpan w:val="3"/>
            <w:shd w:val="clear" w:color="auto" w:fill="CCEEFF"/>
            <w:tcMar>
              <w:top w:w="40" w:type="dxa"/>
              <w:left w:w="155" w:type="dxa"/>
              <w:bottom w:w="40" w:type="dxa"/>
              <w:right w:w="20" w:type="dxa"/>
            </w:tcMar>
          </w:tcPr>
          <w:p w14:paraId="0C83675A" w14:textId="77777777" w:rsidR="000E76FB" w:rsidRDefault="004F4B24">
            <w:pPr>
              <w:textAlignment w:val="top"/>
            </w:pPr>
            <w:r>
              <w:rPr>
                <w:rFonts w:ascii="Arial" w:eastAsia="宋体" w:hAnsi="Arial" w:cs="Arial"/>
                <w:color w:val="000000"/>
                <w:sz w:val="20"/>
                <w:szCs w:val="20"/>
              </w:rPr>
              <w:t>Write-offs</w:t>
            </w:r>
          </w:p>
        </w:tc>
        <w:tc>
          <w:tcPr>
            <w:tcW w:w="0" w:type="auto"/>
            <w:gridSpan w:val="2"/>
            <w:shd w:val="clear" w:color="auto" w:fill="CCEEFF"/>
            <w:tcMar>
              <w:top w:w="40" w:type="dxa"/>
              <w:left w:w="20" w:type="dxa"/>
              <w:bottom w:w="40" w:type="dxa"/>
              <w:right w:w="0" w:type="dxa"/>
            </w:tcMar>
            <w:vAlign w:val="bottom"/>
          </w:tcPr>
          <w:p w14:paraId="0C83675B" w14:textId="77777777" w:rsidR="000E76FB" w:rsidRDefault="004F4B24">
            <w:pPr>
              <w:jc w:val="right"/>
              <w:textAlignment w:val="bottom"/>
            </w:pPr>
            <w:r>
              <w:rPr>
                <w:rFonts w:ascii="Arial" w:eastAsia="宋体" w:hAnsi="Arial" w:cs="Arial"/>
                <w:b/>
                <w:bCs/>
                <w:color w:val="000000"/>
                <w:sz w:val="20"/>
                <w:szCs w:val="20"/>
              </w:rPr>
              <w:t>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75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75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75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75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76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761" w14:textId="77777777" w:rsidR="000E76FB" w:rsidRDefault="004F4B24">
            <w:pPr>
              <w:jc w:val="right"/>
              <w:textAlignment w:val="bottom"/>
            </w:pPr>
            <w:r>
              <w:rPr>
                <w:rFonts w:ascii="Arial" w:eastAsia="宋体" w:hAnsi="Arial" w:cs="Arial"/>
                <w:b/>
                <w:bCs/>
                <w:color w:val="000000"/>
                <w:sz w:val="20"/>
                <w:szCs w:val="20"/>
              </w:rPr>
              <w:t>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762" w14:textId="77777777" w:rsidR="000E76FB" w:rsidRDefault="000E76FB">
            <w:pPr>
              <w:jc w:val="right"/>
              <w:rPr>
                <w:rFonts w:ascii="宋体"/>
              </w:rPr>
            </w:pPr>
          </w:p>
        </w:tc>
      </w:tr>
      <w:tr w:rsidR="000E76FB" w14:paraId="0C83676B" w14:textId="77777777">
        <w:trPr>
          <w:jc w:val="center"/>
          <w:hidden/>
        </w:trPr>
        <w:tc>
          <w:tcPr>
            <w:tcW w:w="0" w:type="auto"/>
            <w:gridSpan w:val="3"/>
            <w:shd w:val="clear" w:color="auto" w:fill="auto"/>
          </w:tcPr>
          <w:p w14:paraId="0C836764" w14:textId="77777777" w:rsidR="000E76FB" w:rsidRDefault="000E76FB">
            <w:pPr>
              <w:rPr>
                <w:rFonts w:ascii="宋体"/>
                <w:vanish/>
              </w:rPr>
            </w:pPr>
          </w:p>
        </w:tc>
        <w:tc>
          <w:tcPr>
            <w:tcW w:w="0" w:type="auto"/>
            <w:gridSpan w:val="3"/>
            <w:shd w:val="clear" w:color="auto" w:fill="auto"/>
          </w:tcPr>
          <w:p w14:paraId="0C836765" w14:textId="77777777" w:rsidR="000E76FB" w:rsidRDefault="000E76FB">
            <w:pPr>
              <w:rPr>
                <w:rFonts w:ascii="宋体"/>
                <w:vanish/>
              </w:rPr>
            </w:pPr>
          </w:p>
        </w:tc>
        <w:tc>
          <w:tcPr>
            <w:tcW w:w="0" w:type="auto"/>
            <w:gridSpan w:val="3"/>
            <w:shd w:val="clear" w:color="auto" w:fill="auto"/>
          </w:tcPr>
          <w:p w14:paraId="0C836766" w14:textId="77777777" w:rsidR="000E76FB" w:rsidRDefault="000E76FB">
            <w:pPr>
              <w:rPr>
                <w:rFonts w:ascii="宋体"/>
                <w:vanish/>
              </w:rPr>
            </w:pPr>
          </w:p>
        </w:tc>
        <w:tc>
          <w:tcPr>
            <w:tcW w:w="0" w:type="auto"/>
            <w:gridSpan w:val="3"/>
            <w:shd w:val="clear" w:color="auto" w:fill="auto"/>
          </w:tcPr>
          <w:p w14:paraId="0C836767" w14:textId="77777777" w:rsidR="000E76FB" w:rsidRDefault="000E76FB">
            <w:pPr>
              <w:rPr>
                <w:rFonts w:ascii="宋体"/>
                <w:vanish/>
              </w:rPr>
            </w:pPr>
          </w:p>
        </w:tc>
        <w:tc>
          <w:tcPr>
            <w:tcW w:w="0" w:type="auto"/>
            <w:gridSpan w:val="3"/>
            <w:shd w:val="clear" w:color="auto" w:fill="auto"/>
          </w:tcPr>
          <w:p w14:paraId="0C836768" w14:textId="77777777" w:rsidR="000E76FB" w:rsidRDefault="000E76FB">
            <w:pPr>
              <w:rPr>
                <w:rFonts w:ascii="宋体"/>
                <w:vanish/>
              </w:rPr>
            </w:pPr>
          </w:p>
        </w:tc>
        <w:tc>
          <w:tcPr>
            <w:tcW w:w="0" w:type="auto"/>
            <w:gridSpan w:val="3"/>
            <w:shd w:val="clear" w:color="auto" w:fill="auto"/>
          </w:tcPr>
          <w:p w14:paraId="0C836769" w14:textId="77777777" w:rsidR="000E76FB" w:rsidRDefault="000E76FB">
            <w:pPr>
              <w:rPr>
                <w:rFonts w:ascii="宋体"/>
                <w:vanish/>
              </w:rPr>
            </w:pPr>
          </w:p>
        </w:tc>
        <w:tc>
          <w:tcPr>
            <w:tcW w:w="0" w:type="auto"/>
            <w:gridSpan w:val="3"/>
            <w:shd w:val="clear" w:color="auto" w:fill="auto"/>
          </w:tcPr>
          <w:p w14:paraId="0C83676A" w14:textId="77777777" w:rsidR="000E76FB" w:rsidRDefault="000E76FB">
            <w:pPr>
              <w:rPr>
                <w:rFonts w:ascii="宋体"/>
                <w:vanish/>
              </w:rPr>
            </w:pPr>
          </w:p>
        </w:tc>
      </w:tr>
      <w:tr w:rsidR="000E76FB" w14:paraId="0C836775" w14:textId="77777777">
        <w:trPr>
          <w:jc w:val="center"/>
        </w:trPr>
        <w:tc>
          <w:tcPr>
            <w:tcW w:w="0" w:type="auto"/>
            <w:gridSpan w:val="3"/>
            <w:shd w:val="clear" w:color="auto" w:fill="FFFFFF"/>
            <w:tcMar>
              <w:top w:w="40" w:type="dxa"/>
              <w:left w:w="155" w:type="dxa"/>
              <w:bottom w:w="40" w:type="dxa"/>
              <w:right w:w="20" w:type="dxa"/>
            </w:tcMar>
          </w:tcPr>
          <w:p w14:paraId="0C83676C" w14:textId="77777777" w:rsidR="000E76FB" w:rsidRDefault="004F4B24">
            <w:pPr>
              <w:textAlignment w:val="top"/>
            </w:pPr>
            <w:r>
              <w:rPr>
                <w:rFonts w:ascii="Arial" w:eastAsia="宋体" w:hAnsi="Arial" w:cs="Arial"/>
                <w:color w:val="000000"/>
                <w:sz w:val="20"/>
                <w:szCs w:val="20"/>
              </w:rPr>
              <w:t>Recoveries</w:t>
            </w:r>
          </w:p>
        </w:tc>
        <w:tc>
          <w:tcPr>
            <w:tcW w:w="0" w:type="auto"/>
            <w:gridSpan w:val="3"/>
            <w:shd w:val="clear" w:color="auto" w:fill="FFFFFF"/>
            <w:tcMar>
              <w:top w:w="0" w:type="dxa"/>
              <w:left w:w="20" w:type="dxa"/>
              <w:bottom w:w="0" w:type="dxa"/>
              <w:right w:w="20" w:type="dxa"/>
            </w:tcMar>
          </w:tcPr>
          <w:p w14:paraId="0C83676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76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76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77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771" w14:textId="77777777" w:rsidR="000E76FB" w:rsidRDefault="004F4B24">
            <w:pPr>
              <w:jc w:val="right"/>
              <w:textAlignment w:val="bottom"/>
            </w:pPr>
            <w:r>
              <w:rPr>
                <w:rFonts w:ascii="Arial" w:eastAsia="宋体" w:hAnsi="Arial" w:cs="Arial"/>
                <w:b/>
                <w:bCs/>
                <w:color w:val="000000"/>
                <w:sz w:val="20"/>
                <w:szCs w:val="20"/>
              </w:rPr>
              <w:t>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772"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773" w14:textId="77777777" w:rsidR="000E76FB" w:rsidRDefault="004F4B24">
            <w:pPr>
              <w:jc w:val="right"/>
              <w:textAlignment w:val="bottom"/>
            </w:pPr>
            <w:r>
              <w:rPr>
                <w:rFonts w:ascii="Arial" w:eastAsia="宋体" w:hAnsi="Arial" w:cs="Arial"/>
                <w:b/>
                <w:bCs/>
                <w:color w:val="000000"/>
                <w:sz w:val="20"/>
                <w:szCs w:val="20"/>
              </w:rPr>
              <w:t>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774" w14:textId="77777777" w:rsidR="000E76FB" w:rsidRDefault="000E76FB">
            <w:pPr>
              <w:jc w:val="right"/>
              <w:rPr>
                <w:rFonts w:ascii="宋体"/>
              </w:rPr>
            </w:pPr>
          </w:p>
        </w:tc>
      </w:tr>
      <w:tr w:rsidR="000E76FB" w14:paraId="0C836783" w14:textId="77777777">
        <w:trPr>
          <w:jc w:val="center"/>
        </w:trPr>
        <w:tc>
          <w:tcPr>
            <w:tcW w:w="0" w:type="auto"/>
            <w:gridSpan w:val="3"/>
            <w:tcBorders>
              <w:top w:val="single" w:sz="8" w:space="0" w:color="000000"/>
              <w:bottom w:val="double" w:sz="6" w:space="0" w:color="000000"/>
            </w:tcBorders>
            <w:shd w:val="clear" w:color="auto" w:fill="CCEEFF"/>
            <w:tcMar>
              <w:top w:w="40" w:type="dxa"/>
              <w:left w:w="260" w:type="dxa"/>
              <w:bottom w:w="40" w:type="dxa"/>
              <w:right w:w="20" w:type="dxa"/>
            </w:tcMar>
          </w:tcPr>
          <w:p w14:paraId="0C836776" w14:textId="77777777" w:rsidR="000E76FB" w:rsidRDefault="004F4B24">
            <w:pPr>
              <w:ind w:hanging="180"/>
              <w:textAlignment w:val="top"/>
            </w:pPr>
            <w:r>
              <w:rPr>
                <w:rFonts w:ascii="Arial" w:eastAsia="宋体" w:hAnsi="Arial" w:cs="Arial"/>
                <w:color w:val="000000"/>
                <w:sz w:val="20"/>
                <w:szCs w:val="20"/>
              </w:rPr>
              <w:t>Balance at December 31,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777" w14:textId="77777777" w:rsidR="000E76FB" w:rsidRDefault="004F4B24">
            <w:pPr>
              <w:jc w:val="right"/>
              <w:textAlignment w:val="bottom"/>
            </w:pPr>
            <w:r>
              <w:rPr>
                <w:rFonts w:ascii="Arial" w:eastAsia="宋体" w:hAnsi="Arial" w:cs="Arial"/>
                <w:b/>
                <w:bCs/>
                <w:color w:val="000000"/>
                <w:sz w:val="20"/>
                <w:szCs w:val="20"/>
              </w:rPr>
              <w:t>($444)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77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779" w14:textId="77777777" w:rsidR="000E76FB" w:rsidRDefault="004F4B24">
            <w:pPr>
              <w:jc w:val="right"/>
              <w:textAlignment w:val="bottom"/>
            </w:pPr>
            <w:r>
              <w:rPr>
                <w:rFonts w:ascii="Arial" w:eastAsia="宋体" w:hAnsi="Arial" w:cs="Arial"/>
                <w:b/>
                <w:bCs/>
                <w:color w:val="000000"/>
                <w:sz w:val="20"/>
                <w:szCs w:val="20"/>
              </w:rPr>
              <w:t>($129)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77A"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77B" w14:textId="77777777" w:rsidR="000E76FB" w:rsidRDefault="004F4B24">
            <w:pPr>
              <w:jc w:val="right"/>
              <w:textAlignment w:val="bottom"/>
            </w:pPr>
            <w:r>
              <w:rPr>
                <w:rFonts w:ascii="Arial" w:eastAsia="宋体" w:hAnsi="Arial" w:cs="Arial"/>
                <w:b/>
                <w:bCs/>
                <w:color w:val="000000"/>
                <w:sz w:val="20"/>
                <w:szCs w:val="20"/>
              </w:rPr>
              <w:t>($72)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77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77D" w14:textId="77777777" w:rsidR="000E76FB" w:rsidRDefault="004F4B24">
            <w:pPr>
              <w:jc w:val="right"/>
              <w:textAlignment w:val="bottom"/>
            </w:pPr>
            <w:r>
              <w:rPr>
                <w:rFonts w:ascii="Arial" w:eastAsia="宋体" w:hAnsi="Arial" w:cs="Arial"/>
                <w:b/>
                <w:bCs/>
                <w:color w:val="000000"/>
                <w:sz w:val="20"/>
                <w:szCs w:val="20"/>
              </w:rPr>
              <w:t>($17)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77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77F" w14:textId="77777777" w:rsidR="000E76FB" w:rsidRDefault="004F4B24">
            <w:pPr>
              <w:jc w:val="right"/>
              <w:textAlignment w:val="bottom"/>
            </w:pPr>
            <w:r>
              <w:rPr>
                <w:rFonts w:ascii="Arial" w:eastAsia="宋体" w:hAnsi="Arial" w:cs="Arial"/>
                <w:b/>
                <w:bCs/>
                <w:color w:val="000000"/>
                <w:sz w:val="20"/>
                <w:szCs w:val="20"/>
              </w:rPr>
              <w:t>($140)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78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781" w14:textId="77777777" w:rsidR="000E76FB" w:rsidRDefault="004F4B24">
            <w:pPr>
              <w:jc w:val="right"/>
              <w:textAlignment w:val="bottom"/>
            </w:pPr>
            <w:r>
              <w:rPr>
                <w:rFonts w:ascii="Arial" w:eastAsia="宋体" w:hAnsi="Arial" w:cs="Arial"/>
                <w:b/>
                <w:bCs/>
                <w:color w:val="000000"/>
                <w:sz w:val="20"/>
                <w:szCs w:val="20"/>
              </w:rPr>
              <w:t>($802)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782" w14:textId="77777777" w:rsidR="000E76FB" w:rsidRDefault="000E76FB">
            <w:pPr>
              <w:rPr>
                <w:rFonts w:ascii="宋体"/>
              </w:rPr>
            </w:pPr>
          </w:p>
        </w:tc>
      </w:tr>
    </w:tbl>
    <w:p w14:paraId="0C836784" w14:textId="77777777" w:rsidR="000E76FB" w:rsidRDefault="004F4B24">
      <w:pPr>
        <w:spacing w:after="180"/>
        <w:jc w:val="center"/>
      </w:pPr>
      <w:r>
        <w:rPr>
          <w:rFonts w:ascii="Arial" w:eastAsia="宋体" w:hAnsi="Arial" w:cs="Arial"/>
          <w:color w:val="000000"/>
          <w:sz w:val="16"/>
          <w:szCs w:val="16"/>
        </w:rPr>
        <w:t>88</w:t>
      </w:r>
    </w:p>
    <w:p w14:paraId="0C836785" w14:textId="77777777" w:rsidR="000E76FB" w:rsidRDefault="004F4B24">
      <w:r>
        <w:pict w14:anchorId="0C838697">
          <v:rect id="_x0000_i1114" style="width:415.3pt;height:1.5pt" o:hralign="center" o:hrstd="t" o:hr="t" fillcolor="#a0a0a0" stroked="f"/>
        </w:pict>
      </w:r>
    </w:p>
    <w:p w14:paraId="0C836786" w14:textId="77777777" w:rsidR="000E76FB" w:rsidRDefault="004F4B24">
      <w:pPr>
        <w:spacing w:after="180"/>
      </w:pPr>
      <w:hyperlink r:id="rId225" w:anchor="i96590b8c6e314800be0151fa0daac962_10" w:history="1">
        <w:r>
          <w:rPr>
            <w:rStyle w:val="a5"/>
            <w:rFonts w:ascii="Arial" w:eastAsia="宋体" w:hAnsi="Arial" w:cs="Arial"/>
            <w:sz w:val="20"/>
            <w:szCs w:val="20"/>
          </w:rPr>
          <w:t>Table of Contents</w:t>
        </w:r>
      </w:hyperlink>
    </w:p>
    <w:p w14:paraId="0C836787" w14:textId="77777777" w:rsidR="000E76FB" w:rsidRDefault="004F4B24">
      <w:pPr>
        <w:spacing w:before="300" w:after="180"/>
        <w:jc w:val="both"/>
      </w:pPr>
      <w:r>
        <w:rPr>
          <w:rFonts w:ascii="Arial" w:eastAsia="宋体" w:hAnsi="Arial" w:cs="Arial"/>
          <w:b/>
          <w:bCs/>
          <w:color w:val="000000"/>
          <w:sz w:val="20"/>
          <w:szCs w:val="20"/>
        </w:rPr>
        <w:t>Note</w:t>
      </w:r>
      <w:r>
        <w:rPr>
          <w:rFonts w:ascii="Arial" w:eastAsia="宋体" w:hAnsi="Arial" w:cs="Arial"/>
          <w:b/>
          <w:bCs/>
          <w:color w:val="000000"/>
          <w:sz w:val="20"/>
          <w:szCs w:val="20"/>
        </w:rPr>
        <w:t xml:space="preserve"> 7 – Inventories</w:t>
      </w:r>
    </w:p>
    <w:p w14:paraId="0C836788" w14:textId="77777777" w:rsidR="000E76FB" w:rsidRDefault="004F4B24">
      <w:pPr>
        <w:spacing w:after="100"/>
        <w:jc w:val="both"/>
      </w:pPr>
      <w:r>
        <w:rPr>
          <w:rFonts w:ascii="Arial" w:eastAsia="宋体" w:hAnsi="Arial" w:cs="Arial"/>
          <w:color w:val="000000"/>
          <w:sz w:val="20"/>
          <w:szCs w:val="20"/>
        </w:rPr>
        <w:t>Inventories at December 31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63"/>
        <w:gridCol w:w="6334"/>
        <w:gridCol w:w="37"/>
        <w:gridCol w:w="74"/>
        <w:gridCol w:w="789"/>
        <w:gridCol w:w="36"/>
        <w:gridCol w:w="36"/>
        <w:gridCol w:w="36"/>
        <w:gridCol w:w="36"/>
        <w:gridCol w:w="74"/>
        <w:gridCol w:w="785"/>
        <w:gridCol w:w="36"/>
      </w:tblGrid>
      <w:tr w:rsidR="000E76FB" w14:paraId="0C836795" w14:textId="77777777">
        <w:tc>
          <w:tcPr>
            <w:tcW w:w="50" w:type="pct"/>
            <w:shd w:val="clear" w:color="auto" w:fill="auto"/>
          </w:tcPr>
          <w:p w14:paraId="0C836789" w14:textId="77777777" w:rsidR="000E76FB" w:rsidRDefault="000E76FB">
            <w:pPr>
              <w:rPr>
                <w:rFonts w:ascii="宋体"/>
              </w:rPr>
            </w:pPr>
          </w:p>
        </w:tc>
        <w:tc>
          <w:tcPr>
            <w:tcW w:w="3809" w:type="pct"/>
            <w:shd w:val="clear" w:color="auto" w:fill="auto"/>
          </w:tcPr>
          <w:p w14:paraId="0C83678A" w14:textId="77777777" w:rsidR="000E76FB" w:rsidRDefault="000E76FB">
            <w:pPr>
              <w:rPr>
                <w:rFonts w:ascii="宋体"/>
              </w:rPr>
            </w:pPr>
          </w:p>
        </w:tc>
        <w:tc>
          <w:tcPr>
            <w:tcW w:w="5" w:type="pct"/>
            <w:shd w:val="clear" w:color="auto" w:fill="auto"/>
          </w:tcPr>
          <w:p w14:paraId="0C83678B" w14:textId="77777777" w:rsidR="000E76FB" w:rsidRDefault="000E76FB">
            <w:pPr>
              <w:rPr>
                <w:rFonts w:ascii="宋体"/>
              </w:rPr>
            </w:pPr>
          </w:p>
        </w:tc>
        <w:tc>
          <w:tcPr>
            <w:tcW w:w="50" w:type="pct"/>
            <w:shd w:val="clear" w:color="auto" w:fill="auto"/>
          </w:tcPr>
          <w:p w14:paraId="0C83678C" w14:textId="77777777" w:rsidR="000E76FB" w:rsidRDefault="000E76FB">
            <w:pPr>
              <w:rPr>
                <w:rFonts w:ascii="宋体"/>
              </w:rPr>
            </w:pPr>
          </w:p>
        </w:tc>
        <w:tc>
          <w:tcPr>
            <w:tcW w:w="492" w:type="pct"/>
            <w:shd w:val="clear" w:color="auto" w:fill="auto"/>
          </w:tcPr>
          <w:p w14:paraId="0C83678D" w14:textId="77777777" w:rsidR="000E76FB" w:rsidRDefault="000E76FB">
            <w:pPr>
              <w:rPr>
                <w:rFonts w:ascii="宋体"/>
              </w:rPr>
            </w:pPr>
          </w:p>
        </w:tc>
        <w:tc>
          <w:tcPr>
            <w:tcW w:w="5" w:type="pct"/>
            <w:shd w:val="clear" w:color="auto" w:fill="auto"/>
          </w:tcPr>
          <w:p w14:paraId="0C83678E" w14:textId="77777777" w:rsidR="000E76FB" w:rsidRDefault="000E76FB">
            <w:pPr>
              <w:rPr>
                <w:rFonts w:ascii="宋体"/>
              </w:rPr>
            </w:pPr>
          </w:p>
        </w:tc>
        <w:tc>
          <w:tcPr>
            <w:tcW w:w="5" w:type="pct"/>
            <w:shd w:val="clear" w:color="auto" w:fill="auto"/>
          </w:tcPr>
          <w:p w14:paraId="0C83678F" w14:textId="77777777" w:rsidR="000E76FB" w:rsidRDefault="000E76FB">
            <w:pPr>
              <w:rPr>
                <w:rFonts w:ascii="宋体"/>
              </w:rPr>
            </w:pPr>
          </w:p>
        </w:tc>
        <w:tc>
          <w:tcPr>
            <w:tcW w:w="30" w:type="pct"/>
            <w:shd w:val="clear" w:color="auto" w:fill="auto"/>
          </w:tcPr>
          <w:p w14:paraId="0C836790" w14:textId="77777777" w:rsidR="000E76FB" w:rsidRDefault="000E76FB">
            <w:pPr>
              <w:rPr>
                <w:rFonts w:ascii="宋体"/>
              </w:rPr>
            </w:pPr>
          </w:p>
        </w:tc>
        <w:tc>
          <w:tcPr>
            <w:tcW w:w="5" w:type="pct"/>
            <w:shd w:val="clear" w:color="auto" w:fill="auto"/>
          </w:tcPr>
          <w:p w14:paraId="0C836791" w14:textId="77777777" w:rsidR="000E76FB" w:rsidRDefault="000E76FB">
            <w:pPr>
              <w:rPr>
                <w:rFonts w:ascii="宋体"/>
              </w:rPr>
            </w:pPr>
          </w:p>
        </w:tc>
        <w:tc>
          <w:tcPr>
            <w:tcW w:w="50" w:type="pct"/>
            <w:shd w:val="clear" w:color="auto" w:fill="auto"/>
          </w:tcPr>
          <w:p w14:paraId="0C836792" w14:textId="77777777" w:rsidR="000E76FB" w:rsidRDefault="000E76FB">
            <w:pPr>
              <w:rPr>
                <w:rFonts w:ascii="宋体"/>
              </w:rPr>
            </w:pPr>
          </w:p>
        </w:tc>
        <w:tc>
          <w:tcPr>
            <w:tcW w:w="492" w:type="pct"/>
            <w:shd w:val="clear" w:color="auto" w:fill="auto"/>
          </w:tcPr>
          <w:p w14:paraId="0C836793" w14:textId="77777777" w:rsidR="000E76FB" w:rsidRDefault="000E76FB">
            <w:pPr>
              <w:rPr>
                <w:rFonts w:ascii="宋体"/>
              </w:rPr>
            </w:pPr>
          </w:p>
        </w:tc>
        <w:tc>
          <w:tcPr>
            <w:tcW w:w="5" w:type="pct"/>
            <w:shd w:val="clear" w:color="auto" w:fill="auto"/>
          </w:tcPr>
          <w:p w14:paraId="0C836794" w14:textId="77777777" w:rsidR="000E76FB" w:rsidRDefault="000E76FB">
            <w:pPr>
              <w:rPr>
                <w:rFonts w:ascii="宋体"/>
              </w:rPr>
            </w:pPr>
          </w:p>
        </w:tc>
      </w:tr>
      <w:tr w:rsidR="000E76FB" w14:paraId="0C83679A" w14:textId="77777777">
        <w:tc>
          <w:tcPr>
            <w:tcW w:w="0" w:type="auto"/>
            <w:gridSpan w:val="3"/>
            <w:shd w:val="clear" w:color="auto" w:fill="auto"/>
            <w:tcMar>
              <w:top w:w="0" w:type="dxa"/>
              <w:left w:w="20" w:type="dxa"/>
              <w:bottom w:w="0" w:type="dxa"/>
              <w:right w:w="20" w:type="dxa"/>
            </w:tcMar>
          </w:tcPr>
          <w:p w14:paraId="0C83679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797"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79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799" w14:textId="77777777" w:rsidR="000E76FB" w:rsidRDefault="004F4B24">
            <w:pPr>
              <w:jc w:val="right"/>
              <w:textAlignment w:val="bottom"/>
            </w:pPr>
            <w:r>
              <w:rPr>
                <w:rFonts w:ascii="Arial" w:eastAsia="宋体" w:hAnsi="Arial" w:cs="Arial"/>
                <w:color w:val="000000"/>
                <w:sz w:val="20"/>
                <w:szCs w:val="20"/>
              </w:rPr>
              <w:t>2019</w:t>
            </w:r>
          </w:p>
        </w:tc>
      </w:tr>
      <w:tr w:rsidR="000E76FB" w14:paraId="0C8367A1"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79B" w14:textId="77777777" w:rsidR="000E76FB" w:rsidRDefault="004F4B24">
            <w:pPr>
              <w:textAlignment w:val="top"/>
            </w:pPr>
            <w:r>
              <w:rPr>
                <w:rFonts w:ascii="Arial" w:eastAsia="宋体" w:hAnsi="Arial" w:cs="Arial"/>
                <w:color w:val="000000"/>
                <w:sz w:val="20"/>
                <w:szCs w:val="20"/>
              </w:rPr>
              <w:t>Long-term contracts in progress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9C" w14:textId="77777777" w:rsidR="000E76FB" w:rsidRDefault="004F4B24">
            <w:pPr>
              <w:jc w:val="right"/>
              <w:textAlignment w:val="bottom"/>
            </w:pPr>
            <w:r>
              <w:rPr>
                <w:rFonts w:ascii="Arial" w:eastAsia="宋体" w:hAnsi="Arial" w:cs="Arial"/>
                <w:b/>
                <w:bCs/>
                <w:color w:val="000000"/>
                <w:sz w:val="20"/>
                <w:szCs w:val="20"/>
              </w:rPr>
              <w:t>$823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9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79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9F" w14:textId="77777777" w:rsidR="000E76FB" w:rsidRDefault="004F4B24">
            <w:pPr>
              <w:jc w:val="right"/>
              <w:textAlignment w:val="bottom"/>
            </w:pPr>
            <w:r>
              <w:rPr>
                <w:rFonts w:ascii="Arial" w:eastAsia="宋体" w:hAnsi="Arial" w:cs="Arial"/>
                <w:color w:val="000000"/>
                <w:sz w:val="20"/>
                <w:szCs w:val="20"/>
              </w:rPr>
              <w:t>$1,187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A0" w14:textId="77777777" w:rsidR="000E76FB" w:rsidRDefault="000E76FB">
            <w:pPr>
              <w:rPr>
                <w:rFonts w:ascii="宋体"/>
              </w:rPr>
            </w:pPr>
          </w:p>
        </w:tc>
      </w:tr>
      <w:tr w:rsidR="000E76FB" w14:paraId="0C8367A8" w14:textId="77777777">
        <w:tc>
          <w:tcPr>
            <w:tcW w:w="0" w:type="auto"/>
            <w:gridSpan w:val="3"/>
            <w:shd w:val="clear" w:color="auto" w:fill="FFFFFF"/>
            <w:tcMar>
              <w:top w:w="40" w:type="dxa"/>
              <w:left w:w="20" w:type="dxa"/>
              <w:bottom w:w="40" w:type="dxa"/>
              <w:right w:w="20" w:type="dxa"/>
            </w:tcMar>
          </w:tcPr>
          <w:p w14:paraId="0C8367A2" w14:textId="77777777" w:rsidR="000E76FB" w:rsidRDefault="004F4B24">
            <w:pPr>
              <w:textAlignment w:val="top"/>
            </w:pPr>
            <w:r>
              <w:rPr>
                <w:rFonts w:ascii="Arial" w:eastAsia="宋体" w:hAnsi="Arial" w:cs="Arial"/>
                <w:color w:val="000000"/>
                <w:sz w:val="20"/>
                <w:szCs w:val="20"/>
              </w:rPr>
              <w:t>Commercial aircraft programs</w:t>
            </w:r>
          </w:p>
        </w:tc>
        <w:tc>
          <w:tcPr>
            <w:tcW w:w="0" w:type="auto"/>
            <w:gridSpan w:val="2"/>
            <w:shd w:val="clear" w:color="auto" w:fill="FFFFFF"/>
            <w:tcMar>
              <w:top w:w="40" w:type="dxa"/>
              <w:left w:w="20" w:type="dxa"/>
              <w:bottom w:w="40" w:type="dxa"/>
              <w:right w:w="0" w:type="dxa"/>
            </w:tcMar>
            <w:vAlign w:val="bottom"/>
          </w:tcPr>
          <w:p w14:paraId="0C8367A3" w14:textId="77777777" w:rsidR="000E76FB" w:rsidRDefault="004F4B24">
            <w:pPr>
              <w:jc w:val="right"/>
              <w:textAlignment w:val="bottom"/>
            </w:pPr>
            <w:r>
              <w:rPr>
                <w:rFonts w:ascii="Arial" w:eastAsia="宋体" w:hAnsi="Arial" w:cs="Arial"/>
                <w:b/>
                <w:bCs/>
                <w:color w:val="000000"/>
                <w:sz w:val="20"/>
                <w:szCs w:val="20"/>
              </w:rPr>
              <w:t>70,153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7A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7A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7A6" w14:textId="77777777" w:rsidR="000E76FB" w:rsidRDefault="004F4B24">
            <w:pPr>
              <w:jc w:val="right"/>
              <w:textAlignment w:val="bottom"/>
            </w:pPr>
            <w:r>
              <w:rPr>
                <w:rFonts w:ascii="Arial" w:eastAsia="宋体" w:hAnsi="Arial" w:cs="Arial"/>
                <w:color w:val="000000"/>
                <w:sz w:val="20"/>
                <w:szCs w:val="20"/>
              </w:rPr>
              <w:t>66,016 </w:t>
            </w:r>
          </w:p>
        </w:tc>
        <w:tc>
          <w:tcPr>
            <w:tcW w:w="0" w:type="auto"/>
            <w:shd w:val="clear" w:color="auto" w:fill="FFFFFF"/>
            <w:tcMar>
              <w:top w:w="40" w:type="dxa"/>
              <w:left w:w="0" w:type="dxa"/>
              <w:bottom w:w="40" w:type="dxa"/>
              <w:right w:w="20" w:type="dxa"/>
            </w:tcMar>
            <w:vAlign w:val="bottom"/>
          </w:tcPr>
          <w:p w14:paraId="0C8367A7" w14:textId="77777777" w:rsidR="000E76FB" w:rsidRDefault="000E76FB">
            <w:pPr>
              <w:jc w:val="right"/>
              <w:rPr>
                <w:rFonts w:ascii="宋体"/>
              </w:rPr>
            </w:pPr>
          </w:p>
        </w:tc>
      </w:tr>
      <w:tr w:rsidR="000E76FB" w14:paraId="0C8367AF" w14:textId="77777777">
        <w:tc>
          <w:tcPr>
            <w:tcW w:w="0" w:type="auto"/>
            <w:gridSpan w:val="3"/>
            <w:shd w:val="clear" w:color="auto" w:fill="CCEEFF"/>
            <w:tcMar>
              <w:top w:w="40" w:type="dxa"/>
              <w:left w:w="20" w:type="dxa"/>
              <w:bottom w:w="40" w:type="dxa"/>
              <w:right w:w="20" w:type="dxa"/>
            </w:tcMar>
          </w:tcPr>
          <w:p w14:paraId="0C8367A9" w14:textId="77777777" w:rsidR="000E76FB" w:rsidRDefault="004F4B24">
            <w:pPr>
              <w:textAlignment w:val="top"/>
            </w:pPr>
            <w:r>
              <w:rPr>
                <w:rFonts w:ascii="Arial" w:eastAsia="宋体" w:hAnsi="Arial" w:cs="Arial"/>
                <w:color w:val="000000"/>
                <w:sz w:val="20"/>
                <w:szCs w:val="20"/>
              </w:rPr>
              <w:t xml:space="preserve">Commercial spare parts, used aircraft, general stock </w:t>
            </w:r>
            <w:r>
              <w:rPr>
                <w:rFonts w:ascii="Arial" w:eastAsia="宋体" w:hAnsi="Arial" w:cs="Arial"/>
                <w:color w:val="000000"/>
                <w:sz w:val="20"/>
                <w:szCs w:val="20"/>
              </w:rPr>
              <w:t>materials and other</w:t>
            </w:r>
          </w:p>
        </w:tc>
        <w:tc>
          <w:tcPr>
            <w:tcW w:w="0" w:type="auto"/>
            <w:gridSpan w:val="2"/>
            <w:shd w:val="clear" w:color="auto" w:fill="CCEEFF"/>
            <w:tcMar>
              <w:top w:w="40" w:type="dxa"/>
              <w:left w:w="20" w:type="dxa"/>
              <w:bottom w:w="40" w:type="dxa"/>
              <w:right w:w="0" w:type="dxa"/>
            </w:tcMar>
            <w:vAlign w:val="bottom"/>
          </w:tcPr>
          <w:p w14:paraId="0C8367AA" w14:textId="77777777" w:rsidR="000E76FB" w:rsidRDefault="004F4B24">
            <w:pPr>
              <w:jc w:val="right"/>
              <w:textAlignment w:val="bottom"/>
            </w:pPr>
            <w:r>
              <w:rPr>
                <w:rFonts w:ascii="Arial" w:eastAsia="宋体" w:hAnsi="Arial" w:cs="Arial"/>
                <w:b/>
                <w:bCs/>
                <w:color w:val="000000"/>
                <w:sz w:val="20"/>
                <w:szCs w:val="20"/>
              </w:rPr>
              <w:t>10,739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7A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7A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7AD" w14:textId="77777777" w:rsidR="000E76FB" w:rsidRDefault="004F4B24">
            <w:pPr>
              <w:jc w:val="right"/>
              <w:textAlignment w:val="bottom"/>
            </w:pPr>
            <w:r>
              <w:rPr>
                <w:rFonts w:ascii="Arial" w:eastAsia="宋体" w:hAnsi="Arial" w:cs="Arial"/>
                <w:color w:val="000000"/>
                <w:sz w:val="20"/>
                <w:szCs w:val="20"/>
              </w:rPr>
              <w:t>9,419 </w:t>
            </w:r>
          </w:p>
        </w:tc>
        <w:tc>
          <w:tcPr>
            <w:tcW w:w="0" w:type="auto"/>
            <w:shd w:val="clear" w:color="auto" w:fill="CCEEFF"/>
            <w:tcMar>
              <w:top w:w="40" w:type="dxa"/>
              <w:left w:w="0" w:type="dxa"/>
              <w:bottom w:w="40" w:type="dxa"/>
              <w:right w:w="20" w:type="dxa"/>
            </w:tcMar>
            <w:vAlign w:val="bottom"/>
          </w:tcPr>
          <w:p w14:paraId="0C8367AE" w14:textId="77777777" w:rsidR="000E76FB" w:rsidRDefault="000E76FB">
            <w:pPr>
              <w:jc w:val="right"/>
              <w:rPr>
                <w:rFonts w:ascii="宋体"/>
              </w:rPr>
            </w:pPr>
          </w:p>
        </w:tc>
      </w:tr>
      <w:tr w:rsidR="000E76FB" w14:paraId="0C8367B6"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7B0"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7B1" w14:textId="77777777" w:rsidR="000E76FB" w:rsidRDefault="004F4B24">
            <w:pPr>
              <w:jc w:val="right"/>
              <w:textAlignment w:val="bottom"/>
            </w:pPr>
            <w:r>
              <w:rPr>
                <w:rFonts w:ascii="Arial" w:eastAsia="宋体" w:hAnsi="Arial" w:cs="Arial"/>
                <w:b/>
                <w:bCs/>
                <w:color w:val="000000"/>
                <w:sz w:val="20"/>
                <w:szCs w:val="20"/>
              </w:rPr>
              <w:t>$81,715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7B2"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7B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7B4" w14:textId="77777777" w:rsidR="000E76FB" w:rsidRDefault="004F4B24">
            <w:pPr>
              <w:jc w:val="right"/>
              <w:textAlignment w:val="bottom"/>
            </w:pPr>
            <w:r>
              <w:rPr>
                <w:rFonts w:ascii="Arial" w:eastAsia="宋体" w:hAnsi="Arial" w:cs="Arial"/>
                <w:color w:val="000000"/>
                <w:sz w:val="20"/>
                <w:szCs w:val="20"/>
              </w:rPr>
              <w:t>$76,622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7B5" w14:textId="77777777" w:rsidR="000E76FB" w:rsidRDefault="000E76FB">
            <w:pPr>
              <w:rPr>
                <w:rFonts w:ascii="宋体"/>
              </w:rPr>
            </w:pPr>
          </w:p>
        </w:tc>
      </w:tr>
    </w:tbl>
    <w:p w14:paraId="0C8367B7" w14:textId="77777777" w:rsidR="000E76FB" w:rsidRDefault="004F4B24">
      <w:pPr>
        <w:spacing w:after="180"/>
        <w:jc w:val="both"/>
      </w:pPr>
      <w:r>
        <w:rPr>
          <w:rFonts w:ascii="Arial" w:eastAsia="宋体" w:hAnsi="Arial" w:cs="Arial"/>
          <w:color w:val="000000"/>
          <w:sz w:val="20"/>
          <w:szCs w:val="20"/>
        </w:rPr>
        <w:t xml:space="preserve">Long-term contracts in progress includes Delta launch program inventory that is being sold at cost to United Launch Alliance (ULA) under an inventory supply agreement that </w:t>
      </w:r>
      <w:r>
        <w:rPr>
          <w:rFonts w:ascii="Arial" w:eastAsia="宋体" w:hAnsi="Arial" w:cs="Arial"/>
          <w:color w:val="000000"/>
          <w:sz w:val="20"/>
          <w:szCs w:val="20"/>
        </w:rPr>
        <w:t>terminates on March 31, 2021. The inventory balance was $17 and $176 at December 31, 2020 and 2019. See indemnifications to ULA in Note 14.</w:t>
      </w:r>
    </w:p>
    <w:p w14:paraId="0C8367B8" w14:textId="77777777" w:rsidR="000E76FB" w:rsidRDefault="004F4B24">
      <w:pPr>
        <w:spacing w:after="180"/>
        <w:jc w:val="both"/>
      </w:pPr>
      <w:r>
        <w:rPr>
          <w:rFonts w:ascii="Arial" w:eastAsia="宋体" w:hAnsi="Arial" w:cs="Arial"/>
          <w:color w:val="000000"/>
          <w:sz w:val="20"/>
          <w:szCs w:val="20"/>
        </w:rPr>
        <w:t>Commercial spare parts, used aircraft, general stock materials and other includes capitalized precontract costs of $</w:t>
      </w:r>
      <w:r>
        <w:rPr>
          <w:rFonts w:ascii="Arial" w:eastAsia="宋体" w:hAnsi="Arial" w:cs="Arial"/>
          <w:color w:val="000000"/>
          <w:sz w:val="20"/>
          <w:szCs w:val="20"/>
        </w:rPr>
        <w:t>733 at December 31, 2020 and $711 at December 31, 2019 primarily related to KC-46A Tanker and Commercial Crew. See Note 13.</w:t>
      </w:r>
    </w:p>
    <w:p w14:paraId="0C8367B9" w14:textId="77777777" w:rsidR="000E76FB" w:rsidRDefault="004F4B24">
      <w:pPr>
        <w:spacing w:after="180"/>
        <w:jc w:val="both"/>
      </w:pPr>
      <w:r>
        <w:rPr>
          <w:rFonts w:ascii="Arial" w:eastAsia="宋体" w:hAnsi="Arial" w:cs="Arial"/>
          <w:b/>
          <w:bCs/>
          <w:color w:val="000000"/>
          <w:sz w:val="20"/>
          <w:szCs w:val="20"/>
        </w:rPr>
        <w:t>Commercial Aircraft Programs</w:t>
      </w:r>
      <w:r>
        <w:rPr>
          <w:rFonts w:ascii="Arial" w:eastAsia="宋体" w:hAnsi="Arial" w:cs="Arial"/>
          <w:b/>
          <w:bCs/>
          <w:i/>
          <w:iCs/>
          <w:color w:val="FF0000"/>
          <w:sz w:val="20"/>
          <w:szCs w:val="20"/>
        </w:rPr>
        <w:t xml:space="preserve"> </w:t>
      </w:r>
    </w:p>
    <w:p w14:paraId="0C8367BA" w14:textId="77777777" w:rsidR="000E76FB" w:rsidRDefault="004F4B24">
      <w:pPr>
        <w:spacing w:after="180"/>
        <w:jc w:val="both"/>
      </w:pPr>
      <w:r>
        <w:rPr>
          <w:rFonts w:ascii="Arial" w:eastAsia="宋体" w:hAnsi="Arial" w:cs="Arial"/>
          <w:color w:val="000000"/>
          <w:sz w:val="20"/>
          <w:szCs w:val="20"/>
        </w:rPr>
        <w:t>The increase in commercial aircraft programs inventory during 2020 reflects the large number of undeli</w:t>
      </w:r>
      <w:r>
        <w:rPr>
          <w:rFonts w:ascii="Arial" w:eastAsia="宋体" w:hAnsi="Arial" w:cs="Arial"/>
          <w:color w:val="000000"/>
          <w:sz w:val="20"/>
          <w:szCs w:val="20"/>
        </w:rPr>
        <w:t xml:space="preserve">vered aircraft due to the 737 MAX grounding, lower wide-body deliveries driven by the impacts of the COVID-19 pandemic and 787 production issues and associated rework, partially offset by a reach-forward loss of $6,493 on the 777X program. At December 31, </w:t>
      </w:r>
      <w:r>
        <w:rPr>
          <w:rFonts w:ascii="Arial" w:eastAsia="宋体" w:hAnsi="Arial" w:cs="Arial"/>
          <w:color w:val="000000"/>
          <w:sz w:val="20"/>
          <w:szCs w:val="20"/>
        </w:rPr>
        <w:t>2020, commercial aircraft programs inventory includes approximately 425 undelivered 737 MAX aircraft and 80 undelivered 787 aircraft.</w:t>
      </w:r>
    </w:p>
    <w:p w14:paraId="0C8367BB" w14:textId="77777777" w:rsidR="000E76FB" w:rsidRDefault="004F4B24">
      <w:pPr>
        <w:spacing w:after="180"/>
        <w:jc w:val="both"/>
      </w:pPr>
      <w:r>
        <w:rPr>
          <w:rFonts w:ascii="Arial" w:eastAsia="宋体" w:hAnsi="Arial" w:cs="Arial"/>
          <w:color w:val="000000"/>
          <w:sz w:val="20"/>
          <w:szCs w:val="20"/>
        </w:rPr>
        <w:t>We are currently remarketing certain aircraft and may have to remarket additional aircraft in future periods. If we are un</w:t>
      </w:r>
      <w:r>
        <w:rPr>
          <w:rFonts w:ascii="Arial" w:eastAsia="宋体" w:hAnsi="Arial" w:cs="Arial"/>
          <w:color w:val="000000"/>
          <w:sz w:val="20"/>
          <w:szCs w:val="20"/>
        </w:rPr>
        <w:t>able to successfully remarket the aircraft, determine further production rates reductions are necessary, and/or contract the program accounting quantities, future earnings may be reduced and/or additional reach-forward losses may have to be recorded.</w:t>
      </w:r>
    </w:p>
    <w:p w14:paraId="0C8367BC" w14:textId="77777777" w:rsidR="000E76FB" w:rsidRDefault="004F4B24">
      <w:pPr>
        <w:spacing w:after="180"/>
        <w:jc w:val="both"/>
      </w:pPr>
      <w:r>
        <w:rPr>
          <w:rFonts w:ascii="Arial" w:eastAsia="宋体" w:hAnsi="Arial" w:cs="Arial"/>
          <w:color w:val="000000"/>
          <w:sz w:val="20"/>
          <w:szCs w:val="20"/>
        </w:rPr>
        <w:t xml:space="preserve">At </w:t>
      </w:r>
      <w:r>
        <w:rPr>
          <w:rFonts w:ascii="Arial" w:eastAsia="宋体" w:hAnsi="Arial" w:cs="Arial"/>
          <w:color w:val="000000"/>
          <w:sz w:val="20"/>
          <w:szCs w:val="20"/>
        </w:rPr>
        <w:t>December 31, 2020 and 2019, commercial aircraft programs inventory included the following amounts related to the 737 program: deferred production costs of $2,159 and $1,313 and unamortized tooling and other non-recurring costs of $480 and $521. At December</w:t>
      </w:r>
      <w:r>
        <w:rPr>
          <w:rFonts w:ascii="Arial" w:eastAsia="宋体" w:hAnsi="Arial" w:cs="Arial"/>
          <w:color w:val="000000"/>
          <w:sz w:val="20"/>
          <w:szCs w:val="20"/>
        </w:rPr>
        <w:t> 31, 2020, $2,560 of 737 deferred production costs, unamortized tooling and other non-recurring costs are expected to be recovered from units included in the program accounting quantity that have firm orders and $79 is expected to be recovered from units i</w:t>
      </w:r>
      <w:r>
        <w:rPr>
          <w:rFonts w:ascii="Arial" w:eastAsia="宋体" w:hAnsi="Arial" w:cs="Arial"/>
          <w:color w:val="000000"/>
          <w:sz w:val="20"/>
          <w:szCs w:val="20"/>
        </w:rPr>
        <w:t>ncluded in the program accounting quantity that represent expected future orders.</w:t>
      </w:r>
    </w:p>
    <w:p w14:paraId="0C8367BD" w14:textId="77777777" w:rsidR="000E76FB" w:rsidRDefault="004F4B24">
      <w:pPr>
        <w:spacing w:after="180"/>
        <w:jc w:val="both"/>
      </w:pPr>
      <w:r>
        <w:rPr>
          <w:rFonts w:ascii="Arial" w:eastAsia="宋体" w:hAnsi="Arial" w:cs="Arial"/>
          <w:color w:val="000000"/>
          <w:sz w:val="20"/>
          <w:szCs w:val="20"/>
        </w:rPr>
        <w:t>At December 31, 2020 and 2019, commercial aircraft programs inventory included the following amounts related to the 777X program:</w:t>
      </w:r>
      <w:r>
        <w:rPr>
          <w:rFonts w:ascii="Arial" w:eastAsia="宋体" w:hAnsi="Arial" w:cs="Arial"/>
          <w:color w:val="FF0000"/>
          <w:sz w:val="20"/>
          <w:szCs w:val="20"/>
        </w:rPr>
        <w:t xml:space="preserve"> </w:t>
      </w:r>
      <w:r>
        <w:rPr>
          <w:rFonts w:ascii="Arial" w:eastAsia="宋体" w:hAnsi="Arial" w:cs="Arial"/>
          <w:color w:val="000000"/>
          <w:sz w:val="20"/>
          <w:szCs w:val="20"/>
        </w:rPr>
        <w:t xml:space="preserve">unamortized tooling and other non-recurring </w:t>
      </w:r>
      <w:r>
        <w:rPr>
          <w:rFonts w:ascii="Arial" w:eastAsia="宋体" w:hAnsi="Arial" w:cs="Arial"/>
          <w:color w:val="000000"/>
          <w:sz w:val="20"/>
          <w:szCs w:val="20"/>
        </w:rPr>
        <w:t>costs of $3,295 and $2,914. During the fourth quarter of 2020 we determined that estimated costs to complete the 777X program plus costs already included in 777X inventory exceed estimated revenues from the program. The resulting reach-forward loss of $6,4</w:t>
      </w:r>
      <w:r>
        <w:rPr>
          <w:rFonts w:ascii="Arial" w:eastAsia="宋体" w:hAnsi="Arial" w:cs="Arial"/>
          <w:color w:val="000000"/>
          <w:sz w:val="20"/>
          <w:szCs w:val="20"/>
        </w:rPr>
        <w:t>93 was recorded as a reduction to deferred production costs. As a result, 777X deferred production costs were immaterial at December 31, 2020. The level of profitability on the 777X program will be subject to a number of factors. These factors include cont</w:t>
      </w:r>
      <w:r>
        <w:rPr>
          <w:rFonts w:ascii="Arial" w:eastAsia="宋体" w:hAnsi="Arial" w:cs="Arial"/>
          <w:color w:val="000000"/>
          <w:sz w:val="20"/>
          <w:szCs w:val="20"/>
        </w:rPr>
        <w:t xml:space="preserve">inued market uncertainty, the impacts of COVID-19 on our production system as well as impacts on our supply chain and customers, further production rate adjustments for the 777X or other commercial aircraft programs, contraction of the accounting quantity </w:t>
      </w:r>
      <w:r>
        <w:rPr>
          <w:rFonts w:ascii="Arial" w:eastAsia="宋体" w:hAnsi="Arial" w:cs="Arial"/>
          <w:color w:val="000000"/>
          <w:sz w:val="20"/>
          <w:szCs w:val="20"/>
        </w:rPr>
        <w:t>and potential risks associated with the testing program and the timing of aircraft certification. One or more of these factors could result in additional reach-forward losses on the 777X program in future periods.</w:t>
      </w:r>
    </w:p>
    <w:p w14:paraId="0C8367BE" w14:textId="77777777" w:rsidR="000E76FB" w:rsidRDefault="004F4B24">
      <w:pPr>
        <w:spacing w:after="180"/>
        <w:jc w:val="center"/>
      </w:pPr>
      <w:r>
        <w:rPr>
          <w:rFonts w:ascii="Arial" w:eastAsia="宋体" w:hAnsi="Arial" w:cs="Arial"/>
          <w:color w:val="000000"/>
          <w:sz w:val="16"/>
          <w:szCs w:val="16"/>
        </w:rPr>
        <w:t>89</w:t>
      </w:r>
    </w:p>
    <w:p w14:paraId="0C8367BF" w14:textId="77777777" w:rsidR="000E76FB" w:rsidRDefault="004F4B24">
      <w:r>
        <w:pict w14:anchorId="0C838698">
          <v:rect id="_x0000_i1115" style="width:415.3pt;height:1.5pt" o:hralign="center" o:hrstd="t" o:hr="t" fillcolor="#a0a0a0" stroked="f"/>
        </w:pict>
      </w:r>
    </w:p>
    <w:p w14:paraId="0C8367C0" w14:textId="77777777" w:rsidR="000E76FB" w:rsidRDefault="004F4B24">
      <w:pPr>
        <w:spacing w:after="180"/>
      </w:pPr>
      <w:hyperlink r:id="rId226" w:anchor="i96590b8c6e314800be0151fa0daac962_10" w:history="1">
        <w:r>
          <w:rPr>
            <w:rStyle w:val="a5"/>
            <w:rFonts w:ascii="Arial" w:eastAsia="宋体" w:hAnsi="Arial" w:cs="Arial"/>
            <w:sz w:val="20"/>
            <w:szCs w:val="20"/>
          </w:rPr>
          <w:t>Table of Contents</w:t>
        </w:r>
      </w:hyperlink>
    </w:p>
    <w:p w14:paraId="0C8367C1" w14:textId="77777777" w:rsidR="000E76FB" w:rsidRDefault="004F4B24">
      <w:pPr>
        <w:spacing w:after="180"/>
        <w:jc w:val="both"/>
      </w:pPr>
      <w:r>
        <w:rPr>
          <w:rFonts w:ascii="Arial" w:eastAsia="宋体" w:hAnsi="Arial" w:cs="Arial"/>
          <w:color w:val="000000"/>
          <w:sz w:val="20"/>
          <w:szCs w:val="20"/>
        </w:rPr>
        <w:t>At December 31, 2020 and 2019, commercial aircraft programs inventory included the fol</w:t>
      </w:r>
      <w:r>
        <w:rPr>
          <w:rFonts w:ascii="Arial" w:eastAsia="宋体" w:hAnsi="Arial" w:cs="Arial"/>
          <w:color w:val="000000"/>
          <w:sz w:val="20"/>
          <w:szCs w:val="20"/>
        </w:rPr>
        <w:t>lowing amounts related to the 787 program: deferred production costs of $14,976 and $18,716, $1,865 and $2,202 of supplier advances, and $1,863 and $2,092 of unamortized tooling and other non-recurring costs. At December 31, 2020, $12,165 of 787 deferred p</w:t>
      </w:r>
      <w:r>
        <w:rPr>
          <w:rFonts w:ascii="Arial" w:eastAsia="宋体" w:hAnsi="Arial" w:cs="Arial"/>
          <w:color w:val="000000"/>
          <w:sz w:val="20"/>
          <w:szCs w:val="20"/>
        </w:rPr>
        <w:t>roduction costs, unamortized tooling and other non-recurring costs are expected to be recovered from units included in the program accounting quantity that have firm orders and $4,674 is expected to be recovered from units included in the program accountin</w:t>
      </w:r>
      <w:r>
        <w:rPr>
          <w:rFonts w:ascii="Arial" w:eastAsia="宋体" w:hAnsi="Arial" w:cs="Arial"/>
          <w:color w:val="000000"/>
          <w:sz w:val="20"/>
          <w:szCs w:val="20"/>
        </w:rPr>
        <w:t>g quantity that represent expected future orders.</w:t>
      </w:r>
    </w:p>
    <w:p w14:paraId="0C8367C2" w14:textId="77777777" w:rsidR="000E76FB" w:rsidRDefault="004F4B24">
      <w:pPr>
        <w:spacing w:after="300"/>
        <w:jc w:val="both"/>
      </w:pPr>
      <w:r>
        <w:rPr>
          <w:rFonts w:ascii="Arial" w:eastAsia="宋体" w:hAnsi="Arial" w:cs="Arial"/>
          <w:color w:val="000000"/>
          <w:sz w:val="20"/>
          <w:szCs w:val="20"/>
        </w:rPr>
        <w:t>Commercial aircraft programs inventory included amounts credited in cash or other consideration (early issue sales consideration) to airline customers totaling $2,992 and $2,863 at December 31, 2020 and 201</w:t>
      </w:r>
      <w:r>
        <w:rPr>
          <w:rFonts w:ascii="Arial" w:eastAsia="宋体" w:hAnsi="Arial" w:cs="Arial"/>
          <w:color w:val="000000"/>
          <w:sz w:val="20"/>
          <w:szCs w:val="20"/>
        </w:rPr>
        <w:t>9.</w:t>
      </w:r>
    </w:p>
    <w:p w14:paraId="0C8367C3" w14:textId="77777777" w:rsidR="000E76FB" w:rsidRDefault="004F4B24">
      <w:pPr>
        <w:spacing w:before="180" w:after="180"/>
        <w:jc w:val="both"/>
      </w:pPr>
      <w:r>
        <w:rPr>
          <w:rFonts w:ascii="Arial" w:eastAsia="宋体" w:hAnsi="Arial" w:cs="Arial"/>
          <w:b/>
          <w:bCs/>
          <w:color w:val="000000"/>
          <w:sz w:val="20"/>
          <w:szCs w:val="20"/>
        </w:rPr>
        <w:t>Note 8 – Contracts with Customers</w:t>
      </w:r>
    </w:p>
    <w:p w14:paraId="0C8367C4" w14:textId="77777777" w:rsidR="000E76FB" w:rsidRDefault="004F4B24">
      <w:pPr>
        <w:spacing w:after="180"/>
        <w:jc w:val="both"/>
      </w:pPr>
      <w:r>
        <w:rPr>
          <w:rFonts w:ascii="Arial" w:eastAsia="宋体" w:hAnsi="Arial" w:cs="Arial"/>
          <w:color w:val="000000"/>
          <w:sz w:val="20"/>
          <w:szCs w:val="20"/>
        </w:rPr>
        <w:t>Unbilled receivables decreased from $9,043 at December 31, 2019 to $7,995 at December 31, 2020, primarily driven by an increase in billings at BDS and BGS, as well as an increase in allowances for expected credit losses</w:t>
      </w:r>
      <w:r>
        <w:rPr>
          <w:rFonts w:ascii="Arial" w:eastAsia="宋体" w:hAnsi="Arial" w:cs="Arial"/>
          <w:color w:val="000000"/>
          <w:sz w:val="20"/>
          <w:szCs w:val="20"/>
        </w:rPr>
        <w:t xml:space="preserve"> at BGS.</w:t>
      </w:r>
    </w:p>
    <w:p w14:paraId="0C8367C5" w14:textId="77777777" w:rsidR="000E76FB" w:rsidRDefault="004F4B24">
      <w:pPr>
        <w:spacing w:after="180"/>
        <w:jc w:val="both"/>
      </w:pPr>
      <w:r>
        <w:rPr>
          <w:rFonts w:ascii="Arial" w:eastAsia="宋体" w:hAnsi="Arial" w:cs="Arial"/>
          <w:color w:val="000000"/>
          <w:sz w:val="20"/>
          <w:szCs w:val="20"/>
        </w:rPr>
        <w:t>Advances and progress billings decreased from $51,551 at December 31, 2019 to $50,488 at December 31, 2020, primarily driven by revenue recognized in excess of advances on orders received and return of BCA customer advances, partially offset by ad</w:t>
      </w:r>
      <w:r>
        <w:rPr>
          <w:rFonts w:ascii="Arial" w:eastAsia="宋体" w:hAnsi="Arial" w:cs="Arial"/>
          <w:color w:val="000000"/>
          <w:sz w:val="20"/>
          <w:szCs w:val="20"/>
        </w:rPr>
        <w:t>vances on orders received at BCA, BDS, and BGS.</w:t>
      </w:r>
    </w:p>
    <w:p w14:paraId="0C8367C6" w14:textId="77777777" w:rsidR="000E76FB" w:rsidRDefault="004F4B24">
      <w:pPr>
        <w:spacing w:after="180"/>
        <w:jc w:val="both"/>
      </w:pPr>
      <w:r>
        <w:rPr>
          <w:rFonts w:ascii="Arial" w:eastAsia="宋体" w:hAnsi="Arial" w:cs="Arial"/>
          <w:color w:val="000000"/>
          <w:sz w:val="20"/>
          <w:szCs w:val="20"/>
        </w:rPr>
        <w:t>Revenues recognized for the years ended December 31, 2020 and 2019 from amounts recorded as Advances and progress billings at the beginning of each year were $10,360 and $16,778.</w:t>
      </w:r>
    </w:p>
    <w:p w14:paraId="0C8367C7" w14:textId="77777777" w:rsidR="000E76FB" w:rsidRDefault="004F4B24">
      <w:pPr>
        <w:spacing w:after="180"/>
        <w:jc w:val="both"/>
      </w:pPr>
      <w:r>
        <w:rPr>
          <w:rFonts w:ascii="Arial" w:eastAsia="宋体" w:hAnsi="Arial" w:cs="Arial"/>
          <w:color w:val="000000"/>
          <w:sz w:val="20"/>
          <w:szCs w:val="20"/>
        </w:rPr>
        <w:t>Certain commercial airplane c</w:t>
      </w:r>
      <w:r>
        <w:rPr>
          <w:rFonts w:ascii="Arial" w:eastAsia="宋体" w:hAnsi="Arial" w:cs="Arial"/>
          <w:color w:val="000000"/>
          <w:sz w:val="20"/>
          <w:szCs w:val="20"/>
        </w:rPr>
        <w:t>ustomers are experiencing liquidity issues and seeking additional capital. Should these customers fail to address their liquidity issues, accounts receivable, unbilled receivables and certain inventory could become impaired. In addition we would have to re</w:t>
      </w:r>
      <w:r>
        <w:rPr>
          <w:rFonts w:ascii="Arial" w:eastAsia="宋体" w:hAnsi="Arial" w:cs="Arial"/>
          <w:color w:val="000000"/>
          <w:sz w:val="20"/>
          <w:szCs w:val="20"/>
        </w:rPr>
        <w:t>move contracts related to these customers from backlog and remarket any undelivered aircraft.</w:t>
      </w:r>
    </w:p>
    <w:p w14:paraId="0C8367C8" w14:textId="77777777" w:rsidR="000E76FB" w:rsidRDefault="004F4B24">
      <w:pPr>
        <w:spacing w:after="100"/>
        <w:jc w:val="both"/>
      </w:pPr>
      <w:r>
        <w:rPr>
          <w:rFonts w:ascii="Arial" w:eastAsia="宋体" w:hAnsi="Arial" w:cs="Arial"/>
          <w:color w:val="000000"/>
          <w:sz w:val="20"/>
          <w:szCs w:val="20"/>
        </w:rPr>
        <w:t>The following table summarizes our contract assets under long-term contracts that were unbillable or related to outstanding claims as of December 31:</w:t>
      </w:r>
    </w:p>
    <w:tbl>
      <w:tblPr>
        <w:tblW w:w="4967" w:type="pct"/>
        <w:tblCellMar>
          <w:top w:w="15" w:type="dxa"/>
          <w:left w:w="15" w:type="dxa"/>
          <w:bottom w:w="15" w:type="dxa"/>
          <w:right w:w="15" w:type="dxa"/>
        </w:tblCellMar>
        <w:tblLook w:val="04A0" w:firstRow="1" w:lastRow="0" w:firstColumn="1" w:lastColumn="0" w:noHBand="0" w:noVBand="1"/>
      </w:tblPr>
      <w:tblGrid>
        <w:gridCol w:w="59"/>
        <w:gridCol w:w="4423"/>
        <w:gridCol w:w="37"/>
        <w:gridCol w:w="66"/>
        <w:gridCol w:w="762"/>
        <w:gridCol w:w="37"/>
        <w:gridCol w:w="37"/>
        <w:gridCol w:w="36"/>
        <w:gridCol w:w="36"/>
        <w:gridCol w:w="66"/>
        <w:gridCol w:w="753"/>
        <w:gridCol w:w="36"/>
        <w:gridCol w:w="36"/>
        <w:gridCol w:w="36"/>
        <w:gridCol w:w="36"/>
        <w:gridCol w:w="50"/>
        <w:gridCol w:w="770"/>
        <w:gridCol w:w="37"/>
        <w:gridCol w:w="37"/>
        <w:gridCol w:w="37"/>
        <w:gridCol w:w="37"/>
        <w:gridCol w:w="51"/>
        <w:gridCol w:w="770"/>
        <w:gridCol w:w="36"/>
      </w:tblGrid>
      <w:tr w:rsidR="000E76FB" w14:paraId="0C8367E1" w14:textId="77777777">
        <w:tc>
          <w:tcPr>
            <w:tcW w:w="50" w:type="pct"/>
            <w:shd w:val="clear" w:color="auto" w:fill="auto"/>
          </w:tcPr>
          <w:p w14:paraId="0C8367C9" w14:textId="77777777" w:rsidR="000E76FB" w:rsidRDefault="000E76FB">
            <w:pPr>
              <w:rPr>
                <w:rFonts w:ascii="宋体"/>
              </w:rPr>
            </w:pPr>
          </w:p>
        </w:tc>
        <w:tc>
          <w:tcPr>
            <w:tcW w:w="2683" w:type="pct"/>
            <w:shd w:val="clear" w:color="auto" w:fill="auto"/>
          </w:tcPr>
          <w:p w14:paraId="0C8367CA" w14:textId="77777777" w:rsidR="000E76FB" w:rsidRDefault="000E76FB">
            <w:pPr>
              <w:rPr>
                <w:rFonts w:ascii="宋体"/>
              </w:rPr>
            </w:pPr>
          </w:p>
        </w:tc>
        <w:tc>
          <w:tcPr>
            <w:tcW w:w="5" w:type="pct"/>
            <w:shd w:val="clear" w:color="auto" w:fill="auto"/>
          </w:tcPr>
          <w:p w14:paraId="0C8367CB" w14:textId="77777777" w:rsidR="000E76FB" w:rsidRDefault="000E76FB">
            <w:pPr>
              <w:rPr>
                <w:rFonts w:ascii="宋体"/>
              </w:rPr>
            </w:pPr>
          </w:p>
        </w:tc>
        <w:tc>
          <w:tcPr>
            <w:tcW w:w="50" w:type="pct"/>
            <w:shd w:val="clear" w:color="auto" w:fill="auto"/>
          </w:tcPr>
          <w:p w14:paraId="0C8367CC" w14:textId="77777777" w:rsidR="000E76FB" w:rsidRDefault="000E76FB">
            <w:pPr>
              <w:rPr>
                <w:rFonts w:ascii="宋体"/>
              </w:rPr>
            </w:pPr>
          </w:p>
        </w:tc>
        <w:tc>
          <w:tcPr>
            <w:tcW w:w="479" w:type="pct"/>
            <w:shd w:val="clear" w:color="auto" w:fill="auto"/>
          </w:tcPr>
          <w:p w14:paraId="0C8367CD" w14:textId="77777777" w:rsidR="000E76FB" w:rsidRDefault="000E76FB">
            <w:pPr>
              <w:rPr>
                <w:rFonts w:ascii="宋体"/>
              </w:rPr>
            </w:pPr>
          </w:p>
        </w:tc>
        <w:tc>
          <w:tcPr>
            <w:tcW w:w="5" w:type="pct"/>
            <w:shd w:val="clear" w:color="auto" w:fill="auto"/>
          </w:tcPr>
          <w:p w14:paraId="0C8367CE" w14:textId="77777777" w:rsidR="000E76FB" w:rsidRDefault="000E76FB">
            <w:pPr>
              <w:rPr>
                <w:rFonts w:ascii="宋体"/>
              </w:rPr>
            </w:pPr>
          </w:p>
        </w:tc>
        <w:tc>
          <w:tcPr>
            <w:tcW w:w="5" w:type="pct"/>
            <w:shd w:val="clear" w:color="auto" w:fill="auto"/>
          </w:tcPr>
          <w:p w14:paraId="0C8367CF" w14:textId="77777777" w:rsidR="000E76FB" w:rsidRDefault="000E76FB">
            <w:pPr>
              <w:rPr>
                <w:rFonts w:ascii="宋体"/>
              </w:rPr>
            </w:pPr>
          </w:p>
        </w:tc>
        <w:tc>
          <w:tcPr>
            <w:tcW w:w="31" w:type="pct"/>
            <w:shd w:val="clear" w:color="auto" w:fill="auto"/>
          </w:tcPr>
          <w:p w14:paraId="0C8367D0" w14:textId="77777777" w:rsidR="000E76FB" w:rsidRDefault="000E76FB">
            <w:pPr>
              <w:rPr>
                <w:rFonts w:ascii="宋体"/>
              </w:rPr>
            </w:pPr>
          </w:p>
        </w:tc>
        <w:tc>
          <w:tcPr>
            <w:tcW w:w="5" w:type="pct"/>
            <w:shd w:val="clear" w:color="auto" w:fill="auto"/>
          </w:tcPr>
          <w:p w14:paraId="0C8367D1" w14:textId="77777777" w:rsidR="000E76FB" w:rsidRDefault="000E76FB">
            <w:pPr>
              <w:rPr>
                <w:rFonts w:ascii="宋体"/>
              </w:rPr>
            </w:pPr>
          </w:p>
        </w:tc>
        <w:tc>
          <w:tcPr>
            <w:tcW w:w="50" w:type="pct"/>
            <w:shd w:val="clear" w:color="auto" w:fill="auto"/>
          </w:tcPr>
          <w:p w14:paraId="0C8367D2" w14:textId="77777777" w:rsidR="000E76FB" w:rsidRDefault="000E76FB">
            <w:pPr>
              <w:rPr>
                <w:rFonts w:ascii="宋体"/>
              </w:rPr>
            </w:pPr>
          </w:p>
        </w:tc>
        <w:tc>
          <w:tcPr>
            <w:tcW w:w="479" w:type="pct"/>
            <w:shd w:val="clear" w:color="auto" w:fill="auto"/>
          </w:tcPr>
          <w:p w14:paraId="0C8367D3" w14:textId="77777777" w:rsidR="000E76FB" w:rsidRDefault="000E76FB">
            <w:pPr>
              <w:rPr>
                <w:rFonts w:ascii="宋体"/>
              </w:rPr>
            </w:pPr>
          </w:p>
        </w:tc>
        <w:tc>
          <w:tcPr>
            <w:tcW w:w="5" w:type="pct"/>
            <w:shd w:val="clear" w:color="auto" w:fill="auto"/>
          </w:tcPr>
          <w:p w14:paraId="0C8367D4" w14:textId="77777777" w:rsidR="000E76FB" w:rsidRDefault="000E76FB">
            <w:pPr>
              <w:rPr>
                <w:rFonts w:ascii="宋体"/>
              </w:rPr>
            </w:pPr>
          </w:p>
        </w:tc>
        <w:tc>
          <w:tcPr>
            <w:tcW w:w="5" w:type="pct"/>
            <w:shd w:val="clear" w:color="auto" w:fill="auto"/>
          </w:tcPr>
          <w:p w14:paraId="0C8367D5" w14:textId="77777777" w:rsidR="000E76FB" w:rsidRDefault="000E76FB">
            <w:pPr>
              <w:rPr>
                <w:rFonts w:ascii="宋体"/>
              </w:rPr>
            </w:pPr>
          </w:p>
        </w:tc>
        <w:tc>
          <w:tcPr>
            <w:tcW w:w="31" w:type="pct"/>
            <w:shd w:val="clear" w:color="auto" w:fill="auto"/>
          </w:tcPr>
          <w:p w14:paraId="0C8367D6" w14:textId="77777777" w:rsidR="000E76FB" w:rsidRDefault="000E76FB">
            <w:pPr>
              <w:rPr>
                <w:rFonts w:ascii="宋体"/>
              </w:rPr>
            </w:pPr>
          </w:p>
        </w:tc>
        <w:tc>
          <w:tcPr>
            <w:tcW w:w="5" w:type="pct"/>
            <w:shd w:val="clear" w:color="auto" w:fill="auto"/>
          </w:tcPr>
          <w:p w14:paraId="0C8367D7" w14:textId="77777777" w:rsidR="000E76FB" w:rsidRDefault="000E76FB">
            <w:pPr>
              <w:rPr>
                <w:rFonts w:ascii="宋体"/>
              </w:rPr>
            </w:pPr>
          </w:p>
        </w:tc>
        <w:tc>
          <w:tcPr>
            <w:tcW w:w="50" w:type="pct"/>
            <w:shd w:val="clear" w:color="auto" w:fill="auto"/>
          </w:tcPr>
          <w:p w14:paraId="0C8367D8" w14:textId="77777777" w:rsidR="000E76FB" w:rsidRDefault="000E76FB">
            <w:pPr>
              <w:rPr>
                <w:rFonts w:ascii="宋体"/>
              </w:rPr>
            </w:pPr>
          </w:p>
        </w:tc>
        <w:tc>
          <w:tcPr>
            <w:tcW w:w="479" w:type="pct"/>
            <w:shd w:val="clear" w:color="auto" w:fill="auto"/>
          </w:tcPr>
          <w:p w14:paraId="0C8367D9" w14:textId="77777777" w:rsidR="000E76FB" w:rsidRDefault="000E76FB">
            <w:pPr>
              <w:rPr>
                <w:rFonts w:ascii="宋体"/>
              </w:rPr>
            </w:pPr>
          </w:p>
        </w:tc>
        <w:tc>
          <w:tcPr>
            <w:tcW w:w="5" w:type="pct"/>
            <w:shd w:val="clear" w:color="auto" w:fill="auto"/>
          </w:tcPr>
          <w:p w14:paraId="0C8367DA" w14:textId="77777777" w:rsidR="000E76FB" w:rsidRDefault="000E76FB">
            <w:pPr>
              <w:rPr>
                <w:rFonts w:ascii="宋体"/>
              </w:rPr>
            </w:pPr>
          </w:p>
        </w:tc>
        <w:tc>
          <w:tcPr>
            <w:tcW w:w="5" w:type="pct"/>
            <w:shd w:val="clear" w:color="auto" w:fill="auto"/>
          </w:tcPr>
          <w:p w14:paraId="0C8367DB" w14:textId="77777777" w:rsidR="000E76FB" w:rsidRDefault="000E76FB">
            <w:pPr>
              <w:rPr>
                <w:rFonts w:ascii="宋体"/>
              </w:rPr>
            </w:pPr>
          </w:p>
        </w:tc>
        <w:tc>
          <w:tcPr>
            <w:tcW w:w="31" w:type="pct"/>
            <w:shd w:val="clear" w:color="auto" w:fill="auto"/>
          </w:tcPr>
          <w:p w14:paraId="0C8367DC" w14:textId="77777777" w:rsidR="000E76FB" w:rsidRDefault="000E76FB">
            <w:pPr>
              <w:rPr>
                <w:rFonts w:ascii="宋体"/>
              </w:rPr>
            </w:pPr>
          </w:p>
        </w:tc>
        <w:tc>
          <w:tcPr>
            <w:tcW w:w="5" w:type="pct"/>
            <w:shd w:val="clear" w:color="auto" w:fill="auto"/>
          </w:tcPr>
          <w:p w14:paraId="0C8367DD" w14:textId="77777777" w:rsidR="000E76FB" w:rsidRDefault="000E76FB">
            <w:pPr>
              <w:rPr>
                <w:rFonts w:ascii="宋体"/>
              </w:rPr>
            </w:pPr>
          </w:p>
        </w:tc>
        <w:tc>
          <w:tcPr>
            <w:tcW w:w="50" w:type="pct"/>
            <w:shd w:val="clear" w:color="auto" w:fill="auto"/>
          </w:tcPr>
          <w:p w14:paraId="0C8367DE" w14:textId="77777777" w:rsidR="000E76FB" w:rsidRDefault="000E76FB">
            <w:pPr>
              <w:rPr>
                <w:rFonts w:ascii="宋体"/>
              </w:rPr>
            </w:pPr>
          </w:p>
        </w:tc>
        <w:tc>
          <w:tcPr>
            <w:tcW w:w="479" w:type="pct"/>
            <w:shd w:val="clear" w:color="auto" w:fill="auto"/>
          </w:tcPr>
          <w:p w14:paraId="0C8367DF" w14:textId="77777777" w:rsidR="000E76FB" w:rsidRDefault="000E76FB">
            <w:pPr>
              <w:rPr>
                <w:rFonts w:ascii="宋体"/>
              </w:rPr>
            </w:pPr>
          </w:p>
        </w:tc>
        <w:tc>
          <w:tcPr>
            <w:tcW w:w="5" w:type="pct"/>
            <w:shd w:val="clear" w:color="auto" w:fill="auto"/>
          </w:tcPr>
          <w:p w14:paraId="0C8367E0" w14:textId="77777777" w:rsidR="000E76FB" w:rsidRDefault="000E76FB">
            <w:pPr>
              <w:rPr>
                <w:rFonts w:ascii="宋体"/>
              </w:rPr>
            </w:pPr>
          </w:p>
        </w:tc>
      </w:tr>
      <w:tr w:rsidR="000E76FB" w14:paraId="0C8367E6" w14:textId="77777777">
        <w:tc>
          <w:tcPr>
            <w:tcW w:w="0" w:type="auto"/>
            <w:gridSpan w:val="3"/>
            <w:shd w:val="clear" w:color="auto" w:fill="auto"/>
            <w:tcMar>
              <w:top w:w="0" w:type="dxa"/>
              <w:left w:w="20" w:type="dxa"/>
              <w:bottom w:w="0" w:type="dxa"/>
              <w:right w:w="20" w:type="dxa"/>
            </w:tcMar>
          </w:tcPr>
          <w:p w14:paraId="0C8367E2"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67E3" w14:textId="77777777" w:rsidR="000E76FB" w:rsidRDefault="004F4B24">
            <w:pPr>
              <w:jc w:val="center"/>
              <w:textAlignment w:val="bottom"/>
            </w:pPr>
            <w:r>
              <w:rPr>
                <w:rFonts w:ascii="Arial" w:eastAsia="宋体" w:hAnsi="Arial" w:cs="Arial"/>
                <w:color w:val="000000"/>
                <w:sz w:val="20"/>
                <w:szCs w:val="20"/>
              </w:rPr>
              <w:t>Unbilled</w:t>
            </w:r>
          </w:p>
        </w:tc>
        <w:tc>
          <w:tcPr>
            <w:tcW w:w="0" w:type="auto"/>
            <w:gridSpan w:val="3"/>
            <w:shd w:val="clear" w:color="auto" w:fill="auto"/>
            <w:tcMar>
              <w:top w:w="0" w:type="dxa"/>
              <w:left w:w="20" w:type="dxa"/>
              <w:bottom w:w="0" w:type="dxa"/>
              <w:right w:w="20" w:type="dxa"/>
            </w:tcMar>
          </w:tcPr>
          <w:p w14:paraId="0C8367E4"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67E5" w14:textId="77777777" w:rsidR="000E76FB" w:rsidRDefault="004F4B24">
            <w:pPr>
              <w:jc w:val="center"/>
              <w:textAlignment w:val="bottom"/>
            </w:pPr>
            <w:r>
              <w:rPr>
                <w:rFonts w:ascii="Arial" w:eastAsia="宋体" w:hAnsi="Arial" w:cs="Arial"/>
                <w:color w:val="000000"/>
                <w:sz w:val="20"/>
                <w:szCs w:val="20"/>
              </w:rPr>
              <w:t>Claims</w:t>
            </w:r>
          </w:p>
        </w:tc>
      </w:tr>
      <w:tr w:rsidR="000E76FB" w14:paraId="0C8367EF"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67E7"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7E8"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67E9"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7EA"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67EB"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7EC"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67ED"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7EE" w14:textId="77777777" w:rsidR="000E76FB" w:rsidRDefault="004F4B24">
            <w:pPr>
              <w:jc w:val="right"/>
              <w:textAlignment w:val="bottom"/>
            </w:pPr>
            <w:r>
              <w:rPr>
                <w:rFonts w:ascii="Arial" w:eastAsia="宋体" w:hAnsi="Arial" w:cs="Arial"/>
                <w:color w:val="000000"/>
                <w:sz w:val="20"/>
                <w:szCs w:val="20"/>
              </w:rPr>
              <w:t>2019</w:t>
            </w:r>
          </w:p>
        </w:tc>
      </w:tr>
      <w:tr w:rsidR="000E76FB" w14:paraId="0C8367FB"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7F0" w14:textId="77777777" w:rsidR="000E76FB" w:rsidRDefault="004F4B24">
            <w:pPr>
              <w:textAlignment w:val="top"/>
            </w:pPr>
            <w:r>
              <w:rPr>
                <w:rFonts w:ascii="Arial" w:eastAsia="宋体" w:hAnsi="Arial" w:cs="Arial"/>
                <w:color w:val="000000"/>
                <w:sz w:val="20"/>
                <w:szCs w:val="20"/>
              </w:rPr>
              <w:t>Current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F1" w14:textId="77777777" w:rsidR="000E76FB" w:rsidRDefault="004F4B24">
            <w:pPr>
              <w:jc w:val="right"/>
              <w:textAlignment w:val="bottom"/>
            </w:pPr>
            <w:r>
              <w:rPr>
                <w:rFonts w:ascii="Arial" w:eastAsia="宋体" w:hAnsi="Arial" w:cs="Arial"/>
                <w:b/>
                <w:bCs/>
                <w:color w:val="000000"/>
                <w:sz w:val="20"/>
                <w:szCs w:val="20"/>
              </w:rPr>
              <w:t>$5,628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F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7F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F4" w14:textId="77777777" w:rsidR="000E76FB" w:rsidRDefault="004F4B24">
            <w:pPr>
              <w:jc w:val="right"/>
              <w:textAlignment w:val="bottom"/>
            </w:pPr>
            <w:r>
              <w:rPr>
                <w:rFonts w:ascii="Arial" w:eastAsia="宋体" w:hAnsi="Arial" w:cs="Arial"/>
                <w:color w:val="000000"/>
                <w:sz w:val="20"/>
                <w:szCs w:val="20"/>
              </w:rPr>
              <w:t>$6,931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F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7F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7F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7F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7F9" w14:textId="77777777" w:rsidR="000E76FB" w:rsidRDefault="004F4B24">
            <w:pPr>
              <w:jc w:val="right"/>
              <w:textAlignment w:val="bottom"/>
            </w:pPr>
            <w:r>
              <w:rPr>
                <w:rFonts w:ascii="Arial" w:eastAsia="宋体" w:hAnsi="Arial" w:cs="Arial"/>
                <w:color w:val="000000"/>
                <w:sz w:val="20"/>
                <w:szCs w:val="20"/>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7FA" w14:textId="77777777" w:rsidR="000E76FB" w:rsidRDefault="000E76FB">
            <w:pPr>
              <w:rPr>
                <w:rFonts w:ascii="宋体"/>
              </w:rPr>
            </w:pPr>
          </w:p>
        </w:tc>
      </w:tr>
      <w:tr w:rsidR="000E76FB" w14:paraId="0C836808" w14:textId="77777777">
        <w:tc>
          <w:tcPr>
            <w:tcW w:w="0" w:type="auto"/>
            <w:gridSpan w:val="3"/>
            <w:shd w:val="clear" w:color="auto" w:fill="FFFFFF"/>
            <w:tcMar>
              <w:top w:w="40" w:type="dxa"/>
              <w:left w:w="20" w:type="dxa"/>
              <w:bottom w:w="40" w:type="dxa"/>
              <w:right w:w="20" w:type="dxa"/>
            </w:tcMar>
          </w:tcPr>
          <w:p w14:paraId="0C8367FC" w14:textId="77777777" w:rsidR="000E76FB" w:rsidRDefault="004F4B24">
            <w:pPr>
              <w:textAlignment w:val="top"/>
            </w:pPr>
            <w:r>
              <w:rPr>
                <w:rFonts w:ascii="Arial" w:eastAsia="宋体" w:hAnsi="Arial" w:cs="Arial"/>
                <w:color w:val="000000"/>
                <w:sz w:val="20"/>
                <w:szCs w:val="20"/>
              </w:rPr>
              <w:t>Expected t</w:t>
            </w:r>
            <w:r>
              <w:rPr>
                <w:rFonts w:ascii="Arial" w:eastAsia="宋体" w:hAnsi="Arial" w:cs="Arial"/>
                <w:color w:val="000000"/>
                <w:sz w:val="20"/>
                <w:szCs w:val="20"/>
              </w:rPr>
              <w:t>o be collected after one year</w:t>
            </w:r>
          </w:p>
        </w:tc>
        <w:tc>
          <w:tcPr>
            <w:tcW w:w="0" w:type="auto"/>
            <w:gridSpan w:val="2"/>
            <w:shd w:val="clear" w:color="auto" w:fill="FFFFFF"/>
            <w:tcMar>
              <w:top w:w="40" w:type="dxa"/>
              <w:left w:w="20" w:type="dxa"/>
              <w:bottom w:w="40" w:type="dxa"/>
              <w:right w:w="0" w:type="dxa"/>
            </w:tcMar>
            <w:vAlign w:val="bottom"/>
          </w:tcPr>
          <w:p w14:paraId="0C8367FD" w14:textId="77777777" w:rsidR="000E76FB" w:rsidRDefault="004F4B24">
            <w:pPr>
              <w:jc w:val="right"/>
              <w:textAlignment w:val="bottom"/>
            </w:pPr>
            <w:r>
              <w:rPr>
                <w:rFonts w:ascii="Arial" w:eastAsia="宋体" w:hAnsi="Arial" w:cs="Arial"/>
                <w:b/>
                <w:bCs/>
                <w:color w:val="000000"/>
                <w:sz w:val="20"/>
                <w:szCs w:val="20"/>
              </w:rPr>
              <w:t>2,496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7F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7F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800" w14:textId="77777777" w:rsidR="000E76FB" w:rsidRDefault="004F4B24">
            <w:pPr>
              <w:jc w:val="right"/>
              <w:textAlignment w:val="bottom"/>
            </w:pPr>
            <w:r>
              <w:rPr>
                <w:rFonts w:ascii="Arial" w:eastAsia="宋体" w:hAnsi="Arial" w:cs="Arial"/>
                <w:color w:val="000000"/>
                <w:sz w:val="20"/>
                <w:szCs w:val="20"/>
              </w:rPr>
              <w:t>2,112 </w:t>
            </w:r>
          </w:p>
        </w:tc>
        <w:tc>
          <w:tcPr>
            <w:tcW w:w="0" w:type="auto"/>
            <w:shd w:val="clear" w:color="auto" w:fill="FFFFFF"/>
            <w:tcMar>
              <w:top w:w="40" w:type="dxa"/>
              <w:left w:w="0" w:type="dxa"/>
              <w:bottom w:w="40" w:type="dxa"/>
              <w:right w:w="20" w:type="dxa"/>
            </w:tcMar>
            <w:vAlign w:val="bottom"/>
          </w:tcPr>
          <w:p w14:paraId="0C83680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80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803" w14:textId="77777777" w:rsidR="000E76FB" w:rsidRDefault="004F4B24">
            <w:pPr>
              <w:jc w:val="right"/>
              <w:textAlignment w:val="bottom"/>
            </w:pPr>
            <w:r>
              <w:rPr>
                <w:rFonts w:ascii="Arial" w:eastAsia="宋体" w:hAnsi="Arial" w:cs="Arial"/>
                <w:b/>
                <w:bCs/>
                <w:color w:val="000000"/>
                <w:sz w:val="20"/>
                <w:szCs w:val="20"/>
              </w:rPr>
              <w:t>18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80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80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806" w14:textId="77777777" w:rsidR="000E76FB" w:rsidRDefault="004F4B24">
            <w:pPr>
              <w:jc w:val="right"/>
              <w:textAlignment w:val="bottom"/>
            </w:pPr>
            <w:r>
              <w:rPr>
                <w:rFonts w:ascii="Arial" w:eastAsia="宋体" w:hAnsi="Arial" w:cs="Arial"/>
                <w:color w:val="000000"/>
                <w:sz w:val="20"/>
                <w:szCs w:val="20"/>
              </w:rPr>
              <w:t>14 </w:t>
            </w:r>
          </w:p>
        </w:tc>
        <w:tc>
          <w:tcPr>
            <w:tcW w:w="0" w:type="auto"/>
            <w:shd w:val="clear" w:color="auto" w:fill="FFFFFF"/>
            <w:tcMar>
              <w:top w:w="40" w:type="dxa"/>
              <w:left w:w="0" w:type="dxa"/>
              <w:bottom w:w="40" w:type="dxa"/>
              <w:right w:w="20" w:type="dxa"/>
            </w:tcMar>
            <w:vAlign w:val="bottom"/>
          </w:tcPr>
          <w:p w14:paraId="0C836807" w14:textId="77777777" w:rsidR="000E76FB" w:rsidRDefault="000E76FB">
            <w:pPr>
              <w:jc w:val="right"/>
              <w:rPr>
                <w:rFonts w:ascii="宋体"/>
              </w:rPr>
            </w:pPr>
          </w:p>
        </w:tc>
      </w:tr>
      <w:tr w:rsidR="000E76FB" w14:paraId="0C836812" w14:textId="77777777">
        <w:tc>
          <w:tcPr>
            <w:tcW w:w="0" w:type="auto"/>
            <w:gridSpan w:val="3"/>
            <w:shd w:val="clear" w:color="auto" w:fill="CCEEFF"/>
            <w:tcMar>
              <w:top w:w="40" w:type="dxa"/>
              <w:left w:w="20" w:type="dxa"/>
              <w:bottom w:w="40" w:type="dxa"/>
              <w:right w:w="20" w:type="dxa"/>
            </w:tcMar>
            <w:vAlign w:val="bottom"/>
          </w:tcPr>
          <w:p w14:paraId="0C836809" w14:textId="77777777" w:rsidR="000E76FB" w:rsidRDefault="004F4B24">
            <w:pPr>
              <w:textAlignment w:val="bottom"/>
            </w:pPr>
            <w:r>
              <w:rPr>
                <w:rFonts w:ascii="Arial" w:eastAsia="宋体" w:hAnsi="Arial" w:cs="Arial"/>
                <w:color w:val="000000"/>
                <w:sz w:val="20"/>
                <w:szCs w:val="20"/>
              </w:rPr>
              <w:t>Less valuation allowance</w:t>
            </w:r>
            <w:r>
              <w:rPr>
                <w:rFonts w:ascii="Arial" w:eastAsia="宋体" w:hAnsi="Arial" w:cs="Arial"/>
                <w:color w:val="000000"/>
                <w:sz w:val="13"/>
                <w:szCs w:val="13"/>
              </w:rPr>
              <w:t>(1)</w:t>
            </w:r>
          </w:p>
        </w:tc>
        <w:tc>
          <w:tcPr>
            <w:tcW w:w="0" w:type="auto"/>
            <w:gridSpan w:val="2"/>
            <w:shd w:val="clear" w:color="auto" w:fill="CCEEFF"/>
            <w:tcMar>
              <w:top w:w="40" w:type="dxa"/>
              <w:left w:w="20" w:type="dxa"/>
              <w:bottom w:w="40" w:type="dxa"/>
              <w:right w:w="0" w:type="dxa"/>
            </w:tcMar>
            <w:vAlign w:val="bottom"/>
          </w:tcPr>
          <w:p w14:paraId="0C83680A" w14:textId="77777777" w:rsidR="000E76FB" w:rsidRDefault="004F4B24">
            <w:pPr>
              <w:jc w:val="right"/>
              <w:textAlignment w:val="bottom"/>
            </w:pPr>
            <w:r>
              <w:rPr>
                <w:rFonts w:ascii="Arial" w:eastAsia="宋体" w:hAnsi="Arial" w:cs="Arial"/>
                <w:b/>
                <w:bCs/>
                <w:color w:val="000000"/>
                <w:sz w:val="20"/>
                <w:szCs w:val="20"/>
              </w:rPr>
              <w:t>(129)</w:t>
            </w:r>
          </w:p>
        </w:tc>
        <w:tc>
          <w:tcPr>
            <w:tcW w:w="0" w:type="auto"/>
            <w:shd w:val="clear" w:color="auto" w:fill="CCEEFF"/>
            <w:tcMar>
              <w:top w:w="40" w:type="dxa"/>
              <w:left w:w="0" w:type="dxa"/>
              <w:bottom w:w="40" w:type="dxa"/>
              <w:right w:w="20" w:type="dxa"/>
            </w:tcMar>
            <w:vAlign w:val="bottom"/>
          </w:tcPr>
          <w:p w14:paraId="0C83680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80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80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80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80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81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811" w14:textId="77777777" w:rsidR="000E76FB" w:rsidRDefault="000E76FB">
            <w:pPr>
              <w:rPr>
                <w:rFonts w:ascii="宋体"/>
              </w:rPr>
            </w:pPr>
          </w:p>
        </w:tc>
      </w:tr>
      <w:tr w:rsidR="000E76FB" w14:paraId="0C83681F"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6813" w14:textId="77777777" w:rsidR="000E76FB" w:rsidRDefault="004F4B24">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814" w14:textId="77777777" w:rsidR="000E76FB" w:rsidRDefault="004F4B24">
            <w:pPr>
              <w:jc w:val="right"/>
              <w:textAlignment w:val="bottom"/>
            </w:pPr>
            <w:r>
              <w:rPr>
                <w:rFonts w:ascii="Arial" w:eastAsia="宋体" w:hAnsi="Arial" w:cs="Arial"/>
                <w:b/>
                <w:bCs/>
                <w:color w:val="000000"/>
                <w:sz w:val="20"/>
                <w:szCs w:val="20"/>
              </w:rPr>
              <w:t>$7,995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81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81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817" w14:textId="77777777" w:rsidR="000E76FB" w:rsidRDefault="004F4B24">
            <w:pPr>
              <w:jc w:val="right"/>
              <w:textAlignment w:val="bottom"/>
            </w:pPr>
            <w:r>
              <w:rPr>
                <w:rFonts w:ascii="Arial" w:eastAsia="宋体" w:hAnsi="Arial" w:cs="Arial"/>
                <w:color w:val="000000"/>
                <w:sz w:val="20"/>
                <w:szCs w:val="20"/>
              </w:rPr>
              <w:t>$9,043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81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81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81A" w14:textId="77777777" w:rsidR="000E76FB" w:rsidRDefault="004F4B24">
            <w:pPr>
              <w:jc w:val="right"/>
              <w:textAlignment w:val="bottom"/>
            </w:pPr>
            <w:r>
              <w:rPr>
                <w:rFonts w:ascii="Arial" w:eastAsia="宋体" w:hAnsi="Arial" w:cs="Arial"/>
                <w:b/>
                <w:bCs/>
                <w:color w:val="000000"/>
                <w:sz w:val="20"/>
                <w:szCs w:val="20"/>
              </w:rPr>
              <w:t>$18</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81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81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81D" w14:textId="77777777" w:rsidR="000E76FB" w:rsidRDefault="004F4B24">
            <w:pPr>
              <w:jc w:val="right"/>
              <w:textAlignment w:val="bottom"/>
            </w:pPr>
            <w:r>
              <w:rPr>
                <w:rFonts w:ascii="Arial" w:eastAsia="宋体" w:hAnsi="Arial" w:cs="Arial"/>
                <w:color w:val="000000"/>
                <w:sz w:val="20"/>
                <w:szCs w:val="20"/>
              </w:rPr>
              <w:t>$23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81E" w14:textId="77777777" w:rsidR="000E76FB" w:rsidRDefault="000E76FB">
            <w:pPr>
              <w:rPr>
                <w:rFonts w:ascii="宋体"/>
              </w:rPr>
            </w:pPr>
          </w:p>
        </w:tc>
      </w:tr>
    </w:tbl>
    <w:p w14:paraId="0C836820" w14:textId="77777777" w:rsidR="000E76FB" w:rsidRDefault="004F4B24">
      <w:pPr>
        <w:spacing w:after="120"/>
        <w:ind w:hanging="360"/>
        <w:jc w:val="both"/>
      </w:pPr>
      <w:r>
        <w:rPr>
          <w:rFonts w:ascii="Arial" w:eastAsia="宋体" w:hAnsi="Arial" w:cs="Arial"/>
          <w:b/>
          <w:bCs/>
          <w:color w:val="000000"/>
          <w:sz w:val="11"/>
          <w:szCs w:val="11"/>
        </w:rPr>
        <w:t>(1)</w:t>
      </w:r>
      <w:r>
        <w:rPr>
          <w:rFonts w:ascii="Arial" w:eastAsia="宋体" w:hAnsi="Arial" w:cs="Arial"/>
          <w:color w:val="000000"/>
          <w:sz w:val="18"/>
          <w:szCs w:val="18"/>
        </w:rPr>
        <w:t>In the first quarter of 2020, we adopted ASU 2016-13, refer to Note 6.</w:t>
      </w:r>
    </w:p>
    <w:p w14:paraId="0C836821" w14:textId="77777777" w:rsidR="000E76FB" w:rsidRDefault="004F4B24">
      <w:pPr>
        <w:spacing w:after="300"/>
        <w:jc w:val="both"/>
      </w:pPr>
      <w:r>
        <w:rPr>
          <w:rFonts w:ascii="Arial" w:eastAsia="宋体" w:hAnsi="Arial" w:cs="Arial"/>
          <w:color w:val="000000"/>
          <w:sz w:val="20"/>
          <w:szCs w:val="20"/>
        </w:rPr>
        <w:t xml:space="preserve">Unbilled receivables related to commercial customer incentives expected to be collected after one year were $178 and $211 at </w:t>
      </w:r>
      <w:r>
        <w:rPr>
          <w:rFonts w:ascii="Arial" w:eastAsia="宋体" w:hAnsi="Arial" w:cs="Arial"/>
          <w:color w:val="000000"/>
          <w:sz w:val="20"/>
          <w:szCs w:val="20"/>
        </w:rPr>
        <w:t>December 31, 2020 and 2019. Unbilled receivables related to claims are items that we believe are earned, but are subject to uncertainty concerning their determination or ultimate realization.</w:t>
      </w:r>
    </w:p>
    <w:p w14:paraId="0C836822" w14:textId="77777777" w:rsidR="000E76FB" w:rsidRDefault="004F4B24">
      <w:pPr>
        <w:spacing w:after="180"/>
        <w:jc w:val="center"/>
      </w:pPr>
      <w:r>
        <w:rPr>
          <w:rFonts w:ascii="Arial" w:eastAsia="宋体" w:hAnsi="Arial" w:cs="Arial"/>
          <w:color w:val="000000"/>
          <w:sz w:val="16"/>
          <w:szCs w:val="16"/>
        </w:rPr>
        <w:t>90</w:t>
      </w:r>
    </w:p>
    <w:p w14:paraId="0C836823" w14:textId="77777777" w:rsidR="000E76FB" w:rsidRDefault="004F4B24">
      <w:r>
        <w:pict w14:anchorId="0C838699">
          <v:rect id="_x0000_i1116" style="width:415.3pt;height:1.5pt" o:hralign="center" o:hrstd="t" o:hr="t" fillcolor="#a0a0a0" stroked="f"/>
        </w:pict>
      </w:r>
    </w:p>
    <w:p w14:paraId="0C836824" w14:textId="77777777" w:rsidR="000E76FB" w:rsidRDefault="004F4B24">
      <w:pPr>
        <w:spacing w:after="180"/>
      </w:pPr>
      <w:hyperlink r:id="rId227" w:anchor="i96590b8c6e314800be0151fa0daac962_10" w:history="1">
        <w:r>
          <w:rPr>
            <w:rStyle w:val="a5"/>
            <w:rFonts w:ascii="Arial" w:eastAsia="宋体" w:hAnsi="Arial" w:cs="Arial"/>
            <w:sz w:val="20"/>
            <w:szCs w:val="20"/>
          </w:rPr>
          <w:t>Table of Contents</w:t>
        </w:r>
      </w:hyperlink>
    </w:p>
    <w:p w14:paraId="0C836825" w14:textId="77777777" w:rsidR="000E76FB" w:rsidRDefault="004F4B24">
      <w:pPr>
        <w:spacing w:before="300" w:after="180"/>
        <w:jc w:val="both"/>
      </w:pPr>
      <w:r>
        <w:rPr>
          <w:rFonts w:ascii="Arial" w:eastAsia="宋体" w:hAnsi="Arial" w:cs="Arial"/>
          <w:b/>
          <w:bCs/>
          <w:color w:val="000000"/>
          <w:sz w:val="20"/>
          <w:szCs w:val="20"/>
        </w:rPr>
        <w:t>Note 9 – Customer Financing</w:t>
      </w:r>
    </w:p>
    <w:p w14:paraId="0C836826" w14:textId="77777777" w:rsidR="000E76FB" w:rsidRDefault="004F4B24">
      <w:pPr>
        <w:spacing w:after="100"/>
        <w:jc w:val="both"/>
      </w:pPr>
      <w:r>
        <w:rPr>
          <w:rFonts w:ascii="Arial" w:eastAsia="宋体" w:hAnsi="Arial" w:cs="Arial"/>
          <w:color w:val="000000"/>
          <w:sz w:val="20"/>
          <w:szCs w:val="20"/>
        </w:rPr>
        <w:t>Customer financing primarily relates to our BCC segment. Customer financing consisted of the following at December 31</w:t>
      </w:r>
      <w:r>
        <w:rPr>
          <w:rFonts w:ascii="Arial" w:eastAsia="宋体"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3"/>
        <w:gridCol w:w="6634"/>
        <w:gridCol w:w="37"/>
        <w:gridCol w:w="77"/>
        <w:gridCol w:w="636"/>
        <w:gridCol w:w="36"/>
        <w:gridCol w:w="36"/>
        <w:gridCol w:w="36"/>
        <w:gridCol w:w="36"/>
        <w:gridCol w:w="77"/>
        <w:gridCol w:w="632"/>
        <w:gridCol w:w="36"/>
      </w:tblGrid>
      <w:tr w:rsidR="000E76FB" w14:paraId="0C836833" w14:textId="77777777">
        <w:tc>
          <w:tcPr>
            <w:tcW w:w="50" w:type="pct"/>
            <w:shd w:val="clear" w:color="auto" w:fill="auto"/>
          </w:tcPr>
          <w:p w14:paraId="0C836827" w14:textId="77777777" w:rsidR="000E76FB" w:rsidRDefault="000E76FB">
            <w:pPr>
              <w:rPr>
                <w:rFonts w:ascii="宋体"/>
              </w:rPr>
            </w:pPr>
          </w:p>
        </w:tc>
        <w:tc>
          <w:tcPr>
            <w:tcW w:w="3989" w:type="pct"/>
            <w:shd w:val="clear" w:color="auto" w:fill="auto"/>
          </w:tcPr>
          <w:p w14:paraId="0C836828" w14:textId="77777777" w:rsidR="000E76FB" w:rsidRDefault="000E76FB">
            <w:pPr>
              <w:rPr>
                <w:rFonts w:ascii="宋体"/>
              </w:rPr>
            </w:pPr>
          </w:p>
        </w:tc>
        <w:tc>
          <w:tcPr>
            <w:tcW w:w="5" w:type="pct"/>
            <w:shd w:val="clear" w:color="auto" w:fill="auto"/>
          </w:tcPr>
          <w:p w14:paraId="0C836829" w14:textId="77777777" w:rsidR="000E76FB" w:rsidRDefault="000E76FB">
            <w:pPr>
              <w:rPr>
                <w:rFonts w:ascii="宋体"/>
              </w:rPr>
            </w:pPr>
          </w:p>
        </w:tc>
        <w:tc>
          <w:tcPr>
            <w:tcW w:w="50" w:type="pct"/>
            <w:shd w:val="clear" w:color="auto" w:fill="auto"/>
          </w:tcPr>
          <w:p w14:paraId="0C83682A" w14:textId="77777777" w:rsidR="000E76FB" w:rsidRDefault="000E76FB">
            <w:pPr>
              <w:rPr>
                <w:rFonts w:ascii="宋体"/>
              </w:rPr>
            </w:pPr>
          </w:p>
        </w:tc>
        <w:tc>
          <w:tcPr>
            <w:tcW w:w="402" w:type="pct"/>
            <w:shd w:val="clear" w:color="auto" w:fill="auto"/>
          </w:tcPr>
          <w:p w14:paraId="0C83682B" w14:textId="77777777" w:rsidR="000E76FB" w:rsidRDefault="000E76FB">
            <w:pPr>
              <w:rPr>
                <w:rFonts w:ascii="宋体"/>
              </w:rPr>
            </w:pPr>
          </w:p>
        </w:tc>
        <w:tc>
          <w:tcPr>
            <w:tcW w:w="5" w:type="pct"/>
            <w:shd w:val="clear" w:color="auto" w:fill="auto"/>
          </w:tcPr>
          <w:p w14:paraId="0C83682C" w14:textId="77777777" w:rsidR="000E76FB" w:rsidRDefault="000E76FB">
            <w:pPr>
              <w:rPr>
                <w:rFonts w:ascii="宋体"/>
              </w:rPr>
            </w:pPr>
          </w:p>
        </w:tc>
        <w:tc>
          <w:tcPr>
            <w:tcW w:w="5" w:type="pct"/>
            <w:shd w:val="clear" w:color="auto" w:fill="auto"/>
          </w:tcPr>
          <w:p w14:paraId="0C83682D" w14:textId="77777777" w:rsidR="000E76FB" w:rsidRDefault="000E76FB">
            <w:pPr>
              <w:rPr>
                <w:rFonts w:ascii="宋体"/>
              </w:rPr>
            </w:pPr>
          </w:p>
        </w:tc>
        <w:tc>
          <w:tcPr>
            <w:tcW w:w="30" w:type="pct"/>
            <w:shd w:val="clear" w:color="auto" w:fill="auto"/>
          </w:tcPr>
          <w:p w14:paraId="0C83682E" w14:textId="77777777" w:rsidR="000E76FB" w:rsidRDefault="000E76FB">
            <w:pPr>
              <w:rPr>
                <w:rFonts w:ascii="宋体"/>
              </w:rPr>
            </w:pPr>
          </w:p>
        </w:tc>
        <w:tc>
          <w:tcPr>
            <w:tcW w:w="5" w:type="pct"/>
            <w:shd w:val="clear" w:color="auto" w:fill="auto"/>
          </w:tcPr>
          <w:p w14:paraId="0C83682F" w14:textId="77777777" w:rsidR="000E76FB" w:rsidRDefault="000E76FB">
            <w:pPr>
              <w:rPr>
                <w:rFonts w:ascii="宋体"/>
              </w:rPr>
            </w:pPr>
          </w:p>
        </w:tc>
        <w:tc>
          <w:tcPr>
            <w:tcW w:w="50" w:type="pct"/>
            <w:shd w:val="clear" w:color="auto" w:fill="auto"/>
          </w:tcPr>
          <w:p w14:paraId="0C836830" w14:textId="77777777" w:rsidR="000E76FB" w:rsidRDefault="000E76FB">
            <w:pPr>
              <w:rPr>
                <w:rFonts w:ascii="宋体"/>
              </w:rPr>
            </w:pPr>
          </w:p>
        </w:tc>
        <w:tc>
          <w:tcPr>
            <w:tcW w:w="402" w:type="pct"/>
            <w:shd w:val="clear" w:color="auto" w:fill="auto"/>
          </w:tcPr>
          <w:p w14:paraId="0C836831" w14:textId="77777777" w:rsidR="000E76FB" w:rsidRDefault="000E76FB">
            <w:pPr>
              <w:rPr>
                <w:rFonts w:ascii="宋体"/>
              </w:rPr>
            </w:pPr>
          </w:p>
        </w:tc>
        <w:tc>
          <w:tcPr>
            <w:tcW w:w="5" w:type="pct"/>
            <w:shd w:val="clear" w:color="auto" w:fill="auto"/>
          </w:tcPr>
          <w:p w14:paraId="0C836832" w14:textId="77777777" w:rsidR="000E76FB" w:rsidRDefault="000E76FB">
            <w:pPr>
              <w:rPr>
                <w:rFonts w:ascii="宋体"/>
              </w:rPr>
            </w:pPr>
          </w:p>
        </w:tc>
      </w:tr>
      <w:tr w:rsidR="000E76FB" w14:paraId="0C836838" w14:textId="77777777">
        <w:tc>
          <w:tcPr>
            <w:tcW w:w="0" w:type="auto"/>
            <w:gridSpan w:val="3"/>
            <w:shd w:val="clear" w:color="auto" w:fill="auto"/>
            <w:tcMar>
              <w:top w:w="0" w:type="dxa"/>
              <w:left w:w="20" w:type="dxa"/>
              <w:bottom w:w="0" w:type="dxa"/>
              <w:right w:w="20" w:type="dxa"/>
            </w:tcMar>
          </w:tcPr>
          <w:p w14:paraId="0C83683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835"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83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837" w14:textId="77777777" w:rsidR="000E76FB" w:rsidRDefault="004F4B24">
            <w:pPr>
              <w:jc w:val="right"/>
              <w:textAlignment w:val="bottom"/>
            </w:pPr>
            <w:r>
              <w:rPr>
                <w:rFonts w:ascii="Arial" w:eastAsia="宋体" w:hAnsi="Arial" w:cs="Arial"/>
                <w:color w:val="000000"/>
                <w:sz w:val="20"/>
                <w:szCs w:val="20"/>
              </w:rPr>
              <w:t>2019</w:t>
            </w:r>
          </w:p>
        </w:tc>
      </w:tr>
      <w:tr w:rsidR="000E76FB" w14:paraId="0C83683D"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839" w14:textId="77777777" w:rsidR="000E76FB" w:rsidRDefault="004F4B24">
            <w:pPr>
              <w:textAlignment w:val="top"/>
            </w:pPr>
            <w:r>
              <w:rPr>
                <w:rFonts w:ascii="Arial" w:eastAsia="宋体" w:hAnsi="Arial" w:cs="Arial"/>
                <w:color w:val="000000"/>
                <w:sz w:val="20"/>
                <w:szCs w:val="20"/>
              </w:rPr>
              <w:t>Financing receivables:</w:t>
            </w:r>
          </w:p>
        </w:tc>
        <w:tc>
          <w:tcPr>
            <w:tcW w:w="0" w:type="auto"/>
            <w:gridSpan w:val="3"/>
            <w:tcBorders>
              <w:top w:val="single" w:sz="8" w:space="0" w:color="000000"/>
            </w:tcBorders>
            <w:shd w:val="clear" w:color="auto" w:fill="CCEEFF"/>
            <w:tcMar>
              <w:top w:w="0" w:type="dxa"/>
              <w:left w:w="20" w:type="dxa"/>
              <w:bottom w:w="0" w:type="dxa"/>
              <w:right w:w="20" w:type="dxa"/>
            </w:tcMar>
          </w:tcPr>
          <w:p w14:paraId="0C83683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83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83C" w14:textId="77777777" w:rsidR="000E76FB" w:rsidRDefault="000E76FB">
            <w:pPr>
              <w:rPr>
                <w:rFonts w:ascii="宋体"/>
              </w:rPr>
            </w:pPr>
          </w:p>
        </w:tc>
      </w:tr>
      <w:tr w:rsidR="000E76FB" w14:paraId="0C836844" w14:textId="77777777">
        <w:tc>
          <w:tcPr>
            <w:tcW w:w="0" w:type="auto"/>
            <w:gridSpan w:val="3"/>
            <w:shd w:val="clear" w:color="auto" w:fill="FFFFFF"/>
            <w:tcMar>
              <w:top w:w="40" w:type="dxa"/>
              <w:left w:w="380" w:type="dxa"/>
              <w:bottom w:w="40" w:type="dxa"/>
              <w:right w:w="20" w:type="dxa"/>
            </w:tcMar>
          </w:tcPr>
          <w:p w14:paraId="0C83683E" w14:textId="77777777" w:rsidR="000E76FB" w:rsidRDefault="004F4B24">
            <w:pPr>
              <w:textAlignment w:val="top"/>
            </w:pPr>
            <w:r>
              <w:rPr>
                <w:rFonts w:ascii="Arial" w:eastAsia="宋体" w:hAnsi="Arial" w:cs="Arial"/>
                <w:color w:val="000000"/>
                <w:sz w:val="20"/>
                <w:szCs w:val="20"/>
              </w:rPr>
              <w:t>Investment in sales-type/finance leases</w:t>
            </w:r>
          </w:p>
        </w:tc>
        <w:tc>
          <w:tcPr>
            <w:tcW w:w="0" w:type="auto"/>
            <w:gridSpan w:val="2"/>
            <w:shd w:val="clear" w:color="auto" w:fill="FFFFFF"/>
            <w:tcMar>
              <w:top w:w="40" w:type="dxa"/>
              <w:left w:w="20" w:type="dxa"/>
              <w:bottom w:w="40" w:type="dxa"/>
              <w:right w:w="0" w:type="dxa"/>
            </w:tcMar>
            <w:vAlign w:val="bottom"/>
          </w:tcPr>
          <w:p w14:paraId="0C83683F" w14:textId="77777777" w:rsidR="000E76FB" w:rsidRDefault="004F4B24">
            <w:pPr>
              <w:jc w:val="right"/>
              <w:textAlignment w:val="bottom"/>
            </w:pPr>
            <w:r>
              <w:rPr>
                <w:rFonts w:ascii="Arial" w:eastAsia="宋体" w:hAnsi="Arial" w:cs="Arial"/>
                <w:b/>
                <w:bCs/>
                <w:color w:val="000000"/>
                <w:sz w:val="20"/>
                <w:szCs w:val="20"/>
              </w:rPr>
              <w:t>$919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84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84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842" w14:textId="77777777" w:rsidR="000E76FB" w:rsidRDefault="004F4B24">
            <w:pPr>
              <w:jc w:val="right"/>
              <w:textAlignment w:val="bottom"/>
            </w:pPr>
            <w:r>
              <w:rPr>
                <w:rFonts w:ascii="Arial" w:eastAsia="宋体" w:hAnsi="Arial" w:cs="Arial"/>
                <w:color w:val="000000"/>
                <w:sz w:val="20"/>
                <w:szCs w:val="20"/>
              </w:rPr>
              <w:t>$1,029 </w:t>
            </w:r>
          </w:p>
        </w:tc>
        <w:tc>
          <w:tcPr>
            <w:tcW w:w="0" w:type="auto"/>
            <w:shd w:val="clear" w:color="auto" w:fill="FFFFFF"/>
            <w:tcMar>
              <w:top w:w="40" w:type="dxa"/>
              <w:left w:w="0" w:type="dxa"/>
              <w:bottom w:w="40" w:type="dxa"/>
              <w:right w:w="20" w:type="dxa"/>
            </w:tcMar>
            <w:vAlign w:val="bottom"/>
          </w:tcPr>
          <w:p w14:paraId="0C836843" w14:textId="77777777" w:rsidR="000E76FB" w:rsidRDefault="000E76FB">
            <w:pPr>
              <w:rPr>
                <w:rFonts w:ascii="宋体"/>
              </w:rPr>
            </w:pPr>
          </w:p>
        </w:tc>
      </w:tr>
      <w:tr w:rsidR="000E76FB" w14:paraId="0C83684B" w14:textId="77777777">
        <w:tc>
          <w:tcPr>
            <w:tcW w:w="0" w:type="auto"/>
            <w:gridSpan w:val="3"/>
            <w:shd w:val="clear" w:color="auto" w:fill="CCEEFF"/>
            <w:tcMar>
              <w:top w:w="40" w:type="dxa"/>
              <w:left w:w="380" w:type="dxa"/>
              <w:bottom w:w="40" w:type="dxa"/>
              <w:right w:w="20" w:type="dxa"/>
            </w:tcMar>
          </w:tcPr>
          <w:p w14:paraId="0C836845" w14:textId="77777777" w:rsidR="000E76FB" w:rsidRDefault="004F4B24">
            <w:pPr>
              <w:textAlignment w:val="top"/>
            </w:pPr>
            <w:r>
              <w:rPr>
                <w:rFonts w:ascii="Arial" w:eastAsia="宋体" w:hAnsi="Arial" w:cs="Arial"/>
                <w:color w:val="000000"/>
                <w:sz w:val="20"/>
                <w:szCs w:val="20"/>
              </w:rPr>
              <w:t xml:space="preserve">Notes </w:t>
            </w:r>
          </w:p>
        </w:tc>
        <w:tc>
          <w:tcPr>
            <w:tcW w:w="0" w:type="auto"/>
            <w:gridSpan w:val="2"/>
            <w:shd w:val="clear" w:color="auto" w:fill="CCEEFF"/>
            <w:tcMar>
              <w:top w:w="40" w:type="dxa"/>
              <w:left w:w="20" w:type="dxa"/>
              <w:bottom w:w="40" w:type="dxa"/>
              <w:right w:w="0" w:type="dxa"/>
            </w:tcMar>
            <w:vAlign w:val="bottom"/>
          </w:tcPr>
          <w:p w14:paraId="0C836846" w14:textId="77777777" w:rsidR="000E76FB" w:rsidRDefault="004F4B24">
            <w:pPr>
              <w:jc w:val="right"/>
              <w:textAlignment w:val="bottom"/>
            </w:pPr>
            <w:r>
              <w:rPr>
                <w:rFonts w:ascii="Arial" w:eastAsia="宋体" w:hAnsi="Arial" w:cs="Arial"/>
                <w:b/>
                <w:bCs/>
                <w:color w:val="000000"/>
                <w:sz w:val="20"/>
                <w:szCs w:val="20"/>
              </w:rPr>
              <w:t>420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84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84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849" w14:textId="77777777" w:rsidR="000E76FB" w:rsidRDefault="004F4B24">
            <w:pPr>
              <w:jc w:val="right"/>
              <w:textAlignment w:val="bottom"/>
            </w:pPr>
            <w:r>
              <w:rPr>
                <w:rFonts w:ascii="Arial" w:eastAsia="宋体" w:hAnsi="Arial" w:cs="Arial"/>
                <w:color w:val="000000"/>
                <w:sz w:val="20"/>
                <w:szCs w:val="20"/>
              </w:rPr>
              <w:t>443 </w:t>
            </w:r>
          </w:p>
        </w:tc>
        <w:tc>
          <w:tcPr>
            <w:tcW w:w="0" w:type="auto"/>
            <w:shd w:val="clear" w:color="auto" w:fill="CCEEFF"/>
            <w:tcMar>
              <w:top w:w="40" w:type="dxa"/>
              <w:left w:w="0" w:type="dxa"/>
              <w:bottom w:w="40" w:type="dxa"/>
              <w:right w:w="20" w:type="dxa"/>
            </w:tcMar>
            <w:vAlign w:val="bottom"/>
          </w:tcPr>
          <w:p w14:paraId="0C83684A" w14:textId="77777777" w:rsidR="000E76FB" w:rsidRDefault="000E76FB">
            <w:pPr>
              <w:jc w:val="right"/>
              <w:rPr>
                <w:rFonts w:ascii="宋体"/>
              </w:rPr>
            </w:pPr>
          </w:p>
        </w:tc>
      </w:tr>
      <w:tr w:rsidR="000E76FB" w14:paraId="0C836852"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684C" w14:textId="77777777" w:rsidR="000E76FB" w:rsidRDefault="004F4B24">
            <w:pPr>
              <w:textAlignment w:val="bottom"/>
            </w:pPr>
            <w:r>
              <w:rPr>
                <w:rFonts w:ascii="Arial" w:eastAsia="宋体" w:hAnsi="Arial" w:cs="Arial"/>
                <w:color w:val="000000"/>
                <w:sz w:val="20"/>
                <w:szCs w:val="20"/>
              </w:rPr>
              <w:t>Total financing receivables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84D" w14:textId="77777777" w:rsidR="000E76FB" w:rsidRDefault="004F4B24">
            <w:pPr>
              <w:jc w:val="right"/>
              <w:textAlignment w:val="bottom"/>
            </w:pPr>
            <w:r>
              <w:rPr>
                <w:rFonts w:ascii="Arial" w:eastAsia="宋体" w:hAnsi="Arial" w:cs="Arial"/>
                <w:b/>
                <w:bCs/>
                <w:color w:val="000000"/>
                <w:sz w:val="20"/>
                <w:szCs w:val="20"/>
              </w:rPr>
              <w:t>1,339</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84E"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684F"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6850" w14:textId="77777777" w:rsidR="000E76FB" w:rsidRDefault="004F4B24">
            <w:pPr>
              <w:jc w:val="right"/>
              <w:textAlignment w:val="bottom"/>
            </w:pPr>
            <w:r>
              <w:rPr>
                <w:rFonts w:ascii="Arial" w:eastAsia="宋体" w:hAnsi="Arial" w:cs="Arial"/>
                <w:color w:val="000000"/>
                <w:sz w:val="20"/>
                <w:szCs w:val="20"/>
              </w:rPr>
              <w:t>1,472 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6851" w14:textId="77777777" w:rsidR="000E76FB" w:rsidRDefault="000E76FB">
            <w:pPr>
              <w:jc w:val="right"/>
              <w:rPr>
                <w:rFonts w:ascii="宋体"/>
              </w:rPr>
            </w:pPr>
          </w:p>
        </w:tc>
      </w:tr>
      <w:tr w:rsidR="000E76FB" w14:paraId="0C836859" w14:textId="77777777">
        <w:tc>
          <w:tcPr>
            <w:tcW w:w="0" w:type="auto"/>
            <w:gridSpan w:val="3"/>
            <w:shd w:val="clear" w:color="auto" w:fill="CCEEFF"/>
            <w:tcMar>
              <w:top w:w="40" w:type="dxa"/>
              <w:left w:w="20" w:type="dxa"/>
              <w:bottom w:w="40" w:type="dxa"/>
              <w:right w:w="20" w:type="dxa"/>
            </w:tcMar>
            <w:vAlign w:val="bottom"/>
          </w:tcPr>
          <w:p w14:paraId="0C836853" w14:textId="77777777" w:rsidR="000E76FB" w:rsidRDefault="004F4B24">
            <w:pPr>
              <w:textAlignment w:val="bottom"/>
            </w:pPr>
            <w:r>
              <w:rPr>
                <w:rFonts w:ascii="Arial" w:eastAsia="宋体" w:hAnsi="Arial" w:cs="Arial"/>
                <w:color w:val="000000"/>
                <w:sz w:val="20"/>
                <w:szCs w:val="20"/>
              </w:rPr>
              <w:t xml:space="preserve">Operating lease equipment, at cost, less accumulated </w:t>
            </w:r>
            <w:r>
              <w:rPr>
                <w:rFonts w:ascii="Arial" w:eastAsia="宋体" w:hAnsi="Arial" w:cs="Arial"/>
                <w:color w:val="000000"/>
                <w:sz w:val="20"/>
                <w:szCs w:val="20"/>
              </w:rPr>
              <w:t>depreciation of $209 and $235</w:t>
            </w:r>
          </w:p>
        </w:tc>
        <w:tc>
          <w:tcPr>
            <w:tcW w:w="0" w:type="auto"/>
            <w:gridSpan w:val="2"/>
            <w:shd w:val="clear" w:color="auto" w:fill="CCEEFF"/>
            <w:tcMar>
              <w:top w:w="40" w:type="dxa"/>
              <w:left w:w="20" w:type="dxa"/>
              <w:bottom w:w="40" w:type="dxa"/>
              <w:right w:w="0" w:type="dxa"/>
            </w:tcMar>
            <w:vAlign w:val="bottom"/>
          </w:tcPr>
          <w:p w14:paraId="0C836854" w14:textId="77777777" w:rsidR="000E76FB" w:rsidRDefault="004F4B24">
            <w:pPr>
              <w:jc w:val="right"/>
              <w:textAlignment w:val="bottom"/>
            </w:pPr>
            <w:r>
              <w:rPr>
                <w:rFonts w:ascii="Arial" w:eastAsia="宋体" w:hAnsi="Arial" w:cs="Arial"/>
                <w:b/>
                <w:bCs/>
                <w:color w:val="000000"/>
                <w:sz w:val="20"/>
                <w:szCs w:val="20"/>
              </w:rPr>
              <w:t>715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85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85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857" w14:textId="77777777" w:rsidR="000E76FB" w:rsidRDefault="004F4B24">
            <w:pPr>
              <w:jc w:val="right"/>
              <w:textAlignment w:val="bottom"/>
            </w:pPr>
            <w:r>
              <w:rPr>
                <w:rFonts w:ascii="Arial" w:eastAsia="宋体" w:hAnsi="Arial" w:cs="Arial"/>
                <w:color w:val="000000"/>
                <w:sz w:val="20"/>
                <w:szCs w:val="20"/>
              </w:rPr>
              <w:t>834 </w:t>
            </w:r>
          </w:p>
        </w:tc>
        <w:tc>
          <w:tcPr>
            <w:tcW w:w="0" w:type="auto"/>
            <w:shd w:val="clear" w:color="auto" w:fill="CCEEFF"/>
            <w:tcMar>
              <w:top w:w="40" w:type="dxa"/>
              <w:left w:w="0" w:type="dxa"/>
              <w:bottom w:w="40" w:type="dxa"/>
              <w:right w:w="20" w:type="dxa"/>
            </w:tcMar>
            <w:vAlign w:val="bottom"/>
          </w:tcPr>
          <w:p w14:paraId="0C836858" w14:textId="77777777" w:rsidR="000E76FB" w:rsidRDefault="000E76FB">
            <w:pPr>
              <w:jc w:val="right"/>
              <w:rPr>
                <w:rFonts w:ascii="宋体"/>
              </w:rPr>
            </w:pPr>
          </w:p>
        </w:tc>
      </w:tr>
      <w:tr w:rsidR="000E76FB" w14:paraId="0C83685E" w14:textId="77777777">
        <w:trPr>
          <w:hidden/>
        </w:trPr>
        <w:tc>
          <w:tcPr>
            <w:tcW w:w="0" w:type="auto"/>
            <w:gridSpan w:val="3"/>
            <w:shd w:val="clear" w:color="auto" w:fill="auto"/>
          </w:tcPr>
          <w:p w14:paraId="0C83685A" w14:textId="77777777" w:rsidR="000E76FB" w:rsidRDefault="000E76FB">
            <w:pPr>
              <w:rPr>
                <w:rFonts w:ascii="宋体"/>
                <w:vanish/>
              </w:rPr>
            </w:pPr>
          </w:p>
        </w:tc>
        <w:tc>
          <w:tcPr>
            <w:tcW w:w="0" w:type="auto"/>
            <w:gridSpan w:val="3"/>
            <w:shd w:val="clear" w:color="auto" w:fill="auto"/>
          </w:tcPr>
          <w:p w14:paraId="0C83685B" w14:textId="77777777" w:rsidR="000E76FB" w:rsidRDefault="000E76FB">
            <w:pPr>
              <w:rPr>
                <w:rFonts w:ascii="宋体"/>
                <w:vanish/>
              </w:rPr>
            </w:pPr>
          </w:p>
        </w:tc>
        <w:tc>
          <w:tcPr>
            <w:tcW w:w="0" w:type="auto"/>
            <w:gridSpan w:val="3"/>
            <w:shd w:val="clear" w:color="auto" w:fill="auto"/>
          </w:tcPr>
          <w:p w14:paraId="0C83685C" w14:textId="77777777" w:rsidR="000E76FB" w:rsidRDefault="000E76FB">
            <w:pPr>
              <w:rPr>
                <w:rFonts w:ascii="宋体"/>
                <w:vanish/>
              </w:rPr>
            </w:pPr>
          </w:p>
        </w:tc>
        <w:tc>
          <w:tcPr>
            <w:tcW w:w="0" w:type="auto"/>
            <w:gridSpan w:val="3"/>
            <w:shd w:val="clear" w:color="auto" w:fill="auto"/>
          </w:tcPr>
          <w:p w14:paraId="0C83685D" w14:textId="77777777" w:rsidR="000E76FB" w:rsidRDefault="000E76FB">
            <w:pPr>
              <w:rPr>
                <w:rFonts w:ascii="宋体"/>
                <w:vanish/>
              </w:rPr>
            </w:pPr>
          </w:p>
        </w:tc>
      </w:tr>
      <w:tr w:rsidR="000E76FB" w14:paraId="0C836865" w14:textId="77777777">
        <w:tc>
          <w:tcPr>
            <w:tcW w:w="0" w:type="auto"/>
            <w:gridSpan w:val="3"/>
            <w:shd w:val="clear" w:color="auto" w:fill="FFFFFF"/>
            <w:tcMar>
              <w:top w:w="40" w:type="dxa"/>
              <w:left w:w="20" w:type="dxa"/>
              <w:bottom w:w="40" w:type="dxa"/>
              <w:right w:w="20" w:type="dxa"/>
            </w:tcMar>
          </w:tcPr>
          <w:p w14:paraId="0C83685F" w14:textId="77777777" w:rsidR="000E76FB" w:rsidRDefault="004F4B24">
            <w:pPr>
              <w:textAlignment w:val="top"/>
            </w:pPr>
            <w:r>
              <w:rPr>
                <w:rFonts w:ascii="Arial" w:eastAsia="宋体" w:hAnsi="Arial" w:cs="Arial"/>
                <w:color w:val="000000"/>
                <w:sz w:val="20"/>
                <w:szCs w:val="20"/>
              </w:rPr>
              <w:t>Gross customer financing</w:t>
            </w:r>
          </w:p>
        </w:tc>
        <w:tc>
          <w:tcPr>
            <w:tcW w:w="0" w:type="auto"/>
            <w:gridSpan w:val="2"/>
            <w:shd w:val="clear" w:color="auto" w:fill="FFFFFF"/>
            <w:tcMar>
              <w:top w:w="40" w:type="dxa"/>
              <w:left w:w="20" w:type="dxa"/>
              <w:bottom w:w="40" w:type="dxa"/>
              <w:right w:w="0" w:type="dxa"/>
            </w:tcMar>
            <w:vAlign w:val="bottom"/>
          </w:tcPr>
          <w:p w14:paraId="0C836860" w14:textId="77777777" w:rsidR="000E76FB" w:rsidRDefault="004F4B24">
            <w:pPr>
              <w:jc w:val="right"/>
              <w:textAlignment w:val="bottom"/>
            </w:pPr>
            <w:r>
              <w:rPr>
                <w:rFonts w:ascii="Arial" w:eastAsia="宋体" w:hAnsi="Arial" w:cs="Arial"/>
                <w:b/>
                <w:bCs/>
                <w:color w:val="000000"/>
                <w:sz w:val="20"/>
                <w:szCs w:val="20"/>
              </w:rPr>
              <w:t>2,054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86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86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863" w14:textId="77777777" w:rsidR="000E76FB" w:rsidRDefault="004F4B24">
            <w:pPr>
              <w:jc w:val="right"/>
              <w:textAlignment w:val="bottom"/>
            </w:pPr>
            <w:r>
              <w:rPr>
                <w:rFonts w:ascii="Arial" w:eastAsia="宋体" w:hAnsi="Arial" w:cs="Arial"/>
                <w:color w:val="000000"/>
                <w:sz w:val="20"/>
                <w:szCs w:val="20"/>
              </w:rPr>
              <w:t>2,306 </w:t>
            </w:r>
          </w:p>
        </w:tc>
        <w:tc>
          <w:tcPr>
            <w:tcW w:w="0" w:type="auto"/>
            <w:shd w:val="clear" w:color="auto" w:fill="FFFFFF"/>
            <w:tcMar>
              <w:top w:w="40" w:type="dxa"/>
              <w:left w:w="0" w:type="dxa"/>
              <w:bottom w:w="40" w:type="dxa"/>
              <w:right w:w="20" w:type="dxa"/>
            </w:tcMar>
            <w:vAlign w:val="bottom"/>
          </w:tcPr>
          <w:p w14:paraId="0C836864" w14:textId="77777777" w:rsidR="000E76FB" w:rsidRDefault="000E76FB">
            <w:pPr>
              <w:jc w:val="right"/>
              <w:rPr>
                <w:rFonts w:ascii="宋体"/>
              </w:rPr>
            </w:pPr>
          </w:p>
        </w:tc>
      </w:tr>
      <w:tr w:rsidR="000E76FB" w14:paraId="0C83686C" w14:textId="77777777">
        <w:tc>
          <w:tcPr>
            <w:tcW w:w="0" w:type="auto"/>
            <w:gridSpan w:val="3"/>
            <w:shd w:val="clear" w:color="auto" w:fill="CCEEFF"/>
            <w:tcMar>
              <w:top w:w="40" w:type="dxa"/>
              <w:left w:w="20" w:type="dxa"/>
              <w:bottom w:w="40" w:type="dxa"/>
              <w:right w:w="20" w:type="dxa"/>
            </w:tcMar>
          </w:tcPr>
          <w:p w14:paraId="0C836866" w14:textId="77777777" w:rsidR="000E76FB" w:rsidRDefault="004F4B24">
            <w:pPr>
              <w:textAlignment w:val="top"/>
            </w:pPr>
            <w:r>
              <w:rPr>
                <w:rFonts w:ascii="Arial" w:eastAsia="宋体" w:hAnsi="Arial" w:cs="Arial"/>
                <w:color w:val="000000"/>
                <w:sz w:val="20"/>
                <w:szCs w:val="20"/>
              </w:rPr>
              <w:t>Less allowance for losses on receivables</w:t>
            </w:r>
          </w:p>
        </w:tc>
        <w:tc>
          <w:tcPr>
            <w:tcW w:w="0" w:type="auto"/>
            <w:gridSpan w:val="2"/>
            <w:shd w:val="clear" w:color="auto" w:fill="CCEEFF"/>
            <w:tcMar>
              <w:top w:w="40" w:type="dxa"/>
              <w:left w:w="20" w:type="dxa"/>
              <w:bottom w:w="40" w:type="dxa"/>
              <w:right w:w="0" w:type="dxa"/>
            </w:tcMar>
            <w:vAlign w:val="bottom"/>
          </w:tcPr>
          <w:p w14:paraId="0C836867" w14:textId="77777777" w:rsidR="000E76FB" w:rsidRDefault="004F4B24">
            <w:pPr>
              <w:jc w:val="right"/>
              <w:textAlignment w:val="bottom"/>
            </w:pPr>
            <w:r>
              <w:rPr>
                <w:rFonts w:ascii="Arial" w:eastAsia="宋体" w:hAnsi="Arial" w:cs="Arial"/>
                <w:b/>
                <w:bCs/>
                <w:color w:val="000000"/>
                <w:sz w:val="20"/>
                <w:szCs w:val="20"/>
              </w:rPr>
              <w:t>(17)</w:t>
            </w:r>
          </w:p>
        </w:tc>
        <w:tc>
          <w:tcPr>
            <w:tcW w:w="0" w:type="auto"/>
            <w:shd w:val="clear" w:color="auto" w:fill="CCEEFF"/>
            <w:tcMar>
              <w:top w:w="40" w:type="dxa"/>
              <w:left w:w="0" w:type="dxa"/>
              <w:bottom w:w="40" w:type="dxa"/>
              <w:right w:w="20" w:type="dxa"/>
            </w:tcMar>
            <w:vAlign w:val="bottom"/>
          </w:tcPr>
          <w:p w14:paraId="0C83686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86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86A" w14:textId="77777777" w:rsidR="000E76FB" w:rsidRDefault="004F4B24">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0C83686B" w14:textId="77777777" w:rsidR="000E76FB" w:rsidRDefault="000E76FB">
            <w:pPr>
              <w:jc w:val="right"/>
              <w:rPr>
                <w:rFonts w:ascii="宋体"/>
              </w:rPr>
            </w:pPr>
          </w:p>
        </w:tc>
      </w:tr>
      <w:tr w:rsidR="000E76FB" w14:paraId="0C836873"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86D"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86E" w14:textId="77777777" w:rsidR="000E76FB" w:rsidRDefault="004F4B24">
            <w:pPr>
              <w:jc w:val="right"/>
              <w:textAlignment w:val="bottom"/>
            </w:pPr>
            <w:r>
              <w:rPr>
                <w:rFonts w:ascii="Arial" w:eastAsia="宋体" w:hAnsi="Arial" w:cs="Arial"/>
                <w:b/>
                <w:bCs/>
                <w:color w:val="000000"/>
                <w:sz w:val="20"/>
                <w:szCs w:val="20"/>
              </w:rPr>
              <w:t>$2,037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86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87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871" w14:textId="77777777" w:rsidR="000E76FB" w:rsidRDefault="004F4B24">
            <w:pPr>
              <w:jc w:val="right"/>
              <w:textAlignment w:val="bottom"/>
            </w:pPr>
            <w:r>
              <w:rPr>
                <w:rFonts w:ascii="Arial" w:eastAsia="宋体" w:hAnsi="Arial" w:cs="Arial"/>
                <w:color w:val="000000"/>
                <w:sz w:val="20"/>
                <w:szCs w:val="20"/>
              </w:rPr>
              <w:t>$2,298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872" w14:textId="77777777" w:rsidR="000E76FB" w:rsidRDefault="000E76FB">
            <w:pPr>
              <w:rPr>
                <w:rFonts w:ascii="宋体"/>
              </w:rPr>
            </w:pPr>
          </w:p>
        </w:tc>
      </w:tr>
    </w:tbl>
    <w:p w14:paraId="0C836874" w14:textId="77777777" w:rsidR="000E76FB" w:rsidRDefault="004F4B24">
      <w:pPr>
        <w:spacing w:before="180" w:after="180"/>
        <w:jc w:val="both"/>
      </w:pPr>
      <w:r>
        <w:rPr>
          <w:rFonts w:ascii="Arial" w:eastAsia="宋体" w:hAnsi="Arial" w:cs="Arial"/>
          <w:color w:val="000000"/>
          <w:sz w:val="20"/>
          <w:szCs w:val="20"/>
        </w:rPr>
        <w:t xml:space="preserve">We acquire aircraft to be leased to customers through trades, lease returns, </w:t>
      </w:r>
      <w:r>
        <w:rPr>
          <w:rFonts w:ascii="Arial" w:eastAsia="宋体" w:hAnsi="Arial" w:cs="Arial"/>
          <w:color w:val="000000"/>
          <w:sz w:val="20"/>
          <w:szCs w:val="20"/>
        </w:rPr>
        <w:t xml:space="preserve">purchases in the secondary market, and new aircraft transferred from our BCA segment. Leasing arrangements typically range in terms from 1 to 12 years and may include options to extend or terminate the lease. Certain leases include provisions to allow the </w:t>
      </w:r>
      <w:r>
        <w:rPr>
          <w:rFonts w:ascii="Arial" w:eastAsia="宋体" w:hAnsi="Arial" w:cs="Arial"/>
          <w:color w:val="000000"/>
          <w:sz w:val="20"/>
          <w:szCs w:val="20"/>
        </w:rPr>
        <w:t>lessee to purchase the underlying aircraft at a specified price. A minority of leases contain variable lease payments based on actual aircraft usage and are paid in arrears.</w:t>
      </w:r>
    </w:p>
    <w:p w14:paraId="0C836875" w14:textId="77777777" w:rsidR="000E76FB" w:rsidRDefault="004F4B24">
      <w:pPr>
        <w:spacing w:after="100"/>
        <w:jc w:val="both"/>
      </w:pPr>
      <w:r>
        <w:rPr>
          <w:rFonts w:ascii="Arial" w:eastAsia="宋体" w:hAnsi="Arial" w:cs="Arial"/>
          <w:color w:val="000000"/>
          <w:sz w:val="20"/>
          <w:szCs w:val="20"/>
        </w:rPr>
        <w:t>The components of investment in sales-type/finance leases at December 31 were as f</w:t>
      </w:r>
      <w:r>
        <w:rPr>
          <w:rFonts w:ascii="Arial" w:eastAsia="宋体" w:hAnsi="Arial" w:cs="Arial"/>
          <w:color w:val="000000"/>
          <w:sz w:val="20"/>
          <w:szCs w:val="20"/>
        </w:rPr>
        <w:t>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6524"/>
        <w:gridCol w:w="36"/>
        <w:gridCol w:w="63"/>
        <w:gridCol w:w="705"/>
        <w:gridCol w:w="36"/>
        <w:gridCol w:w="36"/>
        <w:gridCol w:w="36"/>
        <w:gridCol w:w="36"/>
        <w:gridCol w:w="71"/>
        <w:gridCol w:w="694"/>
        <w:gridCol w:w="36"/>
      </w:tblGrid>
      <w:tr w:rsidR="000E76FB" w14:paraId="0C836882" w14:textId="77777777">
        <w:tc>
          <w:tcPr>
            <w:tcW w:w="50" w:type="pct"/>
            <w:shd w:val="clear" w:color="auto" w:fill="auto"/>
          </w:tcPr>
          <w:p w14:paraId="0C836876" w14:textId="77777777" w:rsidR="000E76FB" w:rsidRDefault="000E76FB">
            <w:pPr>
              <w:rPr>
                <w:rFonts w:ascii="宋体"/>
              </w:rPr>
            </w:pPr>
          </w:p>
        </w:tc>
        <w:tc>
          <w:tcPr>
            <w:tcW w:w="3923" w:type="pct"/>
            <w:shd w:val="clear" w:color="auto" w:fill="auto"/>
          </w:tcPr>
          <w:p w14:paraId="0C836877" w14:textId="77777777" w:rsidR="000E76FB" w:rsidRDefault="000E76FB">
            <w:pPr>
              <w:rPr>
                <w:rFonts w:ascii="宋体"/>
              </w:rPr>
            </w:pPr>
          </w:p>
        </w:tc>
        <w:tc>
          <w:tcPr>
            <w:tcW w:w="5" w:type="pct"/>
            <w:shd w:val="clear" w:color="auto" w:fill="auto"/>
          </w:tcPr>
          <w:p w14:paraId="0C836878" w14:textId="77777777" w:rsidR="000E76FB" w:rsidRDefault="000E76FB">
            <w:pPr>
              <w:rPr>
                <w:rFonts w:ascii="宋体"/>
              </w:rPr>
            </w:pPr>
          </w:p>
        </w:tc>
        <w:tc>
          <w:tcPr>
            <w:tcW w:w="50" w:type="pct"/>
            <w:shd w:val="clear" w:color="auto" w:fill="auto"/>
          </w:tcPr>
          <w:p w14:paraId="0C836879" w14:textId="77777777" w:rsidR="000E76FB" w:rsidRDefault="000E76FB">
            <w:pPr>
              <w:rPr>
                <w:rFonts w:ascii="宋体"/>
              </w:rPr>
            </w:pPr>
          </w:p>
        </w:tc>
        <w:tc>
          <w:tcPr>
            <w:tcW w:w="435" w:type="pct"/>
            <w:shd w:val="clear" w:color="auto" w:fill="auto"/>
          </w:tcPr>
          <w:p w14:paraId="0C83687A" w14:textId="77777777" w:rsidR="000E76FB" w:rsidRDefault="000E76FB">
            <w:pPr>
              <w:rPr>
                <w:rFonts w:ascii="宋体"/>
              </w:rPr>
            </w:pPr>
          </w:p>
        </w:tc>
        <w:tc>
          <w:tcPr>
            <w:tcW w:w="5" w:type="pct"/>
            <w:shd w:val="clear" w:color="auto" w:fill="auto"/>
          </w:tcPr>
          <w:p w14:paraId="0C83687B" w14:textId="77777777" w:rsidR="000E76FB" w:rsidRDefault="000E76FB">
            <w:pPr>
              <w:rPr>
                <w:rFonts w:ascii="宋体"/>
              </w:rPr>
            </w:pPr>
          </w:p>
        </w:tc>
        <w:tc>
          <w:tcPr>
            <w:tcW w:w="5" w:type="pct"/>
            <w:shd w:val="clear" w:color="auto" w:fill="auto"/>
          </w:tcPr>
          <w:p w14:paraId="0C83687C" w14:textId="77777777" w:rsidR="000E76FB" w:rsidRDefault="000E76FB">
            <w:pPr>
              <w:rPr>
                <w:rFonts w:ascii="宋体"/>
              </w:rPr>
            </w:pPr>
          </w:p>
        </w:tc>
        <w:tc>
          <w:tcPr>
            <w:tcW w:w="30" w:type="pct"/>
            <w:shd w:val="clear" w:color="auto" w:fill="auto"/>
          </w:tcPr>
          <w:p w14:paraId="0C83687D" w14:textId="77777777" w:rsidR="000E76FB" w:rsidRDefault="000E76FB">
            <w:pPr>
              <w:rPr>
                <w:rFonts w:ascii="宋体"/>
              </w:rPr>
            </w:pPr>
          </w:p>
        </w:tc>
        <w:tc>
          <w:tcPr>
            <w:tcW w:w="5" w:type="pct"/>
            <w:shd w:val="clear" w:color="auto" w:fill="auto"/>
          </w:tcPr>
          <w:p w14:paraId="0C83687E" w14:textId="77777777" w:rsidR="000E76FB" w:rsidRDefault="000E76FB">
            <w:pPr>
              <w:rPr>
                <w:rFonts w:ascii="宋体"/>
              </w:rPr>
            </w:pPr>
          </w:p>
        </w:tc>
        <w:tc>
          <w:tcPr>
            <w:tcW w:w="50" w:type="pct"/>
            <w:shd w:val="clear" w:color="auto" w:fill="auto"/>
          </w:tcPr>
          <w:p w14:paraId="0C83687F" w14:textId="77777777" w:rsidR="000E76FB" w:rsidRDefault="000E76FB">
            <w:pPr>
              <w:rPr>
                <w:rFonts w:ascii="宋体"/>
              </w:rPr>
            </w:pPr>
          </w:p>
        </w:tc>
        <w:tc>
          <w:tcPr>
            <w:tcW w:w="435" w:type="pct"/>
            <w:shd w:val="clear" w:color="auto" w:fill="auto"/>
          </w:tcPr>
          <w:p w14:paraId="0C836880" w14:textId="77777777" w:rsidR="000E76FB" w:rsidRDefault="000E76FB">
            <w:pPr>
              <w:rPr>
                <w:rFonts w:ascii="宋体"/>
              </w:rPr>
            </w:pPr>
          </w:p>
        </w:tc>
        <w:tc>
          <w:tcPr>
            <w:tcW w:w="5" w:type="pct"/>
            <w:shd w:val="clear" w:color="auto" w:fill="auto"/>
          </w:tcPr>
          <w:p w14:paraId="0C836881" w14:textId="77777777" w:rsidR="000E76FB" w:rsidRDefault="000E76FB">
            <w:pPr>
              <w:rPr>
                <w:rFonts w:ascii="宋体"/>
              </w:rPr>
            </w:pPr>
          </w:p>
        </w:tc>
      </w:tr>
      <w:tr w:rsidR="000E76FB" w14:paraId="0C836887" w14:textId="77777777">
        <w:tc>
          <w:tcPr>
            <w:tcW w:w="0" w:type="auto"/>
            <w:gridSpan w:val="3"/>
            <w:shd w:val="clear" w:color="auto" w:fill="auto"/>
            <w:tcMar>
              <w:top w:w="0" w:type="dxa"/>
              <w:left w:w="20" w:type="dxa"/>
              <w:bottom w:w="0" w:type="dxa"/>
              <w:right w:w="20" w:type="dxa"/>
            </w:tcMar>
          </w:tcPr>
          <w:p w14:paraId="0C83688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884"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88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886" w14:textId="77777777" w:rsidR="000E76FB" w:rsidRDefault="004F4B24">
            <w:pPr>
              <w:jc w:val="right"/>
              <w:textAlignment w:val="bottom"/>
            </w:pPr>
            <w:r>
              <w:rPr>
                <w:rFonts w:ascii="Arial" w:eastAsia="宋体" w:hAnsi="Arial" w:cs="Arial"/>
                <w:color w:val="000000"/>
                <w:sz w:val="20"/>
                <w:szCs w:val="20"/>
              </w:rPr>
              <w:t>2019</w:t>
            </w:r>
          </w:p>
        </w:tc>
      </w:tr>
      <w:tr w:rsidR="000E76FB" w14:paraId="0C83688E"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888" w14:textId="77777777" w:rsidR="000E76FB" w:rsidRDefault="004F4B24">
            <w:pPr>
              <w:textAlignment w:val="top"/>
            </w:pPr>
            <w:r>
              <w:rPr>
                <w:rFonts w:ascii="Arial" w:eastAsia="宋体" w:hAnsi="Arial" w:cs="Arial"/>
                <w:color w:val="000000"/>
                <w:sz w:val="20"/>
                <w:szCs w:val="20"/>
              </w:rPr>
              <w:t>Minimum lease payments receivable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889" w14:textId="77777777" w:rsidR="000E76FB" w:rsidRDefault="004F4B24">
            <w:pPr>
              <w:jc w:val="right"/>
              <w:textAlignment w:val="bottom"/>
            </w:pPr>
            <w:r>
              <w:rPr>
                <w:rFonts w:ascii="Arial" w:eastAsia="宋体" w:hAnsi="Arial" w:cs="Arial"/>
                <w:b/>
                <w:bCs/>
                <w:color w:val="000000"/>
                <w:sz w:val="20"/>
                <w:szCs w:val="20"/>
              </w:rPr>
              <w:t>$756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88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88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88C" w14:textId="77777777" w:rsidR="000E76FB" w:rsidRDefault="004F4B24">
            <w:pPr>
              <w:jc w:val="right"/>
              <w:textAlignment w:val="bottom"/>
            </w:pPr>
            <w:r>
              <w:rPr>
                <w:rFonts w:ascii="Arial" w:eastAsia="宋体" w:hAnsi="Arial" w:cs="Arial"/>
                <w:color w:val="000000"/>
                <w:sz w:val="20"/>
                <w:szCs w:val="20"/>
              </w:rPr>
              <w:t>$799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88D" w14:textId="77777777" w:rsidR="000E76FB" w:rsidRDefault="000E76FB">
            <w:pPr>
              <w:rPr>
                <w:rFonts w:ascii="宋体"/>
              </w:rPr>
            </w:pPr>
          </w:p>
        </w:tc>
      </w:tr>
      <w:tr w:rsidR="000E76FB" w14:paraId="0C836895" w14:textId="77777777">
        <w:tc>
          <w:tcPr>
            <w:tcW w:w="0" w:type="auto"/>
            <w:gridSpan w:val="3"/>
            <w:shd w:val="clear" w:color="auto" w:fill="FFFFFF"/>
            <w:tcMar>
              <w:top w:w="40" w:type="dxa"/>
              <w:left w:w="20" w:type="dxa"/>
              <w:bottom w:w="40" w:type="dxa"/>
              <w:right w:w="20" w:type="dxa"/>
            </w:tcMar>
          </w:tcPr>
          <w:p w14:paraId="0C83688F" w14:textId="77777777" w:rsidR="000E76FB" w:rsidRDefault="004F4B24">
            <w:pPr>
              <w:textAlignment w:val="top"/>
            </w:pPr>
            <w:r>
              <w:rPr>
                <w:rFonts w:ascii="Arial" w:eastAsia="宋体" w:hAnsi="Arial" w:cs="Arial"/>
                <w:color w:val="000000"/>
                <w:sz w:val="20"/>
                <w:szCs w:val="20"/>
              </w:rPr>
              <w:t>Estimated residual value of leased assets</w:t>
            </w:r>
          </w:p>
        </w:tc>
        <w:tc>
          <w:tcPr>
            <w:tcW w:w="0" w:type="auto"/>
            <w:gridSpan w:val="2"/>
            <w:shd w:val="clear" w:color="auto" w:fill="FFFFFF"/>
            <w:tcMar>
              <w:top w:w="40" w:type="dxa"/>
              <w:left w:w="20" w:type="dxa"/>
              <w:bottom w:w="40" w:type="dxa"/>
              <w:right w:w="0" w:type="dxa"/>
            </w:tcMar>
            <w:vAlign w:val="bottom"/>
          </w:tcPr>
          <w:p w14:paraId="0C836890" w14:textId="77777777" w:rsidR="000E76FB" w:rsidRDefault="004F4B24">
            <w:pPr>
              <w:jc w:val="right"/>
              <w:textAlignment w:val="bottom"/>
            </w:pPr>
            <w:r>
              <w:rPr>
                <w:rFonts w:ascii="Arial" w:eastAsia="宋体" w:hAnsi="Arial" w:cs="Arial"/>
                <w:b/>
                <w:bCs/>
                <w:color w:val="000000"/>
                <w:sz w:val="20"/>
                <w:szCs w:val="20"/>
              </w:rPr>
              <w:t>299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89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89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893" w14:textId="77777777" w:rsidR="000E76FB" w:rsidRDefault="004F4B24">
            <w:pPr>
              <w:jc w:val="right"/>
              <w:textAlignment w:val="bottom"/>
            </w:pPr>
            <w:r>
              <w:rPr>
                <w:rFonts w:ascii="Arial" w:eastAsia="宋体" w:hAnsi="Arial" w:cs="Arial"/>
                <w:color w:val="000000"/>
                <w:sz w:val="20"/>
                <w:szCs w:val="20"/>
              </w:rPr>
              <w:t>393 </w:t>
            </w:r>
          </w:p>
        </w:tc>
        <w:tc>
          <w:tcPr>
            <w:tcW w:w="0" w:type="auto"/>
            <w:shd w:val="clear" w:color="auto" w:fill="FFFFFF"/>
            <w:tcMar>
              <w:top w:w="40" w:type="dxa"/>
              <w:left w:w="0" w:type="dxa"/>
              <w:bottom w:w="40" w:type="dxa"/>
              <w:right w:w="20" w:type="dxa"/>
            </w:tcMar>
            <w:vAlign w:val="bottom"/>
          </w:tcPr>
          <w:p w14:paraId="0C836894" w14:textId="77777777" w:rsidR="000E76FB" w:rsidRDefault="000E76FB">
            <w:pPr>
              <w:jc w:val="right"/>
              <w:rPr>
                <w:rFonts w:ascii="宋体"/>
              </w:rPr>
            </w:pPr>
          </w:p>
        </w:tc>
      </w:tr>
      <w:tr w:rsidR="000E76FB" w14:paraId="0C83689C" w14:textId="77777777">
        <w:tc>
          <w:tcPr>
            <w:tcW w:w="0" w:type="auto"/>
            <w:gridSpan w:val="3"/>
            <w:shd w:val="clear" w:color="auto" w:fill="CCEEFF"/>
            <w:tcMar>
              <w:top w:w="40" w:type="dxa"/>
              <w:left w:w="20" w:type="dxa"/>
              <w:bottom w:w="40" w:type="dxa"/>
              <w:right w:w="20" w:type="dxa"/>
            </w:tcMar>
          </w:tcPr>
          <w:p w14:paraId="0C836896" w14:textId="77777777" w:rsidR="000E76FB" w:rsidRDefault="004F4B24">
            <w:pPr>
              <w:textAlignment w:val="top"/>
            </w:pPr>
            <w:r>
              <w:rPr>
                <w:rFonts w:ascii="Arial" w:eastAsia="宋体" w:hAnsi="Arial" w:cs="Arial"/>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0C836897" w14:textId="77777777" w:rsidR="000E76FB" w:rsidRDefault="004F4B24">
            <w:pPr>
              <w:jc w:val="right"/>
              <w:textAlignment w:val="bottom"/>
            </w:pPr>
            <w:r>
              <w:rPr>
                <w:rFonts w:ascii="Arial" w:eastAsia="宋体" w:hAnsi="Arial" w:cs="Arial"/>
                <w:b/>
                <w:bCs/>
                <w:color w:val="000000"/>
                <w:sz w:val="20"/>
                <w:szCs w:val="20"/>
              </w:rPr>
              <w:t>(136)</w:t>
            </w:r>
          </w:p>
        </w:tc>
        <w:tc>
          <w:tcPr>
            <w:tcW w:w="0" w:type="auto"/>
            <w:shd w:val="clear" w:color="auto" w:fill="CCEEFF"/>
            <w:tcMar>
              <w:top w:w="40" w:type="dxa"/>
              <w:left w:w="0" w:type="dxa"/>
              <w:bottom w:w="40" w:type="dxa"/>
              <w:right w:w="20" w:type="dxa"/>
            </w:tcMar>
            <w:vAlign w:val="bottom"/>
          </w:tcPr>
          <w:p w14:paraId="0C83689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89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89A" w14:textId="77777777" w:rsidR="000E76FB" w:rsidRDefault="004F4B24">
            <w:pPr>
              <w:jc w:val="right"/>
              <w:textAlignment w:val="bottom"/>
            </w:pPr>
            <w:r>
              <w:rPr>
                <w:rFonts w:ascii="Arial" w:eastAsia="宋体" w:hAnsi="Arial" w:cs="Arial"/>
                <w:color w:val="000000"/>
                <w:sz w:val="20"/>
                <w:szCs w:val="20"/>
              </w:rPr>
              <w:t>(163)</w:t>
            </w:r>
          </w:p>
        </w:tc>
        <w:tc>
          <w:tcPr>
            <w:tcW w:w="0" w:type="auto"/>
            <w:shd w:val="clear" w:color="auto" w:fill="CCEEFF"/>
            <w:tcMar>
              <w:top w:w="40" w:type="dxa"/>
              <w:left w:w="0" w:type="dxa"/>
              <w:bottom w:w="40" w:type="dxa"/>
              <w:right w:w="20" w:type="dxa"/>
            </w:tcMar>
            <w:vAlign w:val="bottom"/>
          </w:tcPr>
          <w:p w14:paraId="0C83689B" w14:textId="77777777" w:rsidR="000E76FB" w:rsidRDefault="000E76FB">
            <w:pPr>
              <w:jc w:val="right"/>
              <w:rPr>
                <w:rFonts w:ascii="宋体"/>
              </w:rPr>
            </w:pPr>
          </w:p>
        </w:tc>
      </w:tr>
      <w:tr w:rsidR="000E76FB" w14:paraId="0C8368A3"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89D"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89E" w14:textId="77777777" w:rsidR="000E76FB" w:rsidRDefault="004F4B24">
            <w:pPr>
              <w:jc w:val="right"/>
              <w:textAlignment w:val="bottom"/>
            </w:pPr>
            <w:r>
              <w:rPr>
                <w:rFonts w:ascii="Arial" w:eastAsia="宋体" w:hAnsi="Arial" w:cs="Arial"/>
                <w:b/>
                <w:bCs/>
                <w:color w:val="000000"/>
                <w:sz w:val="20"/>
                <w:szCs w:val="20"/>
              </w:rPr>
              <w:t>$919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89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8A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8A1" w14:textId="77777777" w:rsidR="000E76FB" w:rsidRDefault="004F4B24">
            <w:pPr>
              <w:jc w:val="right"/>
              <w:textAlignment w:val="bottom"/>
            </w:pPr>
            <w:r>
              <w:rPr>
                <w:rFonts w:ascii="Arial" w:eastAsia="宋体" w:hAnsi="Arial" w:cs="Arial"/>
                <w:color w:val="000000"/>
                <w:sz w:val="20"/>
                <w:szCs w:val="20"/>
              </w:rPr>
              <w:t>$1,029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8A2" w14:textId="77777777" w:rsidR="000E76FB" w:rsidRDefault="000E76FB">
            <w:pPr>
              <w:rPr>
                <w:rFonts w:ascii="宋体"/>
              </w:rPr>
            </w:pPr>
          </w:p>
        </w:tc>
      </w:tr>
    </w:tbl>
    <w:p w14:paraId="0C8368A4" w14:textId="77777777" w:rsidR="000E76FB" w:rsidRDefault="004F4B24">
      <w:pPr>
        <w:spacing w:after="180"/>
        <w:jc w:val="both"/>
      </w:pPr>
      <w:r>
        <w:rPr>
          <w:rFonts w:ascii="Arial" w:eastAsia="宋体" w:hAnsi="Arial" w:cs="Arial"/>
          <w:color w:val="000000"/>
          <w:sz w:val="20"/>
          <w:szCs w:val="20"/>
        </w:rPr>
        <w:t xml:space="preserve">Operating lease equipment primarily includes large </w:t>
      </w:r>
      <w:r>
        <w:rPr>
          <w:rFonts w:ascii="Arial" w:eastAsia="宋体" w:hAnsi="Arial" w:cs="Arial"/>
          <w:color w:val="000000"/>
          <w:sz w:val="20"/>
          <w:szCs w:val="20"/>
        </w:rPr>
        <w:t>commercial jet aircraft.</w:t>
      </w:r>
    </w:p>
    <w:p w14:paraId="0C8368A5" w14:textId="77777777" w:rsidR="000E76FB" w:rsidRDefault="004F4B24">
      <w:pPr>
        <w:spacing w:after="100"/>
        <w:jc w:val="both"/>
      </w:pPr>
      <w:r>
        <w:rPr>
          <w:rFonts w:ascii="Arial" w:eastAsia="宋体" w:hAnsi="Arial" w:cs="Arial"/>
          <w:color w:val="000000"/>
          <w:sz w:val="20"/>
          <w:szCs w:val="20"/>
        </w:rPr>
        <w:t>Financing receivable balances evaluated for impairment at December 31 were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6524"/>
        <w:gridCol w:w="36"/>
        <w:gridCol w:w="71"/>
        <w:gridCol w:w="697"/>
        <w:gridCol w:w="36"/>
        <w:gridCol w:w="36"/>
        <w:gridCol w:w="36"/>
        <w:gridCol w:w="36"/>
        <w:gridCol w:w="71"/>
        <w:gridCol w:w="694"/>
        <w:gridCol w:w="36"/>
      </w:tblGrid>
      <w:tr w:rsidR="000E76FB" w14:paraId="0C8368B2" w14:textId="77777777">
        <w:tc>
          <w:tcPr>
            <w:tcW w:w="50" w:type="pct"/>
            <w:shd w:val="clear" w:color="auto" w:fill="auto"/>
          </w:tcPr>
          <w:p w14:paraId="0C8368A6" w14:textId="77777777" w:rsidR="000E76FB" w:rsidRDefault="000E76FB">
            <w:pPr>
              <w:rPr>
                <w:rFonts w:ascii="宋体"/>
              </w:rPr>
            </w:pPr>
          </w:p>
        </w:tc>
        <w:tc>
          <w:tcPr>
            <w:tcW w:w="3923" w:type="pct"/>
            <w:shd w:val="clear" w:color="auto" w:fill="auto"/>
          </w:tcPr>
          <w:p w14:paraId="0C8368A7" w14:textId="77777777" w:rsidR="000E76FB" w:rsidRDefault="000E76FB">
            <w:pPr>
              <w:rPr>
                <w:rFonts w:ascii="宋体"/>
              </w:rPr>
            </w:pPr>
          </w:p>
        </w:tc>
        <w:tc>
          <w:tcPr>
            <w:tcW w:w="5" w:type="pct"/>
            <w:shd w:val="clear" w:color="auto" w:fill="auto"/>
          </w:tcPr>
          <w:p w14:paraId="0C8368A8" w14:textId="77777777" w:rsidR="000E76FB" w:rsidRDefault="000E76FB">
            <w:pPr>
              <w:rPr>
                <w:rFonts w:ascii="宋体"/>
              </w:rPr>
            </w:pPr>
          </w:p>
        </w:tc>
        <w:tc>
          <w:tcPr>
            <w:tcW w:w="50" w:type="pct"/>
            <w:shd w:val="clear" w:color="auto" w:fill="auto"/>
          </w:tcPr>
          <w:p w14:paraId="0C8368A9" w14:textId="77777777" w:rsidR="000E76FB" w:rsidRDefault="000E76FB">
            <w:pPr>
              <w:rPr>
                <w:rFonts w:ascii="宋体"/>
              </w:rPr>
            </w:pPr>
          </w:p>
        </w:tc>
        <w:tc>
          <w:tcPr>
            <w:tcW w:w="435" w:type="pct"/>
            <w:shd w:val="clear" w:color="auto" w:fill="auto"/>
          </w:tcPr>
          <w:p w14:paraId="0C8368AA" w14:textId="77777777" w:rsidR="000E76FB" w:rsidRDefault="000E76FB">
            <w:pPr>
              <w:rPr>
                <w:rFonts w:ascii="宋体"/>
              </w:rPr>
            </w:pPr>
          </w:p>
        </w:tc>
        <w:tc>
          <w:tcPr>
            <w:tcW w:w="5" w:type="pct"/>
            <w:shd w:val="clear" w:color="auto" w:fill="auto"/>
          </w:tcPr>
          <w:p w14:paraId="0C8368AB" w14:textId="77777777" w:rsidR="000E76FB" w:rsidRDefault="000E76FB">
            <w:pPr>
              <w:rPr>
                <w:rFonts w:ascii="宋体"/>
              </w:rPr>
            </w:pPr>
          </w:p>
        </w:tc>
        <w:tc>
          <w:tcPr>
            <w:tcW w:w="5" w:type="pct"/>
            <w:shd w:val="clear" w:color="auto" w:fill="auto"/>
          </w:tcPr>
          <w:p w14:paraId="0C8368AC" w14:textId="77777777" w:rsidR="000E76FB" w:rsidRDefault="000E76FB">
            <w:pPr>
              <w:rPr>
                <w:rFonts w:ascii="宋体"/>
              </w:rPr>
            </w:pPr>
          </w:p>
        </w:tc>
        <w:tc>
          <w:tcPr>
            <w:tcW w:w="30" w:type="pct"/>
            <w:shd w:val="clear" w:color="auto" w:fill="auto"/>
          </w:tcPr>
          <w:p w14:paraId="0C8368AD" w14:textId="77777777" w:rsidR="000E76FB" w:rsidRDefault="000E76FB">
            <w:pPr>
              <w:rPr>
                <w:rFonts w:ascii="宋体"/>
              </w:rPr>
            </w:pPr>
          </w:p>
        </w:tc>
        <w:tc>
          <w:tcPr>
            <w:tcW w:w="5" w:type="pct"/>
            <w:shd w:val="clear" w:color="auto" w:fill="auto"/>
          </w:tcPr>
          <w:p w14:paraId="0C8368AE" w14:textId="77777777" w:rsidR="000E76FB" w:rsidRDefault="000E76FB">
            <w:pPr>
              <w:rPr>
                <w:rFonts w:ascii="宋体"/>
              </w:rPr>
            </w:pPr>
          </w:p>
        </w:tc>
        <w:tc>
          <w:tcPr>
            <w:tcW w:w="50" w:type="pct"/>
            <w:shd w:val="clear" w:color="auto" w:fill="auto"/>
          </w:tcPr>
          <w:p w14:paraId="0C8368AF" w14:textId="77777777" w:rsidR="000E76FB" w:rsidRDefault="000E76FB">
            <w:pPr>
              <w:rPr>
                <w:rFonts w:ascii="宋体"/>
              </w:rPr>
            </w:pPr>
          </w:p>
        </w:tc>
        <w:tc>
          <w:tcPr>
            <w:tcW w:w="435" w:type="pct"/>
            <w:shd w:val="clear" w:color="auto" w:fill="auto"/>
          </w:tcPr>
          <w:p w14:paraId="0C8368B0" w14:textId="77777777" w:rsidR="000E76FB" w:rsidRDefault="000E76FB">
            <w:pPr>
              <w:rPr>
                <w:rFonts w:ascii="宋体"/>
              </w:rPr>
            </w:pPr>
          </w:p>
        </w:tc>
        <w:tc>
          <w:tcPr>
            <w:tcW w:w="5" w:type="pct"/>
            <w:shd w:val="clear" w:color="auto" w:fill="auto"/>
          </w:tcPr>
          <w:p w14:paraId="0C8368B1" w14:textId="77777777" w:rsidR="000E76FB" w:rsidRDefault="000E76FB">
            <w:pPr>
              <w:rPr>
                <w:rFonts w:ascii="宋体"/>
              </w:rPr>
            </w:pPr>
          </w:p>
        </w:tc>
      </w:tr>
      <w:tr w:rsidR="000E76FB" w14:paraId="0C8368B7" w14:textId="77777777">
        <w:tc>
          <w:tcPr>
            <w:tcW w:w="0" w:type="auto"/>
            <w:gridSpan w:val="3"/>
            <w:shd w:val="clear" w:color="auto" w:fill="auto"/>
            <w:tcMar>
              <w:top w:w="0" w:type="dxa"/>
              <w:left w:w="20" w:type="dxa"/>
              <w:bottom w:w="0" w:type="dxa"/>
              <w:right w:w="20" w:type="dxa"/>
            </w:tcMar>
          </w:tcPr>
          <w:p w14:paraId="0C8368B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8B4"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8B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8B6" w14:textId="77777777" w:rsidR="000E76FB" w:rsidRDefault="004F4B24">
            <w:pPr>
              <w:jc w:val="right"/>
              <w:textAlignment w:val="bottom"/>
            </w:pPr>
            <w:r>
              <w:rPr>
                <w:rFonts w:ascii="Arial" w:eastAsia="宋体" w:hAnsi="Arial" w:cs="Arial"/>
                <w:color w:val="000000"/>
                <w:sz w:val="20"/>
                <w:szCs w:val="20"/>
              </w:rPr>
              <w:t>2019</w:t>
            </w:r>
          </w:p>
        </w:tc>
      </w:tr>
      <w:tr w:rsidR="000E76FB" w14:paraId="0C8368BE"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8B8" w14:textId="77777777" w:rsidR="000E76FB" w:rsidRDefault="004F4B24">
            <w:pPr>
              <w:textAlignment w:val="top"/>
            </w:pPr>
            <w:r>
              <w:rPr>
                <w:rFonts w:ascii="Arial" w:eastAsia="宋体" w:hAnsi="Arial" w:cs="Arial"/>
                <w:color w:val="000000"/>
                <w:sz w:val="20"/>
                <w:szCs w:val="20"/>
              </w:rPr>
              <w:t>Individually evaluated for impairment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8B9" w14:textId="77777777" w:rsidR="000E76FB" w:rsidRDefault="004F4B24">
            <w:pPr>
              <w:jc w:val="right"/>
              <w:textAlignment w:val="bottom"/>
            </w:pPr>
            <w:r>
              <w:rPr>
                <w:rFonts w:ascii="Arial" w:eastAsia="宋体" w:hAnsi="Arial" w:cs="Arial"/>
                <w:b/>
                <w:bCs/>
                <w:color w:val="000000"/>
                <w:sz w:val="20"/>
                <w:szCs w:val="20"/>
              </w:rPr>
              <w:t>$391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8B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8B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8BC" w14:textId="77777777" w:rsidR="000E76FB" w:rsidRDefault="004F4B24">
            <w:pPr>
              <w:jc w:val="right"/>
              <w:textAlignment w:val="bottom"/>
            </w:pPr>
            <w:r>
              <w:rPr>
                <w:rFonts w:ascii="Arial" w:eastAsia="宋体" w:hAnsi="Arial" w:cs="Arial"/>
                <w:color w:val="000000"/>
                <w:sz w:val="20"/>
                <w:szCs w:val="20"/>
              </w:rPr>
              <w:t>$400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8BD" w14:textId="77777777" w:rsidR="000E76FB" w:rsidRDefault="000E76FB">
            <w:pPr>
              <w:rPr>
                <w:rFonts w:ascii="宋体"/>
              </w:rPr>
            </w:pPr>
          </w:p>
        </w:tc>
      </w:tr>
      <w:tr w:rsidR="000E76FB" w14:paraId="0C8368C5" w14:textId="77777777">
        <w:tc>
          <w:tcPr>
            <w:tcW w:w="0" w:type="auto"/>
            <w:gridSpan w:val="3"/>
            <w:shd w:val="clear" w:color="auto" w:fill="FFFFFF"/>
            <w:tcMar>
              <w:top w:w="40" w:type="dxa"/>
              <w:left w:w="20" w:type="dxa"/>
              <w:bottom w:w="40" w:type="dxa"/>
              <w:right w:w="20" w:type="dxa"/>
            </w:tcMar>
          </w:tcPr>
          <w:p w14:paraId="0C8368BF" w14:textId="77777777" w:rsidR="000E76FB" w:rsidRDefault="004F4B24">
            <w:pPr>
              <w:textAlignment w:val="top"/>
            </w:pPr>
            <w:r>
              <w:rPr>
                <w:rFonts w:ascii="Arial" w:eastAsia="宋体" w:hAnsi="Arial" w:cs="Arial"/>
                <w:color w:val="000000"/>
                <w:sz w:val="20"/>
                <w:szCs w:val="20"/>
              </w:rPr>
              <w:t>Collectively evaluated for impairment</w:t>
            </w:r>
          </w:p>
        </w:tc>
        <w:tc>
          <w:tcPr>
            <w:tcW w:w="0" w:type="auto"/>
            <w:gridSpan w:val="2"/>
            <w:shd w:val="clear" w:color="auto" w:fill="FFFFFF"/>
            <w:tcMar>
              <w:top w:w="40" w:type="dxa"/>
              <w:left w:w="20" w:type="dxa"/>
              <w:bottom w:w="40" w:type="dxa"/>
              <w:right w:w="0" w:type="dxa"/>
            </w:tcMar>
            <w:vAlign w:val="bottom"/>
          </w:tcPr>
          <w:p w14:paraId="0C8368C0" w14:textId="77777777" w:rsidR="000E76FB" w:rsidRDefault="004F4B24">
            <w:pPr>
              <w:jc w:val="right"/>
              <w:textAlignment w:val="bottom"/>
            </w:pPr>
            <w:r>
              <w:rPr>
                <w:rFonts w:ascii="Arial" w:eastAsia="宋体" w:hAnsi="Arial" w:cs="Arial"/>
                <w:b/>
                <w:bCs/>
                <w:color w:val="000000"/>
                <w:sz w:val="20"/>
                <w:szCs w:val="20"/>
              </w:rPr>
              <w:t>948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8C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8C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8C3" w14:textId="77777777" w:rsidR="000E76FB" w:rsidRDefault="004F4B24">
            <w:pPr>
              <w:jc w:val="right"/>
              <w:textAlignment w:val="bottom"/>
            </w:pPr>
            <w:r>
              <w:rPr>
                <w:rFonts w:ascii="Arial" w:eastAsia="宋体" w:hAnsi="Arial" w:cs="Arial"/>
                <w:color w:val="000000"/>
                <w:sz w:val="20"/>
                <w:szCs w:val="20"/>
              </w:rPr>
              <w:t>1,072 </w:t>
            </w:r>
          </w:p>
        </w:tc>
        <w:tc>
          <w:tcPr>
            <w:tcW w:w="0" w:type="auto"/>
            <w:shd w:val="clear" w:color="auto" w:fill="FFFFFF"/>
            <w:tcMar>
              <w:top w:w="40" w:type="dxa"/>
              <w:left w:w="0" w:type="dxa"/>
              <w:bottom w:w="40" w:type="dxa"/>
              <w:right w:w="20" w:type="dxa"/>
            </w:tcMar>
            <w:vAlign w:val="bottom"/>
          </w:tcPr>
          <w:p w14:paraId="0C8368C4" w14:textId="77777777" w:rsidR="000E76FB" w:rsidRDefault="000E76FB">
            <w:pPr>
              <w:jc w:val="right"/>
              <w:rPr>
                <w:rFonts w:ascii="宋体"/>
              </w:rPr>
            </w:pPr>
          </w:p>
        </w:tc>
      </w:tr>
      <w:tr w:rsidR="000E76FB" w14:paraId="0C8368CC"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68C6" w14:textId="77777777" w:rsidR="000E76FB" w:rsidRDefault="004F4B24">
            <w:pPr>
              <w:textAlignment w:val="bottom"/>
            </w:pPr>
            <w:r>
              <w:rPr>
                <w:rFonts w:ascii="Arial" w:eastAsia="宋体" w:hAnsi="Arial" w:cs="Arial"/>
                <w:color w:val="000000"/>
                <w:sz w:val="20"/>
                <w:szCs w:val="20"/>
              </w:rPr>
              <w:t xml:space="preserve">Total </w:t>
            </w:r>
            <w:r>
              <w:rPr>
                <w:rFonts w:ascii="Arial" w:eastAsia="宋体" w:hAnsi="Arial" w:cs="Arial"/>
                <w:color w:val="000000"/>
                <w:sz w:val="20"/>
                <w:szCs w:val="20"/>
              </w:rPr>
              <w:t>financing receivables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8C7" w14:textId="77777777" w:rsidR="000E76FB" w:rsidRDefault="004F4B24">
            <w:pPr>
              <w:jc w:val="right"/>
              <w:textAlignment w:val="bottom"/>
            </w:pPr>
            <w:r>
              <w:rPr>
                <w:rFonts w:ascii="Arial" w:eastAsia="宋体" w:hAnsi="Arial" w:cs="Arial"/>
                <w:b/>
                <w:bCs/>
                <w:color w:val="000000"/>
                <w:sz w:val="20"/>
                <w:szCs w:val="20"/>
              </w:rPr>
              <w:t>$1,339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8C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8C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8CA" w14:textId="77777777" w:rsidR="000E76FB" w:rsidRDefault="004F4B24">
            <w:pPr>
              <w:jc w:val="right"/>
              <w:textAlignment w:val="bottom"/>
            </w:pPr>
            <w:r>
              <w:rPr>
                <w:rFonts w:ascii="Arial" w:eastAsia="宋体" w:hAnsi="Arial" w:cs="Arial"/>
                <w:color w:val="000000"/>
                <w:sz w:val="20"/>
                <w:szCs w:val="20"/>
              </w:rPr>
              <w:t>$1,472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8CB" w14:textId="77777777" w:rsidR="000E76FB" w:rsidRDefault="000E76FB">
            <w:pPr>
              <w:rPr>
                <w:rFonts w:ascii="宋体"/>
              </w:rPr>
            </w:pPr>
          </w:p>
        </w:tc>
      </w:tr>
    </w:tbl>
    <w:p w14:paraId="0C8368CD" w14:textId="77777777" w:rsidR="000E76FB" w:rsidRDefault="004F4B24">
      <w:pPr>
        <w:spacing w:after="180"/>
        <w:jc w:val="both"/>
      </w:pPr>
      <w:r>
        <w:rPr>
          <w:rFonts w:ascii="Arial" w:eastAsia="宋体" w:hAnsi="Arial" w:cs="Arial"/>
          <w:color w:val="000000"/>
          <w:sz w:val="20"/>
          <w:szCs w:val="20"/>
        </w:rPr>
        <w:t xml:space="preserve">We determine a receivable is impaired when, based on current information and events, it is probable that we will be unable to collect amounts due according to the original contractual terms. At </w:t>
      </w:r>
      <w:r>
        <w:rPr>
          <w:rFonts w:ascii="Arial" w:eastAsia="宋体" w:hAnsi="Arial" w:cs="Arial"/>
          <w:color w:val="000000"/>
          <w:sz w:val="20"/>
          <w:szCs w:val="20"/>
        </w:rPr>
        <w:t>December 31, 2020 and 2019, we individually evaluated for impairment customer financing receivables of $391 and $400, of which $380 and $388 were determined to be impaired. We recorded no allowance for losses on these impaired receivables as the collateral</w:t>
      </w:r>
      <w:r>
        <w:rPr>
          <w:rFonts w:ascii="Arial" w:eastAsia="宋体" w:hAnsi="Arial" w:cs="Arial"/>
          <w:color w:val="000000"/>
          <w:sz w:val="20"/>
          <w:szCs w:val="20"/>
        </w:rPr>
        <w:t xml:space="preserve"> values exceeded the carrying values of the receivables.</w:t>
      </w:r>
    </w:p>
    <w:p w14:paraId="0C8368CE" w14:textId="77777777" w:rsidR="000E76FB" w:rsidRDefault="004F4B24">
      <w:pPr>
        <w:spacing w:after="180"/>
        <w:jc w:val="both"/>
      </w:pPr>
      <w:r>
        <w:rPr>
          <w:rFonts w:ascii="Arial" w:eastAsia="宋体" w:hAnsi="Arial" w:cs="Arial"/>
          <w:color w:val="000000"/>
          <w:sz w:val="20"/>
          <w:szCs w:val="20"/>
        </w:rPr>
        <w:t>We determine a receivable is past due when cash has not been received upon the due date specified in the contract. There were no past due customer financing receivables as of December 31, 2020.</w:t>
      </w:r>
    </w:p>
    <w:p w14:paraId="0C8368CF" w14:textId="77777777" w:rsidR="000E76FB" w:rsidRDefault="004F4B24">
      <w:pPr>
        <w:spacing w:after="180"/>
        <w:jc w:val="center"/>
      </w:pPr>
      <w:r>
        <w:rPr>
          <w:rFonts w:ascii="Arial" w:eastAsia="宋体" w:hAnsi="Arial" w:cs="Arial"/>
          <w:color w:val="000000"/>
          <w:sz w:val="16"/>
          <w:szCs w:val="16"/>
        </w:rPr>
        <w:t>91</w:t>
      </w:r>
    </w:p>
    <w:p w14:paraId="0C8368D0" w14:textId="77777777" w:rsidR="000E76FB" w:rsidRDefault="004F4B24">
      <w:r>
        <w:pict w14:anchorId="0C83869A">
          <v:rect id="_x0000_i1117" style="width:415.3pt;height:1.5pt" o:hralign="center" o:hrstd="t" o:hr="t" fillcolor="#a0a0a0" stroked="f"/>
        </w:pict>
      </w:r>
    </w:p>
    <w:p w14:paraId="0C8368D1" w14:textId="77777777" w:rsidR="000E76FB" w:rsidRDefault="004F4B24">
      <w:pPr>
        <w:spacing w:after="180"/>
      </w:pPr>
      <w:hyperlink r:id="rId228" w:anchor="i96590b8c6e314800be0151fa0daac962_10" w:history="1">
        <w:r>
          <w:rPr>
            <w:rStyle w:val="a5"/>
            <w:rFonts w:ascii="Arial" w:eastAsia="宋体" w:hAnsi="Arial" w:cs="Arial"/>
            <w:sz w:val="20"/>
            <w:szCs w:val="20"/>
          </w:rPr>
          <w:t>Table of Contents</w:t>
        </w:r>
      </w:hyperlink>
    </w:p>
    <w:p w14:paraId="0C8368D2" w14:textId="77777777" w:rsidR="000E76FB" w:rsidRDefault="004F4B24">
      <w:pPr>
        <w:spacing w:after="180"/>
        <w:jc w:val="both"/>
      </w:pPr>
      <w:r>
        <w:rPr>
          <w:rFonts w:ascii="Arial" w:eastAsia="宋体" w:hAnsi="Arial" w:cs="Arial"/>
          <w:color w:val="000000"/>
          <w:sz w:val="20"/>
          <w:szCs w:val="20"/>
        </w:rPr>
        <w:t xml:space="preserve">We evaluate the collectability of customer financing receivables at </w:t>
      </w:r>
      <w:r>
        <w:rPr>
          <w:rFonts w:ascii="Arial" w:eastAsia="宋体" w:hAnsi="Arial" w:cs="Arial"/>
          <w:color w:val="000000"/>
          <w:sz w:val="20"/>
          <w:szCs w:val="20"/>
        </w:rPr>
        <w:t>commencement and on a recurring basis. If a customer financing receivable is deemed uncollectible, the customer is categorized as non-accrual status. When a customer is in non-accrual status at commencement, sales-type lease revenue is deferred until subst</w:t>
      </w:r>
      <w:r>
        <w:rPr>
          <w:rFonts w:ascii="Arial" w:eastAsia="宋体" w:hAnsi="Arial" w:cs="Arial"/>
          <w:color w:val="000000"/>
          <w:sz w:val="20"/>
          <w:szCs w:val="20"/>
        </w:rPr>
        <w:t>antially all cash has been received or the customer is removed from non-accrual status. If a customer status changes to non-accrual after commencement or is a direct finance lease and sufficient collateral is available, we recognize contractual interest in</w:t>
      </w:r>
      <w:r>
        <w:rPr>
          <w:rFonts w:ascii="Arial" w:eastAsia="宋体" w:hAnsi="Arial" w:cs="Arial"/>
          <w:color w:val="000000"/>
          <w:sz w:val="20"/>
          <w:szCs w:val="20"/>
        </w:rPr>
        <w:t>come as payments are received to the extent payments exceed past due principal payments. If there is not sufficient collateral, then revenue is not recognized until payments exceed the principal balance. Receivables in non-accrual status as of December 31,</w:t>
      </w:r>
      <w:r>
        <w:rPr>
          <w:rFonts w:ascii="Arial" w:eastAsia="宋体" w:hAnsi="Arial" w:cs="Arial"/>
          <w:color w:val="000000"/>
          <w:sz w:val="20"/>
          <w:szCs w:val="20"/>
        </w:rPr>
        <w:t xml:space="preserve"> 2020 and December 31, 2019 were $380 and $388. Interest income received for the twelve and three months ended December 31, 2020 was $34 and $8.</w:t>
      </w:r>
    </w:p>
    <w:p w14:paraId="0C8368D3" w14:textId="77777777" w:rsidR="000E76FB" w:rsidRDefault="004F4B24">
      <w:pPr>
        <w:spacing w:after="180"/>
        <w:jc w:val="both"/>
      </w:pPr>
      <w:r>
        <w:rPr>
          <w:rFonts w:ascii="Arial" w:eastAsia="宋体" w:hAnsi="Arial" w:cs="Arial"/>
          <w:color w:val="000000"/>
          <w:sz w:val="20"/>
          <w:szCs w:val="20"/>
        </w:rPr>
        <w:t>The adequacy of the allowance for losses is assessed quarterly. Four primary factors influencing the level of o</w:t>
      </w:r>
      <w:r>
        <w:rPr>
          <w:rFonts w:ascii="Arial" w:eastAsia="宋体" w:hAnsi="Arial" w:cs="Arial"/>
          <w:color w:val="000000"/>
          <w:sz w:val="20"/>
          <w:szCs w:val="20"/>
        </w:rPr>
        <w:t>ur allowance for losses on customer financing receivables are customer credit ratings, default rates, expected loss rate and collateral values, which may be adversely affected by impacts that COVID-19 has on our customers. We assign internal credit ratings</w:t>
      </w:r>
      <w:r>
        <w:rPr>
          <w:rFonts w:ascii="Arial" w:eastAsia="宋体" w:hAnsi="Arial" w:cs="Arial"/>
          <w:color w:val="000000"/>
          <w:sz w:val="20"/>
          <w:szCs w:val="20"/>
        </w:rPr>
        <w:t xml:space="preserve"> for all customers and determine the creditworthiness of each customer based upon publicly available information and information obtained directly from our customers. Our rating categories are comparable to those used by the major credit rating agencies.</w:t>
      </w:r>
    </w:p>
    <w:p w14:paraId="0C8368D4" w14:textId="77777777" w:rsidR="000E76FB" w:rsidRDefault="004F4B24">
      <w:pPr>
        <w:spacing w:after="180"/>
        <w:jc w:val="both"/>
      </w:pPr>
      <w:r>
        <w:rPr>
          <w:rFonts w:ascii="Arial" w:eastAsia="宋体" w:hAnsi="Arial" w:cs="Arial"/>
          <w:color w:val="000000"/>
          <w:sz w:val="20"/>
          <w:szCs w:val="20"/>
        </w:rPr>
        <w:t>O</w:t>
      </w:r>
      <w:r>
        <w:rPr>
          <w:rFonts w:ascii="Arial" w:eastAsia="宋体" w:hAnsi="Arial" w:cs="Arial"/>
          <w:color w:val="000000"/>
          <w:sz w:val="20"/>
          <w:szCs w:val="20"/>
        </w:rPr>
        <w:t>ur allowance for losses on receivables decreased from $8 to $5 on January 1, 2020 upon adoption of ASU 2016-13. See Note 6 – Allowances for Losses on Financial Assets.</w:t>
      </w:r>
    </w:p>
    <w:p w14:paraId="0C8368D5" w14:textId="77777777" w:rsidR="000E76FB" w:rsidRDefault="004F4B24">
      <w:pPr>
        <w:spacing w:after="100"/>
        <w:jc w:val="both"/>
      </w:pPr>
      <w:r>
        <w:rPr>
          <w:rFonts w:ascii="Arial" w:eastAsia="宋体" w:hAnsi="Arial" w:cs="Arial"/>
          <w:color w:val="000000"/>
          <w:sz w:val="20"/>
          <w:szCs w:val="20"/>
        </w:rPr>
        <w:t xml:space="preserve">Our financing receivable balances at December 31 by internal credit rating category and </w:t>
      </w:r>
      <w:r>
        <w:rPr>
          <w:rFonts w:ascii="Arial" w:eastAsia="宋体" w:hAnsi="Arial" w:cs="Arial"/>
          <w:color w:val="000000"/>
          <w:sz w:val="20"/>
          <w:szCs w:val="20"/>
        </w:rPr>
        <w:t>year of origination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69"/>
        <w:gridCol w:w="2585"/>
        <w:gridCol w:w="37"/>
        <w:gridCol w:w="79"/>
        <w:gridCol w:w="691"/>
        <w:gridCol w:w="36"/>
        <w:gridCol w:w="69"/>
        <w:gridCol w:w="701"/>
        <w:gridCol w:w="36"/>
        <w:gridCol w:w="69"/>
        <w:gridCol w:w="701"/>
        <w:gridCol w:w="36"/>
        <w:gridCol w:w="69"/>
        <w:gridCol w:w="701"/>
        <w:gridCol w:w="36"/>
        <w:gridCol w:w="69"/>
        <w:gridCol w:w="701"/>
        <w:gridCol w:w="36"/>
        <w:gridCol w:w="69"/>
        <w:gridCol w:w="701"/>
        <w:gridCol w:w="36"/>
        <w:gridCol w:w="72"/>
        <w:gridCol w:w="701"/>
        <w:gridCol w:w="36"/>
      </w:tblGrid>
      <w:tr w:rsidR="000E76FB" w14:paraId="0C8368EE" w14:textId="77777777">
        <w:tc>
          <w:tcPr>
            <w:tcW w:w="50" w:type="pct"/>
            <w:shd w:val="clear" w:color="auto" w:fill="auto"/>
          </w:tcPr>
          <w:p w14:paraId="0C8368D6" w14:textId="77777777" w:rsidR="000E76FB" w:rsidRDefault="000E76FB">
            <w:pPr>
              <w:rPr>
                <w:rFonts w:ascii="宋体"/>
              </w:rPr>
            </w:pPr>
          </w:p>
        </w:tc>
        <w:tc>
          <w:tcPr>
            <w:tcW w:w="1557" w:type="pct"/>
            <w:shd w:val="clear" w:color="auto" w:fill="auto"/>
          </w:tcPr>
          <w:p w14:paraId="0C8368D7" w14:textId="77777777" w:rsidR="000E76FB" w:rsidRDefault="000E76FB">
            <w:pPr>
              <w:rPr>
                <w:rFonts w:ascii="宋体"/>
              </w:rPr>
            </w:pPr>
          </w:p>
        </w:tc>
        <w:tc>
          <w:tcPr>
            <w:tcW w:w="5" w:type="pct"/>
            <w:shd w:val="clear" w:color="auto" w:fill="auto"/>
          </w:tcPr>
          <w:p w14:paraId="0C8368D8" w14:textId="77777777" w:rsidR="000E76FB" w:rsidRDefault="000E76FB">
            <w:pPr>
              <w:rPr>
                <w:rFonts w:ascii="宋体"/>
              </w:rPr>
            </w:pPr>
          </w:p>
        </w:tc>
        <w:tc>
          <w:tcPr>
            <w:tcW w:w="50" w:type="pct"/>
            <w:shd w:val="clear" w:color="auto" w:fill="auto"/>
          </w:tcPr>
          <w:p w14:paraId="0C8368D9" w14:textId="77777777" w:rsidR="000E76FB" w:rsidRDefault="000E76FB">
            <w:pPr>
              <w:rPr>
                <w:rFonts w:ascii="宋体"/>
              </w:rPr>
            </w:pPr>
          </w:p>
        </w:tc>
        <w:tc>
          <w:tcPr>
            <w:tcW w:w="428" w:type="pct"/>
            <w:shd w:val="clear" w:color="auto" w:fill="auto"/>
          </w:tcPr>
          <w:p w14:paraId="0C8368DA" w14:textId="77777777" w:rsidR="000E76FB" w:rsidRDefault="000E76FB">
            <w:pPr>
              <w:rPr>
                <w:rFonts w:ascii="宋体"/>
              </w:rPr>
            </w:pPr>
          </w:p>
        </w:tc>
        <w:tc>
          <w:tcPr>
            <w:tcW w:w="5" w:type="pct"/>
            <w:shd w:val="clear" w:color="auto" w:fill="auto"/>
          </w:tcPr>
          <w:p w14:paraId="0C8368DB" w14:textId="77777777" w:rsidR="000E76FB" w:rsidRDefault="000E76FB">
            <w:pPr>
              <w:rPr>
                <w:rFonts w:ascii="宋体"/>
              </w:rPr>
            </w:pPr>
          </w:p>
        </w:tc>
        <w:tc>
          <w:tcPr>
            <w:tcW w:w="50" w:type="pct"/>
            <w:shd w:val="clear" w:color="auto" w:fill="auto"/>
          </w:tcPr>
          <w:p w14:paraId="0C8368DC" w14:textId="77777777" w:rsidR="000E76FB" w:rsidRDefault="000E76FB">
            <w:pPr>
              <w:rPr>
                <w:rFonts w:ascii="宋体"/>
              </w:rPr>
            </w:pPr>
          </w:p>
        </w:tc>
        <w:tc>
          <w:tcPr>
            <w:tcW w:w="428" w:type="pct"/>
            <w:shd w:val="clear" w:color="auto" w:fill="auto"/>
          </w:tcPr>
          <w:p w14:paraId="0C8368DD" w14:textId="77777777" w:rsidR="000E76FB" w:rsidRDefault="000E76FB">
            <w:pPr>
              <w:rPr>
                <w:rFonts w:ascii="宋体"/>
              </w:rPr>
            </w:pPr>
          </w:p>
        </w:tc>
        <w:tc>
          <w:tcPr>
            <w:tcW w:w="5" w:type="pct"/>
            <w:shd w:val="clear" w:color="auto" w:fill="auto"/>
          </w:tcPr>
          <w:p w14:paraId="0C8368DE" w14:textId="77777777" w:rsidR="000E76FB" w:rsidRDefault="000E76FB">
            <w:pPr>
              <w:rPr>
                <w:rFonts w:ascii="宋体"/>
              </w:rPr>
            </w:pPr>
          </w:p>
        </w:tc>
        <w:tc>
          <w:tcPr>
            <w:tcW w:w="50" w:type="pct"/>
            <w:shd w:val="clear" w:color="auto" w:fill="auto"/>
          </w:tcPr>
          <w:p w14:paraId="0C8368DF" w14:textId="77777777" w:rsidR="000E76FB" w:rsidRDefault="000E76FB">
            <w:pPr>
              <w:rPr>
                <w:rFonts w:ascii="宋体"/>
              </w:rPr>
            </w:pPr>
          </w:p>
        </w:tc>
        <w:tc>
          <w:tcPr>
            <w:tcW w:w="428" w:type="pct"/>
            <w:shd w:val="clear" w:color="auto" w:fill="auto"/>
          </w:tcPr>
          <w:p w14:paraId="0C8368E0" w14:textId="77777777" w:rsidR="000E76FB" w:rsidRDefault="000E76FB">
            <w:pPr>
              <w:rPr>
                <w:rFonts w:ascii="宋体"/>
              </w:rPr>
            </w:pPr>
          </w:p>
        </w:tc>
        <w:tc>
          <w:tcPr>
            <w:tcW w:w="5" w:type="pct"/>
            <w:shd w:val="clear" w:color="auto" w:fill="auto"/>
          </w:tcPr>
          <w:p w14:paraId="0C8368E1" w14:textId="77777777" w:rsidR="000E76FB" w:rsidRDefault="000E76FB">
            <w:pPr>
              <w:rPr>
                <w:rFonts w:ascii="宋体"/>
              </w:rPr>
            </w:pPr>
          </w:p>
        </w:tc>
        <w:tc>
          <w:tcPr>
            <w:tcW w:w="50" w:type="pct"/>
            <w:shd w:val="clear" w:color="auto" w:fill="auto"/>
          </w:tcPr>
          <w:p w14:paraId="0C8368E2" w14:textId="77777777" w:rsidR="000E76FB" w:rsidRDefault="000E76FB">
            <w:pPr>
              <w:rPr>
                <w:rFonts w:ascii="宋体"/>
              </w:rPr>
            </w:pPr>
          </w:p>
        </w:tc>
        <w:tc>
          <w:tcPr>
            <w:tcW w:w="428" w:type="pct"/>
            <w:shd w:val="clear" w:color="auto" w:fill="auto"/>
          </w:tcPr>
          <w:p w14:paraId="0C8368E3" w14:textId="77777777" w:rsidR="000E76FB" w:rsidRDefault="000E76FB">
            <w:pPr>
              <w:rPr>
                <w:rFonts w:ascii="宋体"/>
              </w:rPr>
            </w:pPr>
          </w:p>
        </w:tc>
        <w:tc>
          <w:tcPr>
            <w:tcW w:w="5" w:type="pct"/>
            <w:shd w:val="clear" w:color="auto" w:fill="auto"/>
          </w:tcPr>
          <w:p w14:paraId="0C8368E4" w14:textId="77777777" w:rsidR="000E76FB" w:rsidRDefault="000E76FB">
            <w:pPr>
              <w:rPr>
                <w:rFonts w:ascii="宋体"/>
              </w:rPr>
            </w:pPr>
          </w:p>
        </w:tc>
        <w:tc>
          <w:tcPr>
            <w:tcW w:w="50" w:type="pct"/>
            <w:shd w:val="clear" w:color="auto" w:fill="auto"/>
          </w:tcPr>
          <w:p w14:paraId="0C8368E5" w14:textId="77777777" w:rsidR="000E76FB" w:rsidRDefault="000E76FB">
            <w:pPr>
              <w:rPr>
                <w:rFonts w:ascii="宋体"/>
              </w:rPr>
            </w:pPr>
          </w:p>
        </w:tc>
        <w:tc>
          <w:tcPr>
            <w:tcW w:w="428" w:type="pct"/>
            <w:shd w:val="clear" w:color="auto" w:fill="auto"/>
          </w:tcPr>
          <w:p w14:paraId="0C8368E6" w14:textId="77777777" w:rsidR="000E76FB" w:rsidRDefault="000E76FB">
            <w:pPr>
              <w:rPr>
                <w:rFonts w:ascii="宋体"/>
              </w:rPr>
            </w:pPr>
          </w:p>
        </w:tc>
        <w:tc>
          <w:tcPr>
            <w:tcW w:w="5" w:type="pct"/>
            <w:shd w:val="clear" w:color="auto" w:fill="auto"/>
          </w:tcPr>
          <w:p w14:paraId="0C8368E7" w14:textId="77777777" w:rsidR="000E76FB" w:rsidRDefault="000E76FB">
            <w:pPr>
              <w:rPr>
                <w:rFonts w:ascii="宋体"/>
              </w:rPr>
            </w:pPr>
          </w:p>
        </w:tc>
        <w:tc>
          <w:tcPr>
            <w:tcW w:w="50" w:type="pct"/>
            <w:shd w:val="clear" w:color="auto" w:fill="auto"/>
          </w:tcPr>
          <w:p w14:paraId="0C8368E8" w14:textId="77777777" w:rsidR="000E76FB" w:rsidRDefault="000E76FB">
            <w:pPr>
              <w:rPr>
                <w:rFonts w:ascii="宋体"/>
              </w:rPr>
            </w:pPr>
          </w:p>
        </w:tc>
        <w:tc>
          <w:tcPr>
            <w:tcW w:w="428" w:type="pct"/>
            <w:shd w:val="clear" w:color="auto" w:fill="auto"/>
          </w:tcPr>
          <w:p w14:paraId="0C8368E9" w14:textId="77777777" w:rsidR="000E76FB" w:rsidRDefault="000E76FB">
            <w:pPr>
              <w:rPr>
                <w:rFonts w:ascii="宋体"/>
              </w:rPr>
            </w:pPr>
          </w:p>
        </w:tc>
        <w:tc>
          <w:tcPr>
            <w:tcW w:w="5" w:type="pct"/>
            <w:shd w:val="clear" w:color="auto" w:fill="auto"/>
          </w:tcPr>
          <w:p w14:paraId="0C8368EA" w14:textId="77777777" w:rsidR="000E76FB" w:rsidRDefault="000E76FB">
            <w:pPr>
              <w:rPr>
                <w:rFonts w:ascii="宋体"/>
              </w:rPr>
            </w:pPr>
          </w:p>
        </w:tc>
        <w:tc>
          <w:tcPr>
            <w:tcW w:w="50" w:type="pct"/>
            <w:shd w:val="clear" w:color="auto" w:fill="auto"/>
          </w:tcPr>
          <w:p w14:paraId="0C8368EB" w14:textId="77777777" w:rsidR="000E76FB" w:rsidRDefault="000E76FB">
            <w:pPr>
              <w:rPr>
                <w:rFonts w:ascii="宋体"/>
              </w:rPr>
            </w:pPr>
          </w:p>
        </w:tc>
        <w:tc>
          <w:tcPr>
            <w:tcW w:w="429" w:type="pct"/>
            <w:shd w:val="clear" w:color="auto" w:fill="auto"/>
          </w:tcPr>
          <w:p w14:paraId="0C8368EC" w14:textId="77777777" w:rsidR="000E76FB" w:rsidRDefault="000E76FB">
            <w:pPr>
              <w:rPr>
                <w:rFonts w:ascii="宋体"/>
              </w:rPr>
            </w:pPr>
          </w:p>
        </w:tc>
        <w:tc>
          <w:tcPr>
            <w:tcW w:w="5" w:type="pct"/>
            <w:shd w:val="clear" w:color="auto" w:fill="auto"/>
          </w:tcPr>
          <w:p w14:paraId="0C8368ED" w14:textId="77777777" w:rsidR="000E76FB" w:rsidRDefault="000E76FB">
            <w:pPr>
              <w:rPr>
                <w:rFonts w:ascii="宋体"/>
              </w:rPr>
            </w:pPr>
          </w:p>
        </w:tc>
      </w:tr>
      <w:tr w:rsidR="000E76FB" w14:paraId="0C8368F7" w14:textId="77777777">
        <w:tc>
          <w:tcPr>
            <w:tcW w:w="0" w:type="auto"/>
            <w:gridSpan w:val="3"/>
            <w:shd w:val="clear" w:color="auto" w:fill="auto"/>
            <w:tcMar>
              <w:top w:w="40" w:type="dxa"/>
              <w:left w:w="20" w:type="dxa"/>
              <w:bottom w:w="40" w:type="dxa"/>
              <w:right w:w="20" w:type="dxa"/>
            </w:tcMar>
            <w:vAlign w:val="bottom"/>
          </w:tcPr>
          <w:p w14:paraId="0C8368EF" w14:textId="77777777" w:rsidR="000E76FB" w:rsidRDefault="004F4B24">
            <w:pPr>
              <w:textAlignment w:val="bottom"/>
            </w:pPr>
            <w:r>
              <w:rPr>
                <w:rFonts w:ascii="Arial" w:eastAsia="宋体" w:hAnsi="Arial" w:cs="Arial"/>
                <w:color w:val="000000"/>
                <w:sz w:val="20"/>
                <w:szCs w:val="20"/>
              </w:rPr>
              <w:t>Rating categories</w:t>
            </w:r>
          </w:p>
        </w:tc>
        <w:tc>
          <w:tcPr>
            <w:tcW w:w="0" w:type="auto"/>
            <w:gridSpan w:val="3"/>
            <w:shd w:val="clear" w:color="auto" w:fill="auto"/>
            <w:tcMar>
              <w:top w:w="40" w:type="dxa"/>
              <w:left w:w="20" w:type="dxa"/>
              <w:bottom w:w="40" w:type="dxa"/>
              <w:right w:w="20" w:type="dxa"/>
            </w:tcMar>
            <w:vAlign w:val="bottom"/>
          </w:tcPr>
          <w:p w14:paraId="0C8368F0" w14:textId="77777777" w:rsidR="000E76FB" w:rsidRDefault="004F4B24">
            <w:pPr>
              <w:jc w:val="center"/>
              <w:textAlignment w:val="bottom"/>
            </w:pPr>
            <w:r>
              <w:rPr>
                <w:rFonts w:ascii="Arial" w:eastAsia="宋体" w:hAnsi="Arial" w:cs="Arial"/>
                <w:b/>
                <w:bCs/>
                <w:color w:val="000000"/>
                <w:sz w:val="20"/>
                <w:szCs w:val="20"/>
              </w:rPr>
              <w:t>Current</w:t>
            </w:r>
          </w:p>
        </w:tc>
        <w:tc>
          <w:tcPr>
            <w:tcW w:w="0" w:type="auto"/>
            <w:gridSpan w:val="3"/>
            <w:shd w:val="clear" w:color="auto" w:fill="auto"/>
            <w:tcMar>
              <w:top w:w="40" w:type="dxa"/>
              <w:left w:w="20" w:type="dxa"/>
              <w:bottom w:w="40" w:type="dxa"/>
              <w:right w:w="20" w:type="dxa"/>
            </w:tcMar>
            <w:vAlign w:val="bottom"/>
          </w:tcPr>
          <w:p w14:paraId="0C8368F1" w14:textId="77777777" w:rsidR="000E76FB" w:rsidRDefault="004F4B24">
            <w:pPr>
              <w:jc w:val="center"/>
              <w:textAlignment w:val="bottom"/>
            </w:pPr>
            <w:r>
              <w:rPr>
                <w:rFonts w:ascii="Arial" w:eastAsia="宋体" w:hAnsi="Arial" w:cs="Arial"/>
                <w:b/>
                <w:bCs/>
                <w:color w:val="000000"/>
                <w:sz w:val="20"/>
                <w:szCs w:val="20"/>
              </w:rPr>
              <w:t>2019</w:t>
            </w:r>
          </w:p>
        </w:tc>
        <w:tc>
          <w:tcPr>
            <w:tcW w:w="0" w:type="auto"/>
            <w:gridSpan w:val="3"/>
            <w:shd w:val="clear" w:color="auto" w:fill="auto"/>
            <w:tcMar>
              <w:top w:w="40" w:type="dxa"/>
              <w:left w:w="20" w:type="dxa"/>
              <w:bottom w:w="40" w:type="dxa"/>
              <w:right w:w="20" w:type="dxa"/>
            </w:tcMar>
            <w:vAlign w:val="bottom"/>
          </w:tcPr>
          <w:p w14:paraId="0C8368F2" w14:textId="77777777" w:rsidR="000E76FB" w:rsidRDefault="004F4B24">
            <w:pPr>
              <w:jc w:val="center"/>
              <w:textAlignment w:val="bottom"/>
            </w:pPr>
            <w:r>
              <w:rPr>
                <w:rFonts w:ascii="Arial" w:eastAsia="宋体" w:hAnsi="Arial" w:cs="Arial"/>
                <w:b/>
                <w:bCs/>
                <w:color w:val="000000"/>
                <w:sz w:val="20"/>
                <w:szCs w:val="20"/>
              </w:rPr>
              <w:t>2018</w:t>
            </w:r>
          </w:p>
        </w:tc>
        <w:tc>
          <w:tcPr>
            <w:tcW w:w="0" w:type="auto"/>
            <w:gridSpan w:val="3"/>
            <w:shd w:val="clear" w:color="auto" w:fill="auto"/>
            <w:tcMar>
              <w:top w:w="40" w:type="dxa"/>
              <w:left w:w="20" w:type="dxa"/>
              <w:bottom w:w="40" w:type="dxa"/>
              <w:right w:w="20" w:type="dxa"/>
            </w:tcMar>
            <w:vAlign w:val="bottom"/>
          </w:tcPr>
          <w:p w14:paraId="0C8368F3" w14:textId="77777777" w:rsidR="000E76FB" w:rsidRDefault="004F4B24">
            <w:pPr>
              <w:jc w:val="center"/>
              <w:textAlignment w:val="bottom"/>
            </w:pPr>
            <w:r>
              <w:rPr>
                <w:rFonts w:ascii="Arial" w:eastAsia="宋体" w:hAnsi="Arial" w:cs="Arial"/>
                <w:b/>
                <w:bCs/>
                <w:color w:val="000000"/>
                <w:sz w:val="20"/>
                <w:szCs w:val="20"/>
              </w:rPr>
              <w:t>2017</w:t>
            </w:r>
          </w:p>
        </w:tc>
        <w:tc>
          <w:tcPr>
            <w:tcW w:w="0" w:type="auto"/>
            <w:gridSpan w:val="3"/>
            <w:shd w:val="clear" w:color="auto" w:fill="auto"/>
            <w:tcMar>
              <w:top w:w="40" w:type="dxa"/>
              <w:left w:w="20" w:type="dxa"/>
              <w:bottom w:w="40" w:type="dxa"/>
              <w:right w:w="20" w:type="dxa"/>
            </w:tcMar>
            <w:vAlign w:val="bottom"/>
          </w:tcPr>
          <w:p w14:paraId="0C8368F4" w14:textId="77777777" w:rsidR="000E76FB" w:rsidRDefault="004F4B24">
            <w:pPr>
              <w:jc w:val="center"/>
              <w:textAlignment w:val="bottom"/>
            </w:pPr>
            <w:r>
              <w:rPr>
                <w:rFonts w:ascii="Arial" w:eastAsia="宋体" w:hAnsi="Arial" w:cs="Arial"/>
                <w:b/>
                <w:bCs/>
                <w:color w:val="000000"/>
                <w:sz w:val="20"/>
                <w:szCs w:val="20"/>
              </w:rPr>
              <w:t>2016</w:t>
            </w:r>
          </w:p>
        </w:tc>
        <w:tc>
          <w:tcPr>
            <w:tcW w:w="0" w:type="auto"/>
            <w:gridSpan w:val="3"/>
            <w:shd w:val="clear" w:color="auto" w:fill="auto"/>
            <w:tcMar>
              <w:top w:w="40" w:type="dxa"/>
              <w:left w:w="20" w:type="dxa"/>
              <w:bottom w:w="40" w:type="dxa"/>
              <w:right w:w="20" w:type="dxa"/>
            </w:tcMar>
            <w:vAlign w:val="bottom"/>
          </w:tcPr>
          <w:p w14:paraId="0C8368F5" w14:textId="77777777" w:rsidR="000E76FB" w:rsidRDefault="004F4B24">
            <w:pPr>
              <w:jc w:val="center"/>
              <w:textAlignment w:val="bottom"/>
            </w:pPr>
            <w:r>
              <w:rPr>
                <w:rFonts w:ascii="Arial" w:eastAsia="宋体" w:hAnsi="Arial" w:cs="Arial"/>
                <w:b/>
                <w:bCs/>
                <w:color w:val="000000"/>
                <w:sz w:val="20"/>
                <w:szCs w:val="20"/>
              </w:rPr>
              <w:t>Prior</w:t>
            </w:r>
          </w:p>
        </w:tc>
        <w:tc>
          <w:tcPr>
            <w:tcW w:w="0" w:type="auto"/>
            <w:gridSpan w:val="3"/>
            <w:shd w:val="clear" w:color="auto" w:fill="auto"/>
            <w:tcMar>
              <w:top w:w="40" w:type="dxa"/>
              <w:left w:w="20" w:type="dxa"/>
              <w:bottom w:w="40" w:type="dxa"/>
              <w:right w:w="20" w:type="dxa"/>
            </w:tcMar>
            <w:vAlign w:val="bottom"/>
          </w:tcPr>
          <w:p w14:paraId="0C8368F6" w14:textId="77777777" w:rsidR="000E76FB" w:rsidRDefault="004F4B24">
            <w:pPr>
              <w:jc w:val="center"/>
              <w:textAlignment w:val="bottom"/>
            </w:pPr>
            <w:r>
              <w:rPr>
                <w:rFonts w:ascii="Arial" w:eastAsia="宋体" w:hAnsi="Arial" w:cs="Arial"/>
                <w:b/>
                <w:bCs/>
                <w:color w:val="000000"/>
                <w:sz w:val="20"/>
                <w:szCs w:val="20"/>
              </w:rPr>
              <w:t>Total</w:t>
            </w:r>
          </w:p>
        </w:tc>
      </w:tr>
      <w:tr w:rsidR="000E76FB" w14:paraId="0C836902"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8F8" w14:textId="77777777" w:rsidR="000E76FB" w:rsidRDefault="004F4B24">
            <w:pPr>
              <w:textAlignment w:val="bottom"/>
            </w:pPr>
            <w:r>
              <w:rPr>
                <w:rFonts w:ascii="Arial" w:eastAsia="宋体" w:hAnsi="Arial" w:cs="Arial"/>
                <w:color w:val="000000"/>
                <w:sz w:val="20"/>
                <w:szCs w:val="20"/>
              </w:rPr>
              <w:t>BBB</w:t>
            </w:r>
          </w:p>
        </w:tc>
        <w:tc>
          <w:tcPr>
            <w:tcW w:w="0" w:type="auto"/>
            <w:gridSpan w:val="3"/>
            <w:tcBorders>
              <w:top w:val="single" w:sz="8" w:space="0" w:color="000000"/>
            </w:tcBorders>
            <w:shd w:val="clear" w:color="auto" w:fill="CCEEFF"/>
            <w:tcMar>
              <w:top w:w="0" w:type="dxa"/>
              <w:left w:w="20" w:type="dxa"/>
              <w:bottom w:w="0" w:type="dxa"/>
              <w:right w:w="20" w:type="dxa"/>
            </w:tcMar>
          </w:tcPr>
          <w:p w14:paraId="0C8368F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8F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8F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8F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8F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8FE" w14:textId="77777777" w:rsidR="000E76FB" w:rsidRDefault="004F4B24">
            <w:pPr>
              <w:jc w:val="right"/>
              <w:textAlignment w:val="bottom"/>
            </w:pPr>
            <w:r>
              <w:rPr>
                <w:rFonts w:ascii="Arial" w:eastAsia="宋体" w:hAnsi="Arial" w:cs="Arial"/>
                <w:b/>
                <w:bCs/>
                <w:color w:val="000000"/>
                <w:sz w:val="20"/>
                <w:szCs w:val="20"/>
              </w:rPr>
              <w:t>$307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8F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900" w14:textId="77777777" w:rsidR="000E76FB" w:rsidRDefault="004F4B24">
            <w:pPr>
              <w:jc w:val="right"/>
              <w:textAlignment w:val="bottom"/>
            </w:pPr>
            <w:r>
              <w:rPr>
                <w:rFonts w:ascii="Arial" w:eastAsia="宋体" w:hAnsi="Arial" w:cs="Arial"/>
                <w:b/>
                <w:bCs/>
                <w:color w:val="000000"/>
                <w:sz w:val="20"/>
                <w:szCs w:val="20"/>
              </w:rPr>
              <w:t>$307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901" w14:textId="77777777" w:rsidR="000E76FB" w:rsidRDefault="000E76FB">
            <w:pPr>
              <w:rPr>
                <w:rFonts w:ascii="宋体"/>
              </w:rPr>
            </w:pPr>
          </w:p>
        </w:tc>
      </w:tr>
      <w:tr w:rsidR="000E76FB" w14:paraId="0C836910" w14:textId="77777777">
        <w:tc>
          <w:tcPr>
            <w:tcW w:w="0" w:type="auto"/>
            <w:gridSpan w:val="3"/>
            <w:shd w:val="clear" w:color="auto" w:fill="FFFFFF"/>
            <w:tcMar>
              <w:top w:w="40" w:type="dxa"/>
              <w:left w:w="20" w:type="dxa"/>
              <w:bottom w:w="40" w:type="dxa"/>
              <w:right w:w="20" w:type="dxa"/>
            </w:tcMar>
            <w:vAlign w:val="bottom"/>
          </w:tcPr>
          <w:p w14:paraId="0C836903" w14:textId="77777777" w:rsidR="000E76FB" w:rsidRDefault="004F4B24">
            <w:pPr>
              <w:textAlignment w:val="bottom"/>
            </w:pPr>
            <w:r>
              <w:rPr>
                <w:rFonts w:ascii="Arial" w:eastAsia="宋体" w:hAnsi="Arial" w:cs="Arial"/>
                <w:color w:val="000000"/>
                <w:sz w:val="20"/>
                <w:szCs w:val="20"/>
              </w:rPr>
              <w:t>BB</w:t>
            </w:r>
          </w:p>
        </w:tc>
        <w:tc>
          <w:tcPr>
            <w:tcW w:w="0" w:type="auto"/>
            <w:gridSpan w:val="2"/>
            <w:shd w:val="clear" w:color="auto" w:fill="FFFFFF"/>
            <w:tcMar>
              <w:top w:w="40" w:type="dxa"/>
              <w:left w:w="20" w:type="dxa"/>
              <w:bottom w:w="40" w:type="dxa"/>
              <w:right w:w="0" w:type="dxa"/>
            </w:tcMar>
            <w:vAlign w:val="bottom"/>
          </w:tcPr>
          <w:p w14:paraId="0C836904" w14:textId="77777777" w:rsidR="000E76FB" w:rsidRDefault="004F4B24">
            <w:pPr>
              <w:jc w:val="right"/>
              <w:textAlignment w:val="bottom"/>
            </w:pPr>
            <w:r>
              <w:rPr>
                <w:rFonts w:ascii="Arial" w:eastAsia="宋体" w:hAnsi="Arial" w:cs="Arial"/>
                <w:b/>
                <w:bCs/>
                <w:color w:val="000000"/>
                <w:sz w:val="20"/>
                <w:szCs w:val="20"/>
              </w:rPr>
              <w:t>$135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0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06" w14:textId="77777777" w:rsidR="000E76FB" w:rsidRDefault="004F4B24">
            <w:pPr>
              <w:jc w:val="right"/>
              <w:textAlignment w:val="bottom"/>
            </w:pPr>
            <w:r>
              <w:rPr>
                <w:rFonts w:ascii="Arial" w:eastAsia="宋体" w:hAnsi="Arial" w:cs="Arial"/>
                <w:b/>
                <w:bCs/>
                <w:color w:val="000000"/>
                <w:sz w:val="20"/>
                <w:szCs w:val="20"/>
              </w:rPr>
              <w:t>$49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0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08" w14:textId="77777777" w:rsidR="000E76FB" w:rsidRDefault="004F4B24">
            <w:pPr>
              <w:jc w:val="right"/>
              <w:textAlignment w:val="bottom"/>
            </w:pPr>
            <w:r>
              <w:rPr>
                <w:rFonts w:ascii="Arial" w:eastAsia="宋体" w:hAnsi="Arial" w:cs="Arial"/>
                <w:b/>
                <w:bCs/>
                <w:color w:val="000000"/>
                <w:sz w:val="20"/>
                <w:szCs w:val="20"/>
              </w:rPr>
              <w:t>$15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0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90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90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0C" w14:textId="77777777" w:rsidR="000E76FB" w:rsidRDefault="004F4B24">
            <w:pPr>
              <w:jc w:val="right"/>
              <w:textAlignment w:val="bottom"/>
            </w:pPr>
            <w:r>
              <w:rPr>
                <w:rFonts w:ascii="Arial" w:eastAsia="宋体" w:hAnsi="Arial" w:cs="Arial"/>
                <w:b/>
                <w:bCs/>
                <w:color w:val="000000"/>
                <w:sz w:val="20"/>
                <w:szCs w:val="20"/>
              </w:rPr>
              <w:t>143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0D"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90E" w14:textId="77777777" w:rsidR="000E76FB" w:rsidRDefault="004F4B24">
            <w:pPr>
              <w:jc w:val="right"/>
              <w:textAlignment w:val="bottom"/>
            </w:pPr>
            <w:r>
              <w:rPr>
                <w:rFonts w:ascii="Arial" w:eastAsia="宋体" w:hAnsi="Arial" w:cs="Arial"/>
                <w:b/>
                <w:bCs/>
                <w:color w:val="000000"/>
                <w:sz w:val="20"/>
                <w:szCs w:val="20"/>
              </w:rPr>
              <w:t>342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0F" w14:textId="77777777" w:rsidR="000E76FB" w:rsidRDefault="000E76FB">
            <w:pPr>
              <w:jc w:val="right"/>
              <w:rPr>
                <w:rFonts w:ascii="宋体"/>
              </w:rPr>
            </w:pPr>
          </w:p>
        </w:tc>
      </w:tr>
      <w:tr w:rsidR="000E76FB" w14:paraId="0C83691C" w14:textId="77777777">
        <w:tc>
          <w:tcPr>
            <w:tcW w:w="0" w:type="auto"/>
            <w:gridSpan w:val="3"/>
            <w:shd w:val="clear" w:color="auto" w:fill="CCEEFF"/>
            <w:tcMar>
              <w:top w:w="40" w:type="dxa"/>
              <w:left w:w="20" w:type="dxa"/>
              <w:bottom w:w="40" w:type="dxa"/>
              <w:right w:w="20" w:type="dxa"/>
            </w:tcMar>
            <w:vAlign w:val="bottom"/>
          </w:tcPr>
          <w:p w14:paraId="0C836911" w14:textId="77777777" w:rsidR="000E76FB" w:rsidRDefault="004F4B24">
            <w:pPr>
              <w:textAlignment w:val="bottom"/>
            </w:pPr>
            <w:r>
              <w:rPr>
                <w:rFonts w:ascii="Arial" w:eastAsia="宋体" w:hAnsi="Arial" w:cs="Arial"/>
                <w:color w:val="000000"/>
                <w:sz w:val="20"/>
                <w:szCs w:val="20"/>
              </w:rPr>
              <w:t>B</w:t>
            </w:r>
          </w:p>
        </w:tc>
        <w:tc>
          <w:tcPr>
            <w:tcW w:w="0" w:type="auto"/>
            <w:gridSpan w:val="3"/>
            <w:shd w:val="clear" w:color="auto" w:fill="CCEEFF"/>
            <w:tcMar>
              <w:top w:w="0" w:type="dxa"/>
              <w:left w:w="20" w:type="dxa"/>
              <w:bottom w:w="0" w:type="dxa"/>
              <w:right w:w="20" w:type="dxa"/>
            </w:tcMar>
          </w:tcPr>
          <w:p w14:paraId="0C83691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91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91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915" w14:textId="77777777" w:rsidR="000E76FB" w:rsidRDefault="004F4B24">
            <w:pPr>
              <w:jc w:val="right"/>
              <w:textAlignment w:val="bottom"/>
            </w:pPr>
            <w:r>
              <w:rPr>
                <w:rFonts w:ascii="Arial" w:eastAsia="宋体" w:hAnsi="Arial" w:cs="Arial"/>
                <w:b/>
                <w:bCs/>
                <w:color w:val="000000"/>
                <w:sz w:val="20"/>
                <w:szCs w:val="20"/>
              </w:rPr>
              <w:t>$52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91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91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918" w14:textId="77777777" w:rsidR="000E76FB" w:rsidRDefault="004F4B24">
            <w:pPr>
              <w:jc w:val="right"/>
              <w:textAlignment w:val="bottom"/>
            </w:pPr>
            <w:r>
              <w:rPr>
                <w:rFonts w:ascii="Arial" w:eastAsia="宋体" w:hAnsi="Arial" w:cs="Arial"/>
                <w:b/>
                <w:bCs/>
                <w:color w:val="000000"/>
                <w:sz w:val="20"/>
                <w:szCs w:val="20"/>
              </w:rPr>
              <w:t>167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919"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91A" w14:textId="77777777" w:rsidR="000E76FB" w:rsidRDefault="004F4B24">
            <w:pPr>
              <w:jc w:val="right"/>
              <w:textAlignment w:val="bottom"/>
            </w:pPr>
            <w:r>
              <w:rPr>
                <w:rFonts w:ascii="Arial" w:eastAsia="宋体" w:hAnsi="Arial" w:cs="Arial"/>
                <w:b/>
                <w:bCs/>
                <w:color w:val="000000"/>
                <w:sz w:val="20"/>
                <w:szCs w:val="20"/>
              </w:rPr>
              <w:t>219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91B" w14:textId="77777777" w:rsidR="000E76FB" w:rsidRDefault="000E76FB">
            <w:pPr>
              <w:jc w:val="right"/>
              <w:rPr>
                <w:rFonts w:ascii="宋体"/>
              </w:rPr>
            </w:pPr>
          </w:p>
        </w:tc>
      </w:tr>
      <w:tr w:rsidR="000E76FB" w14:paraId="0C83692B" w14:textId="77777777">
        <w:tc>
          <w:tcPr>
            <w:tcW w:w="0" w:type="auto"/>
            <w:gridSpan w:val="3"/>
            <w:shd w:val="clear" w:color="auto" w:fill="FFFFFF"/>
            <w:tcMar>
              <w:top w:w="40" w:type="dxa"/>
              <w:left w:w="20" w:type="dxa"/>
              <w:bottom w:w="40" w:type="dxa"/>
              <w:right w:w="20" w:type="dxa"/>
            </w:tcMar>
            <w:vAlign w:val="bottom"/>
          </w:tcPr>
          <w:p w14:paraId="0C83691D" w14:textId="77777777" w:rsidR="000E76FB" w:rsidRDefault="004F4B24">
            <w:pPr>
              <w:textAlignment w:val="bottom"/>
            </w:pPr>
            <w:r>
              <w:rPr>
                <w:rFonts w:ascii="Arial" w:eastAsia="宋体" w:hAnsi="Arial" w:cs="Arial"/>
                <w:color w:val="000000"/>
                <w:sz w:val="20"/>
                <w:szCs w:val="20"/>
              </w:rPr>
              <w:t>CCC</w:t>
            </w:r>
          </w:p>
        </w:tc>
        <w:tc>
          <w:tcPr>
            <w:tcW w:w="0" w:type="auto"/>
            <w:gridSpan w:val="2"/>
            <w:shd w:val="clear" w:color="auto" w:fill="FFFFFF"/>
            <w:tcMar>
              <w:top w:w="40" w:type="dxa"/>
              <w:left w:w="20" w:type="dxa"/>
              <w:bottom w:w="40" w:type="dxa"/>
              <w:right w:w="0" w:type="dxa"/>
            </w:tcMar>
            <w:vAlign w:val="bottom"/>
          </w:tcPr>
          <w:p w14:paraId="0C83691E" w14:textId="77777777" w:rsidR="000E76FB" w:rsidRDefault="004F4B24">
            <w:pPr>
              <w:jc w:val="right"/>
              <w:textAlignment w:val="bottom"/>
            </w:pPr>
            <w:r>
              <w:rPr>
                <w:rFonts w:ascii="Arial" w:eastAsia="宋体" w:hAnsi="Arial" w:cs="Arial"/>
                <w:b/>
                <w:bCs/>
                <w:color w:val="000000"/>
                <w:sz w:val="20"/>
                <w:szCs w:val="20"/>
              </w:rPr>
              <w:t>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1F"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920" w14:textId="77777777" w:rsidR="000E76FB" w:rsidRDefault="004F4B24">
            <w:pPr>
              <w:jc w:val="right"/>
              <w:textAlignment w:val="bottom"/>
            </w:pPr>
            <w:r>
              <w:rPr>
                <w:rFonts w:ascii="Arial" w:eastAsia="宋体" w:hAnsi="Arial" w:cs="Arial"/>
                <w:b/>
                <w:bCs/>
                <w:color w:val="000000"/>
                <w:sz w:val="20"/>
                <w:szCs w:val="20"/>
              </w:rPr>
              <w:t>33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2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92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23" w14:textId="77777777" w:rsidR="000E76FB" w:rsidRDefault="004F4B24">
            <w:pPr>
              <w:jc w:val="right"/>
              <w:textAlignment w:val="bottom"/>
            </w:pPr>
            <w:r>
              <w:rPr>
                <w:rFonts w:ascii="Arial" w:eastAsia="宋体" w:hAnsi="Arial" w:cs="Arial"/>
                <w:b/>
                <w:bCs/>
                <w:color w:val="000000"/>
                <w:sz w:val="20"/>
                <w:szCs w:val="20"/>
              </w:rPr>
              <w:t>242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24"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925" w14:textId="77777777" w:rsidR="000E76FB" w:rsidRDefault="004F4B24">
            <w:pPr>
              <w:jc w:val="right"/>
              <w:textAlignment w:val="bottom"/>
            </w:pPr>
            <w:r>
              <w:rPr>
                <w:rFonts w:ascii="Arial" w:eastAsia="宋体" w:hAnsi="Arial" w:cs="Arial"/>
                <w:b/>
                <w:bCs/>
                <w:color w:val="000000"/>
                <w:sz w:val="20"/>
                <w:szCs w:val="20"/>
              </w:rPr>
              <w:t>$177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2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27" w14:textId="77777777" w:rsidR="000E76FB" w:rsidRDefault="004F4B24">
            <w:pPr>
              <w:jc w:val="right"/>
              <w:textAlignment w:val="bottom"/>
            </w:pPr>
            <w:r>
              <w:rPr>
                <w:rFonts w:ascii="Arial" w:eastAsia="宋体" w:hAnsi="Arial" w:cs="Arial"/>
                <w:b/>
                <w:bCs/>
                <w:color w:val="000000"/>
                <w:sz w:val="20"/>
                <w:szCs w:val="20"/>
              </w:rPr>
              <w:t>12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28"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929" w14:textId="77777777" w:rsidR="000E76FB" w:rsidRDefault="004F4B24">
            <w:pPr>
              <w:jc w:val="right"/>
              <w:textAlignment w:val="bottom"/>
            </w:pPr>
            <w:r>
              <w:rPr>
                <w:rFonts w:ascii="Arial" w:eastAsia="宋体" w:hAnsi="Arial" w:cs="Arial"/>
                <w:b/>
                <w:bCs/>
                <w:color w:val="000000"/>
                <w:sz w:val="20"/>
                <w:szCs w:val="20"/>
              </w:rPr>
              <w:t>471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2A" w14:textId="77777777" w:rsidR="000E76FB" w:rsidRDefault="000E76FB">
            <w:pPr>
              <w:jc w:val="right"/>
              <w:rPr>
                <w:rFonts w:ascii="宋体"/>
              </w:rPr>
            </w:pPr>
          </w:p>
        </w:tc>
      </w:tr>
      <w:tr w:rsidR="000E76FB" w14:paraId="0C836934" w14:textId="77777777">
        <w:trPr>
          <w:hidden/>
        </w:trPr>
        <w:tc>
          <w:tcPr>
            <w:tcW w:w="0" w:type="auto"/>
            <w:gridSpan w:val="3"/>
            <w:shd w:val="clear" w:color="auto" w:fill="auto"/>
          </w:tcPr>
          <w:p w14:paraId="0C83692C" w14:textId="77777777" w:rsidR="000E76FB" w:rsidRDefault="000E76FB">
            <w:pPr>
              <w:rPr>
                <w:rFonts w:ascii="宋体"/>
                <w:vanish/>
              </w:rPr>
            </w:pPr>
          </w:p>
        </w:tc>
        <w:tc>
          <w:tcPr>
            <w:tcW w:w="0" w:type="auto"/>
            <w:gridSpan w:val="3"/>
            <w:shd w:val="clear" w:color="auto" w:fill="auto"/>
          </w:tcPr>
          <w:p w14:paraId="0C83692D" w14:textId="77777777" w:rsidR="000E76FB" w:rsidRDefault="000E76FB">
            <w:pPr>
              <w:rPr>
                <w:rFonts w:ascii="宋体"/>
                <w:vanish/>
              </w:rPr>
            </w:pPr>
          </w:p>
        </w:tc>
        <w:tc>
          <w:tcPr>
            <w:tcW w:w="0" w:type="auto"/>
            <w:gridSpan w:val="3"/>
            <w:shd w:val="clear" w:color="auto" w:fill="auto"/>
          </w:tcPr>
          <w:p w14:paraId="0C83692E" w14:textId="77777777" w:rsidR="000E76FB" w:rsidRDefault="000E76FB">
            <w:pPr>
              <w:rPr>
                <w:rFonts w:ascii="宋体"/>
                <w:vanish/>
              </w:rPr>
            </w:pPr>
          </w:p>
        </w:tc>
        <w:tc>
          <w:tcPr>
            <w:tcW w:w="0" w:type="auto"/>
            <w:gridSpan w:val="3"/>
            <w:shd w:val="clear" w:color="auto" w:fill="auto"/>
          </w:tcPr>
          <w:p w14:paraId="0C83692F" w14:textId="77777777" w:rsidR="000E76FB" w:rsidRDefault="000E76FB">
            <w:pPr>
              <w:rPr>
                <w:rFonts w:ascii="宋体"/>
                <w:vanish/>
              </w:rPr>
            </w:pPr>
          </w:p>
        </w:tc>
        <w:tc>
          <w:tcPr>
            <w:tcW w:w="0" w:type="auto"/>
            <w:gridSpan w:val="3"/>
            <w:shd w:val="clear" w:color="auto" w:fill="auto"/>
          </w:tcPr>
          <w:p w14:paraId="0C836930" w14:textId="77777777" w:rsidR="000E76FB" w:rsidRDefault="000E76FB">
            <w:pPr>
              <w:rPr>
                <w:rFonts w:ascii="宋体"/>
                <w:vanish/>
              </w:rPr>
            </w:pPr>
          </w:p>
        </w:tc>
        <w:tc>
          <w:tcPr>
            <w:tcW w:w="0" w:type="auto"/>
            <w:gridSpan w:val="3"/>
            <w:shd w:val="clear" w:color="auto" w:fill="auto"/>
          </w:tcPr>
          <w:p w14:paraId="0C836931" w14:textId="77777777" w:rsidR="000E76FB" w:rsidRDefault="000E76FB">
            <w:pPr>
              <w:rPr>
                <w:rFonts w:ascii="宋体"/>
                <w:vanish/>
              </w:rPr>
            </w:pPr>
          </w:p>
        </w:tc>
        <w:tc>
          <w:tcPr>
            <w:tcW w:w="0" w:type="auto"/>
            <w:gridSpan w:val="3"/>
            <w:shd w:val="clear" w:color="auto" w:fill="auto"/>
          </w:tcPr>
          <w:p w14:paraId="0C836932" w14:textId="77777777" w:rsidR="000E76FB" w:rsidRDefault="000E76FB">
            <w:pPr>
              <w:rPr>
                <w:rFonts w:ascii="宋体"/>
                <w:vanish/>
              </w:rPr>
            </w:pPr>
          </w:p>
        </w:tc>
        <w:tc>
          <w:tcPr>
            <w:tcW w:w="0" w:type="auto"/>
            <w:gridSpan w:val="3"/>
            <w:shd w:val="clear" w:color="auto" w:fill="auto"/>
          </w:tcPr>
          <w:p w14:paraId="0C836933" w14:textId="77777777" w:rsidR="000E76FB" w:rsidRDefault="000E76FB">
            <w:pPr>
              <w:rPr>
                <w:rFonts w:ascii="宋体"/>
                <w:vanish/>
              </w:rPr>
            </w:pPr>
          </w:p>
        </w:tc>
      </w:tr>
      <w:tr w:rsidR="000E76FB" w14:paraId="0C83693D" w14:textId="77777777">
        <w:trPr>
          <w:hidden/>
        </w:trPr>
        <w:tc>
          <w:tcPr>
            <w:tcW w:w="0" w:type="auto"/>
            <w:gridSpan w:val="3"/>
            <w:shd w:val="clear" w:color="auto" w:fill="auto"/>
          </w:tcPr>
          <w:p w14:paraId="0C836935" w14:textId="77777777" w:rsidR="000E76FB" w:rsidRDefault="000E76FB">
            <w:pPr>
              <w:rPr>
                <w:rFonts w:ascii="宋体"/>
                <w:vanish/>
              </w:rPr>
            </w:pPr>
          </w:p>
        </w:tc>
        <w:tc>
          <w:tcPr>
            <w:tcW w:w="0" w:type="auto"/>
            <w:gridSpan w:val="3"/>
            <w:shd w:val="clear" w:color="auto" w:fill="auto"/>
          </w:tcPr>
          <w:p w14:paraId="0C836936" w14:textId="77777777" w:rsidR="000E76FB" w:rsidRDefault="000E76FB">
            <w:pPr>
              <w:rPr>
                <w:rFonts w:ascii="宋体"/>
                <w:vanish/>
              </w:rPr>
            </w:pPr>
          </w:p>
        </w:tc>
        <w:tc>
          <w:tcPr>
            <w:tcW w:w="0" w:type="auto"/>
            <w:gridSpan w:val="3"/>
            <w:shd w:val="clear" w:color="auto" w:fill="auto"/>
          </w:tcPr>
          <w:p w14:paraId="0C836937" w14:textId="77777777" w:rsidR="000E76FB" w:rsidRDefault="000E76FB">
            <w:pPr>
              <w:rPr>
                <w:rFonts w:ascii="宋体"/>
                <w:vanish/>
              </w:rPr>
            </w:pPr>
          </w:p>
        </w:tc>
        <w:tc>
          <w:tcPr>
            <w:tcW w:w="0" w:type="auto"/>
            <w:gridSpan w:val="3"/>
            <w:shd w:val="clear" w:color="auto" w:fill="auto"/>
          </w:tcPr>
          <w:p w14:paraId="0C836938" w14:textId="77777777" w:rsidR="000E76FB" w:rsidRDefault="000E76FB">
            <w:pPr>
              <w:rPr>
                <w:rFonts w:ascii="宋体"/>
                <w:vanish/>
              </w:rPr>
            </w:pPr>
          </w:p>
        </w:tc>
        <w:tc>
          <w:tcPr>
            <w:tcW w:w="0" w:type="auto"/>
            <w:gridSpan w:val="3"/>
            <w:shd w:val="clear" w:color="auto" w:fill="auto"/>
          </w:tcPr>
          <w:p w14:paraId="0C836939" w14:textId="77777777" w:rsidR="000E76FB" w:rsidRDefault="000E76FB">
            <w:pPr>
              <w:rPr>
                <w:rFonts w:ascii="宋体"/>
                <w:vanish/>
              </w:rPr>
            </w:pPr>
          </w:p>
        </w:tc>
        <w:tc>
          <w:tcPr>
            <w:tcW w:w="0" w:type="auto"/>
            <w:gridSpan w:val="3"/>
            <w:shd w:val="clear" w:color="auto" w:fill="auto"/>
          </w:tcPr>
          <w:p w14:paraId="0C83693A" w14:textId="77777777" w:rsidR="000E76FB" w:rsidRDefault="000E76FB">
            <w:pPr>
              <w:rPr>
                <w:rFonts w:ascii="宋体"/>
                <w:vanish/>
              </w:rPr>
            </w:pPr>
          </w:p>
        </w:tc>
        <w:tc>
          <w:tcPr>
            <w:tcW w:w="0" w:type="auto"/>
            <w:gridSpan w:val="3"/>
            <w:shd w:val="clear" w:color="auto" w:fill="auto"/>
          </w:tcPr>
          <w:p w14:paraId="0C83693B" w14:textId="77777777" w:rsidR="000E76FB" w:rsidRDefault="000E76FB">
            <w:pPr>
              <w:rPr>
                <w:rFonts w:ascii="宋体"/>
                <w:vanish/>
              </w:rPr>
            </w:pPr>
          </w:p>
        </w:tc>
        <w:tc>
          <w:tcPr>
            <w:tcW w:w="0" w:type="auto"/>
            <w:gridSpan w:val="3"/>
            <w:shd w:val="clear" w:color="auto" w:fill="auto"/>
          </w:tcPr>
          <w:p w14:paraId="0C83693C" w14:textId="77777777" w:rsidR="000E76FB" w:rsidRDefault="000E76FB">
            <w:pPr>
              <w:rPr>
                <w:rFonts w:ascii="宋体"/>
                <w:vanish/>
              </w:rPr>
            </w:pPr>
          </w:p>
        </w:tc>
      </w:tr>
      <w:tr w:rsidR="000E76FB" w14:paraId="0C83694D"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693E" w14:textId="77777777" w:rsidR="000E76FB" w:rsidRDefault="004F4B24">
            <w:pPr>
              <w:textAlignment w:val="bottom"/>
            </w:pPr>
            <w:r>
              <w:rPr>
                <w:rFonts w:ascii="Arial" w:eastAsia="宋体" w:hAnsi="Arial" w:cs="Arial"/>
                <w:color w:val="000000"/>
                <w:sz w:val="20"/>
                <w:szCs w:val="20"/>
              </w:rPr>
              <w:t>Total carrying value of financing receivables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3F" w14:textId="77777777" w:rsidR="000E76FB" w:rsidRDefault="004F4B24">
            <w:pPr>
              <w:jc w:val="right"/>
              <w:textAlignment w:val="bottom"/>
            </w:pPr>
            <w:r>
              <w:rPr>
                <w:rFonts w:ascii="Arial" w:eastAsia="宋体" w:hAnsi="Arial" w:cs="Arial"/>
                <w:b/>
                <w:bCs/>
                <w:color w:val="000000"/>
                <w:sz w:val="20"/>
                <w:szCs w:val="20"/>
              </w:rPr>
              <w:t>$142</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4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41" w14:textId="77777777" w:rsidR="000E76FB" w:rsidRDefault="004F4B24">
            <w:pPr>
              <w:jc w:val="right"/>
              <w:textAlignment w:val="bottom"/>
            </w:pPr>
            <w:r>
              <w:rPr>
                <w:rFonts w:ascii="Arial" w:eastAsia="宋体" w:hAnsi="Arial" w:cs="Arial"/>
                <w:b/>
                <w:bCs/>
                <w:color w:val="000000"/>
                <w:sz w:val="20"/>
                <w:szCs w:val="20"/>
              </w:rPr>
              <w:t>$82</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42"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43" w14:textId="77777777" w:rsidR="000E76FB" w:rsidRDefault="004F4B24">
            <w:pPr>
              <w:jc w:val="right"/>
              <w:textAlignment w:val="bottom"/>
            </w:pPr>
            <w:r>
              <w:rPr>
                <w:rFonts w:ascii="Arial" w:eastAsia="宋体" w:hAnsi="Arial" w:cs="Arial"/>
                <w:b/>
                <w:bCs/>
                <w:color w:val="000000"/>
                <w:sz w:val="20"/>
                <w:szCs w:val="20"/>
              </w:rPr>
              <w:t>$15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44"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45" w14:textId="77777777" w:rsidR="000E76FB" w:rsidRDefault="004F4B24">
            <w:pPr>
              <w:jc w:val="right"/>
              <w:textAlignment w:val="bottom"/>
            </w:pPr>
            <w:r>
              <w:rPr>
                <w:rFonts w:ascii="Arial" w:eastAsia="宋体" w:hAnsi="Arial" w:cs="Arial"/>
                <w:b/>
                <w:bCs/>
                <w:color w:val="000000"/>
                <w:sz w:val="20"/>
                <w:szCs w:val="20"/>
              </w:rPr>
              <w:t>$294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4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47" w14:textId="77777777" w:rsidR="000E76FB" w:rsidRDefault="004F4B24">
            <w:pPr>
              <w:jc w:val="right"/>
              <w:textAlignment w:val="bottom"/>
            </w:pPr>
            <w:r>
              <w:rPr>
                <w:rFonts w:ascii="Arial" w:eastAsia="宋体" w:hAnsi="Arial" w:cs="Arial"/>
                <w:b/>
                <w:bCs/>
                <w:color w:val="000000"/>
                <w:sz w:val="20"/>
                <w:szCs w:val="20"/>
              </w:rPr>
              <w:t>$177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4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49" w14:textId="77777777" w:rsidR="000E76FB" w:rsidRDefault="004F4B24">
            <w:pPr>
              <w:jc w:val="right"/>
              <w:textAlignment w:val="bottom"/>
            </w:pPr>
            <w:r>
              <w:rPr>
                <w:rFonts w:ascii="Arial" w:eastAsia="宋体" w:hAnsi="Arial" w:cs="Arial"/>
                <w:b/>
                <w:bCs/>
                <w:color w:val="000000"/>
                <w:sz w:val="20"/>
                <w:szCs w:val="20"/>
              </w:rPr>
              <w:t>$629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4A"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4B" w14:textId="77777777" w:rsidR="000E76FB" w:rsidRDefault="004F4B24">
            <w:pPr>
              <w:jc w:val="right"/>
              <w:textAlignment w:val="bottom"/>
            </w:pPr>
            <w:r>
              <w:rPr>
                <w:rFonts w:ascii="Arial" w:eastAsia="宋体" w:hAnsi="Arial" w:cs="Arial"/>
                <w:b/>
                <w:bCs/>
                <w:color w:val="000000"/>
                <w:sz w:val="20"/>
                <w:szCs w:val="20"/>
              </w:rPr>
              <w:t>$1,339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4C" w14:textId="77777777" w:rsidR="000E76FB" w:rsidRDefault="000E76FB">
            <w:pPr>
              <w:rPr>
                <w:rFonts w:ascii="宋体"/>
              </w:rPr>
            </w:pPr>
          </w:p>
        </w:tc>
      </w:tr>
    </w:tbl>
    <w:p w14:paraId="0C83694E" w14:textId="77777777" w:rsidR="000E76FB" w:rsidRDefault="004F4B24">
      <w:pPr>
        <w:spacing w:before="180" w:after="180"/>
        <w:jc w:val="both"/>
      </w:pPr>
      <w:r>
        <w:rPr>
          <w:rFonts w:ascii="Arial" w:eastAsia="宋体" w:hAnsi="Arial" w:cs="Arial"/>
          <w:color w:val="000000"/>
          <w:sz w:val="20"/>
          <w:szCs w:val="20"/>
        </w:rPr>
        <w:t>At December 31, 2020, our allowance related to receivables with ratings of CCC, B, BB and BBB. We applied default rates that averaged 26.0%, 7.</w:t>
      </w:r>
      <w:r>
        <w:rPr>
          <w:rFonts w:ascii="Arial" w:eastAsia="宋体" w:hAnsi="Arial" w:cs="Arial"/>
          <w:color w:val="000000"/>
          <w:sz w:val="20"/>
          <w:szCs w:val="20"/>
        </w:rPr>
        <w:t>4%, 3.0% and 0.2%, respectively, to the exposure associated with those receivables.</w:t>
      </w:r>
    </w:p>
    <w:p w14:paraId="0C83694F" w14:textId="77777777" w:rsidR="000E76FB" w:rsidRDefault="004F4B24">
      <w:pPr>
        <w:spacing w:after="180"/>
        <w:jc w:val="both"/>
      </w:pPr>
      <w:r>
        <w:rPr>
          <w:rFonts w:ascii="Arial" w:eastAsia="宋体" w:hAnsi="Arial" w:cs="Arial"/>
          <w:b/>
          <w:bCs/>
          <w:color w:val="000000"/>
          <w:sz w:val="20"/>
          <w:szCs w:val="20"/>
        </w:rPr>
        <w:t>Customer Financing Exposure</w:t>
      </w:r>
    </w:p>
    <w:p w14:paraId="0C836950" w14:textId="77777777" w:rsidR="000E76FB" w:rsidRDefault="004F4B24">
      <w:pPr>
        <w:spacing w:after="180"/>
        <w:jc w:val="both"/>
      </w:pPr>
      <w:r>
        <w:rPr>
          <w:rFonts w:ascii="Arial" w:eastAsia="宋体" w:hAnsi="Arial" w:cs="Arial"/>
          <w:color w:val="000000"/>
          <w:sz w:val="20"/>
          <w:szCs w:val="20"/>
        </w:rPr>
        <w:t>Customer financing is collateralized by security in the related asset. The value of the collateral is closely tied to commercial airline perform</w:t>
      </w:r>
      <w:r>
        <w:rPr>
          <w:rFonts w:ascii="Arial" w:eastAsia="宋体" w:hAnsi="Arial" w:cs="Arial"/>
          <w:color w:val="000000"/>
          <w:sz w:val="20"/>
          <w:szCs w:val="20"/>
        </w:rPr>
        <w:t xml:space="preserve">ance and overall market conditions and may be subject to reduced valuation with market decline. Certain collateral values are being adversely impacted by the changes in market conditions driven by the COVID-19 pandemic. Declines in collateral values could </w:t>
      </w:r>
      <w:r>
        <w:rPr>
          <w:rFonts w:ascii="Arial" w:eastAsia="宋体" w:hAnsi="Arial" w:cs="Arial"/>
          <w:color w:val="000000"/>
          <w:sz w:val="20"/>
          <w:szCs w:val="20"/>
        </w:rPr>
        <w:t>result in asset impairments, reduced finance lease income, and an increase in the allowance for losses. Our customer financing collateral is concentrated in out-of-production aircraft and 747-8 aircraft. Generally, out-of-production aircraft have experienc</w:t>
      </w:r>
      <w:r>
        <w:rPr>
          <w:rFonts w:ascii="Arial" w:eastAsia="宋体" w:hAnsi="Arial" w:cs="Arial"/>
          <w:color w:val="000000"/>
          <w:sz w:val="20"/>
          <w:szCs w:val="20"/>
        </w:rPr>
        <w:t>ed greater collateral value declines than in-production aircraft.</w:t>
      </w:r>
    </w:p>
    <w:p w14:paraId="0C836951" w14:textId="77777777" w:rsidR="000E76FB" w:rsidRDefault="004F4B24">
      <w:pPr>
        <w:spacing w:after="180"/>
        <w:jc w:val="center"/>
      </w:pPr>
      <w:r>
        <w:rPr>
          <w:rFonts w:ascii="Arial" w:eastAsia="宋体" w:hAnsi="Arial" w:cs="Arial"/>
          <w:color w:val="000000"/>
          <w:sz w:val="16"/>
          <w:szCs w:val="16"/>
        </w:rPr>
        <w:t>92</w:t>
      </w:r>
    </w:p>
    <w:p w14:paraId="0C836952" w14:textId="77777777" w:rsidR="000E76FB" w:rsidRDefault="004F4B24">
      <w:r>
        <w:pict w14:anchorId="0C83869B">
          <v:rect id="_x0000_i1118" style="width:415.3pt;height:1.5pt" o:hralign="center" o:hrstd="t" o:hr="t" fillcolor="#a0a0a0" stroked="f"/>
        </w:pict>
      </w:r>
    </w:p>
    <w:p w14:paraId="0C836953" w14:textId="77777777" w:rsidR="000E76FB" w:rsidRDefault="004F4B24">
      <w:pPr>
        <w:spacing w:after="180"/>
      </w:pPr>
      <w:hyperlink r:id="rId229" w:anchor="i96590b8c6e314800be0151fa0daac962_10" w:history="1">
        <w:r>
          <w:rPr>
            <w:rStyle w:val="a5"/>
            <w:rFonts w:ascii="Arial" w:eastAsia="宋体" w:hAnsi="Arial" w:cs="Arial"/>
            <w:sz w:val="20"/>
            <w:szCs w:val="20"/>
          </w:rPr>
          <w:t>Table of Contents</w:t>
        </w:r>
      </w:hyperlink>
    </w:p>
    <w:p w14:paraId="0C836954" w14:textId="77777777" w:rsidR="000E76FB" w:rsidRDefault="004F4B24">
      <w:pPr>
        <w:spacing w:after="100"/>
        <w:jc w:val="both"/>
      </w:pPr>
      <w:r>
        <w:rPr>
          <w:rFonts w:ascii="Arial" w:eastAsia="宋体" w:hAnsi="Arial" w:cs="Arial"/>
          <w:color w:val="000000"/>
          <w:sz w:val="20"/>
          <w:szCs w:val="20"/>
        </w:rPr>
        <w:t>The majority of</w:t>
      </w:r>
      <w:r>
        <w:rPr>
          <w:rFonts w:ascii="Arial" w:eastAsia="宋体" w:hAnsi="Arial" w:cs="Arial"/>
          <w:color w:val="000000"/>
          <w:sz w:val="20"/>
          <w:szCs w:val="20"/>
        </w:rPr>
        <w:t xml:space="preserve"> customer financing carrying values are concentrated in the following aircraft models at December 31:</w:t>
      </w:r>
    </w:p>
    <w:tbl>
      <w:tblPr>
        <w:tblW w:w="5000" w:type="pct"/>
        <w:tblCellMar>
          <w:top w:w="15" w:type="dxa"/>
          <w:left w:w="15" w:type="dxa"/>
          <w:bottom w:w="15" w:type="dxa"/>
          <w:right w:w="15" w:type="dxa"/>
        </w:tblCellMar>
        <w:tblLook w:val="04A0" w:firstRow="1" w:lastRow="0" w:firstColumn="1" w:lastColumn="0" w:noHBand="0" w:noVBand="1"/>
      </w:tblPr>
      <w:tblGrid>
        <w:gridCol w:w="63"/>
        <w:gridCol w:w="6524"/>
        <w:gridCol w:w="37"/>
        <w:gridCol w:w="63"/>
        <w:gridCol w:w="705"/>
        <w:gridCol w:w="36"/>
        <w:gridCol w:w="36"/>
        <w:gridCol w:w="36"/>
        <w:gridCol w:w="36"/>
        <w:gridCol w:w="58"/>
        <w:gridCol w:w="706"/>
        <w:gridCol w:w="36"/>
      </w:tblGrid>
      <w:tr w:rsidR="000E76FB" w14:paraId="0C836961" w14:textId="77777777">
        <w:tc>
          <w:tcPr>
            <w:tcW w:w="50" w:type="pct"/>
            <w:shd w:val="clear" w:color="auto" w:fill="auto"/>
          </w:tcPr>
          <w:p w14:paraId="0C836955" w14:textId="77777777" w:rsidR="000E76FB" w:rsidRDefault="000E76FB">
            <w:pPr>
              <w:rPr>
                <w:rFonts w:ascii="宋体"/>
              </w:rPr>
            </w:pPr>
          </w:p>
        </w:tc>
        <w:tc>
          <w:tcPr>
            <w:tcW w:w="3923" w:type="pct"/>
            <w:shd w:val="clear" w:color="auto" w:fill="auto"/>
          </w:tcPr>
          <w:p w14:paraId="0C836956" w14:textId="77777777" w:rsidR="000E76FB" w:rsidRDefault="000E76FB">
            <w:pPr>
              <w:rPr>
                <w:rFonts w:ascii="宋体"/>
              </w:rPr>
            </w:pPr>
          </w:p>
        </w:tc>
        <w:tc>
          <w:tcPr>
            <w:tcW w:w="5" w:type="pct"/>
            <w:shd w:val="clear" w:color="auto" w:fill="auto"/>
          </w:tcPr>
          <w:p w14:paraId="0C836957" w14:textId="77777777" w:rsidR="000E76FB" w:rsidRDefault="000E76FB">
            <w:pPr>
              <w:rPr>
                <w:rFonts w:ascii="宋体"/>
              </w:rPr>
            </w:pPr>
          </w:p>
        </w:tc>
        <w:tc>
          <w:tcPr>
            <w:tcW w:w="50" w:type="pct"/>
            <w:shd w:val="clear" w:color="auto" w:fill="auto"/>
          </w:tcPr>
          <w:p w14:paraId="0C836958" w14:textId="77777777" w:rsidR="000E76FB" w:rsidRDefault="000E76FB">
            <w:pPr>
              <w:rPr>
                <w:rFonts w:ascii="宋体"/>
              </w:rPr>
            </w:pPr>
          </w:p>
        </w:tc>
        <w:tc>
          <w:tcPr>
            <w:tcW w:w="435" w:type="pct"/>
            <w:shd w:val="clear" w:color="auto" w:fill="auto"/>
          </w:tcPr>
          <w:p w14:paraId="0C836959" w14:textId="77777777" w:rsidR="000E76FB" w:rsidRDefault="000E76FB">
            <w:pPr>
              <w:rPr>
                <w:rFonts w:ascii="宋体"/>
              </w:rPr>
            </w:pPr>
          </w:p>
        </w:tc>
        <w:tc>
          <w:tcPr>
            <w:tcW w:w="5" w:type="pct"/>
            <w:shd w:val="clear" w:color="auto" w:fill="auto"/>
          </w:tcPr>
          <w:p w14:paraId="0C83695A" w14:textId="77777777" w:rsidR="000E76FB" w:rsidRDefault="000E76FB">
            <w:pPr>
              <w:rPr>
                <w:rFonts w:ascii="宋体"/>
              </w:rPr>
            </w:pPr>
          </w:p>
        </w:tc>
        <w:tc>
          <w:tcPr>
            <w:tcW w:w="5" w:type="pct"/>
            <w:shd w:val="clear" w:color="auto" w:fill="auto"/>
          </w:tcPr>
          <w:p w14:paraId="0C83695B" w14:textId="77777777" w:rsidR="000E76FB" w:rsidRDefault="000E76FB">
            <w:pPr>
              <w:rPr>
                <w:rFonts w:ascii="宋体"/>
              </w:rPr>
            </w:pPr>
          </w:p>
        </w:tc>
        <w:tc>
          <w:tcPr>
            <w:tcW w:w="30" w:type="pct"/>
            <w:shd w:val="clear" w:color="auto" w:fill="auto"/>
          </w:tcPr>
          <w:p w14:paraId="0C83695C" w14:textId="77777777" w:rsidR="000E76FB" w:rsidRDefault="000E76FB">
            <w:pPr>
              <w:rPr>
                <w:rFonts w:ascii="宋体"/>
              </w:rPr>
            </w:pPr>
          </w:p>
        </w:tc>
        <w:tc>
          <w:tcPr>
            <w:tcW w:w="5" w:type="pct"/>
            <w:shd w:val="clear" w:color="auto" w:fill="auto"/>
          </w:tcPr>
          <w:p w14:paraId="0C83695D" w14:textId="77777777" w:rsidR="000E76FB" w:rsidRDefault="000E76FB">
            <w:pPr>
              <w:rPr>
                <w:rFonts w:ascii="宋体"/>
              </w:rPr>
            </w:pPr>
          </w:p>
        </w:tc>
        <w:tc>
          <w:tcPr>
            <w:tcW w:w="50" w:type="pct"/>
            <w:shd w:val="clear" w:color="auto" w:fill="auto"/>
          </w:tcPr>
          <w:p w14:paraId="0C83695E" w14:textId="77777777" w:rsidR="000E76FB" w:rsidRDefault="000E76FB">
            <w:pPr>
              <w:rPr>
                <w:rFonts w:ascii="宋体"/>
              </w:rPr>
            </w:pPr>
          </w:p>
        </w:tc>
        <w:tc>
          <w:tcPr>
            <w:tcW w:w="435" w:type="pct"/>
            <w:shd w:val="clear" w:color="auto" w:fill="auto"/>
          </w:tcPr>
          <w:p w14:paraId="0C83695F" w14:textId="77777777" w:rsidR="000E76FB" w:rsidRDefault="000E76FB">
            <w:pPr>
              <w:rPr>
                <w:rFonts w:ascii="宋体"/>
              </w:rPr>
            </w:pPr>
          </w:p>
        </w:tc>
        <w:tc>
          <w:tcPr>
            <w:tcW w:w="5" w:type="pct"/>
            <w:shd w:val="clear" w:color="auto" w:fill="auto"/>
          </w:tcPr>
          <w:p w14:paraId="0C836960" w14:textId="77777777" w:rsidR="000E76FB" w:rsidRDefault="000E76FB">
            <w:pPr>
              <w:rPr>
                <w:rFonts w:ascii="宋体"/>
              </w:rPr>
            </w:pPr>
          </w:p>
        </w:tc>
      </w:tr>
      <w:tr w:rsidR="000E76FB" w14:paraId="0C836966" w14:textId="77777777">
        <w:tc>
          <w:tcPr>
            <w:tcW w:w="0" w:type="auto"/>
            <w:gridSpan w:val="3"/>
            <w:shd w:val="clear" w:color="auto" w:fill="auto"/>
            <w:tcMar>
              <w:top w:w="0" w:type="dxa"/>
              <w:left w:w="20" w:type="dxa"/>
              <w:bottom w:w="0" w:type="dxa"/>
              <w:right w:w="20" w:type="dxa"/>
            </w:tcMar>
          </w:tcPr>
          <w:p w14:paraId="0C836962"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963"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96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965" w14:textId="77777777" w:rsidR="000E76FB" w:rsidRDefault="004F4B24">
            <w:pPr>
              <w:jc w:val="right"/>
              <w:textAlignment w:val="bottom"/>
            </w:pPr>
            <w:r>
              <w:rPr>
                <w:rFonts w:ascii="Arial" w:eastAsia="宋体" w:hAnsi="Arial" w:cs="Arial"/>
                <w:color w:val="000000"/>
                <w:sz w:val="20"/>
                <w:szCs w:val="20"/>
              </w:rPr>
              <w:t>2019</w:t>
            </w:r>
          </w:p>
        </w:tc>
      </w:tr>
      <w:tr w:rsidR="000E76FB" w14:paraId="0C83696D"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967" w14:textId="77777777" w:rsidR="000E76FB" w:rsidRDefault="004F4B24">
            <w:pPr>
              <w:textAlignment w:val="bottom"/>
            </w:pPr>
            <w:r>
              <w:rPr>
                <w:rFonts w:ascii="Arial" w:eastAsia="宋体" w:hAnsi="Arial" w:cs="Arial"/>
                <w:color w:val="000000"/>
                <w:sz w:val="20"/>
                <w:szCs w:val="20"/>
              </w:rPr>
              <w:t>717 Aircraft ($98 and $124 accounted for as operating leases)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968" w14:textId="77777777" w:rsidR="000E76FB" w:rsidRDefault="004F4B24">
            <w:pPr>
              <w:jc w:val="right"/>
              <w:textAlignment w:val="bottom"/>
            </w:pPr>
            <w:r>
              <w:rPr>
                <w:rFonts w:ascii="Arial" w:eastAsia="宋体" w:hAnsi="Arial" w:cs="Arial"/>
                <w:b/>
                <w:bCs/>
                <w:color w:val="000000"/>
                <w:sz w:val="20"/>
                <w:szCs w:val="20"/>
              </w:rPr>
              <w:t>$637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96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96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96B" w14:textId="77777777" w:rsidR="000E76FB" w:rsidRDefault="004F4B24">
            <w:pPr>
              <w:jc w:val="right"/>
              <w:textAlignment w:val="bottom"/>
            </w:pPr>
            <w:r>
              <w:rPr>
                <w:rFonts w:ascii="Arial" w:eastAsia="宋体" w:hAnsi="Arial" w:cs="Arial"/>
                <w:color w:val="000000"/>
                <w:sz w:val="20"/>
                <w:szCs w:val="20"/>
              </w:rPr>
              <w:t>$736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96C" w14:textId="77777777" w:rsidR="000E76FB" w:rsidRDefault="000E76FB">
            <w:pPr>
              <w:rPr>
                <w:rFonts w:ascii="宋体"/>
              </w:rPr>
            </w:pPr>
          </w:p>
        </w:tc>
      </w:tr>
      <w:tr w:rsidR="000E76FB" w14:paraId="0C836974" w14:textId="77777777">
        <w:tc>
          <w:tcPr>
            <w:tcW w:w="0" w:type="auto"/>
            <w:gridSpan w:val="3"/>
            <w:shd w:val="clear" w:color="auto" w:fill="FFFFFF"/>
            <w:tcMar>
              <w:top w:w="40" w:type="dxa"/>
              <w:left w:w="20" w:type="dxa"/>
              <w:bottom w:w="40" w:type="dxa"/>
              <w:right w:w="20" w:type="dxa"/>
            </w:tcMar>
          </w:tcPr>
          <w:p w14:paraId="0C83696E" w14:textId="77777777" w:rsidR="000E76FB" w:rsidRDefault="004F4B24">
            <w:pPr>
              <w:textAlignment w:val="top"/>
            </w:pPr>
            <w:r>
              <w:rPr>
                <w:rFonts w:ascii="Arial" w:eastAsia="宋体" w:hAnsi="Arial" w:cs="Arial"/>
                <w:color w:val="000000"/>
                <w:sz w:val="20"/>
                <w:szCs w:val="20"/>
              </w:rPr>
              <w:t xml:space="preserve">747-8 Aircraft ($121 and $130 accounted for as </w:t>
            </w:r>
            <w:r>
              <w:rPr>
                <w:rFonts w:ascii="Arial" w:eastAsia="宋体" w:hAnsi="Arial" w:cs="Arial"/>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0C83696F" w14:textId="77777777" w:rsidR="000E76FB" w:rsidRDefault="004F4B24">
            <w:pPr>
              <w:jc w:val="right"/>
              <w:textAlignment w:val="bottom"/>
            </w:pPr>
            <w:r>
              <w:rPr>
                <w:rFonts w:ascii="Arial" w:eastAsia="宋体" w:hAnsi="Arial" w:cs="Arial"/>
                <w:b/>
                <w:bCs/>
                <w:color w:val="000000"/>
                <w:sz w:val="20"/>
                <w:szCs w:val="20"/>
              </w:rPr>
              <w:t>480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7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97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72" w14:textId="77777777" w:rsidR="000E76FB" w:rsidRDefault="004F4B24">
            <w:pPr>
              <w:jc w:val="right"/>
              <w:textAlignment w:val="bottom"/>
            </w:pPr>
            <w:r>
              <w:rPr>
                <w:rFonts w:ascii="Arial" w:eastAsia="宋体" w:hAnsi="Arial" w:cs="Arial"/>
                <w:color w:val="000000"/>
                <w:sz w:val="20"/>
                <w:szCs w:val="20"/>
              </w:rPr>
              <w:t>475 </w:t>
            </w:r>
          </w:p>
        </w:tc>
        <w:tc>
          <w:tcPr>
            <w:tcW w:w="0" w:type="auto"/>
            <w:shd w:val="clear" w:color="auto" w:fill="FFFFFF"/>
            <w:tcMar>
              <w:top w:w="40" w:type="dxa"/>
              <w:left w:w="0" w:type="dxa"/>
              <w:bottom w:w="40" w:type="dxa"/>
              <w:right w:w="20" w:type="dxa"/>
            </w:tcMar>
            <w:vAlign w:val="bottom"/>
          </w:tcPr>
          <w:p w14:paraId="0C836973" w14:textId="77777777" w:rsidR="000E76FB" w:rsidRDefault="000E76FB">
            <w:pPr>
              <w:jc w:val="right"/>
              <w:rPr>
                <w:rFonts w:ascii="宋体"/>
              </w:rPr>
            </w:pPr>
          </w:p>
        </w:tc>
      </w:tr>
      <w:tr w:rsidR="000E76FB" w14:paraId="0C83697B" w14:textId="77777777">
        <w:tc>
          <w:tcPr>
            <w:tcW w:w="0" w:type="auto"/>
            <w:gridSpan w:val="3"/>
            <w:shd w:val="clear" w:color="auto" w:fill="CCEEFF"/>
            <w:tcMar>
              <w:top w:w="40" w:type="dxa"/>
              <w:left w:w="20" w:type="dxa"/>
              <w:bottom w:w="40" w:type="dxa"/>
              <w:right w:w="20" w:type="dxa"/>
            </w:tcMar>
            <w:vAlign w:val="bottom"/>
          </w:tcPr>
          <w:p w14:paraId="0C836975" w14:textId="77777777" w:rsidR="000E76FB" w:rsidRDefault="004F4B24">
            <w:pPr>
              <w:textAlignment w:val="bottom"/>
            </w:pPr>
            <w:r>
              <w:rPr>
                <w:rFonts w:ascii="Arial" w:eastAsia="宋体" w:hAnsi="Arial" w:cs="Arial"/>
                <w:color w:val="000000"/>
                <w:sz w:val="20"/>
                <w:szCs w:val="20"/>
              </w:rPr>
              <w:t>737 Aircraft ($214 and $240 Accounted for as operating leases)</w:t>
            </w:r>
          </w:p>
        </w:tc>
        <w:tc>
          <w:tcPr>
            <w:tcW w:w="0" w:type="auto"/>
            <w:gridSpan w:val="2"/>
            <w:shd w:val="clear" w:color="auto" w:fill="CCEEFF"/>
            <w:tcMar>
              <w:top w:w="40" w:type="dxa"/>
              <w:left w:w="20" w:type="dxa"/>
              <w:bottom w:w="40" w:type="dxa"/>
              <w:right w:w="0" w:type="dxa"/>
            </w:tcMar>
            <w:vAlign w:val="bottom"/>
          </w:tcPr>
          <w:p w14:paraId="0C836976" w14:textId="77777777" w:rsidR="000E76FB" w:rsidRDefault="004F4B24">
            <w:pPr>
              <w:jc w:val="right"/>
              <w:textAlignment w:val="bottom"/>
            </w:pPr>
            <w:r>
              <w:rPr>
                <w:rFonts w:ascii="Arial" w:eastAsia="宋体" w:hAnsi="Arial" w:cs="Arial"/>
                <w:b/>
                <w:bCs/>
                <w:color w:val="000000"/>
                <w:sz w:val="20"/>
                <w:szCs w:val="20"/>
              </w:rPr>
              <w:t>235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97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97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979" w14:textId="77777777" w:rsidR="000E76FB" w:rsidRDefault="004F4B24">
            <w:pPr>
              <w:jc w:val="right"/>
              <w:textAlignment w:val="bottom"/>
            </w:pPr>
            <w:r>
              <w:rPr>
                <w:rFonts w:ascii="Arial" w:eastAsia="宋体" w:hAnsi="Arial" w:cs="Arial"/>
                <w:color w:val="000000"/>
                <w:sz w:val="20"/>
                <w:szCs w:val="20"/>
              </w:rPr>
              <w:t>263 </w:t>
            </w:r>
          </w:p>
        </w:tc>
        <w:tc>
          <w:tcPr>
            <w:tcW w:w="0" w:type="auto"/>
            <w:shd w:val="clear" w:color="auto" w:fill="CCEEFF"/>
            <w:tcMar>
              <w:top w:w="40" w:type="dxa"/>
              <w:left w:w="0" w:type="dxa"/>
              <w:bottom w:w="40" w:type="dxa"/>
              <w:right w:w="20" w:type="dxa"/>
            </w:tcMar>
            <w:vAlign w:val="bottom"/>
          </w:tcPr>
          <w:p w14:paraId="0C83697A" w14:textId="77777777" w:rsidR="000E76FB" w:rsidRDefault="000E76FB">
            <w:pPr>
              <w:jc w:val="right"/>
              <w:rPr>
                <w:rFonts w:ascii="宋体"/>
              </w:rPr>
            </w:pPr>
          </w:p>
        </w:tc>
      </w:tr>
      <w:tr w:rsidR="000E76FB" w14:paraId="0C836982" w14:textId="77777777">
        <w:tc>
          <w:tcPr>
            <w:tcW w:w="0" w:type="auto"/>
            <w:gridSpan w:val="3"/>
            <w:shd w:val="clear" w:color="auto" w:fill="FFFFFF"/>
            <w:tcMar>
              <w:top w:w="40" w:type="dxa"/>
              <w:left w:w="20" w:type="dxa"/>
              <w:bottom w:w="40" w:type="dxa"/>
              <w:right w:w="20" w:type="dxa"/>
            </w:tcMar>
          </w:tcPr>
          <w:p w14:paraId="0C83697C" w14:textId="77777777" w:rsidR="000E76FB" w:rsidRDefault="004F4B24">
            <w:pPr>
              <w:textAlignment w:val="top"/>
            </w:pPr>
            <w:r>
              <w:rPr>
                <w:rFonts w:ascii="Arial" w:eastAsia="宋体" w:hAnsi="Arial" w:cs="Arial"/>
                <w:color w:val="000000"/>
                <w:sz w:val="20"/>
                <w:szCs w:val="20"/>
              </w:rPr>
              <w:t>777 Aircraft ($216 and $236 accounted for as operating leases)</w:t>
            </w:r>
          </w:p>
        </w:tc>
        <w:tc>
          <w:tcPr>
            <w:tcW w:w="0" w:type="auto"/>
            <w:gridSpan w:val="2"/>
            <w:shd w:val="clear" w:color="auto" w:fill="FFFFFF"/>
            <w:tcMar>
              <w:top w:w="40" w:type="dxa"/>
              <w:left w:w="20" w:type="dxa"/>
              <w:bottom w:w="40" w:type="dxa"/>
              <w:right w:w="0" w:type="dxa"/>
            </w:tcMar>
            <w:vAlign w:val="bottom"/>
          </w:tcPr>
          <w:p w14:paraId="0C83697D" w14:textId="77777777" w:rsidR="000E76FB" w:rsidRDefault="004F4B24">
            <w:pPr>
              <w:jc w:val="right"/>
              <w:textAlignment w:val="bottom"/>
            </w:pPr>
            <w:r>
              <w:rPr>
                <w:rFonts w:ascii="Arial" w:eastAsia="宋体" w:hAnsi="Arial" w:cs="Arial"/>
                <w:b/>
                <w:bCs/>
                <w:color w:val="000000"/>
                <w:sz w:val="20"/>
                <w:szCs w:val="20"/>
              </w:rPr>
              <w:t>225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7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97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80" w14:textId="77777777" w:rsidR="000E76FB" w:rsidRDefault="004F4B24">
            <w:pPr>
              <w:jc w:val="right"/>
              <w:textAlignment w:val="bottom"/>
            </w:pPr>
            <w:r>
              <w:rPr>
                <w:rFonts w:ascii="Arial" w:eastAsia="宋体" w:hAnsi="Arial" w:cs="Arial"/>
                <w:color w:val="000000"/>
                <w:sz w:val="20"/>
                <w:szCs w:val="20"/>
              </w:rPr>
              <w:t>240 </w:t>
            </w:r>
          </w:p>
        </w:tc>
        <w:tc>
          <w:tcPr>
            <w:tcW w:w="0" w:type="auto"/>
            <w:shd w:val="clear" w:color="auto" w:fill="FFFFFF"/>
            <w:tcMar>
              <w:top w:w="40" w:type="dxa"/>
              <w:left w:w="0" w:type="dxa"/>
              <w:bottom w:w="40" w:type="dxa"/>
              <w:right w:w="20" w:type="dxa"/>
            </w:tcMar>
            <w:vAlign w:val="bottom"/>
          </w:tcPr>
          <w:p w14:paraId="0C836981" w14:textId="77777777" w:rsidR="000E76FB" w:rsidRDefault="000E76FB">
            <w:pPr>
              <w:jc w:val="right"/>
              <w:rPr>
                <w:rFonts w:ascii="宋体"/>
              </w:rPr>
            </w:pPr>
          </w:p>
        </w:tc>
      </w:tr>
      <w:tr w:rsidR="000E76FB" w14:paraId="0C836989" w14:textId="77777777">
        <w:tc>
          <w:tcPr>
            <w:tcW w:w="0" w:type="auto"/>
            <w:gridSpan w:val="3"/>
            <w:shd w:val="clear" w:color="auto" w:fill="CCEEFF"/>
            <w:tcMar>
              <w:top w:w="40" w:type="dxa"/>
              <w:left w:w="20" w:type="dxa"/>
              <w:bottom w:w="40" w:type="dxa"/>
              <w:right w:w="20" w:type="dxa"/>
            </w:tcMar>
            <w:vAlign w:val="bottom"/>
          </w:tcPr>
          <w:p w14:paraId="0C836983" w14:textId="77777777" w:rsidR="000E76FB" w:rsidRDefault="004F4B24">
            <w:pPr>
              <w:textAlignment w:val="bottom"/>
            </w:pPr>
            <w:r>
              <w:rPr>
                <w:rFonts w:ascii="Arial" w:eastAsia="宋体" w:hAnsi="Arial" w:cs="Arial"/>
                <w:color w:val="000000"/>
                <w:sz w:val="20"/>
                <w:szCs w:val="20"/>
              </w:rPr>
              <w:t>MD-80 Aircraft (Accounted for as sales-type finance leases)</w:t>
            </w:r>
          </w:p>
        </w:tc>
        <w:tc>
          <w:tcPr>
            <w:tcW w:w="0" w:type="auto"/>
            <w:gridSpan w:val="2"/>
            <w:shd w:val="clear" w:color="auto" w:fill="CCEEFF"/>
            <w:tcMar>
              <w:top w:w="40" w:type="dxa"/>
              <w:left w:w="20" w:type="dxa"/>
              <w:bottom w:w="40" w:type="dxa"/>
              <w:right w:w="0" w:type="dxa"/>
            </w:tcMar>
            <w:vAlign w:val="bottom"/>
          </w:tcPr>
          <w:p w14:paraId="0C836984" w14:textId="77777777" w:rsidR="000E76FB" w:rsidRDefault="004F4B24">
            <w:pPr>
              <w:jc w:val="right"/>
              <w:textAlignment w:val="bottom"/>
            </w:pPr>
            <w:r>
              <w:rPr>
                <w:rFonts w:ascii="Arial" w:eastAsia="宋体" w:hAnsi="Arial" w:cs="Arial"/>
                <w:b/>
                <w:bCs/>
                <w:color w:val="000000"/>
                <w:sz w:val="20"/>
                <w:szCs w:val="20"/>
              </w:rPr>
              <w:t>167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98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98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987" w14:textId="77777777" w:rsidR="000E76FB" w:rsidRDefault="004F4B24">
            <w:pPr>
              <w:jc w:val="right"/>
              <w:textAlignment w:val="bottom"/>
            </w:pPr>
            <w:r>
              <w:rPr>
                <w:rFonts w:ascii="Arial" w:eastAsia="宋体" w:hAnsi="Arial" w:cs="Arial"/>
                <w:color w:val="000000"/>
                <w:sz w:val="20"/>
                <w:szCs w:val="20"/>
              </w:rPr>
              <w:t>186 </w:t>
            </w:r>
          </w:p>
        </w:tc>
        <w:tc>
          <w:tcPr>
            <w:tcW w:w="0" w:type="auto"/>
            <w:shd w:val="clear" w:color="auto" w:fill="CCEEFF"/>
            <w:tcMar>
              <w:top w:w="40" w:type="dxa"/>
              <w:left w:w="0" w:type="dxa"/>
              <w:bottom w:w="40" w:type="dxa"/>
              <w:right w:w="20" w:type="dxa"/>
            </w:tcMar>
            <w:vAlign w:val="bottom"/>
          </w:tcPr>
          <w:p w14:paraId="0C836988" w14:textId="77777777" w:rsidR="000E76FB" w:rsidRDefault="000E76FB">
            <w:pPr>
              <w:jc w:val="right"/>
              <w:rPr>
                <w:rFonts w:ascii="宋体"/>
              </w:rPr>
            </w:pPr>
          </w:p>
        </w:tc>
      </w:tr>
      <w:tr w:rsidR="000E76FB" w14:paraId="0C836990" w14:textId="77777777">
        <w:tc>
          <w:tcPr>
            <w:tcW w:w="0" w:type="auto"/>
            <w:gridSpan w:val="3"/>
            <w:shd w:val="clear" w:color="auto" w:fill="FFFFFF"/>
            <w:tcMar>
              <w:top w:w="40" w:type="dxa"/>
              <w:left w:w="20" w:type="dxa"/>
              <w:bottom w:w="40" w:type="dxa"/>
              <w:right w:w="20" w:type="dxa"/>
            </w:tcMar>
            <w:vAlign w:val="bottom"/>
          </w:tcPr>
          <w:p w14:paraId="0C83698A" w14:textId="77777777" w:rsidR="000E76FB" w:rsidRDefault="004F4B24">
            <w:pPr>
              <w:textAlignment w:val="bottom"/>
            </w:pPr>
            <w:r>
              <w:rPr>
                <w:rFonts w:ascii="Arial" w:eastAsia="宋体" w:hAnsi="Arial" w:cs="Arial"/>
                <w:color w:val="000000"/>
                <w:sz w:val="20"/>
                <w:szCs w:val="20"/>
              </w:rPr>
              <w:t>757 Aircraft ($4 and $22 accounted for as operating leases)</w:t>
            </w:r>
          </w:p>
        </w:tc>
        <w:tc>
          <w:tcPr>
            <w:tcW w:w="0" w:type="auto"/>
            <w:gridSpan w:val="2"/>
            <w:shd w:val="clear" w:color="auto" w:fill="FFFFFF"/>
            <w:tcMar>
              <w:top w:w="40" w:type="dxa"/>
              <w:left w:w="20" w:type="dxa"/>
              <w:bottom w:w="40" w:type="dxa"/>
              <w:right w:w="0" w:type="dxa"/>
            </w:tcMar>
            <w:vAlign w:val="bottom"/>
          </w:tcPr>
          <w:p w14:paraId="0C83698B" w14:textId="77777777" w:rsidR="000E76FB" w:rsidRDefault="004F4B24">
            <w:pPr>
              <w:jc w:val="right"/>
              <w:textAlignment w:val="bottom"/>
            </w:pPr>
            <w:r>
              <w:rPr>
                <w:rFonts w:ascii="Arial" w:eastAsia="宋体" w:hAnsi="Arial" w:cs="Arial"/>
                <w:b/>
                <w:bCs/>
                <w:color w:val="000000"/>
                <w:sz w:val="20"/>
                <w:szCs w:val="20"/>
              </w:rPr>
              <w:t>147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8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98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8E" w14:textId="77777777" w:rsidR="000E76FB" w:rsidRDefault="004F4B24">
            <w:pPr>
              <w:jc w:val="right"/>
              <w:textAlignment w:val="bottom"/>
            </w:pPr>
            <w:r>
              <w:rPr>
                <w:rFonts w:ascii="Arial" w:eastAsia="宋体" w:hAnsi="Arial" w:cs="Arial"/>
                <w:color w:val="000000"/>
                <w:sz w:val="20"/>
                <w:szCs w:val="20"/>
              </w:rPr>
              <w:t>182 </w:t>
            </w:r>
          </w:p>
        </w:tc>
        <w:tc>
          <w:tcPr>
            <w:tcW w:w="0" w:type="auto"/>
            <w:shd w:val="clear" w:color="auto" w:fill="FFFFFF"/>
            <w:tcMar>
              <w:top w:w="40" w:type="dxa"/>
              <w:left w:w="0" w:type="dxa"/>
              <w:bottom w:w="40" w:type="dxa"/>
              <w:right w:w="20" w:type="dxa"/>
            </w:tcMar>
            <w:vAlign w:val="bottom"/>
          </w:tcPr>
          <w:p w14:paraId="0C83698F" w14:textId="77777777" w:rsidR="000E76FB" w:rsidRDefault="000E76FB">
            <w:pPr>
              <w:jc w:val="right"/>
              <w:rPr>
                <w:rFonts w:ascii="宋体"/>
              </w:rPr>
            </w:pPr>
          </w:p>
        </w:tc>
      </w:tr>
      <w:tr w:rsidR="000E76FB" w14:paraId="0C836997" w14:textId="77777777">
        <w:tc>
          <w:tcPr>
            <w:tcW w:w="0" w:type="auto"/>
            <w:gridSpan w:val="3"/>
            <w:tcBorders>
              <w:bottom w:val="double" w:sz="6" w:space="0" w:color="000000"/>
            </w:tcBorders>
            <w:shd w:val="clear" w:color="auto" w:fill="CCEEFF"/>
            <w:tcMar>
              <w:top w:w="40" w:type="dxa"/>
              <w:left w:w="20" w:type="dxa"/>
              <w:bottom w:w="40" w:type="dxa"/>
              <w:right w:w="20" w:type="dxa"/>
            </w:tcMar>
          </w:tcPr>
          <w:p w14:paraId="0C836991" w14:textId="77777777" w:rsidR="000E76FB" w:rsidRDefault="004F4B24">
            <w:pPr>
              <w:textAlignment w:val="top"/>
            </w:pPr>
            <w:r>
              <w:rPr>
                <w:rFonts w:ascii="Arial" w:eastAsia="宋体" w:hAnsi="Arial" w:cs="Arial"/>
                <w:color w:val="000000"/>
                <w:sz w:val="20"/>
                <w:szCs w:val="20"/>
              </w:rPr>
              <w:t>747-400 Aircraft ($19 and $31 Accounted for as operating leases)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6992" w14:textId="77777777" w:rsidR="000E76FB" w:rsidRDefault="004F4B24">
            <w:pPr>
              <w:jc w:val="right"/>
              <w:textAlignment w:val="bottom"/>
            </w:pPr>
            <w:r>
              <w:rPr>
                <w:rFonts w:ascii="Arial" w:eastAsia="宋体" w:hAnsi="Arial" w:cs="Arial"/>
                <w:b/>
                <w:bCs/>
                <w:color w:val="000000"/>
                <w:sz w:val="20"/>
                <w:szCs w:val="20"/>
              </w:rPr>
              <w:t>71</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6993" w14:textId="77777777" w:rsidR="000E76FB" w:rsidRDefault="000E76FB">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0C836994"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6995" w14:textId="77777777" w:rsidR="000E76FB" w:rsidRDefault="004F4B24">
            <w:pPr>
              <w:jc w:val="right"/>
              <w:textAlignment w:val="bottom"/>
            </w:pPr>
            <w:r>
              <w:rPr>
                <w:rFonts w:ascii="Arial" w:eastAsia="宋体" w:hAnsi="Arial" w:cs="Arial"/>
                <w:color w:val="000000"/>
                <w:sz w:val="20"/>
                <w:szCs w:val="20"/>
              </w:rPr>
              <w:t>90 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6996" w14:textId="77777777" w:rsidR="000E76FB" w:rsidRDefault="000E76FB">
            <w:pPr>
              <w:jc w:val="right"/>
              <w:rPr>
                <w:rFonts w:ascii="宋体"/>
              </w:rPr>
            </w:pPr>
          </w:p>
        </w:tc>
      </w:tr>
    </w:tbl>
    <w:p w14:paraId="0C836998" w14:textId="77777777" w:rsidR="000E76FB" w:rsidRDefault="004F4B24">
      <w:pPr>
        <w:spacing w:after="100"/>
        <w:jc w:val="both"/>
      </w:pPr>
      <w:r>
        <w:rPr>
          <w:rFonts w:ascii="Arial" w:eastAsia="宋体" w:hAnsi="Arial" w:cs="Arial"/>
          <w:color w:val="000000"/>
          <w:sz w:val="20"/>
          <w:szCs w:val="20"/>
        </w:rPr>
        <w:t xml:space="preserve">Charges related to customer financing asset impairment for the years ended December 31 were as </w:t>
      </w:r>
      <w:r>
        <w:rPr>
          <w:rFonts w:ascii="Arial" w:eastAsia="宋体" w:hAnsi="Arial" w:cs="Arial"/>
          <w:color w:val="000000"/>
          <w:sz w:val="20"/>
          <w:szCs w:val="20"/>
        </w:rPr>
        <w:t>follows:</w:t>
      </w:r>
    </w:p>
    <w:tbl>
      <w:tblPr>
        <w:tblW w:w="4992" w:type="pct"/>
        <w:tblCellMar>
          <w:top w:w="15" w:type="dxa"/>
          <w:left w:w="15" w:type="dxa"/>
          <w:bottom w:w="15" w:type="dxa"/>
          <w:right w:w="15" w:type="dxa"/>
        </w:tblCellMar>
        <w:tblLook w:val="04A0" w:firstRow="1" w:lastRow="0" w:firstColumn="1" w:lastColumn="0" w:noHBand="0" w:noVBand="1"/>
      </w:tblPr>
      <w:tblGrid>
        <w:gridCol w:w="61"/>
        <w:gridCol w:w="5626"/>
        <w:gridCol w:w="36"/>
        <w:gridCol w:w="61"/>
        <w:gridCol w:w="702"/>
        <w:gridCol w:w="36"/>
        <w:gridCol w:w="36"/>
        <w:gridCol w:w="36"/>
        <w:gridCol w:w="36"/>
        <w:gridCol w:w="54"/>
        <w:gridCol w:w="701"/>
        <w:gridCol w:w="36"/>
        <w:gridCol w:w="36"/>
        <w:gridCol w:w="36"/>
        <w:gridCol w:w="36"/>
        <w:gridCol w:w="53"/>
        <w:gridCol w:w="705"/>
        <w:gridCol w:w="36"/>
      </w:tblGrid>
      <w:tr w:rsidR="000E76FB" w14:paraId="0C8369AB" w14:textId="77777777">
        <w:tc>
          <w:tcPr>
            <w:tcW w:w="50" w:type="pct"/>
            <w:shd w:val="clear" w:color="auto" w:fill="auto"/>
          </w:tcPr>
          <w:p w14:paraId="0C836999" w14:textId="77777777" w:rsidR="000E76FB" w:rsidRDefault="000E76FB">
            <w:pPr>
              <w:rPr>
                <w:rFonts w:ascii="宋体"/>
              </w:rPr>
            </w:pPr>
          </w:p>
        </w:tc>
        <w:tc>
          <w:tcPr>
            <w:tcW w:w="3390" w:type="pct"/>
            <w:shd w:val="clear" w:color="auto" w:fill="auto"/>
          </w:tcPr>
          <w:p w14:paraId="0C83699A" w14:textId="77777777" w:rsidR="000E76FB" w:rsidRDefault="000E76FB">
            <w:pPr>
              <w:rPr>
                <w:rFonts w:ascii="宋体"/>
              </w:rPr>
            </w:pPr>
          </w:p>
        </w:tc>
        <w:tc>
          <w:tcPr>
            <w:tcW w:w="5" w:type="pct"/>
            <w:shd w:val="clear" w:color="auto" w:fill="auto"/>
          </w:tcPr>
          <w:p w14:paraId="0C83699B" w14:textId="77777777" w:rsidR="000E76FB" w:rsidRDefault="000E76FB">
            <w:pPr>
              <w:rPr>
                <w:rFonts w:ascii="宋体"/>
              </w:rPr>
            </w:pPr>
          </w:p>
        </w:tc>
        <w:tc>
          <w:tcPr>
            <w:tcW w:w="50" w:type="pct"/>
            <w:shd w:val="clear" w:color="auto" w:fill="auto"/>
          </w:tcPr>
          <w:p w14:paraId="0C83699C" w14:textId="77777777" w:rsidR="000E76FB" w:rsidRDefault="000E76FB">
            <w:pPr>
              <w:rPr>
                <w:rFonts w:ascii="宋体"/>
              </w:rPr>
            </w:pPr>
          </w:p>
        </w:tc>
        <w:tc>
          <w:tcPr>
            <w:tcW w:w="435" w:type="pct"/>
            <w:shd w:val="clear" w:color="auto" w:fill="auto"/>
          </w:tcPr>
          <w:p w14:paraId="0C83699D" w14:textId="77777777" w:rsidR="000E76FB" w:rsidRDefault="000E76FB">
            <w:pPr>
              <w:rPr>
                <w:rFonts w:ascii="宋体"/>
              </w:rPr>
            </w:pPr>
          </w:p>
        </w:tc>
        <w:tc>
          <w:tcPr>
            <w:tcW w:w="5" w:type="pct"/>
            <w:shd w:val="clear" w:color="auto" w:fill="auto"/>
          </w:tcPr>
          <w:p w14:paraId="0C83699E" w14:textId="77777777" w:rsidR="000E76FB" w:rsidRDefault="000E76FB">
            <w:pPr>
              <w:rPr>
                <w:rFonts w:ascii="宋体"/>
              </w:rPr>
            </w:pPr>
          </w:p>
        </w:tc>
        <w:tc>
          <w:tcPr>
            <w:tcW w:w="5" w:type="pct"/>
            <w:shd w:val="clear" w:color="auto" w:fill="auto"/>
          </w:tcPr>
          <w:p w14:paraId="0C83699F" w14:textId="77777777" w:rsidR="000E76FB" w:rsidRDefault="000E76FB">
            <w:pPr>
              <w:rPr>
                <w:rFonts w:ascii="宋体"/>
              </w:rPr>
            </w:pPr>
          </w:p>
        </w:tc>
        <w:tc>
          <w:tcPr>
            <w:tcW w:w="30" w:type="pct"/>
            <w:shd w:val="clear" w:color="auto" w:fill="auto"/>
          </w:tcPr>
          <w:p w14:paraId="0C8369A0" w14:textId="77777777" w:rsidR="000E76FB" w:rsidRDefault="000E76FB">
            <w:pPr>
              <w:rPr>
                <w:rFonts w:ascii="宋体"/>
              </w:rPr>
            </w:pPr>
          </w:p>
        </w:tc>
        <w:tc>
          <w:tcPr>
            <w:tcW w:w="5" w:type="pct"/>
            <w:shd w:val="clear" w:color="auto" w:fill="auto"/>
          </w:tcPr>
          <w:p w14:paraId="0C8369A1" w14:textId="77777777" w:rsidR="000E76FB" w:rsidRDefault="000E76FB">
            <w:pPr>
              <w:rPr>
                <w:rFonts w:ascii="宋体"/>
              </w:rPr>
            </w:pPr>
          </w:p>
        </w:tc>
        <w:tc>
          <w:tcPr>
            <w:tcW w:w="50" w:type="pct"/>
            <w:shd w:val="clear" w:color="auto" w:fill="auto"/>
          </w:tcPr>
          <w:p w14:paraId="0C8369A2" w14:textId="77777777" w:rsidR="000E76FB" w:rsidRDefault="000E76FB">
            <w:pPr>
              <w:rPr>
                <w:rFonts w:ascii="宋体"/>
              </w:rPr>
            </w:pPr>
          </w:p>
        </w:tc>
        <w:tc>
          <w:tcPr>
            <w:tcW w:w="435" w:type="pct"/>
            <w:shd w:val="clear" w:color="auto" w:fill="auto"/>
          </w:tcPr>
          <w:p w14:paraId="0C8369A3" w14:textId="77777777" w:rsidR="000E76FB" w:rsidRDefault="000E76FB">
            <w:pPr>
              <w:rPr>
                <w:rFonts w:ascii="宋体"/>
              </w:rPr>
            </w:pPr>
          </w:p>
        </w:tc>
        <w:tc>
          <w:tcPr>
            <w:tcW w:w="5" w:type="pct"/>
            <w:shd w:val="clear" w:color="auto" w:fill="auto"/>
          </w:tcPr>
          <w:p w14:paraId="0C8369A4" w14:textId="77777777" w:rsidR="000E76FB" w:rsidRDefault="000E76FB">
            <w:pPr>
              <w:rPr>
                <w:rFonts w:ascii="宋体"/>
              </w:rPr>
            </w:pPr>
          </w:p>
        </w:tc>
        <w:tc>
          <w:tcPr>
            <w:tcW w:w="5" w:type="pct"/>
            <w:shd w:val="clear" w:color="auto" w:fill="auto"/>
          </w:tcPr>
          <w:p w14:paraId="0C8369A5" w14:textId="77777777" w:rsidR="000E76FB" w:rsidRDefault="000E76FB">
            <w:pPr>
              <w:rPr>
                <w:rFonts w:ascii="宋体"/>
              </w:rPr>
            </w:pPr>
          </w:p>
        </w:tc>
        <w:tc>
          <w:tcPr>
            <w:tcW w:w="30" w:type="pct"/>
            <w:shd w:val="clear" w:color="auto" w:fill="auto"/>
          </w:tcPr>
          <w:p w14:paraId="0C8369A6" w14:textId="77777777" w:rsidR="000E76FB" w:rsidRDefault="000E76FB">
            <w:pPr>
              <w:rPr>
                <w:rFonts w:ascii="宋体"/>
              </w:rPr>
            </w:pPr>
          </w:p>
        </w:tc>
        <w:tc>
          <w:tcPr>
            <w:tcW w:w="5" w:type="pct"/>
            <w:shd w:val="clear" w:color="auto" w:fill="auto"/>
          </w:tcPr>
          <w:p w14:paraId="0C8369A7" w14:textId="77777777" w:rsidR="000E76FB" w:rsidRDefault="000E76FB">
            <w:pPr>
              <w:rPr>
                <w:rFonts w:ascii="宋体"/>
              </w:rPr>
            </w:pPr>
          </w:p>
        </w:tc>
        <w:tc>
          <w:tcPr>
            <w:tcW w:w="50" w:type="pct"/>
            <w:shd w:val="clear" w:color="auto" w:fill="auto"/>
          </w:tcPr>
          <w:p w14:paraId="0C8369A8" w14:textId="77777777" w:rsidR="000E76FB" w:rsidRDefault="000E76FB">
            <w:pPr>
              <w:rPr>
                <w:rFonts w:ascii="宋体"/>
              </w:rPr>
            </w:pPr>
          </w:p>
        </w:tc>
        <w:tc>
          <w:tcPr>
            <w:tcW w:w="436" w:type="pct"/>
            <w:shd w:val="clear" w:color="auto" w:fill="auto"/>
          </w:tcPr>
          <w:p w14:paraId="0C8369A9" w14:textId="77777777" w:rsidR="000E76FB" w:rsidRDefault="000E76FB">
            <w:pPr>
              <w:rPr>
                <w:rFonts w:ascii="宋体"/>
              </w:rPr>
            </w:pPr>
          </w:p>
        </w:tc>
        <w:tc>
          <w:tcPr>
            <w:tcW w:w="5" w:type="pct"/>
            <w:shd w:val="clear" w:color="auto" w:fill="auto"/>
          </w:tcPr>
          <w:p w14:paraId="0C8369AA" w14:textId="77777777" w:rsidR="000E76FB" w:rsidRDefault="000E76FB">
            <w:pPr>
              <w:rPr>
                <w:rFonts w:ascii="宋体"/>
              </w:rPr>
            </w:pPr>
          </w:p>
        </w:tc>
      </w:tr>
      <w:tr w:rsidR="000E76FB" w14:paraId="0C8369B2" w14:textId="77777777">
        <w:tc>
          <w:tcPr>
            <w:tcW w:w="0" w:type="auto"/>
            <w:gridSpan w:val="3"/>
            <w:shd w:val="clear" w:color="auto" w:fill="auto"/>
            <w:tcMar>
              <w:top w:w="0" w:type="dxa"/>
              <w:left w:w="20" w:type="dxa"/>
              <w:bottom w:w="0" w:type="dxa"/>
              <w:right w:w="20" w:type="dxa"/>
            </w:tcMar>
          </w:tcPr>
          <w:p w14:paraId="0C8369AC"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9AD"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9AE"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9AF"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69B0"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9B1" w14:textId="77777777" w:rsidR="000E76FB" w:rsidRDefault="004F4B24">
            <w:pPr>
              <w:jc w:val="right"/>
              <w:textAlignment w:val="bottom"/>
            </w:pPr>
            <w:r>
              <w:rPr>
                <w:rFonts w:ascii="Arial" w:eastAsia="宋体" w:hAnsi="Arial" w:cs="Arial"/>
                <w:color w:val="000000"/>
                <w:sz w:val="20"/>
                <w:szCs w:val="20"/>
              </w:rPr>
              <w:t>2018</w:t>
            </w:r>
          </w:p>
        </w:tc>
      </w:tr>
      <w:tr w:rsidR="000E76FB" w14:paraId="0C8369BC"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9B3" w14:textId="77777777" w:rsidR="000E76FB" w:rsidRDefault="004F4B24">
            <w:pPr>
              <w:textAlignment w:val="top"/>
            </w:pPr>
            <w:r>
              <w:rPr>
                <w:rFonts w:ascii="Arial" w:eastAsia="宋体" w:hAnsi="Arial" w:cs="Arial"/>
                <w:color w:val="000000"/>
                <w:sz w:val="20"/>
                <w:szCs w:val="20"/>
              </w:rPr>
              <w:t>Boeing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9B4" w14:textId="77777777" w:rsidR="000E76FB" w:rsidRDefault="004F4B24">
            <w:pPr>
              <w:jc w:val="right"/>
              <w:textAlignment w:val="bottom"/>
            </w:pPr>
            <w:r>
              <w:rPr>
                <w:rFonts w:ascii="Arial" w:eastAsia="宋体" w:hAnsi="Arial" w:cs="Arial"/>
                <w:b/>
                <w:bCs/>
                <w:color w:val="000000"/>
                <w:sz w:val="20"/>
                <w:szCs w:val="20"/>
              </w:rPr>
              <w:t>$32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9B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9B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9B7" w14:textId="77777777" w:rsidR="000E76FB" w:rsidRDefault="004F4B24">
            <w:pPr>
              <w:jc w:val="right"/>
              <w:textAlignment w:val="bottom"/>
            </w:pPr>
            <w:r>
              <w:rPr>
                <w:rFonts w:ascii="Arial" w:eastAsia="宋体" w:hAnsi="Arial" w:cs="Arial"/>
                <w:color w:val="000000"/>
                <w:sz w:val="20"/>
                <w:szCs w:val="20"/>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9B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9B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9BA" w14:textId="77777777" w:rsidR="000E76FB" w:rsidRDefault="004F4B24">
            <w:pPr>
              <w:jc w:val="right"/>
              <w:textAlignment w:val="bottom"/>
            </w:pPr>
            <w:r>
              <w:rPr>
                <w:rFonts w:ascii="Arial" w:eastAsia="宋体" w:hAnsi="Arial" w:cs="Arial"/>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9BB" w14:textId="77777777" w:rsidR="000E76FB" w:rsidRDefault="000E76FB">
            <w:pPr>
              <w:rPr>
                <w:rFonts w:ascii="宋体"/>
              </w:rPr>
            </w:pPr>
          </w:p>
        </w:tc>
      </w:tr>
      <w:tr w:rsidR="000E76FB" w14:paraId="0C8369C6" w14:textId="77777777">
        <w:tc>
          <w:tcPr>
            <w:tcW w:w="0" w:type="auto"/>
            <w:gridSpan w:val="3"/>
            <w:shd w:val="clear" w:color="auto" w:fill="FFFFFF"/>
            <w:tcMar>
              <w:top w:w="40" w:type="dxa"/>
              <w:left w:w="20" w:type="dxa"/>
              <w:bottom w:w="40" w:type="dxa"/>
              <w:right w:w="20" w:type="dxa"/>
            </w:tcMar>
          </w:tcPr>
          <w:p w14:paraId="0C8369BD" w14:textId="77777777" w:rsidR="000E76FB" w:rsidRDefault="004F4B24">
            <w:pPr>
              <w:textAlignment w:val="top"/>
            </w:pPr>
            <w:r>
              <w:rPr>
                <w:rFonts w:ascii="Arial" w:eastAsia="宋体" w:hAnsi="Arial" w:cs="Arial"/>
                <w:color w:val="000000"/>
                <w:sz w:val="20"/>
                <w:szCs w:val="20"/>
              </w:rPr>
              <w:t>Other Boeing</w:t>
            </w:r>
          </w:p>
        </w:tc>
        <w:tc>
          <w:tcPr>
            <w:tcW w:w="0" w:type="auto"/>
            <w:gridSpan w:val="2"/>
            <w:shd w:val="clear" w:color="auto" w:fill="FFFFFF"/>
            <w:tcMar>
              <w:top w:w="40" w:type="dxa"/>
              <w:left w:w="20" w:type="dxa"/>
              <w:bottom w:w="40" w:type="dxa"/>
              <w:right w:w="0" w:type="dxa"/>
            </w:tcMar>
            <w:vAlign w:val="bottom"/>
          </w:tcPr>
          <w:p w14:paraId="0C8369BE" w14:textId="77777777" w:rsidR="000E76FB" w:rsidRDefault="004F4B24">
            <w:pPr>
              <w:jc w:val="right"/>
              <w:textAlignment w:val="bottom"/>
            </w:pPr>
            <w:r>
              <w:rPr>
                <w:rFonts w:ascii="Arial" w:eastAsia="宋体" w:hAnsi="Arial" w:cs="Arial"/>
                <w:b/>
                <w:bCs/>
                <w:color w:val="000000"/>
                <w:sz w:val="20"/>
                <w:szCs w:val="20"/>
              </w:rPr>
              <w:t>(8)</w:t>
            </w:r>
          </w:p>
        </w:tc>
        <w:tc>
          <w:tcPr>
            <w:tcW w:w="0" w:type="auto"/>
            <w:shd w:val="clear" w:color="auto" w:fill="FFFFFF"/>
            <w:tcMar>
              <w:top w:w="40" w:type="dxa"/>
              <w:left w:w="0" w:type="dxa"/>
              <w:bottom w:w="40" w:type="dxa"/>
              <w:right w:w="20" w:type="dxa"/>
            </w:tcMar>
            <w:vAlign w:val="bottom"/>
          </w:tcPr>
          <w:p w14:paraId="0C8369B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9C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C1" w14:textId="77777777" w:rsidR="000E76FB" w:rsidRDefault="004F4B24">
            <w:pPr>
              <w:jc w:val="right"/>
              <w:textAlignment w:val="bottom"/>
            </w:pPr>
            <w:r>
              <w:rPr>
                <w:rFonts w:ascii="Arial" w:eastAsia="宋体" w:hAnsi="Arial" w:cs="Arial"/>
                <w:color w:val="000000"/>
                <w:sz w:val="20"/>
                <w:szCs w:val="20"/>
              </w:rPr>
              <w:t>217 </w:t>
            </w:r>
          </w:p>
        </w:tc>
        <w:tc>
          <w:tcPr>
            <w:tcW w:w="0" w:type="auto"/>
            <w:shd w:val="clear" w:color="auto" w:fill="FFFFFF"/>
            <w:tcMar>
              <w:top w:w="40" w:type="dxa"/>
              <w:left w:w="0" w:type="dxa"/>
              <w:bottom w:w="40" w:type="dxa"/>
              <w:right w:w="20" w:type="dxa"/>
            </w:tcMar>
            <w:vAlign w:val="bottom"/>
          </w:tcPr>
          <w:p w14:paraId="0C8369C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9C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C4" w14:textId="77777777" w:rsidR="000E76FB" w:rsidRDefault="004F4B24">
            <w:pPr>
              <w:jc w:val="right"/>
              <w:textAlignment w:val="bottom"/>
            </w:pPr>
            <w:r>
              <w:rPr>
                <w:rFonts w:ascii="Arial" w:eastAsia="宋体" w:hAnsi="Arial" w:cs="Arial"/>
                <w:color w:val="000000"/>
                <w:sz w:val="20"/>
                <w:szCs w:val="20"/>
              </w:rPr>
              <w:t>38 </w:t>
            </w:r>
          </w:p>
        </w:tc>
        <w:tc>
          <w:tcPr>
            <w:tcW w:w="0" w:type="auto"/>
            <w:shd w:val="clear" w:color="auto" w:fill="FFFFFF"/>
            <w:tcMar>
              <w:top w:w="40" w:type="dxa"/>
              <w:left w:w="0" w:type="dxa"/>
              <w:bottom w:w="40" w:type="dxa"/>
              <w:right w:w="20" w:type="dxa"/>
            </w:tcMar>
            <w:vAlign w:val="bottom"/>
          </w:tcPr>
          <w:p w14:paraId="0C8369C5" w14:textId="77777777" w:rsidR="000E76FB" w:rsidRDefault="000E76FB">
            <w:pPr>
              <w:jc w:val="right"/>
              <w:rPr>
                <w:rFonts w:ascii="宋体"/>
              </w:rPr>
            </w:pPr>
          </w:p>
        </w:tc>
      </w:tr>
      <w:tr w:rsidR="000E76FB" w14:paraId="0C8369D0"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69C7"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C8" w14:textId="77777777" w:rsidR="000E76FB" w:rsidRDefault="004F4B24">
            <w:pPr>
              <w:jc w:val="right"/>
              <w:textAlignment w:val="bottom"/>
            </w:pPr>
            <w:r>
              <w:rPr>
                <w:rFonts w:ascii="Arial" w:eastAsia="宋体" w:hAnsi="Arial" w:cs="Arial"/>
                <w:b/>
                <w:bCs/>
                <w:color w:val="000000"/>
                <w:sz w:val="20"/>
                <w:szCs w:val="20"/>
              </w:rPr>
              <w:t>$24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C9"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9CA"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CB" w14:textId="77777777" w:rsidR="000E76FB" w:rsidRDefault="004F4B24">
            <w:pPr>
              <w:jc w:val="right"/>
              <w:textAlignment w:val="bottom"/>
            </w:pPr>
            <w:r>
              <w:rPr>
                <w:rFonts w:ascii="Arial" w:eastAsia="宋体" w:hAnsi="Arial" w:cs="Arial"/>
                <w:color w:val="000000"/>
                <w:sz w:val="20"/>
                <w:szCs w:val="20"/>
              </w:rPr>
              <w:t>$270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CC"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9CD"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9CE" w14:textId="77777777" w:rsidR="000E76FB" w:rsidRDefault="004F4B24">
            <w:pPr>
              <w:jc w:val="right"/>
              <w:textAlignment w:val="bottom"/>
            </w:pPr>
            <w:r>
              <w:rPr>
                <w:rFonts w:ascii="Arial" w:eastAsia="宋体" w:hAnsi="Arial" w:cs="Arial"/>
                <w:color w:val="000000"/>
                <w:sz w:val="20"/>
                <w:szCs w:val="20"/>
              </w:rPr>
              <w:t>$39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9CF" w14:textId="77777777" w:rsidR="000E76FB" w:rsidRDefault="000E76FB">
            <w:pPr>
              <w:rPr>
                <w:rFonts w:ascii="宋体"/>
              </w:rPr>
            </w:pPr>
          </w:p>
        </w:tc>
      </w:tr>
    </w:tbl>
    <w:p w14:paraId="0C8369D1" w14:textId="77777777" w:rsidR="000E76FB" w:rsidRDefault="004F4B24">
      <w:pPr>
        <w:spacing w:after="180"/>
        <w:jc w:val="both"/>
      </w:pPr>
      <w:r>
        <w:rPr>
          <w:rFonts w:ascii="Arial" w:eastAsia="宋体" w:hAnsi="Arial" w:cs="Arial"/>
          <w:color w:val="000000"/>
          <w:sz w:val="20"/>
          <w:szCs w:val="20"/>
        </w:rPr>
        <w:t xml:space="preserve">Lease income recorded in Revenue on the Consolidated Statements of Operations for the years ended </w:t>
      </w:r>
      <w:r>
        <w:rPr>
          <w:rFonts w:ascii="Arial" w:eastAsia="宋体" w:hAnsi="Arial" w:cs="Arial"/>
          <w:color w:val="000000"/>
          <w:sz w:val="20"/>
          <w:szCs w:val="20"/>
        </w:rPr>
        <w:t>December 31, 2020 and 2019 included $57 and $62 from sales-type/finance leases, and $118 and $139 from operating leases, of which $9 and $8 related to variable operating lease payments.</w:t>
      </w:r>
    </w:p>
    <w:p w14:paraId="0C8369D2" w14:textId="77777777" w:rsidR="000E76FB" w:rsidRDefault="004F4B24">
      <w:pPr>
        <w:spacing w:after="100"/>
        <w:jc w:val="both"/>
      </w:pPr>
      <w:r>
        <w:rPr>
          <w:rFonts w:ascii="Arial" w:eastAsia="宋体" w:hAnsi="Arial" w:cs="Arial"/>
          <w:color w:val="000000"/>
          <w:sz w:val="20"/>
          <w:szCs w:val="20"/>
        </w:rPr>
        <w:t>As of December 31, 2020, undiscounted cash flows for notes receivable,</w:t>
      </w:r>
      <w:r>
        <w:rPr>
          <w:rFonts w:ascii="Arial" w:eastAsia="宋体" w:hAnsi="Arial" w:cs="Arial"/>
          <w:color w:val="000000"/>
          <w:sz w:val="20"/>
          <w:szCs w:val="20"/>
        </w:rPr>
        <w:t xml:space="preserve"> sales-type/finance and operating leases over the next five years and thereafter are as follows:</w:t>
      </w:r>
    </w:p>
    <w:tbl>
      <w:tblPr>
        <w:tblW w:w="4992" w:type="pct"/>
        <w:tblCellMar>
          <w:top w:w="15" w:type="dxa"/>
          <w:left w:w="15" w:type="dxa"/>
          <w:bottom w:w="15" w:type="dxa"/>
          <w:right w:w="15" w:type="dxa"/>
        </w:tblCellMar>
        <w:tblLook w:val="04A0" w:firstRow="1" w:lastRow="0" w:firstColumn="1" w:lastColumn="0" w:noHBand="0" w:noVBand="1"/>
      </w:tblPr>
      <w:tblGrid>
        <w:gridCol w:w="39"/>
        <w:gridCol w:w="4393"/>
        <w:gridCol w:w="37"/>
        <w:gridCol w:w="80"/>
        <w:gridCol w:w="865"/>
        <w:gridCol w:w="36"/>
        <w:gridCol w:w="36"/>
        <w:gridCol w:w="36"/>
        <w:gridCol w:w="36"/>
        <w:gridCol w:w="136"/>
        <w:gridCol w:w="1537"/>
        <w:gridCol w:w="36"/>
        <w:gridCol w:w="36"/>
        <w:gridCol w:w="36"/>
        <w:gridCol w:w="36"/>
        <w:gridCol w:w="71"/>
        <w:gridCol w:w="841"/>
        <w:gridCol w:w="36"/>
      </w:tblGrid>
      <w:tr w:rsidR="000E76FB" w14:paraId="0C8369E5" w14:textId="77777777">
        <w:tc>
          <w:tcPr>
            <w:tcW w:w="50" w:type="pct"/>
            <w:shd w:val="clear" w:color="auto" w:fill="auto"/>
          </w:tcPr>
          <w:p w14:paraId="0C8369D3" w14:textId="77777777" w:rsidR="000E76FB" w:rsidRDefault="000E76FB">
            <w:pPr>
              <w:rPr>
                <w:rFonts w:ascii="宋体"/>
              </w:rPr>
            </w:pPr>
          </w:p>
        </w:tc>
        <w:tc>
          <w:tcPr>
            <w:tcW w:w="2964" w:type="pct"/>
            <w:shd w:val="clear" w:color="auto" w:fill="auto"/>
          </w:tcPr>
          <w:p w14:paraId="0C8369D4" w14:textId="77777777" w:rsidR="000E76FB" w:rsidRDefault="000E76FB">
            <w:pPr>
              <w:rPr>
                <w:rFonts w:ascii="宋体"/>
              </w:rPr>
            </w:pPr>
          </w:p>
        </w:tc>
        <w:tc>
          <w:tcPr>
            <w:tcW w:w="5" w:type="pct"/>
            <w:shd w:val="clear" w:color="auto" w:fill="auto"/>
          </w:tcPr>
          <w:p w14:paraId="0C8369D5" w14:textId="77777777" w:rsidR="000E76FB" w:rsidRDefault="000E76FB">
            <w:pPr>
              <w:rPr>
                <w:rFonts w:ascii="宋体"/>
              </w:rPr>
            </w:pPr>
          </w:p>
        </w:tc>
        <w:tc>
          <w:tcPr>
            <w:tcW w:w="50" w:type="pct"/>
            <w:shd w:val="clear" w:color="auto" w:fill="auto"/>
          </w:tcPr>
          <w:p w14:paraId="0C8369D6" w14:textId="77777777" w:rsidR="000E76FB" w:rsidRDefault="000E76FB">
            <w:pPr>
              <w:rPr>
                <w:rFonts w:ascii="宋体"/>
              </w:rPr>
            </w:pPr>
          </w:p>
        </w:tc>
        <w:tc>
          <w:tcPr>
            <w:tcW w:w="542" w:type="pct"/>
            <w:shd w:val="clear" w:color="auto" w:fill="auto"/>
          </w:tcPr>
          <w:p w14:paraId="0C8369D7" w14:textId="77777777" w:rsidR="000E76FB" w:rsidRDefault="000E76FB">
            <w:pPr>
              <w:rPr>
                <w:rFonts w:ascii="宋体"/>
              </w:rPr>
            </w:pPr>
          </w:p>
        </w:tc>
        <w:tc>
          <w:tcPr>
            <w:tcW w:w="5" w:type="pct"/>
            <w:shd w:val="clear" w:color="auto" w:fill="auto"/>
          </w:tcPr>
          <w:p w14:paraId="0C8369D8" w14:textId="77777777" w:rsidR="000E76FB" w:rsidRDefault="000E76FB">
            <w:pPr>
              <w:rPr>
                <w:rFonts w:ascii="宋体"/>
              </w:rPr>
            </w:pPr>
          </w:p>
        </w:tc>
        <w:tc>
          <w:tcPr>
            <w:tcW w:w="5" w:type="pct"/>
            <w:shd w:val="clear" w:color="auto" w:fill="auto"/>
          </w:tcPr>
          <w:p w14:paraId="0C8369D9" w14:textId="77777777" w:rsidR="000E76FB" w:rsidRDefault="000E76FB">
            <w:pPr>
              <w:rPr>
                <w:rFonts w:ascii="宋体"/>
              </w:rPr>
            </w:pPr>
          </w:p>
        </w:tc>
        <w:tc>
          <w:tcPr>
            <w:tcW w:w="55" w:type="pct"/>
            <w:shd w:val="clear" w:color="auto" w:fill="auto"/>
          </w:tcPr>
          <w:p w14:paraId="0C8369DA" w14:textId="77777777" w:rsidR="000E76FB" w:rsidRDefault="000E76FB">
            <w:pPr>
              <w:rPr>
                <w:rFonts w:ascii="宋体"/>
              </w:rPr>
            </w:pPr>
          </w:p>
        </w:tc>
        <w:tc>
          <w:tcPr>
            <w:tcW w:w="5" w:type="pct"/>
            <w:shd w:val="clear" w:color="auto" w:fill="auto"/>
          </w:tcPr>
          <w:p w14:paraId="0C8369DB" w14:textId="77777777" w:rsidR="000E76FB" w:rsidRDefault="000E76FB">
            <w:pPr>
              <w:rPr>
                <w:rFonts w:ascii="宋体"/>
              </w:rPr>
            </w:pPr>
          </w:p>
        </w:tc>
        <w:tc>
          <w:tcPr>
            <w:tcW w:w="50" w:type="pct"/>
            <w:shd w:val="clear" w:color="auto" w:fill="auto"/>
          </w:tcPr>
          <w:p w14:paraId="0C8369DC" w14:textId="77777777" w:rsidR="000E76FB" w:rsidRDefault="000E76FB">
            <w:pPr>
              <w:rPr>
                <w:rFonts w:ascii="宋体"/>
              </w:rPr>
            </w:pPr>
          </w:p>
        </w:tc>
        <w:tc>
          <w:tcPr>
            <w:tcW w:w="566" w:type="pct"/>
            <w:shd w:val="clear" w:color="auto" w:fill="auto"/>
          </w:tcPr>
          <w:p w14:paraId="0C8369DD" w14:textId="77777777" w:rsidR="000E76FB" w:rsidRDefault="000E76FB">
            <w:pPr>
              <w:rPr>
                <w:rFonts w:ascii="宋体"/>
              </w:rPr>
            </w:pPr>
          </w:p>
        </w:tc>
        <w:tc>
          <w:tcPr>
            <w:tcW w:w="5" w:type="pct"/>
            <w:shd w:val="clear" w:color="auto" w:fill="auto"/>
          </w:tcPr>
          <w:p w14:paraId="0C8369DE" w14:textId="77777777" w:rsidR="000E76FB" w:rsidRDefault="000E76FB">
            <w:pPr>
              <w:rPr>
                <w:rFonts w:ascii="宋体"/>
              </w:rPr>
            </w:pPr>
          </w:p>
        </w:tc>
        <w:tc>
          <w:tcPr>
            <w:tcW w:w="5" w:type="pct"/>
            <w:shd w:val="clear" w:color="auto" w:fill="auto"/>
          </w:tcPr>
          <w:p w14:paraId="0C8369DF" w14:textId="77777777" w:rsidR="000E76FB" w:rsidRDefault="000E76FB">
            <w:pPr>
              <w:rPr>
                <w:rFonts w:ascii="宋体"/>
              </w:rPr>
            </w:pPr>
          </w:p>
        </w:tc>
        <w:tc>
          <w:tcPr>
            <w:tcW w:w="30" w:type="pct"/>
            <w:shd w:val="clear" w:color="auto" w:fill="auto"/>
          </w:tcPr>
          <w:p w14:paraId="0C8369E0" w14:textId="77777777" w:rsidR="000E76FB" w:rsidRDefault="000E76FB">
            <w:pPr>
              <w:rPr>
                <w:rFonts w:ascii="宋体"/>
              </w:rPr>
            </w:pPr>
          </w:p>
        </w:tc>
        <w:tc>
          <w:tcPr>
            <w:tcW w:w="5" w:type="pct"/>
            <w:shd w:val="clear" w:color="auto" w:fill="auto"/>
          </w:tcPr>
          <w:p w14:paraId="0C8369E1" w14:textId="77777777" w:rsidR="000E76FB" w:rsidRDefault="000E76FB">
            <w:pPr>
              <w:rPr>
                <w:rFonts w:ascii="宋体"/>
              </w:rPr>
            </w:pPr>
          </w:p>
        </w:tc>
        <w:tc>
          <w:tcPr>
            <w:tcW w:w="50" w:type="pct"/>
            <w:shd w:val="clear" w:color="auto" w:fill="auto"/>
          </w:tcPr>
          <w:p w14:paraId="0C8369E2" w14:textId="77777777" w:rsidR="000E76FB" w:rsidRDefault="000E76FB">
            <w:pPr>
              <w:rPr>
                <w:rFonts w:ascii="宋体"/>
              </w:rPr>
            </w:pPr>
          </w:p>
        </w:tc>
        <w:tc>
          <w:tcPr>
            <w:tcW w:w="599" w:type="pct"/>
            <w:shd w:val="clear" w:color="auto" w:fill="auto"/>
          </w:tcPr>
          <w:p w14:paraId="0C8369E3" w14:textId="77777777" w:rsidR="000E76FB" w:rsidRDefault="000E76FB">
            <w:pPr>
              <w:rPr>
                <w:rFonts w:ascii="宋体"/>
              </w:rPr>
            </w:pPr>
          </w:p>
        </w:tc>
        <w:tc>
          <w:tcPr>
            <w:tcW w:w="5" w:type="pct"/>
            <w:shd w:val="clear" w:color="auto" w:fill="auto"/>
          </w:tcPr>
          <w:p w14:paraId="0C8369E4" w14:textId="77777777" w:rsidR="000E76FB" w:rsidRDefault="000E76FB">
            <w:pPr>
              <w:rPr>
                <w:rFonts w:ascii="宋体"/>
              </w:rPr>
            </w:pPr>
          </w:p>
        </w:tc>
      </w:tr>
      <w:tr w:rsidR="000E76FB" w14:paraId="0C8369EC" w14:textId="77777777">
        <w:tc>
          <w:tcPr>
            <w:tcW w:w="0" w:type="auto"/>
            <w:gridSpan w:val="3"/>
            <w:shd w:val="clear" w:color="auto" w:fill="auto"/>
            <w:tcMar>
              <w:top w:w="0" w:type="dxa"/>
              <w:left w:w="20" w:type="dxa"/>
              <w:bottom w:w="0" w:type="dxa"/>
              <w:right w:w="20" w:type="dxa"/>
            </w:tcMar>
          </w:tcPr>
          <w:p w14:paraId="0C8369E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9E7" w14:textId="77777777" w:rsidR="000E76FB" w:rsidRDefault="004F4B24">
            <w:pPr>
              <w:jc w:val="right"/>
              <w:textAlignment w:val="bottom"/>
            </w:pPr>
            <w:r>
              <w:rPr>
                <w:rFonts w:ascii="Arial" w:eastAsia="宋体" w:hAnsi="Arial" w:cs="Arial"/>
                <w:color w:val="000000"/>
                <w:sz w:val="20"/>
                <w:szCs w:val="20"/>
              </w:rPr>
              <w:t>Notes receivable</w:t>
            </w:r>
          </w:p>
        </w:tc>
        <w:tc>
          <w:tcPr>
            <w:tcW w:w="0" w:type="auto"/>
            <w:gridSpan w:val="3"/>
            <w:shd w:val="clear" w:color="auto" w:fill="auto"/>
            <w:tcMar>
              <w:top w:w="0" w:type="dxa"/>
              <w:left w:w="20" w:type="dxa"/>
              <w:bottom w:w="0" w:type="dxa"/>
              <w:right w:w="20" w:type="dxa"/>
            </w:tcMar>
          </w:tcPr>
          <w:p w14:paraId="0C8369E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9E9" w14:textId="77777777" w:rsidR="000E76FB" w:rsidRDefault="004F4B24">
            <w:pPr>
              <w:jc w:val="right"/>
              <w:textAlignment w:val="bottom"/>
            </w:pPr>
            <w:r>
              <w:rPr>
                <w:rFonts w:ascii="Arial" w:eastAsia="宋体" w:hAnsi="Arial" w:cs="Arial"/>
                <w:color w:val="000000"/>
                <w:sz w:val="20"/>
                <w:szCs w:val="20"/>
              </w:rPr>
              <w:t>Sales-type/finance leases</w:t>
            </w:r>
          </w:p>
        </w:tc>
        <w:tc>
          <w:tcPr>
            <w:tcW w:w="0" w:type="auto"/>
            <w:gridSpan w:val="3"/>
            <w:shd w:val="clear" w:color="auto" w:fill="auto"/>
            <w:tcMar>
              <w:top w:w="0" w:type="dxa"/>
              <w:left w:w="20" w:type="dxa"/>
              <w:bottom w:w="0" w:type="dxa"/>
              <w:right w:w="20" w:type="dxa"/>
            </w:tcMar>
          </w:tcPr>
          <w:p w14:paraId="0C8369E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9EB" w14:textId="77777777" w:rsidR="000E76FB" w:rsidRDefault="004F4B24">
            <w:pPr>
              <w:jc w:val="right"/>
              <w:textAlignment w:val="bottom"/>
            </w:pPr>
            <w:r>
              <w:rPr>
                <w:rFonts w:ascii="Arial" w:eastAsia="宋体" w:hAnsi="Arial" w:cs="Arial"/>
                <w:color w:val="000000"/>
                <w:sz w:val="20"/>
                <w:szCs w:val="20"/>
              </w:rPr>
              <w:t>Operating leases</w:t>
            </w:r>
          </w:p>
        </w:tc>
      </w:tr>
      <w:tr w:rsidR="000E76FB" w14:paraId="0C8369F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9ED" w14:textId="77777777" w:rsidR="000E76FB" w:rsidRDefault="004F4B24">
            <w:pPr>
              <w:textAlignment w:val="bottom"/>
            </w:pPr>
            <w:r>
              <w:rPr>
                <w:rFonts w:ascii="Arial" w:eastAsia="宋体" w:hAnsi="Arial" w:cs="Arial"/>
                <w:color w:val="000000"/>
                <w:sz w:val="20"/>
                <w:szCs w:val="20"/>
              </w:rPr>
              <w:t>Year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9EE" w14:textId="77777777" w:rsidR="000E76FB" w:rsidRDefault="004F4B24">
            <w:pPr>
              <w:jc w:val="right"/>
              <w:textAlignment w:val="bottom"/>
            </w:pPr>
            <w:r>
              <w:rPr>
                <w:rFonts w:ascii="Arial" w:eastAsia="宋体" w:hAnsi="Arial" w:cs="Arial"/>
                <w:b/>
                <w:bCs/>
                <w:color w:val="000000"/>
                <w:sz w:val="20"/>
                <w:szCs w:val="20"/>
              </w:rPr>
              <w:t>$149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9E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9F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9F1" w14:textId="77777777" w:rsidR="000E76FB" w:rsidRDefault="004F4B24">
            <w:pPr>
              <w:jc w:val="right"/>
              <w:textAlignment w:val="bottom"/>
            </w:pPr>
            <w:r>
              <w:rPr>
                <w:rFonts w:ascii="Arial" w:eastAsia="宋体" w:hAnsi="Arial" w:cs="Arial"/>
                <w:b/>
                <w:bCs/>
                <w:color w:val="000000"/>
                <w:sz w:val="20"/>
                <w:szCs w:val="20"/>
              </w:rPr>
              <w:t>$164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9F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9F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9F4" w14:textId="77777777" w:rsidR="000E76FB" w:rsidRDefault="004F4B24">
            <w:pPr>
              <w:jc w:val="right"/>
              <w:textAlignment w:val="bottom"/>
            </w:pPr>
            <w:r>
              <w:rPr>
                <w:rFonts w:ascii="Arial" w:eastAsia="宋体" w:hAnsi="Arial" w:cs="Arial"/>
                <w:b/>
                <w:bCs/>
                <w:color w:val="000000"/>
                <w:sz w:val="20"/>
                <w:szCs w:val="20"/>
              </w:rPr>
              <w:t>$85</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9F5" w14:textId="77777777" w:rsidR="000E76FB" w:rsidRDefault="000E76FB">
            <w:pPr>
              <w:rPr>
                <w:rFonts w:ascii="宋体"/>
              </w:rPr>
            </w:pPr>
          </w:p>
        </w:tc>
      </w:tr>
      <w:tr w:rsidR="000E76FB" w14:paraId="0C836A00" w14:textId="77777777">
        <w:tc>
          <w:tcPr>
            <w:tcW w:w="0" w:type="auto"/>
            <w:gridSpan w:val="3"/>
            <w:shd w:val="clear" w:color="auto" w:fill="FFFFFF"/>
            <w:tcMar>
              <w:top w:w="40" w:type="dxa"/>
              <w:left w:w="20" w:type="dxa"/>
              <w:bottom w:w="40" w:type="dxa"/>
              <w:right w:w="20" w:type="dxa"/>
            </w:tcMar>
            <w:vAlign w:val="bottom"/>
          </w:tcPr>
          <w:p w14:paraId="0C8369F7" w14:textId="77777777" w:rsidR="000E76FB" w:rsidRDefault="004F4B24">
            <w:pPr>
              <w:textAlignment w:val="bottom"/>
            </w:pPr>
            <w:r>
              <w:rPr>
                <w:rFonts w:ascii="Arial" w:eastAsia="宋体" w:hAnsi="Arial" w:cs="Arial"/>
                <w:color w:val="000000"/>
                <w:sz w:val="20"/>
                <w:szCs w:val="20"/>
              </w:rPr>
              <w:t>Year 2</w:t>
            </w:r>
          </w:p>
        </w:tc>
        <w:tc>
          <w:tcPr>
            <w:tcW w:w="0" w:type="auto"/>
            <w:gridSpan w:val="2"/>
            <w:shd w:val="clear" w:color="auto" w:fill="FFFFFF"/>
            <w:tcMar>
              <w:top w:w="40" w:type="dxa"/>
              <w:left w:w="20" w:type="dxa"/>
              <w:bottom w:w="40" w:type="dxa"/>
              <w:right w:w="0" w:type="dxa"/>
            </w:tcMar>
            <w:vAlign w:val="bottom"/>
          </w:tcPr>
          <w:p w14:paraId="0C8369F8" w14:textId="77777777" w:rsidR="000E76FB" w:rsidRDefault="004F4B24">
            <w:pPr>
              <w:jc w:val="right"/>
              <w:textAlignment w:val="bottom"/>
            </w:pPr>
            <w:r>
              <w:rPr>
                <w:rFonts w:ascii="Arial" w:eastAsia="宋体" w:hAnsi="Arial" w:cs="Arial"/>
                <w:b/>
                <w:bCs/>
                <w:color w:val="000000"/>
                <w:sz w:val="20"/>
                <w:szCs w:val="20"/>
              </w:rPr>
              <w:t>53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F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9F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FB" w14:textId="77777777" w:rsidR="000E76FB" w:rsidRDefault="004F4B24">
            <w:pPr>
              <w:jc w:val="right"/>
              <w:textAlignment w:val="bottom"/>
            </w:pPr>
            <w:r>
              <w:rPr>
                <w:rFonts w:ascii="Arial" w:eastAsia="宋体" w:hAnsi="Arial" w:cs="Arial"/>
                <w:b/>
                <w:bCs/>
                <w:color w:val="000000"/>
                <w:sz w:val="20"/>
                <w:szCs w:val="20"/>
              </w:rPr>
              <w:t>150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F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9F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9FE" w14:textId="77777777" w:rsidR="000E76FB" w:rsidRDefault="004F4B24">
            <w:pPr>
              <w:jc w:val="right"/>
              <w:textAlignment w:val="bottom"/>
            </w:pPr>
            <w:r>
              <w:rPr>
                <w:rFonts w:ascii="Arial" w:eastAsia="宋体" w:hAnsi="Arial" w:cs="Arial"/>
                <w:b/>
                <w:bCs/>
                <w:color w:val="000000"/>
                <w:sz w:val="20"/>
                <w:szCs w:val="20"/>
              </w:rPr>
              <w:t>75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9FF" w14:textId="77777777" w:rsidR="000E76FB" w:rsidRDefault="000E76FB">
            <w:pPr>
              <w:rPr>
                <w:rFonts w:ascii="宋体"/>
              </w:rPr>
            </w:pPr>
          </w:p>
        </w:tc>
      </w:tr>
      <w:tr w:rsidR="000E76FB" w14:paraId="0C836A0A" w14:textId="77777777">
        <w:tc>
          <w:tcPr>
            <w:tcW w:w="0" w:type="auto"/>
            <w:gridSpan w:val="3"/>
            <w:shd w:val="clear" w:color="auto" w:fill="CCEEFF"/>
            <w:tcMar>
              <w:top w:w="40" w:type="dxa"/>
              <w:left w:w="20" w:type="dxa"/>
              <w:bottom w:w="40" w:type="dxa"/>
              <w:right w:w="20" w:type="dxa"/>
            </w:tcMar>
            <w:vAlign w:val="bottom"/>
          </w:tcPr>
          <w:p w14:paraId="0C836A01" w14:textId="77777777" w:rsidR="000E76FB" w:rsidRDefault="004F4B24">
            <w:pPr>
              <w:textAlignment w:val="bottom"/>
            </w:pPr>
            <w:r>
              <w:rPr>
                <w:rFonts w:ascii="Arial" w:eastAsia="宋体" w:hAnsi="Arial" w:cs="Arial"/>
                <w:color w:val="000000"/>
                <w:sz w:val="20"/>
                <w:szCs w:val="20"/>
              </w:rPr>
              <w:t>Year 3</w:t>
            </w:r>
          </w:p>
        </w:tc>
        <w:tc>
          <w:tcPr>
            <w:tcW w:w="0" w:type="auto"/>
            <w:gridSpan w:val="2"/>
            <w:shd w:val="clear" w:color="auto" w:fill="CCEEFF"/>
            <w:tcMar>
              <w:top w:w="40" w:type="dxa"/>
              <w:left w:w="20" w:type="dxa"/>
              <w:bottom w:w="40" w:type="dxa"/>
              <w:right w:w="0" w:type="dxa"/>
            </w:tcMar>
            <w:vAlign w:val="bottom"/>
          </w:tcPr>
          <w:p w14:paraId="0C836A02" w14:textId="77777777" w:rsidR="000E76FB" w:rsidRDefault="004F4B24">
            <w:pPr>
              <w:jc w:val="right"/>
              <w:textAlignment w:val="bottom"/>
            </w:pPr>
            <w:r>
              <w:rPr>
                <w:rFonts w:ascii="Arial" w:eastAsia="宋体" w:hAnsi="Arial" w:cs="Arial"/>
                <w:b/>
                <w:bCs/>
                <w:color w:val="000000"/>
                <w:sz w:val="20"/>
                <w:szCs w:val="20"/>
              </w:rPr>
              <w:t>34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A0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A0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A05" w14:textId="77777777" w:rsidR="000E76FB" w:rsidRDefault="004F4B24">
            <w:pPr>
              <w:jc w:val="right"/>
              <w:textAlignment w:val="bottom"/>
            </w:pPr>
            <w:r>
              <w:rPr>
                <w:rFonts w:ascii="Arial" w:eastAsia="宋体" w:hAnsi="Arial" w:cs="Arial"/>
                <w:b/>
                <w:bCs/>
                <w:color w:val="000000"/>
                <w:sz w:val="20"/>
                <w:szCs w:val="20"/>
              </w:rPr>
              <w:t>141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A0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A0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A08" w14:textId="77777777" w:rsidR="000E76FB" w:rsidRDefault="004F4B24">
            <w:pPr>
              <w:jc w:val="right"/>
              <w:textAlignment w:val="bottom"/>
            </w:pPr>
            <w:r>
              <w:rPr>
                <w:rFonts w:ascii="Arial" w:eastAsia="宋体" w:hAnsi="Arial" w:cs="Arial"/>
                <w:b/>
                <w:bCs/>
                <w:color w:val="000000"/>
                <w:sz w:val="20"/>
                <w:szCs w:val="20"/>
              </w:rPr>
              <w:t>72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A09" w14:textId="77777777" w:rsidR="000E76FB" w:rsidRDefault="000E76FB">
            <w:pPr>
              <w:jc w:val="right"/>
              <w:rPr>
                <w:rFonts w:ascii="宋体"/>
              </w:rPr>
            </w:pPr>
          </w:p>
        </w:tc>
      </w:tr>
      <w:tr w:rsidR="000E76FB" w14:paraId="0C836A14" w14:textId="77777777">
        <w:tc>
          <w:tcPr>
            <w:tcW w:w="0" w:type="auto"/>
            <w:gridSpan w:val="3"/>
            <w:shd w:val="clear" w:color="auto" w:fill="FFFFFF"/>
            <w:tcMar>
              <w:top w:w="40" w:type="dxa"/>
              <w:left w:w="20" w:type="dxa"/>
              <w:bottom w:w="40" w:type="dxa"/>
              <w:right w:w="20" w:type="dxa"/>
            </w:tcMar>
            <w:vAlign w:val="bottom"/>
          </w:tcPr>
          <w:p w14:paraId="0C836A0B" w14:textId="77777777" w:rsidR="000E76FB" w:rsidRDefault="004F4B24">
            <w:pPr>
              <w:textAlignment w:val="bottom"/>
            </w:pPr>
            <w:r>
              <w:rPr>
                <w:rFonts w:ascii="Arial" w:eastAsia="宋体" w:hAnsi="Arial" w:cs="Arial"/>
                <w:color w:val="000000"/>
                <w:sz w:val="20"/>
                <w:szCs w:val="20"/>
              </w:rPr>
              <w:t>Year 4</w:t>
            </w:r>
          </w:p>
        </w:tc>
        <w:tc>
          <w:tcPr>
            <w:tcW w:w="0" w:type="auto"/>
            <w:gridSpan w:val="2"/>
            <w:shd w:val="clear" w:color="auto" w:fill="FFFFFF"/>
            <w:tcMar>
              <w:top w:w="40" w:type="dxa"/>
              <w:left w:w="20" w:type="dxa"/>
              <w:bottom w:w="40" w:type="dxa"/>
              <w:right w:w="0" w:type="dxa"/>
            </w:tcMar>
            <w:vAlign w:val="bottom"/>
          </w:tcPr>
          <w:p w14:paraId="0C836A0C" w14:textId="77777777" w:rsidR="000E76FB" w:rsidRDefault="004F4B24">
            <w:pPr>
              <w:jc w:val="right"/>
              <w:textAlignment w:val="bottom"/>
            </w:pPr>
            <w:r>
              <w:rPr>
                <w:rFonts w:ascii="Arial" w:eastAsia="宋体" w:hAnsi="Arial" w:cs="Arial"/>
                <w:b/>
                <w:bCs/>
                <w:color w:val="000000"/>
                <w:sz w:val="20"/>
                <w:szCs w:val="20"/>
              </w:rPr>
              <w:t>18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A0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A0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A0F" w14:textId="77777777" w:rsidR="000E76FB" w:rsidRDefault="004F4B24">
            <w:pPr>
              <w:jc w:val="right"/>
              <w:textAlignment w:val="bottom"/>
            </w:pPr>
            <w:r>
              <w:rPr>
                <w:rFonts w:ascii="Arial" w:eastAsia="宋体" w:hAnsi="Arial" w:cs="Arial"/>
                <w:b/>
                <w:bCs/>
                <w:color w:val="000000"/>
                <w:sz w:val="20"/>
                <w:szCs w:val="20"/>
              </w:rPr>
              <w:t>121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A1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A1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A12" w14:textId="77777777" w:rsidR="000E76FB" w:rsidRDefault="004F4B24">
            <w:pPr>
              <w:jc w:val="right"/>
              <w:textAlignment w:val="bottom"/>
            </w:pPr>
            <w:r>
              <w:rPr>
                <w:rFonts w:ascii="Arial" w:eastAsia="宋体" w:hAnsi="Arial" w:cs="Arial"/>
                <w:b/>
                <w:bCs/>
                <w:color w:val="000000"/>
                <w:sz w:val="20"/>
                <w:szCs w:val="20"/>
              </w:rPr>
              <w:t>56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A13" w14:textId="77777777" w:rsidR="000E76FB" w:rsidRDefault="000E76FB">
            <w:pPr>
              <w:jc w:val="right"/>
              <w:rPr>
                <w:rFonts w:ascii="宋体"/>
              </w:rPr>
            </w:pPr>
          </w:p>
        </w:tc>
      </w:tr>
      <w:tr w:rsidR="000E76FB" w14:paraId="0C836A1E" w14:textId="77777777">
        <w:tc>
          <w:tcPr>
            <w:tcW w:w="0" w:type="auto"/>
            <w:gridSpan w:val="3"/>
            <w:shd w:val="clear" w:color="auto" w:fill="CCEEFF"/>
            <w:tcMar>
              <w:top w:w="40" w:type="dxa"/>
              <w:left w:w="20" w:type="dxa"/>
              <w:bottom w:w="40" w:type="dxa"/>
              <w:right w:w="20" w:type="dxa"/>
            </w:tcMar>
            <w:vAlign w:val="bottom"/>
          </w:tcPr>
          <w:p w14:paraId="0C836A15" w14:textId="77777777" w:rsidR="000E76FB" w:rsidRDefault="004F4B24">
            <w:pPr>
              <w:textAlignment w:val="bottom"/>
            </w:pPr>
            <w:r>
              <w:rPr>
                <w:rFonts w:ascii="Arial" w:eastAsia="宋体" w:hAnsi="Arial" w:cs="Arial"/>
                <w:color w:val="000000"/>
                <w:sz w:val="20"/>
                <w:szCs w:val="20"/>
              </w:rPr>
              <w:t>Year 5</w:t>
            </w:r>
          </w:p>
        </w:tc>
        <w:tc>
          <w:tcPr>
            <w:tcW w:w="0" w:type="auto"/>
            <w:gridSpan w:val="2"/>
            <w:shd w:val="clear" w:color="auto" w:fill="CCEEFF"/>
            <w:tcMar>
              <w:top w:w="40" w:type="dxa"/>
              <w:left w:w="20" w:type="dxa"/>
              <w:bottom w:w="40" w:type="dxa"/>
              <w:right w:w="0" w:type="dxa"/>
            </w:tcMar>
            <w:vAlign w:val="bottom"/>
          </w:tcPr>
          <w:p w14:paraId="0C836A16" w14:textId="77777777" w:rsidR="000E76FB" w:rsidRDefault="004F4B24">
            <w:pPr>
              <w:jc w:val="right"/>
              <w:textAlignment w:val="bottom"/>
            </w:pPr>
            <w:r>
              <w:rPr>
                <w:rFonts w:ascii="Arial" w:eastAsia="宋体" w:hAnsi="Arial" w:cs="Arial"/>
                <w:b/>
                <w:bCs/>
                <w:color w:val="000000"/>
                <w:sz w:val="20"/>
                <w:szCs w:val="20"/>
              </w:rPr>
              <w:t>19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A1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A1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A19" w14:textId="77777777" w:rsidR="000E76FB" w:rsidRDefault="004F4B24">
            <w:pPr>
              <w:jc w:val="right"/>
              <w:textAlignment w:val="bottom"/>
            </w:pPr>
            <w:r>
              <w:rPr>
                <w:rFonts w:ascii="Arial" w:eastAsia="宋体" w:hAnsi="Arial" w:cs="Arial"/>
                <w:b/>
                <w:bCs/>
                <w:color w:val="000000"/>
                <w:sz w:val="20"/>
                <w:szCs w:val="20"/>
              </w:rPr>
              <w:t>83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A1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A1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A1C" w14:textId="77777777" w:rsidR="000E76FB" w:rsidRDefault="004F4B24">
            <w:pPr>
              <w:jc w:val="right"/>
              <w:textAlignment w:val="bottom"/>
            </w:pPr>
            <w:r>
              <w:rPr>
                <w:rFonts w:ascii="Arial" w:eastAsia="宋体" w:hAnsi="Arial" w:cs="Arial"/>
                <w:b/>
                <w:bCs/>
                <w:color w:val="000000"/>
                <w:sz w:val="20"/>
                <w:szCs w:val="20"/>
              </w:rPr>
              <w:t>34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A1D" w14:textId="77777777" w:rsidR="000E76FB" w:rsidRDefault="000E76FB">
            <w:pPr>
              <w:jc w:val="right"/>
              <w:rPr>
                <w:rFonts w:ascii="宋体"/>
              </w:rPr>
            </w:pPr>
          </w:p>
        </w:tc>
      </w:tr>
      <w:tr w:rsidR="000E76FB" w14:paraId="0C836A28" w14:textId="77777777">
        <w:tc>
          <w:tcPr>
            <w:tcW w:w="0" w:type="auto"/>
            <w:gridSpan w:val="3"/>
            <w:shd w:val="clear" w:color="auto" w:fill="FFFFFF"/>
            <w:tcMar>
              <w:top w:w="40" w:type="dxa"/>
              <w:left w:w="20" w:type="dxa"/>
              <w:bottom w:w="40" w:type="dxa"/>
              <w:right w:w="20" w:type="dxa"/>
            </w:tcMar>
            <w:vAlign w:val="bottom"/>
          </w:tcPr>
          <w:p w14:paraId="0C836A1F" w14:textId="77777777" w:rsidR="000E76FB" w:rsidRDefault="004F4B24">
            <w:pPr>
              <w:textAlignment w:val="bottom"/>
            </w:pPr>
            <w:r>
              <w:rPr>
                <w:rFonts w:ascii="Arial" w:eastAsia="宋体" w:hAnsi="Arial" w:cs="Arial"/>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C836A20" w14:textId="77777777" w:rsidR="000E76FB" w:rsidRDefault="004F4B24">
            <w:pPr>
              <w:jc w:val="right"/>
              <w:textAlignment w:val="bottom"/>
            </w:pPr>
            <w:r>
              <w:rPr>
                <w:rFonts w:ascii="Arial" w:eastAsia="宋体" w:hAnsi="Arial" w:cs="Arial"/>
                <w:b/>
                <w:bCs/>
                <w:color w:val="000000"/>
                <w:sz w:val="20"/>
                <w:szCs w:val="20"/>
              </w:rPr>
              <w:t>147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A2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A2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A23" w14:textId="77777777" w:rsidR="000E76FB" w:rsidRDefault="004F4B24">
            <w:pPr>
              <w:jc w:val="right"/>
              <w:textAlignment w:val="bottom"/>
            </w:pPr>
            <w:r>
              <w:rPr>
                <w:rFonts w:ascii="Arial" w:eastAsia="宋体" w:hAnsi="Arial" w:cs="Arial"/>
                <w:b/>
                <w:bCs/>
                <w:color w:val="000000"/>
                <w:sz w:val="20"/>
                <w:szCs w:val="20"/>
              </w:rPr>
              <w:t>97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A2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A2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A26" w14:textId="77777777" w:rsidR="000E76FB" w:rsidRDefault="004F4B24">
            <w:pPr>
              <w:jc w:val="right"/>
              <w:textAlignment w:val="bottom"/>
            </w:pPr>
            <w:r>
              <w:rPr>
                <w:rFonts w:ascii="Arial" w:eastAsia="宋体" w:hAnsi="Arial" w:cs="Arial"/>
                <w:b/>
                <w:bCs/>
                <w:color w:val="000000"/>
                <w:sz w:val="20"/>
                <w:szCs w:val="20"/>
              </w:rPr>
              <w:t>66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A27" w14:textId="77777777" w:rsidR="000E76FB" w:rsidRDefault="000E76FB">
            <w:pPr>
              <w:jc w:val="right"/>
              <w:rPr>
                <w:rFonts w:ascii="宋体"/>
              </w:rPr>
            </w:pPr>
          </w:p>
        </w:tc>
      </w:tr>
      <w:tr w:rsidR="000E76FB" w14:paraId="0C836A32"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A29" w14:textId="77777777" w:rsidR="000E76FB" w:rsidRDefault="004F4B24">
            <w:pPr>
              <w:textAlignment w:val="bottom"/>
            </w:pPr>
            <w:r>
              <w:rPr>
                <w:rFonts w:ascii="Arial" w:eastAsia="宋体" w:hAnsi="Arial" w:cs="Arial"/>
                <w:color w:val="000000"/>
                <w:sz w:val="20"/>
                <w:szCs w:val="20"/>
              </w:rPr>
              <w:t>Total lease receipts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A2A" w14:textId="77777777" w:rsidR="000E76FB" w:rsidRDefault="004F4B24">
            <w:pPr>
              <w:jc w:val="right"/>
              <w:textAlignment w:val="bottom"/>
            </w:pPr>
            <w:r>
              <w:rPr>
                <w:rFonts w:ascii="Arial" w:eastAsia="宋体" w:hAnsi="Arial" w:cs="Arial"/>
                <w:b/>
                <w:bCs/>
                <w:color w:val="000000"/>
                <w:sz w:val="20"/>
                <w:szCs w:val="20"/>
              </w:rPr>
              <w:t>420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A2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A2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A2D" w14:textId="77777777" w:rsidR="000E76FB" w:rsidRDefault="004F4B24">
            <w:pPr>
              <w:jc w:val="right"/>
              <w:textAlignment w:val="bottom"/>
            </w:pPr>
            <w:r>
              <w:rPr>
                <w:rFonts w:ascii="Arial" w:eastAsia="宋体" w:hAnsi="Arial" w:cs="Arial"/>
                <w:b/>
                <w:bCs/>
                <w:color w:val="000000"/>
                <w:sz w:val="20"/>
                <w:szCs w:val="20"/>
              </w:rPr>
              <w:t>756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A2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A2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A30" w14:textId="77777777" w:rsidR="000E76FB" w:rsidRDefault="004F4B24">
            <w:pPr>
              <w:jc w:val="right"/>
              <w:textAlignment w:val="bottom"/>
            </w:pPr>
            <w:r>
              <w:rPr>
                <w:rFonts w:ascii="Arial" w:eastAsia="宋体" w:hAnsi="Arial" w:cs="Arial"/>
                <w:b/>
                <w:bCs/>
                <w:color w:val="000000"/>
                <w:sz w:val="20"/>
                <w:szCs w:val="20"/>
              </w:rPr>
              <w:t>388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A31" w14:textId="77777777" w:rsidR="000E76FB" w:rsidRDefault="000E76FB">
            <w:pPr>
              <w:rPr>
                <w:rFonts w:ascii="宋体"/>
              </w:rPr>
            </w:pPr>
          </w:p>
        </w:tc>
      </w:tr>
      <w:tr w:rsidR="000E76FB" w14:paraId="0C836A3A" w14:textId="77777777">
        <w:tc>
          <w:tcPr>
            <w:tcW w:w="0" w:type="auto"/>
            <w:gridSpan w:val="3"/>
            <w:shd w:val="clear" w:color="auto" w:fill="FFFFFF"/>
            <w:tcMar>
              <w:top w:w="40" w:type="dxa"/>
              <w:left w:w="20" w:type="dxa"/>
              <w:bottom w:w="40" w:type="dxa"/>
              <w:right w:w="20" w:type="dxa"/>
            </w:tcMar>
            <w:vAlign w:val="bottom"/>
          </w:tcPr>
          <w:p w14:paraId="0C836A33" w14:textId="77777777" w:rsidR="000E76FB" w:rsidRDefault="004F4B24">
            <w:pPr>
              <w:textAlignment w:val="bottom"/>
            </w:pPr>
            <w:r>
              <w:rPr>
                <w:rFonts w:ascii="Arial" w:eastAsia="宋体" w:hAnsi="Arial" w:cs="Arial"/>
                <w:color w:val="000000"/>
                <w:sz w:val="20"/>
                <w:szCs w:val="20"/>
              </w:rPr>
              <w:t>Less imputed interest</w:t>
            </w:r>
          </w:p>
        </w:tc>
        <w:tc>
          <w:tcPr>
            <w:tcW w:w="0" w:type="auto"/>
            <w:gridSpan w:val="3"/>
            <w:shd w:val="clear" w:color="auto" w:fill="FFFFFF"/>
            <w:tcMar>
              <w:top w:w="0" w:type="dxa"/>
              <w:left w:w="20" w:type="dxa"/>
              <w:bottom w:w="0" w:type="dxa"/>
              <w:right w:w="20" w:type="dxa"/>
            </w:tcMar>
          </w:tcPr>
          <w:p w14:paraId="0C836A3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A3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A36" w14:textId="77777777" w:rsidR="000E76FB" w:rsidRDefault="004F4B24">
            <w:pPr>
              <w:jc w:val="right"/>
              <w:textAlignment w:val="bottom"/>
            </w:pPr>
            <w:r>
              <w:rPr>
                <w:rFonts w:ascii="Arial" w:eastAsia="宋体" w:hAnsi="Arial" w:cs="Arial"/>
                <w:b/>
                <w:bCs/>
                <w:color w:val="000000"/>
                <w:sz w:val="20"/>
                <w:szCs w:val="20"/>
              </w:rPr>
              <w:t>(136)</w:t>
            </w:r>
          </w:p>
        </w:tc>
        <w:tc>
          <w:tcPr>
            <w:tcW w:w="0" w:type="auto"/>
            <w:shd w:val="clear" w:color="auto" w:fill="FFFFFF"/>
            <w:tcMar>
              <w:top w:w="40" w:type="dxa"/>
              <w:left w:w="0" w:type="dxa"/>
              <w:bottom w:w="40" w:type="dxa"/>
              <w:right w:w="20" w:type="dxa"/>
            </w:tcMar>
            <w:vAlign w:val="bottom"/>
          </w:tcPr>
          <w:p w14:paraId="0C836A3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A3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A39" w14:textId="77777777" w:rsidR="000E76FB" w:rsidRDefault="000E76FB">
            <w:pPr>
              <w:rPr>
                <w:rFonts w:ascii="宋体"/>
              </w:rPr>
            </w:pPr>
          </w:p>
        </w:tc>
      </w:tr>
      <w:tr w:rsidR="000E76FB" w14:paraId="0C836A42" w14:textId="77777777">
        <w:tc>
          <w:tcPr>
            <w:tcW w:w="0" w:type="auto"/>
            <w:gridSpan w:val="3"/>
            <w:shd w:val="clear" w:color="auto" w:fill="CCEEFF"/>
            <w:tcMar>
              <w:top w:w="40" w:type="dxa"/>
              <w:left w:w="20" w:type="dxa"/>
              <w:bottom w:w="40" w:type="dxa"/>
              <w:right w:w="20" w:type="dxa"/>
            </w:tcMar>
            <w:vAlign w:val="bottom"/>
          </w:tcPr>
          <w:p w14:paraId="0C836A3B" w14:textId="77777777" w:rsidR="000E76FB" w:rsidRDefault="004F4B24">
            <w:pPr>
              <w:textAlignment w:val="bottom"/>
            </w:pPr>
            <w:r>
              <w:rPr>
                <w:rFonts w:ascii="Arial" w:eastAsia="宋体" w:hAnsi="Arial" w:cs="Arial"/>
                <w:color w:val="000000"/>
                <w:sz w:val="20"/>
                <w:szCs w:val="20"/>
              </w:rPr>
              <w:t>Estimated unguaranteed residual values</w:t>
            </w:r>
          </w:p>
        </w:tc>
        <w:tc>
          <w:tcPr>
            <w:tcW w:w="0" w:type="auto"/>
            <w:gridSpan w:val="3"/>
            <w:shd w:val="clear" w:color="auto" w:fill="CCEEFF"/>
            <w:tcMar>
              <w:top w:w="0" w:type="dxa"/>
              <w:left w:w="20" w:type="dxa"/>
              <w:bottom w:w="0" w:type="dxa"/>
              <w:right w:w="20" w:type="dxa"/>
            </w:tcMar>
          </w:tcPr>
          <w:p w14:paraId="0C836A3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A3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A3E" w14:textId="77777777" w:rsidR="000E76FB" w:rsidRDefault="004F4B24">
            <w:pPr>
              <w:jc w:val="right"/>
              <w:textAlignment w:val="bottom"/>
            </w:pPr>
            <w:r>
              <w:rPr>
                <w:rFonts w:ascii="Arial" w:eastAsia="宋体" w:hAnsi="Arial" w:cs="Arial"/>
                <w:b/>
                <w:bCs/>
                <w:color w:val="000000"/>
                <w:sz w:val="20"/>
                <w:szCs w:val="20"/>
              </w:rPr>
              <w:t>299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A3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A4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A41" w14:textId="77777777" w:rsidR="000E76FB" w:rsidRDefault="000E76FB">
            <w:pPr>
              <w:rPr>
                <w:rFonts w:ascii="宋体"/>
              </w:rPr>
            </w:pPr>
          </w:p>
        </w:tc>
      </w:tr>
      <w:tr w:rsidR="000E76FB" w14:paraId="0C836A4C"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6A43" w14:textId="77777777" w:rsidR="000E76FB" w:rsidRDefault="004F4B24">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A44" w14:textId="77777777" w:rsidR="000E76FB" w:rsidRDefault="004F4B24">
            <w:pPr>
              <w:jc w:val="right"/>
              <w:textAlignment w:val="bottom"/>
            </w:pPr>
            <w:r>
              <w:rPr>
                <w:rFonts w:ascii="Arial" w:eastAsia="宋体" w:hAnsi="Arial" w:cs="Arial"/>
                <w:b/>
                <w:bCs/>
                <w:color w:val="000000"/>
                <w:sz w:val="20"/>
                <w:szCs w:val="20"/>
              </w:rPr>
              <w:t>$420</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A4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A4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A47" w14:textId="77777777" w:rsidR="000E76FB" w:rsidRDefault="004F4B24">
            <w:pPr>
              <w:jc w:val="right"/>
              <w:textAlignment w:val="bottom"/>
            </w:pPr>
            <w:r>
              <w:rPr>
                <w:rFonts w:ascii="Arial" w:eastAsia="宋体" w:hAnsi="Arial" w:cs="Arial"/>
                <w:b/>
                <w:bCs/>
                <w:color w:val="000000"/>
                <w:sz w:val="20"/>
                <w:szCs w:val="20"/>
              </w:rPr>
              <w:t>$919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A4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A4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A4A" w14:textId="77777777" w:rsidR="000E76FB" w:rsidRDefault="004F4B24">
            <w:pPr>
              <w:jc w:val="right"/>
              <w:textAlignment w:val="bottom"/>
            </w:pPr>
            <w:r>
              <w:rPr>
                <w:rFonts w:ascii="Arial" w:eastAsia="宋体" w:hAnsi="Arial" w:cs="Arial"/>
                <w:b/>
                <w:bCs/>
                <w:color w:val="000000"/>
                <w:sz w:val="20"/>
                <w:szCs w:val="20"/>
              </w:rPr>
              <w:t>$388</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A4B" w14:textId="77777777" w:rsidR="000E76FB" w:rsidRDefault="000E76FB">
            <w:pPr>
              <w:rPr>
                <w:rFonts w:ascii="宋体"/>
              </w:rPr>
            </w:pPr>
          </w:p>
        </w:tc>
      </w:tr>
    </w:tbl>
    <w:p w14:paraId="0C836A4D" w14:textId="77777777" w:rsidR="000E76FB" w:rsidRDefault="004F4B24">
      <w:pPr>
        <w:spacing w:before="180" w:after="300"/>
        <w:jc w:val="both"/>
      </w:pPr>
      <w:r>
        <w:rPr>
          <w:rFonts w:ascii="Arial" w:eastAsia="宋体" w:hAnsi="Arial" w:cs="Arial"/>
          <w:color w:val="000000"/>
          <w:sz w:val="20"/>
          <w:szCs w:val="20"/>
        </w:rPr>
        <w:t xml:space="preserve">At December 31, 2020 and December 31, 2019 unguaranteed residual values were $299 and $393. Guaranteed residual values at December 31, 2020 were not significant. </w:t>
      </w:r>
    </w:p>
    <w:p w14:paraId="0C836A4E" w14:textId="77777777" w:rsidR="000E76FB" w:rsidRDefault="004F4B24">
      <w:pPr>
        <w:spacing w:after="180"/>
        <w:jc w:val="center"/>
      </w:pPr>
      <w:r>
        <w:rPr>
          <w:rFonts w:ascii="Arial" w:eastAsia="宋体" w:hAnsi="Arial" w:cs="Arial"/>
          <w:color w:val="000000"/>
          <w:sz w:val="16"/>
          <w:szCs w:val="16"/>
        </w:rPr>
        <w:t>93</w:t>
      </w:r>
    </w:p>
    <w:p w14:paraId="0C836A4F" w14:textId="77777777" w:rsidR="000E76FB" w:rsidRDefault="004F4B24">
      <w:r>
        <w:pict w14:anchorId="0C83869C">
          <v:rect id="_x0000_i1119" style="width:415.3pt;height:1.5pt" o:hralign="center" o:hrstd="t" o:hr="t" fillcolor="#a0a0a0" stroked="f"/>
        </w:pict>
      </w:r>
    </w:p>
    <w:p w14:paraId="0C836A50" w14:textId="77777777" w:rsidR="000E76FB" w:rsidRDefault="004F4B24">
      <w:pPr>
        <w:spacing w:after="180"/>
      </w:pPr>
      <w:hyperlink r:id="rId230" w:anchor="i96590b8c6e314800be0151fa0daac962_10" w:history="1">
        <w:r>
          <w:rPr>
            <w:rStyle w:val="a5"/>
            <w:rFonts w:ascii="Arial" w:eastAsia="宋体" w:hAnsi="Arial" w:cs="Arial"/>
            <w:sz w:val="20"/>
            <w:szCs w:val="20"/>
          </w:rPr>
          <w:t>Table of Contents</w:t>
        </w:r>
      </w:hyperlink>
    </w:p>
    <w:p w14:paraId="0C836A51" w14:textId="77777777" w:rsidR="000E76FB" w:rsidRDefault="004F4B24">
      <w:pPr>
        <w:spacing w:before="300" w:after="180"/>
        <w:jc w:val="both"/>
      </w:pPr>
      <w:r>
        <w:rPr>
          <w:rFonts w:ascii="Arial" w:eastAsia="宋体" w:hAnsi="Arial" w:cs="Arial"/>
          <w:b/>
          <w:bCs/>
          <w:color w:val="000000"/>
          <w:sz w:val="20"/>
          <w:szCs w:val="20"/>
        </w:rPr>
        <w:t>Note 10 – Property, Plant and Equipment</w:t>
      </w:r>
    </w:p>
    <w:p w14:paraId="0C836A52" w14:textId="77777777" w:rsidR="000E76FB" w:rsidRDefault="004F4B24">
      <w:pPr>
        <w:spacing w:after="180"/>
        <w:jc w:val="both"/>
      </w:pPr>
      <w:r>
        <w:rPr>
          <w:rFonts w:ascii="Arial" w:eastAsia="宋体" w:hAnsi="Arial" w:cs="Arial"/>
          <w:color w:val="000000"/>
          <w:sz w:val="20"/>
          <w:szCs w:val="20"/>
        </w:rPr>
        <w:t>Property, plant and equipment at December 31 c</w:t>
      </w:r>
      <w:r>
        <w:rPr>
          <w:rFonts w:ascii="Arial" w:eastAsia="宋体" w:hAnsi="Arial" w:cs="Arial"/>
          <w:color w:val="000000"/>
          <w:sz w:val="20"/>
          <w:szCs w:val="20"/>
        </w:rPr>
        <w:t>onsisted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63"/>
        <w:gridCol w:w="6156"/>
        <w:gridCol w:w="36"/>
        <w:gridCol w:w="68"/>
        <w:gridCol w:w="878"/>
        <w:gridCol w:w="36"/>
        <w:gridCol w:w="36"/>
        <w:gridCol w:w="36"/>
        <w:gridCol w:w="36"/>
        <w:gridCol w:w="68"/>
        <w:gridCol w:w="874"/>
        <w:gridCol w:w="36"/>
      </w:tblGrid>
      <w:tr w:rsidR="000E76FB" w14:paraId="0C836A5F" w14:textId="77777777">
        <w:tc>
          <w:tcPr>
            <w:tcW w:w="50" w:type="pct"/>
            <w:shd w:val="clear" w:color="auto" w:fill="auto"/>
          </w:tcPr>
          <w:p w14:paraId="0C836A53" w14:textId="77777777" w:rsidR="000E76FB" w:rsidRDefault="000E76FB">
            <w:pPr>
              <w:rPr>
                <w:rFonts w:ascii="宋体"/>
              </w:rPr>
            </w:pPr>
          </w:p>
        </w:tc>
        <w:tc>
          <w:tcPr>
            <w:tcW w:w="3709" w:type="pct"/>
            <w:shd w:val="clear" w:color="auto" w:fill="auto"/>
          </w:tcPr>
          <w:p w14:paraId="0C836A54" w14:textId="77777777" w:rsidR="000E76FB" w:rsidRDefault="000E76FB">
            <w:pPr>
              <w:rPr>
                <w:rFonts w:ascii="宋体"/>
              </w:rPr>
            </w:pPr>
          </w:p>
        </w:tc>
        <w:tc>
          <w:tcPr>
            <w:tcW w:w="5" w:type="pct"/>
            <w:shd w:val="clear" w:color="auto" w:fill="auto"/>
          </w:tcPr>
          <w:p w14:paraId="0C836A55" w14:textId="77777777" w:rsidR="000E76FB" w:rsidRDefault="000E76FB">
            <w:pPr>
              <w:rPr>
                <w:rFonts w:ascii="宋体"/>
              </w:rPr>
            </w:pPr>
          </w:p>
        </w:tc>
        <w:tc>
          <w:tcPr>
            <w:tcW w:w="50" w:type="pct"/>
            <w:shd w:val="clear" w:color="auto" w:fill="auto"/>
          </w:tcPr>
          <w:p w14:paraId="0C836A56" w14:textId="77777777" w:rsidR="000E76FB" w:rsidRDefault="000E76FB">
            <w:pPr>
              <w:rPr>
                <w:rFonts w:ascii="宋体"/>
              </w:rPr>
            </w:pPr>
          </w:p>
        </w:tc>
        <w:tc>
          <w:tcPr>
            <w:tcW w:w="542" w:type="pct"/>
            <w:shd w:val="clear" w:color="auto" w:fill="auto"/>
          </w:tcPr>
          <w:p w14:paraId="0C836A57" w14:textId="77777777" w:rsidR="000E76FB" w:rsidRDefault="000E76FB">
            <w:pPr>
              <w:rPr>
                <w:rFonts w:ascii="宋体"/>
              </w:rPr>
            </w:pPr>
          </w:p>
        </w:tc>
        <w:tc>
          <w:tcPr>
            <w:tcW w:w="5" w:type="pct"/>
            <w:shd w:val="clear" w:color="auto" w:fill="auto"/>
          </w:tcPr>
          <w:p w14:paraId="0C836A58" w14:textId="77777777" w:rsidR="000E76FB" w:rsidRDefault="000E76FB">
            <w:pPr>
              <w:rPr>
                <w:rFonts w:ascii="宋体"/>
              </w:rPr>
            </w:pPr>
          </w:p>
        </w:tc>
        <w:tc>
          <w:tcPr>
            <w:tcW w:w="5" w:type="pct"/>
            <w:shd w:val="clear" w:color="auto" w:fill="auto"/>
          </w:tcPr>
          <w:p w14:paraId="0C836A59" w14:textId="77777777" w:rsidR="000E76FB" w:rsidRDefault="000E76FB">
            <w:pPr>
              <w:rPr>
                <w:rFonts w:ascii="宋体"/>
              </w:rPr>
            </w:pPr>
          </w:p>
        </w:tc>
        <w:tc>
          <w:tcPr>
            <w:tcW w:w="30" w:type="pct"/>
            <w:shd w:val="clear" w:color="auto" w:fill="auto"/>
          </w:tcPr>
          <w:p w14:paraId="0C836A5A" w14:textId="77777777" w:rsidR="000E76FB" w:rsidRDefault="000E76FB">
            <w:pPr>
              <w:rPr>
                <w:rFonts w:ascii="宋体"/>
              </w:rPr>
            </w:pPr>
          </w:p>
        </w:tc>
        <w:tc>
          <w:tcPr>
            <w:tcW w:w="5" w:type="pct"/>
            <w:shd w:val="clear" w:color="auto" w:fill="auto"/>
          </w:tcPr>
          <w:p w14:paraId="0C836A5B" w14:textId="77777777" w:rsidR="000E76FB" w:rsidRDefault="000E76FB">
            <w:pPr>
              <w:rPr>
                <w:rFonts w:ascii="宋体"/>
              </w:rPr>
            </w:pPr>
          </w:p>
        </w:tc>
        <w:tc>
          <w:tcPr>
            <w:tcW w:w="50" w:type="pct"/>
            <w:shd w:val="clear" w:color="auto" w:fill="auto"/>
          </w:tcPr>
          <w:p w14:paraId="0C836A5C" w14:textId="77777777" w:rsidR="000E76FB" w:rsidRDefault="000E76FB">
            <w:pPr>
              <w:rPr>
                <w:rFonts w:ascii="宋体"/>
              </w:rPr>
            </w:pPr>
          </w:p>
        </w:tc>
        <w:tc>
          <w:tcPr>
            <w:tcW w:w="542" w:type="pct"/>
            <w:shd w:val="clear" w:color="auto" w:fill="auto"/>
          </w:tcPr>
          <w:p w14:paraId="0C836A5D" w14:textId="77777777" w:rsidR="000E76FB" w:rsidRDefault="000E76FB">
            <w:pPr>
              <w:rPr>
                <w:rFonts w:ascii="宋体"/>
              </w:rPr>
            </w:pPr>
          </w:p>
        </w:tc>
        <w:tc>
          <w:tcPr>
            <w:tcW w:w="5" w:type="pct"/>
            <w:shd w:val="clear" w:color="auto" w:fill="auto"/>
          </w:tcPr>
          <w:p w14:paraId="0C836A5E" w14:textId="77777777" w:rsidR="000E76FB" w:rsidRDefault="000E76FB">
            <w:pPr>
              <w:rPr>
                <w:rFonts w:ascii="宋体"/>
              </w:rPr>
            </w:pPr>
          </w:p>
        </w:tc>
      </w:tr>
      <w:tr w:rsidR="000E76FB" w14:paraId="0C836A64" w14:textId="77777777">
        <w:tc>
          <w:tcPr>
            <w:tcW w:w="0" w:type="auto"/>
            <w:gridSpan w:val="3"/>
            <w:shd w:val="clear" w:color="auto" w:fill="auto"/>
            <w:tcMar>
              <w:top w:w="0" w:type="dxa"/>
              <w:left w:w="20" w:type="dxa"/>
              <w:bottom w:w="0" w:type="dxa"/>
              <w:right w:w="20" w:type="dxa"/>
            </w:tcMar>
          </w:tcPr>
          <w:p w14:paraId="0C836A60"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A61"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A62"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A63" w14:textId="77777777" w:rsidR="000E76FB" w:rsidRDefault="004F4B24">
            <w:pPr>
              <w:jc w:val="right"/>
              <w:textAlignment w:val="bottom"/>
            </w:pPr>
            <w:r>
              <w:rPr>
                <w:rFonts w:ascii="Arial" w:eastAsia="宋体" w:hAnsi="Arial" w:cs="Arial"/>
                <w:color w:val="000000"/>
                <w:sz w:val="20"/>
                <w:szCs w:val="20"/>
              </w:rPr>
              <w:t>2019</w:t>
            </w:r>
          </w:p>
        </w:tc>
      </w:tr>
      <w:tr w:rsidR="000E76FB" w14:paraId="0C836A6B"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A65" w14:textId="77777777" w:rsidR="000E76FB" w:rsidRDefault="004F4B24">
            <w:pPr>
              <w:textAlignment w:val="top"/>
            </w:pPr>
            <w:r>
              <w:rPr>
                <w:rFonts w:ascii="Arial" w:eastAsia="宋体" w:hAnsi="Arial" w:cs="Arial"/>
                <w:color w:val="000000"/>
                <w:sz w:val="20"/>
                <w:szCs w:val="20"/>
              </w:rPr>
              <w:t>Land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A66" w14:textId="77777777" w:rsidR="000E76FB" w:rsidRDefault="004F4B24">
            <w:pPr>
              <w:jc w:val="right"/>
              <w:textAlignment w:val="bottom"/>
            </w:pPr>
            <w:r>
              <w:rPr>
                <w:rFonts w:ascii="Arial" w:eastAsia="宋体" w:hAnsi="Arial" w:cs="Arial"/>
                <w:b/>
                <w:bCs/>
                <w:color w:val="000000"/>
                <w:sz w:val="20"/>
                <w:szCs w:val="20"/>
              </w:rPr>
              <w:t>$512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A6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A6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A69" w14:textId="77777777" w:rsidR="000E76FB" w:rsidRDefault="004F4B24">
            <w:pPr>
              <w:jc w:val="right"/>
              <w:textAlignment w:val="bottom"/>
            </w:pPr>
            <w:r>
              <w:rPr>
                <w:rFonts w:ascii="Arial" w:eastAsia="宋体" w:hAnsi="Arial" w:cs="Arial"/>
                <w:color w:val="000000"/>
                <w:sz w:val="20"/>
                <w:szCs w:val="20"/>
              </w:rPr>
              <w:t>$527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A6A" w14:textId="77777777" w:rsidR="000E76FB" w:rsidRDefault="000E76FB">
            <w:pPr>
              <w:rPr>
                <w:rFonts w:ascii="宋体"/>
              </w:rPr>
            </w:pPr>
          </w:p>
        </w:tc>
      </w:tr>
      <w:tr w:rsidR="000E76FB" w14:paraId="0C836A72" w14:textId="77777777">
        <w:tc>
          <w:tcPr>
            <w:tcW w:w="0" w:type="auto"/>
            <w:gridSpan w:val="3"/>
            <w:shd w:val="clear" w:color="auto" w:fill="FFFFFF"/>
            <w:tcMar>
              <w:top w:w="40" w:type="dxa"/>
              <w:left w:w="20" w:type="dxa"/>
              <w:bottom w:w="40" w:type="dxa"/>
              <w:right w:w="20" w:type="dxa"/>
            </w:tcMar>
          </w:tcPr>
          <w:p w14:paraId="0C836A6C" w14:textId="77777777" w:rsidR="000E76FB" w:rsidRDefault="004F4B24">
            <w:pPr>
              <w:textAlignment w:val="top"/>
            </w:pPr>
            <w:r>
              <w:rPr>
                <w:rFonts w:ascii="Arial" w:eastAsia="宋体" w:hAnsi="Arial" w:cs="Arial"/>
                <w:color w:val="000000"/>
                <w:sz w:val="20"/>
                <w:szCs w:val="20"/>
              </w:rPr>
              <w:t>Buildings and land improvements</w:t>
            </w:r>
          </w:p>
        </w:tc>
        <w:tc>
          <w:tcPr>
            <w:tcW w:w="0" w:type="auto"/>
            <w:gridSpan w:val="2"/>
            <w:shd w:val="clear" w:color="auto" w:fill="FFFFFF"/>
            <w:tcMar>
              <w:top w:w="40" w:type="dxa"/>
              <w:left w:w="20" w:type="dxa"/>
              <w:bottom w:w="40" w:type="dxa"/>
              <w:right w:w="0" w:type="dxa"/>
            </w:tcMar>
            <w:vAlign w:val="bottom"/>
          </w:tcPr>
          <w:p w14:paraId="0C836A6D" w14:textId="77777777" w:rsidR="000E76FB" w:rsidRDefault="004F4B24">
            <w:pPr>
              <w:jc w:val="right"/>
              <w:textAlignment w:val="bottom"/>
            </w:pPr>
            <w:r>
              <w:rPr>
                <w:rFonts w:ascii="Arial" w:eastAsia="宋体" w:hAnsi="Arial" w:cs="Arial"/>
                <w:b/>
                <w:bCs/>
                <w:color w:val="000000"/>
                <w:sz w:val="20"/>
                <w:szCs w:val="20"/>
              </w:rPr>
              <w:t>14,415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A6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A6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A70" w14:textId="77777777" w:rsidR="000E76FB" w:rsidRDefault="004F4B24">
            <w:pPr>
              <w:jc w:val="right"/>
              <w:textAlignment w:val="bottom"/>
            </w:pPr>
            <w:r>
              <w:rPr>
                <w:rFonts w:ascii="Arial" w:eastAsia="宋体" w:hAnsi="Arial" w:cs="Arial"/>
                <w:color w:val="000000"/>
                <w:sz w:val="20"/>
                <w:szCs w:val="20"/>
              </w:rPr>
              <w:t>14,288 </w:t>
            </w:r>
          </w:p>
        </w:tc>
        <w:tc>
          <w:tcPr>
            <w:tcW w:w="0" w:type="auto"/>
            <w:shd w:val="clear" w:color="auto" w:fill="FFFFFF"/>
            <w:tcMar>
              <w:top w:w="40" w:type="dxa"/>
              <w:left w:w="0" w:type="dxa"/>
              <w:bottom w:w="40" w:type="dxa"/>
              <w:right w:w="20" w:type="dxa"/>
            </w:tcMar>
            <w:vAlign w:val="bottom"/>
          </w:tcPr>
          <w:p w14:paraId="0C836A71" w14:textId="77777777" w:rsidR="000E76FB" w:rsidRDefault="000E76FB">
            <w:pPr>
              <w:jc w:val="right"/>
              <w:rPr>
                <w:rFonts w:ascii="宋体"/>
              </w:rPr>
            </w:pPr>
          </w:p>
        </w:tc>
      </w:tr>
      <w:tr w:rsidR="000E76FB" w14:paraId="0C836A79" w14:textId="77777777">
        <w:tc>
          <w:tcPr>
            <w:tcW w:w="0" w:type="auto"/>
            <w:gridSpan w:val="3"/>
            <w:shd w:val="clear" w:color="auto" w:fill="CCEEFF"/>
            <w:tcMar>
              <w:top w:w="40" w:type="dxa"/>
              <w:left w:w="20" w:type="dxa"/>
              <w:bottom w:w="40" w:type="dxa"/>
              <w:right w:w="20" w:type="dxa"/>
            </w:tcMar>
          </w:tcPr>
          <w:p w14:paraId="0C836A73" w14:textId="77777777" w:rsidR="000E76FB" w:rsidRDefault="004F4B24">
            <w:pPr>
              <w:textAlignment w:val="top"/>
            </w:pPr>
            <w:r>
              <w:rPr>
                <w:rFonts w:ascii="Arial" w:eastAsia="宋体" w:hAnsi="Arial" w:cs="Arial"/>
                <w:color w:val="000000"/>
                <w:sz w:val="20"/>
                <w:szCs w:val="20"/>
              </w:rPr>
              <w:t>Machinery and equipment</w:t>
            </w:r>
          </w:p>
        </w:tc>
        <w:tc>
          <w:tcPr>
            <w:tcW w:w="0" w:type="auto"/>
            <w:gridSpan w:val="2"/>
            <w:shd w:val="clear" w:color="auto" w:fill="CCEEFF"/>
            <w:tcMar>
              <w:top w:w="40" w:type="dxa"/>
              <w:left w:w="20" w:type="dxa"/>
              <w:bottom w:w="40" w:type="dxa"/>
              <w:right w:w="0" w:type="dxa"/>
            </w:tcMar>
            <w:vAlign w:val="bottom"/>
          </w:tcPr>
          <w:p w14:paraId="0C836A74" w14:textId="77777777" w:rsidR="000E76FB" w:rsidRDefault="004F4B24">
            <w:pPr>
              <w:jc w:val="right"/>
              <w:textAlignment w:val="bottom"/>
            </w:pPr>
            <w:r>
              <w:rPr>
                <w:rFonts w:ascii="Arial" w:eastAsia="宋体" w:hAnsi="Arial" w:cs="Arial"/>
                <w:b/>
                <w:bCs/>
                <w:color w:val="000000"/>
                <w:sz w:val="20"/>
                <w:szCs w:val="20"/>
              </w:rPr>
              <w:t>16,060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A7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A7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A77" w14:textId="77777777" w:rsidR="000E76FB" w:rsidRDefault="004F4B24">
            <w:pPr>
              <w:jc w:val="right"/>
              <w:textAlignment w:val="bottom"/>
            </w:pPr>
            <w:r>
              <w:rPr>
                <w:rFonts w:ascii="Arial" w:eastAsia="宋体" w:hAnsi="Arial" w:cs="Arial"/>
                <w:color w:val="000000"/>
                <w:sz w:val="20"/>
                <w:szCs w:val="20"/>
              </w:rPr>
              <w:t>15,723 </w:t>
            </w:r>
          </w:p>
        </w:tc>
        <w:tc>
          <w:tcPr>
            <w:tcW w:w="0" w:type="auto"/>
            <w:shd w:val="clear" w:color="auto" w:fill="CCEEFF"/>
            <w:tcMar>
              <w:top w:w="40" w:type="dxa"/>
              <w:left w:w="0" w:type="dxa"/>
              <w:bottom w:w="40" w:type="dxa"/>
              <w:right w:w="20" w:type="dxa"/>
            </w:tcMar>
            <w:vAlign w:val="bottom"/>
          </w:tcPr>
          <w:p w14:paraId="0C836A78" w14:textId="77777777" w:rsidR="000E76FB" w:rsidRDefault="000E76FB">
            <w:pPr>
              <w:jc w:val="right"/>
              <w:rPr>
                <w:rFonts w:ascii="宋体"/>
              </w:rPr>
            </w:pPr>
          </w:p>
        </w:tc>
      </w:tr>
      <w:tr w:rsidR="000E76FB" w14:paraId="0C836A80" w14:textId="77777777">
        <w:tc>
          <w:tcPr>
            <w:tcW w:w="0" w:type="auto"/>
            <w:gridSpan w:val="3"/>
            <w:shd w:val="clear" w:color="auto" w:fill="FFFFFF"/>
            <w:tcMar>
              <w:top w:w="40" w:type="dxa"/>
              <w:left w:w="20" w:type="dxa"/>
              <w:bottom w:w="40" w:type="dxa"/>
              <w:right w:w="20" w:type="dxa"/>
            </w:tcMar>
          </w:tcPr>
          <w:p w14:paraId="0C836A7A" w14:textId="77777777" w:rsidR="000E76FB" w:rsidRDefault="004F4B24">
            <w:pPr>
              <w:textAlignment w:val="top"/>
            </w:pPr>
            <w:r>
              <w:rPr>
                <w:rFonts w:ascii="Arial" w:eastAsia="宋体" w:hAnsi="Arial" w:cs="Arial"/>
                <w:color w:val="000000"/>
                <w:sz w:val="20"/>
                <w:szCs w:val="20"/>
              </w:rPr>
              <w:t>Construction in progress</w:t>
            </w:r>
          </w:p>
        </w:tc>
        <w:tc>
          <w:tcPr>
            <w:tcW w:w="0" w:type="auto"/>
            <w:gridSpan w:val="2"/>
            <w:shd w:val="clear" w:color="auto" w:fill="FFFFFF"/>
            <w:tcMar>
              <w:top w:w="40" w:type="dxa"/>
              <w:left w:w="20" w:type="dxa"/>
              <w:bottom w:w="40" w:type="dxa"/>
              <w:right w:w="0" w:type="dxa"/>
            </w:tcMar>
            <w:vAlign w:val="bottom"/>
          </w:tcPr>
          <w:p w14:paraId="0C836A7B" w14:textId="77777777" w:rsidR="000E76FB" w:rsidRDefault="004F4B24">
            <w:pPr>
              <w:jc w:val="right"/>
              <w:textAlignment w:val="bottom"/>
            </w:pPr>
            <w:r>
              <w:rPr>
                <w:rFonts w:ascii="Arial" w:eastAsia="宋体" w:hAnsi="Arial" w:cs="Arial"/>
                <w:b/>
                <w:bCs/>
                <w:color w:val="000000"/>
                <w:sz w:val="20"/>
                <w:szCs w:val="20"/>
              </w:rPr>
              <w:t>1,340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A7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A7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A7E" w14:textId="77777777" w:rsidR="000E76FB" w:rsidRDefault="004F4B24">
            <w:pPr>
              <w:jc w:val="right"/>
              <w:textAlignment w:val="bottom"/>
            </w:pPr>
            <w:r>
              <w:rPr>
                <w:rFonts w:ascii="Arial" w:eastAsia="宋体" w:hAnsi="Arial" w:cs="Arial"/>
                <w:color w:val="000000"/>
                <w:sz w:val="20"/>
                <w:szCs w:val="20"/>
              </w:rPr>
              <w:t>1,306 </w:t>
            </w:r>
          </w:p>
        </w:tc>
        <w:tc>
          <w:tcPr>
            <w:tcW w:w="0" w:type="auto"/>
            <w:shd w:val="clear" w:color="auto" w:fill="FFFFFF"/>
            <w:tcMar>
              <w:top w:w="40" w:type="dxa"/>
              <w:left w:w="0" w:type="dxa"/>
              <w:bottom w:w="40" w:type="dxa"/>
              <w:right w:w="20" w:type="dxa"/>
            </w:tcMar>
            <w:vAlign w:val="bottom"/>
          </w:tcPr>
          <w:p w14:paraId="0C836A7F" w14:textId="77777777" w:rsidR="000E76FB" w:rsidRDefault="000E76FB">
            <w:pPr>
              <w:jc w:val="right"/>
              <w:rPr>
                <w:rFonts w:ascii="宋体"/>
              </w:rPr>
            </w:pPr>
          </w:p>
        </w:tc>
      </w:tr>
      <w:tr w:rsidR="000E76FB" w14:paraId="0C836A87"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A81" w14:textId="77777777" w:rsidR="000E76FB" w:rsidRDefault="004F4B24">
            <w:pPr>
              <w:textAlignment w:val="top"/>
            </w:pPr>
            <w:r>
              <w:rPr>
                <w:rFonts w:ascii="Arial" w:eastAsia="宋体" w:hAnsi="Arial" w:cs="Arial"/>
                <w:color w:val="000000"/>
                <w:sz w:val="20"/>
                <w:szCs w:val="20"/>
              </w:rPr>
              <w:t xml:space="preserve">Gross property, plant and </w:t>
            </w:r>
            <w:r>
              <w:rPr>
                <w:rFonts w:ascii="Arial" w:eastAsia="宋体" w:hAnsi="Arial" w:cs="Arial"/>
                <w:color w:val="000000"/>
                <w:sz w:val="20"/>
                <w:szCs w:val="20"/>
              </w:rPr>
              <w:t>equipment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A82" w14:textId="77777777" w:rsidR="000E76FB" w:rsidRDefault="004F4B24">
            <w:pPr>
              <w:jc w:val="right"/>
              <w:textAlignment w:val="bottom"/>
            </w:pPr>
            <w:r>
              <w:rPr>
                <w:rFonts w:ascii="Arial" w:eastAsia="宋体" w:hAnsi="Arial" w:cs="Arial"/>
                <w:b/>
                <w:bCs/>
                <w:color w:val="000000"/>
                <w:sz w:val="20"/>
                <w:szCs w:val="20"/>
              </w:rPr>
              <w:t>32,327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A83"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A8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A85" w14:textId="77777777" w:rsidR="000E76FB" w:rsidRDefault="004F4B24">
            <w:pPr>
              <w:jc w:val="right"/>
              <w:textAlignment w:val="bottom"/>
            </w:pPr>
            <w:r>
              <w:rPr>
                <w:rFonts w:ascii="Arial" w:eastAsia="宋体" w:hAnsi="Arial" w:cs="Arial"/>
                <w:color w:val="000000"/>
                <w:sz w:val="20"/>
                <w:szCs w:val="20"/>
              </w:rPr>
              <w:t>31,844 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A86" w14:textId="77777777" w:rsidR="000E76FB" w:rsidRDefault="000E76FB">
            <w:pPr>
              <w:jc w:val="right"/>
              <w:rPr>
                <w:rFonts w:ascii="宋体"/>
              </w:rPr>
            </w:pPr>
          </w:p>
        </w:tc>
      </w:tr>
      <w:tr w:rsidR="000E76FB" w14:paraId="0C836A8E" w14:textId="77777777">
        <w:tc>
          <w:tcPr>
            <w:tcW w:w="0" w:type="auto"/>
            <w:gridSpan w:val="3"/>
            <w:shd w:val="clear" w:color="auto" w:fill="FFFFFF"/>
            <w:tcMar>
              <w:top w:w="40" w:type="dxa"/>
              <w:left w:w="20" w:type="dxa"/>
              <w:bottom w:w="40" w:type="dxa"/>
              <w:right w:w="20" w:type="dxa"/>
            </w:tcMar>
          </w:tcPr>
          <w:p w14:paraId="0C836A88" w14:textId="77777777" w:rsidR="000E76FB" w:rsidRDefault="004F4B24">
            <w:pPr>
              <w:textAlignment w:val="top"/>
            </w:pPr>
            <w:r>
              <w:rPr>
                <w:rFonts w:ascii="Arial" w:eastAsia="宋体" w:hAnsi="Arial" w:cs="Arial"/>
                <w:color w:val="000000"/>
                <w:sz w:val="20"/>
                <w:szCs w:val="20"/>
              </w:rPr>
              <w:t>Less accumulated depreciation</w:t>
            </w:r>
          </w:p>
        </w:tc>
        <w:tc>
          <w:tcPr>
            <w:tcW w:w="0" w:type="auto"/>
            <w:gridSpan w:val="2"/>
            <w:shd w:val="clear" w:color="auto" w:fill="FFFFFF"/>
            <w:tcMar>
              <w:top w:w="40" w:type="dxa"/>
              <w:left w:w="20" w:type="dxa"/>
              <w:bottom w:w="40" w:type="dxa"/>
              <w:right w:w="0" w:type="dxa"/>
            </w:tcMar>
            <w:vAlign w:val="bottom"/>
          </w:tcPr>
          <w:p w14:paraId="0C836A89" w14:textId="77777777" w:rsidR="000E76FB" w:rsidRDefault="004F4B24">
            <w:pPr>
              <w:jc w:val="right"/>
              <w:textAlignment w:val="bottom"/>
            </w:pPr>
            <w:r>
              <w:rPr>
                <w:rFonts w:ascii="Arial" w:eastAsia="宋体" w:hAnsi="Arial" w:cs="Arial"/>
                <w:b/>
                <w:bCs/>
                <w:color w:val="000000"/>
                <w:sz w:val="20"/>
                <w:szCs w:val="20"/>
              </w:rPr>
              <w:t>(20,507)</w:t>
            </w:r>
          </w:p>
        </w:tc>
        <w:tc>
          <w:tcPr>
            <w:tcW w:w="0" w:type="auto"/>
            <w:shd w:val="clear" w:color="auto" w:fill="FFFFFF"/>
            <w:tcMar>
              <w:top w:w="40" w:type="dxa"/>
              <w:left w:w="0" w:type="dxa"/>
              <w:bottom w:w="40" w:type="dxa"/>
              <w:right w:w="20" w:type="dxa"/>
            </w:tcMar>
            <w:vAlign w:val="bottom"/>
          </w:tcPr>
          <w:p w14:paraId="0C836A8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A8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A8C" w14:textId="77777777" w:rsidR="000E76FB" w:rsidRDefault="004F4B24">
            <w:pPr>
              <w:jc w:val="right"/>
              <w:textAlignment w:val="bottom"/>
            </w:pPr>
            <w:r>
              <w:rPr>
                <w:rFonts w:ascii="Arial" w:eastAsia="宋体" w:hAnsi="Arial" w:cs="Arial"/>
                <w:color w:val="000000"/>
                <w:sz w:val="20"/>
                <w:szCs w:val="20"/>
              </w:rPr>
              <w:t>(19,342)</w:t>
            </w:r>
          </w:p>
        </w:tc>
        <w:tc>
          <w:tcPr>
            <w:tcW w:w="0" w:type="auto"/>
            <w:shd w:val="clear" w:color="auto" w:fill="FFFFFF"/>
            <w:tcMar>
              <w:top w:w="40" w:type="dxa"/>
              <w:left w:w="0" w:type="dxa"/>
              <w:bottom w:w="40" w:type="dxa"/>
              <w:right w:w="20" w:type="dxa"/>
            </w:tcMar>
            <w:vAlign w:val="bottom"/>
          </w:tcPr>
          <w:p w14:paraId="0C836A8D" w14:textId="77777777" w:rsidR="000E76FB" w:rsidRDefault="000E76FB">
            <w:pPr>
              <w:jc w:val="right"/>
              <w:rPr>
                <w:rFonts w:ascii="宋体"/>
              </w:rPr>
            </w:pPr>
          </w:p>
        </w:tc>
      </w:tr>
      <w:tr w:rsidR="000E76FB" w14:paraId="0C836A95"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6A8F"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A90" w14:textId="77777777" w:rsidR="000E76FB" w:rsidRDefault="004F4B24">
            <w:pPr>
              <w:jc w:val="right"/>
              <w:textAlignment w:val="bottom"/>
            </w:pPr>
            <w:r>
              <w:rPr>
                <w:rFonts w:ascii="Arial" w:eastAsia="宋体" w:hAnsi="Arial" w:cs="Arial"/>
                <w:b/>
                <w:bCs/>
                <w:color w:val="000000"/>
                <w:sz w:val="20"/>
                <w:szCs w:val="20"/>
              </w:rPr>
              <w:t>$11,820</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A91"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A92"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A93" w14:textId="77777777" w:rsidR="000E76FB" w:rsidRDefault="004F4B24">
            <w:pPr>
              <w:jc w:val="right"/>
              <w:textAlignment w:val="bottom"/>
            </w:pPr>
            <w:r>
              <w:rPr>
                <w:rFonts w:ascii="Arial" w:eastAsia="宋体" w:hAnsi="Arial" w:cs="Arial"/>
                <w:color w:val="000000"/>
                <w:sz w:val="20"/>
                <w:szCs w:val="20"/>
              </w:rPr>
              <w:t>$12,502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A94" w14:textId="77777777" w:rsidR="000E76FB" w:rsidRDefault="000E76FB">
            <w:pPr>
              <w:rPr>
                <w:rFonts w:ascii="宋体"/>
              </w:rPr>
            </w:pPr>
          </w:p>
        </w:tc>
      </w:tr>
    </w:tbl>
    <w:p w14:paraId="0C836A96" w14:textId="77777777" w:rsidR="000E76FB" w:rsidRDefault="004F4B24">
      <w:pPr>
        <w:spacing w:after="180"/>
        <w:jc w:val="both"/>
      </w:pPr>
      <w:r>
        <w:rPr>
          <w:rFonts w:ascii="Arial" w:eastAsia="宋体" w:hAnsi="Arial" w:cs="Arial"/>
          <w:color w:val="000000"/>
          <w:sz w:val="20"/>
          <w:szCs w:val="20"/>
        </w:rPr>
        <w:t xml:space="preserve">Depreciation expense was $1,533, $1,567 and $1,556 for the years ended December 31, 2020, 2019 and 2018, respectively. Interest </w:t>
      </w:r>
      <w:r>
        <w:rPr>
          <w:rFonts w:ascii="Arial" w:eastAsia="宋体" w:hAnsi="Arial" w:cs="Arial"/>
          <w:color w:val="000000"/>
          <w:sz w:val="20"/>
          <w:szCs w:val="20"/>
        </w:rPr>
        <w:t>capitalized during the years ended December 31, 2020, 2019 and 2018 totaled $81, $83 and $81, respectively.</w:t>
      </w:r>
    </w:p>
    <w:p w14:paraId="0C836A97" w14:textId="77777777" w:rsidR="000E76FB" w:rsidRDefault="004F4B24">
      <w:pPr>
        <w:spacing w:after="300"/>
        <w:jc w:val="both"/>
      </w:pPr>
      <w:r>
        <w:rPr>
          <w:rFonts w:ascii="Arial" w:eastAsia="宋体" w:hAnsi="Arial" w:cs="Arial"/>
          <w:color w:val="000000"/>
          <w:sz w:val="20"/>
          <w:szCs w:val="20"/>
        </w:rPr>
        <w:t>During 2020 and 2019, we acquired $47 and $128 of property, plant and equipment through non-cash investing and financing transactions. Accounts paya</w:t>
      </w:r>
      <w:r>
        <w:rPr>
          <w:rFonts w:ascii="Arial" w:eastAsia="宋体" w:hAnsi="Arial" w:cs="Arial"/>
          <w:color w:val="000000"/>
          <w:sz w:val="20"/>
          <w:szCs w:val="20"/>
        </w:rPr>
        <w:t>ble related to purchases of property, plant and equipment were $182 and $256 for the years ended December 31, 2020 and 2019.</w:t>
      </w:r>
    </w:p>
    <w:p w14:paraId="0C836A98" w14:textId="77777777" w:rsidR="000E76FB" w:rsidRDefault="004F4B24">
      <w:pPr>
        <w:spacing w:before="300" w:after="180"/>
        <w:jc w:val="both"/>
      </w:pPr>
      <w:r>
        <w:rPr>
          <w:rFonts w:ascii="Arial" w:eastAsia="宋体" w:hAnsi="Arial" w:cs="Arial"/>
          <w:b/>
          <w:bCs/>
          <w:color w:val="000000"/>
          <w:sz w:val="20"/>
          <w:szCs w:val="20"/>
        </w:rPr>
        <w:t>Note 11 – Investments</w:t>
      </w:r>
    </w:p>
    <w:p w14:paraId="0C836A99" w14:textId="77777777" w:rsidR="000E76FB" w:rsidRDefault="004F4B24">
      <w:pPr>
        <w:spacing w:before="180" w:after="100"/>
        <w:jc w:val="both"/>
      </w:pPr>
      <w:r>
        <w:rPr>
          <w:rFonts w:ascii="Arial" w:eastAsia="宋体" w:hAnsi="Arial" w:cs="Arial"/>
          <w:color w:val="000000"/>
          <w:sz w:val="20"/>
          <w:szCs w:val="20"/>
        </w:rPr>
        <w:t>Our investments, which are recorded in Short-term and other investments or Investments, consisted of the foll</w:t>
      </w:r>
      <w:r>
        <w:rPr>
          <w:rFonts w:ascii="Arial" w:eastAsia="宋体" w:hAnsi="Arial" w:cs="Arial"/>
          <w:color w:val="000000"/>
          <w:sz w:val="20"/>
          <w:szCs w:val="20"/>
        </w:rPr>
        <w:t>owing at December 31:</w:t>
      </w:r>
    </w:p>
    <w:tbl>
      <w:tblPr>
        <w:tblW w:w="5000" w:type="pct"/>
        <w:tblCellMar>
          <w:top w:w="15" w:type="dxa"/>
          <w:left w:w="15" w:type="dxa"/>
          <w:bottom w:w="15" w:type="dxa"/>
          <w:right w:w="15" w:type="dxa"/>
        </w:tblCellMar>
        <w:tblLook w:val="04A0" w:firstRow="1" w:lastRow="0" w:firstColumn="1" w:lastColumn="0" w:noHBand="0" w:noVBand="1"/>
      </w:tblPr>
      <w:tblGrid>
        <w:gridCol w:w="60"/>
        <w:gridCol w:w="6521"/>
        <w:gridCol w:w="36"/>
        <w:gridCol w:w="83"/>
        <w:gridCol w:w="716"/>
        <w:gridCol w:w="36"/>
        <w:gridCol w:w="36"/>
        <w:gridCol w:w="36"/>
        <w:gridCol w:w="36"/>
        <w:gridCol w:w="71"/>
        <w:gridCol w:w="669"/>
        <w:gridCol w:w="36"/>
      </w:tblGrid>
      <w:tr w:rsidR="000E76FB" w14:paraId="0C836AA6" w14:textId="77777777">
        <w:tc>
          <w:tcPr>
            <w:tcW w:w="50" w:type="pct"/>
            <w:shd w:val="clear" w:color="auto" w:fill="auto"/>
          </w:tcPr>
          <w:p w14:paraId="0C836A9A" w14:textId="77777777" w:rsidR="000E76FB" w:rsidRDefault="000E76FB">
            <w:pPr>
              <w:rPr>
                <w:rFonts w:ascii="宋体"/>
              </w:rPr>
            </w:pPr>
          </w:p>
        </w:tc>
        <w:tc>
          <w:tcPr>
            <w:tcW w:w="3923" w:type="pct"/>
            <w:shd w:val="clear" w:color="auto" w:fill="auto"/>
          </w:tcPr>
          <w:p w14:paraId="0C836A9B" w14:textId="77777777" w:rsidR="000E76FB" w:rsidRDefault="000E76FB">
            <w:pPr>
              <w:rPr>
                <w:rFonts w:ascii="宋体"/>
              </w:rPr>
            </w:pPr>
          </w:p>
        </w:tc>
        <w:tc>
          <w:tcPr>
            <w:tcW w:w="5" w:type="pct"/>
            <w:shd w:val="clear" w:color="auto" w:fill="auto"/>
          </w:tcPr>
          <w:p w14:paraId="0C836A9C" w14:textId="77777777" w:rsidR="000E76FB" w:rsidRDefault="000E76FB">
            <w:pPr>
              <w:rPr>
                <w:rFonts w:ascii="宋体"/>
              </w:rPr>
            </w:pPr>
          </w:p>
        </w:tc>
        <w:tc>
          <w:tcPr>
            <w:tcW w:w="50" w:type="pct"/>
            <w:shd w:val="clear" w:color="auto" w:fill="auto"/>
          </w:tcPr>
          <w:p w14:paraId="0C836A9D" w14:textId="77777777" w:rsidR="000E76FB" w:rsidRDefault="000E76FB">
            <w:pPr>
              <w:rPr>
                <w:rFonts w:ascii="宋体"/>
              </w:rPr>
            </w:pPr>
          </w:p>
        </w:tc>
        <w:tc>
          <w:tcPr>
            <w:tcW w:w="435" w:type="pct"/>
            <w:shd w:val="clear" w:color="auto" w:fill="auto"/>
          </w:tcPr>
          <w:p w14:paraId="0C836A9E" w14:textId="77777777" w:rsidR="000E76FB" w:rsidRDefault="000E76FB">
            <w:pPr>
              <w:rPr>
                <w:rFonts w:ascii="宋体"/>
              </w:rPr>
            </w:pPr>
          </w:p>
        </w:tc>
        <w:tc>
          <w:tcPr>
            <w:tcW w:w="5" w:type="pct"/>
            <w:shd w:val="clear" w:color="auto" w:fill="auto"/>
          </w:tcPr>
          <w:p w14:paraId="0C836A9F" w14:textId="77777777" w:rsidR="000E76FB" w:rsidRDefault="000E76FB">
            <w:pPr>
              <w:rPr>
                <w:rFonts w:ascii="宋体"/>
              </w:rPr>
            </w:pPr>
          </w:p>
        </w:tc>
        <w:tc>
          <w:tcPr>
            <w:tcW w:w="5" w:type="pct"/>
            <w:shd w:val="clear" w:color="auto" w:fill="auto"/>
          </w:tcPr>
          <w:p w14:paraId="0C836AA0" w14:textId="77777777" w:rsidR="000E76FB" w:rsidRDefault="000E76FB">
            <w:pPr>
              <w:rPr>
                <w:rFonts w:ascii="宋体"/>
              </w:rPr>
            </w:pPr>
          </w:p>
        </w:tc>
        <w:tc>
          <w:tcPr>
            <w:tcW w:w="30" w:type="pct"/>
            <w:shd w:val="clear" w:color="auto" w:fill="auto"/>
          </w:tcPr>
          <w:p w14:paraId="0C836AA1" w14:textId="77777777" w:rsidR="000E76FB" w:rsidRDefault="000E76FB">
            <w:pPr>
              <w:rPr>
                <w:rFonts w:ascii="宋体"/>
              </w:rPr>
            </w:pPr>
          </w:p>
        </w:tc>
        <w:tc>
          <w:tcPr>
            <w:tcW w:w="5" w:type="pct"/>
            <w:shd w:val="clear" w:color="auto" w:fill="auto"/>
          </w:tcPr>
          <w:p w14:paraId="0C836AA2" w14:textId="77777777" w:rsidR="000E76FB" w:rsidRDefault="000E76FB">
            <w:pPr>
              <w:rPr>
                <w:rFonts w:ascii="宋体"/>
              </w:rPr>
            </w:pPr>
          </w:p>
        </w:tc>
        <w:tc>
          <w:tcPr>
            <w:tcW w:w="50" w:type="pct"/>
            <w:shd w:val="clear" w:color="auto" w:fill="auto"/>
          </w:tcPr>
          <w:p w14:paraId="0C836AA3" w14:textId="77777777" w:rsidR="000E76FB" w:rsidRDefault="000E76FB">
            <w:pPr>
              <w:rPr>
                <w:rFonts w:ascii="宋体"/>
              </w:rPr>
            </w:pPr>
          </w:p>
        </w:tc>
        <w:tc>
          <w:tcPr>
            <w:tcW w:w="435" w:type="pct"/>
            <w:shd w:val="clear" w:color="auto" w:fill="auto"/>
          </w:tcPr>
          <w:p w14:paraId="0C836AA4" w14:textId="77777777" w:rsidR="000E76FB" w:rsidRDefault="000E76FB">
            <w:pPr>
              <w:rPr>
                <w:rFonts w:ascii="宋体"/>
              </w:rPr>
            </w:pPr>
          </w:p>
        </w:tc>
        <w:tc>
          <w:tcPr>
            <w:tcW w:w="5" w:type="pct"/>
            <w:shd w:val="clear" w:color="auto" w:fill="auto"/>
          </w:tcPr>
          <w:p w14:paraId="0C836AA5" w14:textId="77777777" w:rsidR="000E76FB" w:rsidRDefault="000E76FB">
            <w:pPr>
              <w:rPr>
                <w:rFonts w:ascii="宋体"/>
              </w:rPr>
            </w:pPr>
          </w:p>
        </w:tc>
      </w:tr>
      <w:tr w:rsidR="000E76FB" w14:paraId="0C836AAB"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6AA7"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AA8"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AA9" w14:textId="77777777" w:rsidR="000E76FB" w:rsidRDefault="004F4B24">
            <w:pPr>
              <w:textAlignment w:val="bottom"/>
            </w:pPr>
            <w:r>
              <w:rPr>
                <w:rFonts w:ascii="Arial" w:eastAsia="宋体" w:hAnsi="Arial" w:cs="Arial"/>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AAA" w14:textId="77777777" w:rsidR="000E76FB" w:rsidRDefault="004F4B24">
            <w:pPr>
              <w:jc w:val="right"/>
              <w:textAlignment w:val="bottom"/>
            </w:pPr>
            <w:r>
              <w:rPr>
                <w:rFonts w:ascii="Arial" w:eastAsia="宋体" w:hAnsi="Arial" w:cs="Arial"/>
                <w:color w:val="000000"/>
                <w:sz w:val="20"/>
                <w:szCs w:val="20"/>
              </w:rPr>
              <w:t>2019</w:t>
            </w:r>
          </w:p>
        </w:tc>
      </w:tr>
      <w:tr w:rsidR="000E76FB" w14:paraId="0C836AB2"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C836AAC" w14:textId="77777777" w:rsidR="000E76FB" w:rsidRDefault="004F4B24">
            <w:pPr>
              <w:textAlignment w:val="center"/>
            </w:pPr>
            <w:r>
              <w:rPr>
                <w:rFonts w:ascii="Arial" w:eastAsia="宋体" w:hAnsi="Arial" w:cs="Arial"/>
                <w:color w:val="000000"/>
                <w:sz w:val="20"/>
                <w:szCs w:val="20"/>
              </w:rPr>
              <w:t xml:space="preserve">Equity method investments </w:t>
            </w:r>
            <w:r>
              <w:rPr>
                <w:rFonts w:ascii="Arial" w:eastAsia="宋体" w:hAnsi="Arial" w:cs="Arial"/>
                <w:color w:val="000000"/>
                <w:sz w:val="13"/>
                <w:szCs w:val="13"/>
              </w:rPr>
              <w:t>(1)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6AAD" w14:textId="77777777" w:rsidR="000E76FB" w:rsidRDefault="004F4B24">
            <w:pPr>
              <w:jc w:val="right"/>
              <w:textAlignment w:val="center"/>
            </w:pPr>
            <w:r>
              <w:rPr>
                <w:rFonts w:ascii="Arial" w:eastAsia="宋体" w:hAnsi="Arial" w:cs="Arial"/>
                <w:b/>
                <w:bCs/>
                <w:color w:val="000000"/>
                <w:sz w:val="20"/>
                <w:szCs w:val="20"/>
              </w:rPr>
              <w:t>$936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6AA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AA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6AB0" w14:textId="77777777" w:rsidR="000E76FB" w:rsidRDefault="004F4B24">
            <w:pPr>
              <w:jc w:val="right"/>
              <w:textAlignment w:val="center"/>
            </w:pPr>
            <w:r>
              <w:rPr>
                <w:rFonts w:ascii="Arial" w:eastAsia="宋体" w:hAnsi="Arial" w:cs="Arial"/>
                <w:color w:val="000000"/>
                <w:sz w:val="20"/>
                <w:szCs w:val="20"/>
              </w:rPr>
              <w:t>$1,031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6AB1" w14:textId="77777777" w:rsidR="000E76FB" w:rsidRDefault="000E76FB">
            <w:pPr>
              <w:rPr>
                <w:rFonts w:ascii="宋体"/>
              </w:rPr>
            </w:pPr>
          </w:p>
        </w:tc>
      </w:tr>
      <w:tr w:rsidR="000E76FB" w14:paraId="0C836AB9" w14:textId="77777777">
        <w:tc>
          <w:tcPr>
            <w:tcW w:w="0" w:type="auto"/>
            <w:gridSpan w:val="3"/>
            <w:shd w:val="clear" w:color="auto" w:fill="FFFFFF"/>
            <w:tcMar>
              <w:top w:w="40" w:type="dxa"/>
              <w:left w:w="20" w:type="dxa"/>
              <w:bottom w:w="40" w:type="dxa"/>
              <w:right w:w="20" w:type="dxa"/>
            </w:tcMar>
            <w:vAlign w:val="center"/>
          </w:tcPr>
          <w:p w14:paraId="0C836AB3" w14:textId="77777777" w:rsidR="000E76FB" w:rsidRDefault="004F4B24">
            <w:pPr>
              <w:textAlignment w:val="center"/>
            </w:pPr>
            <w:r>
              <w:rPr>
                <w:rFonts w:ascii="Arial" w:eastAsia="宋体" w:hAnsi="Arial" w:cs="Arial"/>
                <w:color w:val="000000"/>
                <w:sz w:val="20"/>
                <w:szCs w:val="20"/>
              </w:rPr>
              <w:t>Time deposits</w:t>
            </w:r>
          </w:p>
        </w:tc>
        <w:tc>
          <w:tcPr>
            <w:tcW w:w="0" w:type="auto"/>
            <w:gridSpan w:val="2"/>
            <w:shd w:val="clear" w:color="auto" w:fill="FFFFFF"/>
            <w:tcMar>
              <w:top w:w="40" w:type="dxa"/>
              <w:left w:w="20" w:type="dxa"/>
              <w:bottom w:w="40" w:type="dxa"/>
              <w:right w:w="0" w:type="dxa"/>
            </w:tcMar>
            <w:vAlign w:val="center"/>
          </w:tcPr>
          <w:p w14:paraId="0C836AB4" w14:textId="77777777" w:rsidR="000E76FB" w:rsidRDefault="004F4B24">
            <w:pPr>
              <w:jc w:val="right"/>
              <w:textAlignment w:val="center"/>
            </w:pPr>
            <w:r>
              <w:rPr>
                <w:rFonts w:ascii="Arial" w:eastAsia="宋体" w:hAnsi="Arial" w:cs="Arial"/>
                <w:b/>
                <w:bCs/>
                <w:color w:val="000000"/>
                <w:sz w:val="20"/>
                <w:szCs w:val="20"/>
              </w:rPr>
              <w:t>17,154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center"/>
          </w:tcPr>
          <w:p w14:paraId="0C836AB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AB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6AB7" w14:textId="77777777" w:rsidR="000E76FB" w:rsidRDefault="004F4B24">
            <w:pPr>
              <w:jc w:val="right"/>
              <w:textAlignment w:val="center"/>
            </w:pPr>
            <w:r>
              <w:rPr>
                <w:rFonts w:ascii="Arial" w:eastAsia="宋体" w:hAnsi="Arial" w:cs="Arial"/>
                <w:color w:val="000000"/>
                <w:sz w:val="20"/>
                <w:szCs w:val="20"/>
              </w:rPr>
              <w:t>50 </w:t>
            </w:r>
          </w:p>
        </w:tc>
        <w:tc>
          <w:tcPr>
            <w:tcW w:w="0" w:type="auto"/>
            <w:shd w:val="clear" w:color="auto" w:fill="FFFFFF"/>
            <w:tcMar>
              <w:top w:w="40" w:type="dxa"/>
              <w:left w:w="0" w:type="dxa"/>
              <w:bottom w:w="40" w:type="dxa"/>
              <w:right w:w="20" w:type="dxa"/>
            </w:tcMar>
            <w:vAlign w:val="center"/>
          </w:tcPr>
          <w:p w14:paraId="0C836AB8" w14:textId="77777777" w:rsidR="000E76FB" w:rsidRDefault="000E76FB">
            <w:pPr>
              <w:rPr>
                <w:rFonts w:ascii="宋体"/>
              </w:rPr>
            </w:pPr>
          </w:p>
        </w:tc>
      </w:tr>
      <w:tr w:rsidR="000E76FB" w14:paraId="0C836AC0" w14:textId="77777777">
        <w:tc>
          <w:tcPr>
            <w:tcW w:w="0" w:type="auto"/>
            <w:gridSpan w:val="3"/>
            <w:shd w:val="clear" w:color="auto" w:fill="CCEEFF"/>
            <w:tcMar>
              <w:top w:w="40" w:type="dxa"/>
              <w:left w:w="20" w:type="dxa"/>
              <w:bottom w:w="40" w:type="dxa"/>
              <w:right w:w="20" w:type="dxa"/>
            </w:tcMar>
            <w:vAlign w:val="center"/>
          </w:tcPr>
          <w:p w14:paraId="0C836ABA" w14:textId="77777777" w:rsidR="000E76FB" w:rsidRDefault="004F4B24">
            <w:pPr>
              <w:textAlignment w:val="center"/>
            </w:pPr>
            <w:r>
              <w:rPr>
                <w:rFonts w:ascii="Arial" w:eastAsia="宋体" w:hAnsi="Arial" w:cs="Arial"/>
                <w:color w:val="000000"/>
                <w:sz w:val="20"/>
                <w:szCs w:val="20"/>
              </w:rPr>
              <w:t>Available for sale debt instruments</w:t>
            </w:r>
          </w:p>
        </w:tc>
        <w:tc>
          <w:tcPr>
            <w:tcW w:w="0" w:type="auto"/>
            <w:gridSpan w:val="2"/>
            <w:shd w:val="clear" w:color="auto" w:fill="CCEEFF"/>
            <w:tcMar>
              <w:top w:w="40" w:type="dxa"/>
              <w:left w:w="20" w:type="dxa"/>
              <w:bottom w:w="40" w:type="dxa"/>
              <w:right w:w="0" w:type="dxa"/>
            </w:tcMar>
            <w:vAlign w:val="center"/>
          </w:tcPr>
          <w:p w14:paraId="0C836ABB" w14:textId="77777777" w:rsidR="000E76FB" w:rsidRDefault="004F4B24">
            <w:pPr>
              <w:jc w:val="right"/>
              <w:textAlignment w:val="center"/>
            </w:pPr>
            <w:r>
              <w:rPr>
                <w:rFonts w:ascii="Arial" w:eastAsia="宋体" w:hAnsi="Arial" w:cs="Arial"/>
                <w:b/>
                <w:bCs/>
                <w:color w:val="000000"/>
                <w:sz w:val="20"/>
                <w:szCs w:val="20"/>
              </w:rPr>
              <w:t>596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center"/>
          </w:tcPr>
          <w:p w14:paraId="0C836AB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AB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6ABE" w14:textId="77777777" w:rsidR="000E76FB" w:rsidRDefault="004F4B24">
            <w:pPr>
              <w:jc w:val="right"/>
              <w:textAlignment w:val="center"/>
            </w:pPr>
            <w:r>
              <w:rPr>
                <w:rFonts w:ascii="Arial" w:eastAsia="宋体" w:hAnsi="Arial" w:cs="Arial"/>
                <w:color w:val="000000"/>
                <w:sz w:val="20"/>
                <w:szCs w:val="20"/>
              </w:rPr>
              <w:t>405 </w:t>
            </w:r>
          </w:p>
        </w:tc>
        <w:tc>
          <w:tcPr>
            <w:tcW w:w="0" w:type="auto"/>
            <w:shd w:val="clear" w:color="auto" w:fill="CCEEFF"/>
            <w:tcMar>
              <w:top w:w="40" w:type="dxa"/>
              <w:left w:w="0" w:type="dxa"/>
              <w:bottom w:w="40" w:type="dxa"/>
              <w:right w:w="20" w:type="dxa"/>
            </w:tcMar>
            <w:vAlign w:val="center"/>
          </w:tcPr>
          <w:p w14:paraId="0C836ABF" w14:textId="77777777" w:rsidR="000E76FB" w:rsidRDefault="000E76FB">
            <w:pPr>
              <w:jc w:val="right"/>
              <w:rPr>
                <w:rFonts w:ascii="宋体"/>
              </w:rPr>
            </w:pPr>
          </w:p>
        </w:tc>
      </w:tr>
      <w:tr w:rsidR="000E76FB" w14:paraId="0C836AC7" w14:textId="77777777">
        <w:tc>
          <w:tcPr>
            <w:tcW w:w="0" w:type="auto"/>
            <w:gridSpan w:val="3"/>
            <w:shd w:val="clear" w:color="auto" w:fill="FFFFFF"/>
            <w:tcMar>
              <w:top w:w="40" w:type="dxa"/>
              <w:left w:w="20" w:type="dxa"/>
              <w:bottom w:w="40" w:type="dxa"/>
              <w:right w:w="20" w:type="dxa"/>
            </w:tcMar>
            <w:vAlign w:val="center"/>
          </w:tcPr>
          <w:p w14:paraId="0C836AC1" w14:textId="77777777" w:rsidR="000E76FB" w:rsidRDefault="004F4B24">
            <w:pPr>
              <w:textAlignment w:val="center"/>
            </w:pPr>
            <w:r>
              <w:rPr>
                <w:rFonts w:ascii="Arial" w:eastAsia="宋体" w:hAnsi="Arial" w:cs="Arial"/>
                <w:color w:val="000000"/>
                <w:sz w:val="20"/>
                <w:szCs w:val="20"/>
              </w:rPr>
              <w:t>Equity and other investments</w:t>
            </w:r>
          </w:p>
        </w:tc>
        <w:tc>
          <w:tcPr>
            <w:tcW w:w="0" w:type="auto"/>
            <w:gridSpan w:val="2"/>
            <w:shd w:val="clear" w:color="auto" w:fill="FFFFFF"/>
            <w:tcMar>
              <w:top w:w="40" w:type="dxa"/>
              <w:left w:w="20" w:type="dxa"/>
              <w:bottom w:w="40" w:type="dxa"/>
              <w:right w:w="0" w:type="dxa"/>
            </w:tcMar>
            <w:vAlign w:val="center"/>
          </w:tcPr>
          <w:p w14:paraId="0C836AC2" w14:textId="77777777" w:rsidR="000E76FB" w:rsidRDefault="004F4B24">
            <w:pPr>
              <w:jc w:val="right"/>
              <w:textAlignment w:val="center"/>
            </w:pPr>
            <w:r>
              <w:rPr>
                <w:rFonts w:ascii="Arial" w:eastAsia="宋体" w:hAnsi="Arial" w:cs="Arial"/>
                <w:b/>
                <w:bCs/>
                <w:color w:val="000000"/>
                <w:sz w:val="20"/>
                <w:szCs w:val="20"/>
              </w:rPr>
              <w:t>85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center"/>
          </w:tcPr>
          <w:p w14:paraId="0C836AC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AC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6AC5" w14:textId="77777777" w:rsidR="000E76FB" w:rsidRDefault="004F4B24">
            <w:pPr>
              <w:jc w:val="right"/>
              <w:textAlignment w:val="center"/>
            </w:pPr>
            <w:r>
              <w:rPr>
                <w:rFonts w:ascii="Arial" w:eastAsia="宋体" w:hAnsi="Arial" w:cs="Arial"/>
                <w:color w:val="000000"/>
                <w:sz w:val="20"/>
                <w:szCs w:val="20"/>
              </w:rPr>
              <w:t>65 </w:t>
            </w:r>
          </w:p>
        </w:tc>
        <w:tc>
          <w:tcPr>
            <w:tcW w:w="0" w:type="auto"/>
            <w:shd w:val="clear" w:color="auto" w:fill="FFFFFF"/>
            <w:tcMar>
              <w:top w:w="40" w:type="dxa"/>
              <w:left w:w="0" w:type="dxa"/>
              <w:bottom w:w="40" w:type="dxa"/>
              <w:right w:w="20" w:type="dxa"/>
            </w:tcMar>
            <w:vAlign w:val="center"/>
          </w:tcPr>
          <w:p w14:paraId="0C836AC6" w14:textId="77777777" w:rsidR="000E76FB" w:rsidRDefault="000E76FB">
            <w:pPr>
              <w:jc w:val="right"/>
              <w:rPr>
                <w:rFonts w:ascii="宋体"/>
              </w:rPr>
            </w:pPr>
          </w:p>
        </w:tc>
      </w:tr>
      <w:tr w:rsidR="000E76FB" w14:paraId="0C836ACE" w14:textId="77777777">
        <w:tc>
          <w:tcPr>
            <w:tcW w:w="0" w:type="auto"/>
            <w:gridSpan w:val="3"/>
            <w:shd w:val="clear" w:color="auto" w:fill="CCEEFF"/>
            <w:tcMar>
              <w:top w:w="40" w:type="dxa"/>
              <w:left w:w="20" w:type="dxa"/>
              <w:bottom w:w="40" w:type="dxa"/>
              <w:right w:w="20" w:type="dxa"/>
            </w:tcMar>
            <w:vAlign w:val="center"/>
          </w:tcPr>
          <w:p w14:paraId="0C836AC8" w14:textId="77777777" w:rsidR="000E76FB" w:rsidRDefault="004F4B24">
            <w:pPr>
              <w:textAlignment w:val="center"/>
            </w:pPr>
            <w:r>
              <w:rPr>
                <w:rFonts w:ascii="Arial" w:eastAsia="宋体" w:hAnsi="Arial" w:cs="Arial"/>
                <w:color w:val="000000"/>
                <w:sz w:val="20"/>
                <w:szCs w:val="20"/>
              </w:rPr>
              <w:t xml:space="preserve">Restricted cash &amp; cash equivalents </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center"/>
          </w:tcPr>
          <w:p w14:paraId="0C836AC9" w14:textId="77777777" w:rsidR="000E76FB" w:rsidRDefault="004F4B24">
            <w:pPr>
              <w:jc w:val="right"/>
              <w:textAlignment w:val="center"/>
            </w:pPr>
            <w:r>
              <w:rPr>
                <w:rFonts w:ascii="Arial" w:eastAsia="宋体" w:hAnsi="Arial" w:cs="Arial"/>
                <w:b/>
                <w:bCs/>
                <w:color w:val="000000"/>
                <w:sz w:val="20"/>
                <w:szCs w:val="20"/>
              </w:rPr>
              <w:t>83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center"/>
          </w:tcPr>
          <w:p w14:paraId="0C836AC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AC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center"/>
          </w:tcPr>
          <w:p w14:paraId="0C836ACC" w14:textId="77777777" w:rsidR="000E76FB" w:rsidRDefault="004F4B24">
            <w:pPr>
              <w:jc w:val="right"/>
              <w:textAlignment w:val="center"/>
            </w:pPr>
            <w:r>
              <w:rPr>
                <w:rFonts w:ascii="Arial" w:eastAsia="宋体" w:hAnsi="Arial" w:cs="Arial"/>
                <w:color w:val="000000"/>
                <w:sz w:val="20"/>
                <w:szCs w:val="20"/>
              </w:rPr>
              <w:t>86 </w:t>
            </w:r>
          </w:p>
        </w:tc>
        <w:tc>
          <w:tcPr>
            <w:tcW w:w="0" w:type="auto"/>
            <w:shd w:val="clear" w:color="auto" w:fill="CCEEFF"/>
            <w:tcMar>
              <w:top w:w="40" w:type="dxa"/>
              <w:left w:w="0" w:type="dxa"/>
              <w:bottom w:w="40" w:type="dxa"/>
              <w:right w:w="20" w:type="dxa"/>
            </w:tcMar>
            <w:vAlign w:val="center"/>
          </w:tcPr>
          <w:p w14:paraId="0C836ACD" w14:textId="77777777" w:rsidR="000E76FB" w:rsidRDefault="000E76FB">
            <w:pPr>
              <w:rPr>
                <w:rFonts w:ascii="宋体"/>
              </w:rPr>
            </w:pPr>
          </w:p>
        </w:tc>
      </w:tr>
      <w:tr w:rsidR="000E76FB" w14:paraId="0C836AD5"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center"/>
          </w:tcPr>
          <w:p w14:paraId="0C836ACF" w14:textId="77777777" w:rsidR="000E76FB" w:rsidRDefault="004F4B24">
            <w:pPr>
              <w:textAlignment w:val="center"/>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C836AD0" w14:textId="77777777" w:rsidR="000E76FB" w:rsidRDefault="004F4B24">
            <w:pPr>
              <w:jc w:val="right"/>
              <w:textAlignment w:val="center"/>
            </w:pPr>
            <w:r>
              <w:rPr>
                <w:rFonts w:ascii="Arial" w:eastAsia="宋体" w:hAnsi="Arial" w:cs="Arial"/>
                <w:b/>
                <w:bCs/>
                <w:color w:val="000000"/>
                <w:sz w:val="20"/>
                <w:szCs w:val="20"/>
              </w:rPr>
              <w:t>$18,854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C836AD1"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AD2"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C836AD3" w14:textId="77777777" w:rsidR="000E76FB" w:rsidRDefault="004F4B24">
            <w:pPr>
              <w:jc w:val="right"/>
              <w:textAlignment w:val="center"/>
            </w:pPr>
            <w:r>
              <w:rPr>
                <w:rFonts w:ascii="Arial" w:eastAsia="宋体" w:hAnsi="Arial" w:cs="Arial"/>
                <w:color w:val="000000"/>
                <w:sz w:val="20"/>
                <w:szCs w:val="20"/>
              </w:rPr>
              <w:t>$1,637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C836AD4" w14:textId="77777777" w:rsidR="000E76FB" w:rsidRDefault="000E76FB">
            <w:pPr>
              <w:rPr>
                <w:rFonts w:ascii="宋体"/>
              </w:rPr>
            </w:pPr>
          </w:p>
        </w:tc>
      </w:tr>
    </w:tbl>
    <w:p w14:paraId="0C836AD6" w14:textId="77777777" w:rsidR="000E76FB" w:rsidRDefault="004F4B24">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Dividends received were $149 and $164 during 2020 and 2019. Retained earnings at December 31, 2020 include undistributed earnings from our equity method investments of </w:t>
      </w:r>
      <w:r>
        <w:rPr>
          <w:rFonts w:ascii="Arial" w:eastAsia="宋体" w:hAnsi="Arial" w:cs="Arial"/>
          <w:color w:val="000000"/>
          <w:sz w:val="20"/>
          <w:szCs w:val="20"/>
        </w:rPr>
        <w:t>$148.</w:t>
      </w:r>
    </w:p>
    <w:p w14:paraId="0C836AD7" w14:textId="77777777" w:rsidR="000E76FB" w:rsidRDefault="004F4B24">
      <w:pPr>
        <w:spacing w:after="180"/>
        <w:ind w:hanging="360"/>
        <w:jc w:val="both"/>
      </w:pPr>
      <w:r>
        <w:rPr>
          <w:rFonts w:ascii="Arial" w:eastAsia="宋体" w:hAnsi="Arial" w:cs="Arial"/>
          <w:color w:val="000000"/>
          <w:sz w:val="13"/>
          <w:szCs w:val="13"/>
        </w:rPr>
        <w:t>(2)</w:t>
      </w:r>
      <w:r>
        <w:rPr>
          <w:rFonts w:ascii="Arial" w:eastAsia="宋体" w:hAnsi="Arial" w:cs="Arial"/>
          <w:color w:val="000000"/>
          <w:sz w:val="20"/>
          <w:szCs w:val="20"/>
        </w:rPr>
        <w:t>Reflects amounts restricted in support of our workers’ compensation programs, employee benefit programs, and insurance premiums.</w:t>
      </w:r>
    </w:p>
    <w:p w14:paraId="0C836AD8" w14:textId="77777777" w:rsidR="000E76FB" w:rsidRDefault="004F4B24">
      <w:pPr>
        <w:spacing w:after="180"/>
        <w:jc w:val="both"/>
      </w:pPr>
      <w:r>
        <w:rPr>
          <w:rFonts w:ascii="Arial" w:eastAsia="宋体" w:hAnsi="Arial" w:cs="Arial"/>
          <w:color w:val="000000"/>
          <w:sz w:val="20"/>
          <w:szCs w:val="20"/>
        </w:rPr>
        <w:t>Allowance for losses on available for sale debt instruments are assessed quarterly. All instruments are considered inv</w:t>
      </w:r>
      <w:r>
        <w:rPr>
          <w:rFonts w:ascii="Arial" w:eastAsia="宋体" w:hAnsi="Arial" w:cs="Arial"/>
          <w:color w:val="000000"/>
          <w:sz w:val="20"/>
          <w:szCs w:val="20"/>
        </w:rPr>
        <w:t>estment grade and, as such, we have not recognized an allowance for credit losses as of December 31, 2020.</w:t>
      </w:r>
    </w:p>
    <w:p w14:paraId="0C836AD9" w14:textId="77777777" w:rsidR="000E76FB" w:rsidRDefault="004F4B24">
      <w:pPr>
        <w:spacing w:after="180"/>
        <w:jc w:val="center"/>
      </w:pPr>
      <w:r>
        <w:rPr>
          <w:rFonts w:ascii="Arial" w:eastAsia="宋体" w:hAnsi="Arial" w:cs="Arial"/>
          <w:color w:val="000000"/>
          <w:sz w:val="16"/>
          <w:szCs w:val="16"/>
        </w:rPr>
        <w:t>94</w:t>
      </w:r>
    </w:p>
    <w:p w14:paraId="0C836ADA" w14:textId="77777777" w:rsidR="000E76FB" w:rsidRDefault="004F4B24">
      <w:r>
        <w:pict w14:anchorId="0C83869D">
          <v:rect id="_x0000_i1120" style="width:415.3pt;height:1.5pt" o:hralign="center" o:hrstd="t" o:hr="t" fillcolor="#a0a0a0" stroked="f"/>
        </w:pict>
      </w:r>
    </w:p>
    <w:p w14:paraId="0C836ADB" w14:textId="77777777" w:rsidR="000E76FB" w:rsidRDefault="004F4B24">
      <w:pPr>
        <w:spacing w:after="180"/>
      </w:pPr>
      <w:hyperlink r:id="rId231" w:anchor="i96590b8c6e314800be0151fa0daac962_10" w:history="1">
        <w:r>
          <w:rPr>
            <w:rStyle w:val="a5"/>
            <w:rFonts w:ascii="Arial" w:eastAsia="宋体" w:hAnsi="Arial" w:cs="Arial"/>
            <w:sz w:val="20"/>
            <w:szCs w:val="20"/>
          </w:rPr>
          <w:t>Table of Contents</w:t>
        </w:r>
      </w:hyperlink>
    </w:p>
    <w:p w14:paraId="0C836ADC" w14:textId="77777777" w:rsidR="000E76FB" w:rsidRDefault="004F4B24">
      <w:pPr>
        <w:spacing w:after="180"/>
        <w:jc w:val="both"/>
      </w:pPr>
      <w:r>
        <w:rPr>
          <w:rFonts w:ascii="Arial" w:eastAsia="宋体" w:hAnsi="Arial" w:cs="Arial"/>
          <w:b/>
          <w:bCs/>
          <w:color w:val="000000"/>
          <w:sz w:val="20"/>
          <w:szCs w:val="20"/>
        </w:rPr>
        <w:t>Equity Method Investments</w:t>
      </w:r>
    </w:p>
    <w:p w14:paraId="0C836ADD" w14:textId="77777777" w:rsidR="000E76FB" w:rsidRDefault="004F4B24">
      <w:pPr>
        <w:spacing w:after="180"/>
        <w:jc w:val="both"/>
      </w:pPr>
      <w:r>
        <w:rPr>
          <w:rFonts w:ascii="Arial" w:eastAsia="宋体" w:hAnsi="Arial" w:cs="Arial"/>
          <w:color w:val="000000"/>
          <w:sz w:val="20"/>
          <w:szCs w:val="20"/>
        </w:rPr>
        <w:t>Our equity method investments consisted of the following as of December 31:</w:t>
      </w:r>
    </w:p>
    <w:tbl>
      <w:tblPr>
        <w:tblW w:w="4992" w:type="pct"/>
        <w:tblCellMar>
          <w:top w:w="15" w:type="dxa"/>
          <w:left w:w="15" w:type="dxa"/>
          <w:bottom w:w="15" w:type="dxa"/>
          <w:right w:w="15" w:type="dxa"/>
        </w:tblCellMar>
        <w:tblLook w:val="04A0" w:firstRow="1" w:lastRow="0" w:firstColumn="1" w:lastColumn="0" w:noHBand="0" w:noVBand="1"/>
      </w:tblPr>
      <w:tblGrid>
        <w:gridCol w:w="57"/>
        <w:gridCol w:w="1858"/>
        <w:gridCol w:w="36"/>
        <w:gridCol w:w="57"/>
        <w:gridCol w:w="3305"/>
        <w:gridCol w:w="36"/>
        <w:gridCol w:w="84"/>
        <w:gridCol w:w="1071"/>
        <w:gridCol w:w="36"/>
        <w:gridCol w:w="36"/>
        <w:gridCol w:w="36"/>
        <w:gridCol w:w="36"/>
        <w:gridCol w:w="54"/>
        <w:gridCol w:w="690"/>
        <w:gridCol w:w="37"/>
        <w:gridCol w:w="37"/>
        <w:gridCol w:w="37"/>
        <w:gridCol w:w="37"/>
        <w:gridCol w:w="71"/>
        <w:gridCol w:w="676"/>
        <w:gridCol w:w="36"/>
      </w:tblGrid>
      <w:tr w:rsidR="000E76FB" w14:paraId="0C836AF3" w14:textId="77777777">
        <w:tc>
          <w:tcPr>
            <w:tcW w:w="50" w:type="pct"/>
            <w:shd w:val="clear" w:color="auto" w:fill="auto"/>
          </w:tcPr>
          <w:p w14:paraId="0C836ADE" w14:textId="77777777" w:rsidR="000E76FB" w:rsidRDefault="000E76FB">
            <w:pPr>
              <w:rPr>
                <w:rFonts w:ascii="宋体"/>
              </w:rPr>
            </w:pPr>
          </w:p>
        </w:tc>
        <w:tc>
          <w:tcPr>
            <w:tcW w:w="1131" w:type="pct"/>
            <w:shd w:val="clear" w:color="auto" w:fill="auto"/>
          </w:tcPr>
          <w:p w14:paraId="0C836ADF" w14:textId="77777777" w:rsidR="000E76FB" w:rsidRDefault="000E76FB">
            <w:pPr>
              <w:rPr>
                <w:rFonts w:ascii="宋体"/>
              </w:rPr>
            </w:pPr>
          </w:p>
        </w:tc>
        <w:tc>
          <w:tcPr>
            <w:tcW w:w="5" w:type="pct"/>
            <w:shd w:val="clear" w:color="auto" w:fill="auto"/>
          </w:tcPr>
          <w:p w14:paraId="0C836AE0" w14:textId="77777777" w:rsidR="000E76FB" w:rsidRDefault="000E76FB">
            <w:pPr>
              <w:rPr>
                <w:rFonts w:ascii="宋体"/>
              </w:rPr>
            </w:pPr>
          </w:p>
        </w:tc>
        <w:tc>
          <w:tcPr>
            <w:tcW w:w="50" w:type="pct"/>
            <w:shd w:val="clear" w:color="auto" w:fill="auto"/>
          </w:tcPr>
          <w:p w14:paraId="0C836AE1" w14:textId="77777777" w:rsidR="000E76FB" w:rsidRDefault="000E76FB">
            <w:pPr>
              <w:rPr>
                <w:rFonts w:ascii="宋体"/>
              </w:rPr>
            </w:pPr>
          </w:p>
        </w:tc>
        <w:tc>
          <w:tcPr>
            <w:tcW w:w="1999" w:type="pct"/>
            <w:shd w:val="clear" w:color="auto" w:fill="auto"/>
          </w:tcPr>
          <w:p w14:paraId="0C836AE2" w14:textId="77777777" w:rsidR="000E76FB" w:rsidRDefault="000E76FB">
            <w:pPr>
              <w:rPr>
                <w:rFonts w:ascii="宋体"/>
              </w:rPr>
            </w:pPr>
          </w:p>
        </w:tc>
        <w:tc>
          <w:tcPr>
            <w:tcW w:w="5" w:type="pct"/>
            <w:shd w:val="clear" w:color="auto" w:fill="auto"/>
          </w:tcPr>
          <w:p w14:paraId="0C836AE3" w14:textId="77777777" w:rsidR="000E76FB" w:rsidRDefault="000E76FB">
            <w:pPr>
              <w:rPr>
                <w:rFonts w:ascii="宋体"/>
              </w:rPr>
            </w:pPr>
          </w:p>
        </w:tc>
        <w:tc>
          <w:tcPr>
            <w:tcW w:w="50" w:type="pct"/>
            <w:shd w:val="clear" w:color="auto" w:fill="auto"/>
          </w:tcPr>
          <w:p w14:paraId="0C836AE4" w14:textId="77777777" w:rsidR="000E76FB" w:rsidRDefault="000E76FB">
            <w:pPr>
              <w:rPr>
                <w:rFonts w:ascii="宋体"/>
              </w:rPr>
            </w:pPr>
          </w:p>
        </w:tc>
        <w:tc>
          <w:tcPr>
            <w:tcW w:w="640" w:type="pct"/>
            <w:shd w:val="clear" w:color="auto" w:fill="auto"/>
          </w:tcPr>
          <w:p w14:paraId="0C836AE5" w14:textId="77777777" w:rsidR="000E76FB" w:rsidRDefault="000E76FB">
            <w:pPr>
              <w:rPr>
                <w:rFonts w:ascii="宋体"/>
              </w:rPr>
            </w:pPr>
          </w:p>
        </w:tc>
        <w:tc>
          <w:tcPr>
            <w:tcW w:w="5" w:type="pct"/>
            <w:shd w:val="clear" w:color="auto" w:fill="auto"/>
          </w:tcPr>
          <w:p w14:paraId="0C836AE6" w14:textId="77777777" w:rsidR="000E76FB" w:rsidRDefault="000E76FB">
            <w:pPr>
              <w:rPr>
                <w:rFonts w:ascii="宋体"/>
              </w:rPr>
            </w:pPr>
          </w:p>
        </w:tc>
        <w:tc>
          <w:tcPr>
            <w:tcW w:w="5" w:type="pct"/>
            <w:shd w:val="clear" w:color="auto" w:fill="auto"/>
          </w:tcPr>
          <w:p w14:paraId="0C836AE7" w14:textId="77777777" w:rsidR="000E76FB" w:rsidRDefault="000E76FB">
            <w:pPr>
              <w:rPr>
                <w:rFonts w:ascii="宋体"/>
              </w:rPr>
            </w:pPr>
          </w:p>
        </w:tc>
        <w:tc>
          <w:tcPr>
            <w:tcW w:w="30" w:type="pct"/>
            <w:shd w:val="clear" w:color="auto" w:fill="auto"/>
          </w:tcPr>
          <w:p w14:paraId="0C836AE8" w14:textId="77777777" w:rsidR="000E76FB" w:rsidRDefault="000E76FB">
            <w:pPr>
              <w:rPr>
                <w:rFonts w:ascii="宋体"/>
              </w:rPr>
            </w:pPr>
          </w:p>
        </w:tc>
        <w:tc>
          <w:tcPr>
            <w:tcW w:w="5" w:type="pct"/>
            <w:shd w:val="clear" w:color="auto" w:fill="auto"/>
          </w:tcPr>
          <w:p w14:paraId="0C836AE9" w14:textId="77777777" w:rsidR="000E76FB" w:rsidRDefault="000E76FB">
            <w:pPr>
              <w:rPr>
                <w:rFonts w:ascii="宋体"/>
              </w:rPr>
            </w:pPr>
          </w:p>
        </w:tc>
        <w:tc>
          <w:tcPr>
            <w:tcW w:w="50" w:type="pct"/>
            <w:shd w:val="clear" w:color="auto" w:fill="auto"/>
          </w:tcPr>
          <w:p w14:paraId="0C836AEA" w14:textId="77777777" w:rsidR="000E76FB" w:rsidRDefault="000E76FB">
            <w:pPr>
              <w:rPr>
                <w:rFonts w:ascii="宋体"/>
              </w:rPr>
            </w:pPr>
          </w:p>
        </w:tc>
        <w:tc>
          <w:tcPr>
            <w:tcW w:w="435" w:type="pct"/>
            <w:shd w:val="clear" w:color="auto" w:fill="auto"/>
          </w:tcPr>
          <w:p w14:paraId="0C836AEB" w14:textId="77777777" w:rsidR="000E76FB" w:rsidRDefault="000E76FB">
            <w:pPr>
              <w:rPr>
                <w:rFonts w:ascii="宋体"/>
              </w:rPr>
            </w:pPr>
          </w:p>
        </w:tc>
        <w:tc>
          <w:tcPr>
            <w:tcW w:w="5" w:type="pct"/>
            <w:shd w:val="clear" w:color="auto" w:fill="auto"/>
          </w:tcPr>
          <w:p w14:paraId="0C836AEC" w14:textId="77777777" w:rsidR="000E76FB" w:rsidRDefault="000E76FB">
            <w:pPr>
              <w:rPr>
                <w:rFonts w:ascii="宋体"/>
              </w:rPr>
            </w:pPr>
          </w:p>
        </w:tc>
        <w:tc>
          <w:tcPr>
            <w:tcW w:w="5" w:type="pct"/>
            <w:shd w:val="clear" w:color="auto" w:fill="auto"/>
          </w:tcPr>
          <w:p w14:paraId="0C836AED" w14:textId="77777777" w:rsidR="000E76FB" w:rsidRDefault="000E76FB">
            <w:pPr>
              <w:rPr>
                <w:rFonts w:ascii="宋体"/>
              </w:rPr>
            </w:pPr>
          </w:p>
        </w:tc>
        <w:tc>
          <w:tcPr>
            <w:tcW w:w="30" w:type="pct"/>
            <w:shd w:val="clear" w:color="auto" w:fill="auto"/>
          </w:tcPr>
          <w:p w14:paraId="0C836AEE" w14:textId="77777777" w:rsidR="000E76FB" w:rsidRDefault="000E76FB">
            <w:pPr>
              <w:rPr>
                <w:rFonts w:ascii="宋体"/>
              </w:rPr>
            </w:pPr>
          </w:p>
        </w:tc>
        <w:tc>
          <w:tcPr>
            <w:tcW w:w="5" w:type="pct"/>
            <w:shd w:val="clear" w:color="auto" w:fill="auto"/>
          </w:tcPr>
          <w:p w14:paraId="0C836AEF" w14:textId="77777777" w:rsidR="000E76FB" w:rsidRDefault="000E76FB">
            <w:pPr>
              <w:rPr>
                <w:rFonts w:ascii="宋体"/>
              </w:rPr>
            </w:pPr>
          </w:p>
        </w:tc>
        <w:tc>
          <w:tcPr>
            <w:tcW w:w="50" w:type="pct"/>
            <w:shd w:val="clear" w:color="auto" w:fill="auto"/>
          </w:tcPr>
          <w:p w14:paraId="0C836AF0" w14:textId="77777777" w:rsidR="000E76FB" w:rsidRDefault="000E76FB">
            <w:pPr>
              <w:rPr>
                <w:rFonts w:ascii="宋体"/>
              </w:rPr>
            </w:pPr>
          </w:p>
        </w:tc>
        <w:tc>
          <w:tcPr>
            <w:tcW w:w="436" w:type="pct"/>
            <w:shd w:val="clear" w:color="auto" w:fill="auto"/>
          </w:tcPr>
          <w:p w14:paraId="0C836AF1" w14:textId="77777777" w:rsidR="000E76FB" w:rsidRDefault="000E76FB">
            <w:pPr>
              <w:rPr>
                <w:rFonts w:ascii="宋体"/>
              </w:rPr>
            </w:pPr>
          </w:p>
        </w:tc>
        <w:tc>
          <w:tcPr>
            <w:tcW w:w="5" w:type="pct"/>
            <w:shd w:val="clear" w:color="auto" w:fill="auto"/>
          </w:tcPr>
          <w:p w14:paraId="0C836AF2" w14:textId="77777777" w:rsidR="000E76FB" w:rsidRDefault="000E76FB">
            <w:pPr>
              <w:rPr>
                <w:rFonts w:ascii="宋体"/>
              </w:rPr>
            </w:pPr>
          </w:p>
        </w:tc>
      </w:tr>
      <w:tr w:rsidR="000E76FB" w14:paraId="0C836AF9" w14:textId="77777777">
        <w:tc>
          <w:tcPr>
            <w:tcW w:w="0" w:type="auto"/>
            <w:gridSpan w:val="3"/>
            <w:shd w:val="clear" w:color="auto" w:fill="auto"/>
            <w:tcMar>
              <w:top w:w="0" w:type="dxa"/>
              <w:left w:w="20" w:type="dxa"/>
              <w:bottom w:w="0" w:type="dxa"/>
              <w:right w:w="20" w:type="dxa"/>
            </w:tcMar>
          </w:tcPr>
          <w:p w14:paraId="0C836AF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AF5" w14:textId="77777777" w:rsidR="000E76FB" w:rsidRDefault="004F4B24">
            <w:pPr>
              <w:jc w:val="center"/>
              <w:textAlignment w:val="bottom"/>
            </w:pPr>
            <w:r>
              <w:rPr>
                <w:rFonts w:ascii="Arial" w:eastAsia="宋体" w:hAnsi="Arial" w:cs="Arial"/>
                <w:color w:val="000000"/>
                <w:sz w:val="20"/>
                <w:szCs w:val="20"/>
              </w:rPr>
              <w:t>Segment</w:t>
            </w:r>
          </w:p>
        </w:tc>
        <w:tc>
          <w:tcPr>
            <w:tcW w:w="0" w:type="auto"/>
            <w:gridSpan w:val="3"/>
            <w:shd w:val="clear" w:color="auto" w:fill="auto"/>
            <w:tcMar>
              <w:top w:w="40" w:type="dxa"/>
              <w:left w:w="20" w:type="dxa"/>
              <w:bottom w:w="40" w:type="dxa"/>
              <w:right w:w="20" w:type="dxa"/>
            </w:tcMar>
            <w:vAlign w:val="bottom"/>
          </w:tcPr>
          <w:p w14:paraId="0C836AF6" w14:textId="77777777" w:rsidR="000E76FB" w:rsidRDefault="004F4B24">
            <w:pPr>
              <w:jc w:val="center"/>
              <w:textAlignment w:val="bottom"/>
            </w:pPr>
            <w:r>
              <w:rPr>
                <w:rFonts w:ascii="Arial" w:eastAsia="宋体" w:hAnsi="Arial" w:cs="Arial"/>
                <w:color w:val="000000"/>
                <w:sz w:val="20"/>
                <w:szCs w:val="20"/>
              </w:rPr>
              <w:t>Ownership Percentages</w:t>
            </w:r>
          </w:p>
        </w:tc>
        <w:tc>
          <w:tcPr>
            <w:tcW w:w="0" w:type="auto"/>
            <w:gridSpan w:val="3"/>
            <w:shd w:val="clear" w:color="auto" w:fill="auto"/>
            <w:tcMar>
              <w:top w:w="0" w:type="dxa"/>
              <w:left w:w="20" w:type="dxa"/>
              <w:bottom w:w="0" w:type="dxa"/>
              <w:right w:w="20" w:type="dxa"/>
            </w:tcMar>
          </w:tcPr>
          <w:p w14:paraId="0C836AF7"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6AF8" w14:textId="77777777" w:rsidR="000E76FB" w:rsidRDefault="004F4B24">
            <w:pPr>
              <w:jc w:val="center"/>
              <w:textAlignment w:val="bottom"/>
            </w:pPr>
            <w:r>
              <w:rPr>
                <w:rFonts w:ascii="Arial" w:eastAsia="宋体" w:hAnsi="Arial" w:cs="Arial"/>
                <w:color w:val="000000"/>
                <w:sz w:val="20"/>
                <w:szCs w:val="20"/>
              </w:rPr>
              <w:t>Investment Balance</w:t>
            </w:r>
          </w:p>
        </w:tc>
      </w:tr>
      <w:tr w:rsidR="000E76FB" w14:paraId="0C836B01"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6AFA"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6AFB"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6AFC"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6AFD"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AFE"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AFF" w14:textId="77777777" w:rsidR="000E76FB" w:rsidRDefault="004F4B2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B00" w14:textId="77777777" w:rsidR="000E76FB" w:rsidRDefault="004F4B24">
            <w:pPr>
              <w:jc w:val="right"/>
              <w:textAlignment w:val="bottom"/>
            </w:pPr>
            <w:r>
              <w:rPr>
                <w:rFonts w:ascii="Arial" w:eastAsia="宋体" w:hAnsi="Arial" w:cs="Arial"/>
                <w:color w:val="000000"/>
                <w:sz w:val="20"/>
                <w:szCs w:val="20"/>
              </w:rPr>
              <w:t>2019</w:t>
            </w:r>
          </w:p>
        </w:tc>
      </w:tr>
      <w:tr w:rsidR="000E76FB" w14:paraId="0C836B0B"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C836B02" w14:textId="77777777" w:rsidR="000E76FB" w:rsidRDefault="004F4B24">
            <w:pPr>
              <w:textAlignment w:val="center"/>
            </w:pPr>
            <w:r>
              <w:rPr>
                <w:rFonts w:ascii="Arial" w:eastAsia="宋体" w:hAnsi="Arial" w:cs="Arial"/>
                <w:color w:val="000000"/>
                <w:sz w:val="20"/>
                <w:szCs w:val="20"/>
              </w:rPr>
              <w:t>United Launch Alliance</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C836B03" w14:textId="77777777" w:rsidR="000E76FB" w:rsidRDefault="004F4B24">
            <w:pPr>
              <w:spacing w:after="100"/>
              <w:jc w:val="center"/>
              <w:textAlignment w:val="center"/>
            </w:pPr>
            <w:r>
              <w:rPr>
                <w:rFonts w:ascii="Arial" w:eastAsia="宋体" w:hAnsi="Arial" w:cs="Arial"/>
                <w:color w:val="000000"/>
                <w:sz w:val="20"/>
                <w:szCs w:val="20"/>
              </w:rPr>
              <w:t>BDS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B04" w14:textId="77777777" w:rsidR="000E76FB" w:rsidRDefault="004F4B24">
            <w:pPr>
              <w:jc w:val="center"/>
              <w:textAlignment w:val="bottom"/>
            </w:pPr>
            <w:r>
              <w:rPr>
                <w:rFonts w:ascii="Arial" w:eastAsia="宋体" w:hAnsi="Arial" w:cs="Arial"/>
                <w:color w:val="000000"/>
                <w:sz w:val="20"/>
                <w:szCs w:val="20"/>
              </w:rPr>
              <w:t>50%</w:t>
            </w:r>
          </w:p>
        </w:tc>
        <w:tc>
          <w:tcPr>
            <w:tcW w:w="0" w:type="auto"/>
            <w:gridSpan w:val="3"/>
            <w:tcBorders>
              <w:top w:val="single" w:sz="8" w:space="0" w:color="000000"/>
            </w:tcBorders>
            <w:shd w:val="clear" w:color="auto" w:fill="CCEEFF"/>
            <w:tcMar>
              <w:top w:w="0" w:type="dxa"/>
              <w:left w:w="20" w:type="dxa"/>
              <w:bottom w:w="0" w:type="dxa"/>
              <w:right w:w="20" w:type="dxa"/>
            </w:tcMar>
          </w:tcPr>
          <w:p w14:paraId="0C836B0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6B06" w14:textId="77777777" w:rsidR="000E76FB" w:rsidRDefault="004F4B24">
            <w:pPr>
              <w:jc w:val="right"/>
              <w:textAlignment w:val="center"/>
            </w:pPr>
            <w:r>
              <w:rPr>
                <w:rFonts w:ascii="Arial" w:eastAsia="宋体" w:hAnsi="Arial" w:cs="Arial"/>
                <w:b/>
                <w:bCs/>
                <w:color w:val="000000"/>
                <w:sz w:val="20"/>
                <w:szCs w:val="20"/>
              </w:rPr>
              <w:t>$735</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6B0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B0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B09" w14:textId="77777777" w:rsidR="000E76FB" w:rsidRDefault="004F4B24">
            <w:pPr>
              <w:jc w:val="right"/>
              <w:textAlignment w:val="bottom"/>
            </w:pPr>
            <w:r>
              <w:rPr>
                <w:rFonts w:ascii="Arial" w:eastAsia="宋体" w:hAnsi="Arial" w:cs="Arial"/>
                <w:color w:val="000000"/>
                <w:sz w:val="20"/>
                <w:szCs w:val="20"/>
              </w:rPr>
              <w:t>$771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B0A" w14:textId="77777777" w:rsidR="000E76FB" w:rsidRDefault="000E76FB">
            <w:pPr>
              <w:rPr>
                <w:rFonts w:ascii="宋体"/>
              </w:rPr>
            </w:pPr>
          </w:p>
        </w:tc>
      </w:tr>
      <w:tr w:rsidR="000E76FB" w14:paraId="0C836B15" w14:textId="77777777">
        <w:tc>
          <w:tcPr>
            <w:tcW w:w="0" w:type="auto"/>
            <w:gridSpan w:val="3"/>
            <w:shd w:val="clear" w:color="auto" w:fill="FFFFFF"/>
            <w:tcMar>
              <w:top w:w="40" w:type="dxa"/>
              <w:left w:w="20" w:type="dxa"/>
              <w:bottom w:w="40" w:type="dxa"/>
              <w:right w:w="20" w:type="dxa"/>
            </w:tcMar>
            <w:vAlign w:val="center"/>
          </w:tcPr>
          <w:p w14:paraId="0C836B0C" w14:textId="77777777" w:rsidR="000E76FB" w:rsidRDefault="004F4B24">
            <w:pPr>
              <w:textAlignment w:val="center"/>
            </w:pPr>
            <w:r>
              <w:rPr>
                <w:rFonts w:ascii="Arial" w:eastAsia="宋体" w:hAnsi="Arial" w:cs="Arial"/>
                <w:color w:val="000000"/>
                <w:sz w:val="20"/>
                <w:szCs w:val="20"/>
              </w:rPr>
              <w:t>Other</w:t>
            </w:r>
          </w:p>
        </w:tc>
        <w:tc>
          <w:tcPr>
            <w:tcW w:w="0" w:type="auto"/>
            <w:gridSpan w:val="3"/>
            <w:tcBorders>
              <w:bottom w:val="single" w:sz="8" w:space="0" w:color="000000"/>
            </w:tcBorders>
            <w:shd w:val="clear" w:color="auto" w:fill="FFFFFF"/>
            <w:tcMar>
              <w:top w:w="40" w:type="dxa"/>
              <w:left w:w="20" w:type="dxa"/>
              <w:bottom w:w="40" w:type="dxa"/>
              <w:right w:w="20" w:type="dxa"/>
            </w:tcMar>
            <w:vAlign w:val="center"/>
          </w:tcPr>
          <w:p w14:paraId="0C836B0D" w14:textId="77777777" w:rsidR="000E76FB" w:rsidRDefault="004F4B24">
            <w:pPr>
              <w:jc w:val="center"/>
              <w:textAlignment w:val="center"/>
            </w:pPr>
            <w:r>
              <w:rPr>
                <w:rFonts w:ascii="Arial" w:eastAsia="宋体" w:hAnsi="Arial" w:cs="Arial"/>
                <w:color w:val="000000"/>
                <w:sz w:val="20"/>
                <w:szCs w:val="20"/>
              </w:rPr>
              <w:t xml:space="preserve">BCA, BDS, BGS and Other </w:t>
            </w:r>
          </w:p>
        </w:tc>
        <w:tc>
          <w:tcPr>
            <w:tcW w:w="0" w:type="auto"/>
            <w:gridSpan w:val="3"/>
            <w:shd w:val="clear" w:color="auto" w:fill="FFFFFF"/>
            <w:tcMar>
              <w:top w:w="0" w:type="dxa"/>
              <w:left w:w="20" w:type="dxa"/>
              <w:bottom w:w="0" w:type="dxa"/>
              <w:right w:w="20" w:type="dxa"/>
            </w:tcMar>
          </w:tcPr>
          <w:p w14:paraId="0C836B0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B0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center"/>
          </w:tcPr>
          <w:p w14:paraId="0C836B10" w14:textId="77777777" w:rsidR="000E76FB" w:rsidRDefault="004F4B24">
            <w:pPr>
              <w:jc w:val="right"/>
              <w:textAlignment w:val="center"/>
            </w:pPr>
            <w:r>
              <w:rPr>
                <w:rFonts w:ascii="Arial" w:eastAsia="宋体" w:hAnsi="Arial" w:cs="Arial"/>
                <w:b/>
                <w:bCs/>
                <w:color w:val="000000"/>
                <w:sz w:val="20"/>
                <w:szCs w:val="20"/>
              </w:rPr>
              <w:t>201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center"/>
          </w:tcPr>
          <w:p w14:paraId="0C836B1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B1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13" w14:textId="77777777" w:rsidR="000E76FB" w:rsidRDefault="004F4B24">
            <w:pPr>
              <w:jc w:val="right"/>
              <w:textAlignment w:val="bottom"/>
            </w:pPr>
            <w:r>
              <w:rPr>
                <w:rFonts w:ascii="Arial" w:eastAsia="宋体" w:hAnsi="Arial" w:cs="Arial"/>
                <w:color w:val="000000"/>
                <w:sz w:val="20"/>
                <w:szCs w:val="20"/>
              </w:rPr>
              <w:t>260 </w:t>
            </w:r>
          </w:p>
        </w:tc>
        <w:tc>
          <w:tcPr>
            <w:tcW w:w="0" w:type="auto"/>
            <w:shd w:val="clear" w:color="auto" w:fill="FFFFFF"/>
            <w:tcMar>
              <w:top w:w="40" w:type="dxa"/>
              <w:left w:w="0" w:type="dxa"/>
              <w:bottom w:w="40" w:type="dxa"/>
              <w:right w:w="20" w:type="dxa"/>
            </w:tcMar>
            <w:vAlign w:val="bottom"/>
          </w:tcPr>
          <w:p w14:paraId="0C836B14" w14:textId="77777777" w:rsidR="000E76FB" w:rsidRDefault="000E76FB">
            <w:pPr>
              <w:jc w:val="right"/>
              <w:rPr>
                <w:rFonts w:ascii="宋体"/>
              </w:rPr>
            </w:pPr>
          </w:p>
        </w:tc>
      </w:tr>
      <w:tr w:rsidR="000E76FB" w14:paraId="0C836B1E" w14:textId="77777777">
        <w:tc>
          <w:tcPr>
            <w:tcW w:w="0" w:type="auto"/>
            <w:gridSpan w:val="6"/>
            <w:tcBorders>
              <w:top w:val="single" w:sz="8" w:space="0" w:color="000000"/>
              <w:bottom w:val="double" w:sz="6" w:space="0" w:color="000000"/>
            </w:tcBorders>
            <w:shd w:val="clear" w:color="auto" w:fill="CCEEFF"/>
            <w:tcMar>
              <w:top w:w="40" w:type="dxa"/>
              <w:left w:w="20" w:type="dxa"/>
              <w:bottom w:w="40" w:type="dxa"/>
              <w:right w:w="20" w:type="dxa"/>
            </w:tcMar>
          </w:tcPr>
          <w:p w14:paraId="0C836B16" w14:textId="77777777" w:rsidR="000E76FB" w:rsidRDefault="004F4B24">
            <w:pPr>
              <w:textAlignment w:val="top"/>
            </w:pPr>
            <w:r>
              <w:rPr>
                <w:rFonts w:ascii="Arial" w:eastAsia="宋体" w:hAnsi="Arial" w:cs="Arial"/>
                <w:color w:val="000000"/>
                <w:sz w:val="20"/>
                <w:szCs w:val="20"/>
              </w:rPr>
              <w:t>Total equity method investments</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B1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B1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C836B19" w14:textId="77777777" w:rsidR="000E76FB" w:rsidRDefault="004F4B24">
            <w:pPr>
              <w:jc w:val="right"/>
              <w:textAlignment w:val="center"/>
            </w:pPr>
            <w:r>
              <w:rPr>
                <w:rFonts w:ascii="Arial" w:eastAsia="宋体" w:hAnsi="Arial" w:cs="Arial"/>
                <w:b/>
                <w:bCs/>
                <w:color w:val="000000"/>
                <w:sz w:val="20"/>
                <w:szCs w:val="20"/>
              </w:rPr>
              <w:t>$936</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C836B1A"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B1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B1C" w14:textId="77777777" w:rsidR="000E76FB" w:rsidRDefault="004F4B24">
            <w:pPr>
              <w:jc w:val="right"/>
              <w:textAlignment w:val="bottom"/>
            </w:pPr>
            <w:r>
              <w:rPr>
                <w:rFonts w:ascii="Arial" w:eastAsia="宋体" w:hAnsi="Arial" w:cs="Arial"/>
                <w:color w:val="000000"/>
                <w:sz w:val="20"/>
                <w:szCs w:val="20"/>
              </w:rPr>
              <w:t>$1,031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B1D" w14:textId="77777777" w:rsidR="000E76FB" w:rsidRDefault="000E76FB">
            <w:pPr>
              <w:rPr>
                <w:rFonts w:ascii="宋体"/>
              </w:rPr>
            </w:pPr>
          </w:p>
        </w:tc>
      </w:tr>
    </w:tbl>
    <w:p w14:paraId="0C836B1F" w14:textId="77777777" w:rsidR="000E76FB" w:rsidRDefault="004F4B24">
      <w:pPr>
        <w:spacing w:before="300" w:after="180"/>
        <w:jc w:val="both"/>
      </w:pPr>
      <w:r>
        <w:rPr>
          <w:rFonts w:ascii="Arial" w:eastAsia="宋体" w:hAnsi="Arial" w:cs="Arial"/>
          <w:b/>
          <w:bCs/>
          <w:color w:val="000000"/>
          <w:sz w:val="20"/>
          <w:szCs w:val="20"/>
        </w:rPr>
        <w:t xml:space="preserve">Note 12 – Leases </w:t>
      </w:r>
    </w:p>
    <w:p w14:paraId="0C836B20" w14:textId="77777777" w:rsidR="000E76FB" w:rsidRDefault="004F4B24">
      <w:pPr>
        <w:spacing w:after="180"/>
        <w:jc w:val="both"/>
      </w:pPr>
      <w:r>
        <w:rPr>
          <w:rFonts w:ascii="Arial" w:eastAsia="宋体" w:hAnsi="Arial" w:cs="Arial"/>
          <w:color w:val="000000"/>
          <w:sz w:val="20"/>
          <w:szCs w:val="20"/>
        </w:rPr>
        <w:t xml:space="preserve">Our operating </w:t>
      </w:r>
      <w:r>
        <w:rPr>
          <w:rFonts w:ascii="Arial" w:eastAsia="宋体" w:hAnsi="Arial" w:cs="Arial"/>
          <w:color w:val="000000"/>
          <w:sz w:val="20"/>
          <w:szCs w:val="20"/>
        </w:rPr>
        <w:t>lease assets primarily represent manufacturing and research and development facilities, warehouses, and offices. Total operating lease expense was $360 and $326 for the years ended December 31, 2020 and 2019, of which $71 and $55 was attributable to variab</w:t>
      </w:r>
      <w:r>
        <w:rPr>
          <w:rFonts w:ascii="Arial" w:eastAsia="宋体" w:hAnsi="Arial" w:cs="Arial"/>
          <w:color w:val="000000"/>
          <w:sz w:val="20"/>
          <w:szCs w:val="20"/>
        </w:rPr>
        <w:t>le lease expenses.</w:t>
      </w:r>
    </w:p>
    <w:p w14:paraId="0C836B21" w14:textId="77777777" w:rsidR="000E76FB" w:rsidRDefault="004F4B24">
      <w:pPr>
        <w:spacing w:after="180"/>
        <w:jc w:val="both"/>
      </w:pPr>
      <w:r>
        <w:rPr>
          <w:rFonts w:ascii="Arial" w:eastAsia="宋体" w:hAnsi="Arial" w:cs="Arial"/>
          <w:color w:val="000000"/>
          <w:sz w:val="20"/>
          <w:szCs w:val="20"/>
        </w:rPr>
        <w:t>For the years ended December 31, 2020 and 2019, cash payments against operating lease liabilities totaled $299 and $277 and non-cash transactions totaled $371 and $371 to recognize operating assets and liabilities for new leases.</w:t>
      </w:r>
    </w:p>
    <w:p w14:paraId="0C836B22" w14:textId="77777777" w:rsidR="000E76FB" w:rsidRDefault="004F4B24">
      <w:pPr>
        <w:spacing w:before="180" w:after="100"/>
        <w:jc w:val="both"/>
      </w:pPr>
      <w:r>
        <w:rPr>
          <w:rFonts w:ascii="Arial" w:eastAsia="宋体" w:hAnsi="Arial" w:cs="Arial"/>
          <w:color w:val="000000"/>
          <w:sz w:val="20"/>
          <w:szCs w:val="20"/>
        </w:rPr>
        <w:t>Supplemental Consolidated Statement of Financial Position information related to leases consisted of the following at December 31:</w:t>
      </w:r>
    </w:p>
    <w:tbl>
      <w:tblPr>
        <w:tblW w:w="5000" w:type="pct"/>
        <w:tblCellMar>
          <w:top w:w="15" w:type="dxa"/>
          <w:left w:w="15" w:type="dxa"/>
          <w:bottom w:w="15" w:type="dxa"/>
          <w:right w:w="15" w:type="dxa"/>
        </w:tblCellMar>
        <w:tblLook w:val="04A0" w:firstRow="1" w:lastRow="0" w:firstColumn="1" w:lastColumn="0" w:noHBand="0" w:noVBand="1"/>
      </w:tblPr>
      <w:tblGrid>
        <w:gridCol w:w="69"/>
        <w:gridCol w:w="5698"/>
        <w:gridCol w:w="37"/>
        <w:gridCol w:w="69"/>
        <w:gridCol w:w="1160"/>
        <w:gridCol w:w="36"/>
        <w:gridCol w:w="70"/>
        <w:gridCol w:w="1161"/>
        <w:gridCol w:w="36"/>
      </w:tblGrid>
      <w:tr w:rsidR="000E76FB" w14:paraId="0C836B2C" w14:textId="77777777">
        <w:tc>
          <w:tcPr>
            <w:tcW w:w="50" w:type="pct"/>
            <w:shd w:val="clear" w:color="auto" w:fill="auto"/>
          </w:tcPr>
          <w:p w14:paraId="0C836B23" w14:textId="77777777" w:rsidR="000E76FB" w:rsidRDefault="000E76FB">
            <w:pPr>
              <w:rPr>
                <w:rFonts w:ascii="宋体"/>
              </w:rPr>
            </w:pPr>
          </w:p>
        </w:tc>
        <w:tc>
          <w:tcPr>
            <w:tcW w:w="3425" w:type="pct"/>
            <w:shd w:val="clear" w:color="auto" w:fill="auto"/>
          </w:tcPr>
          <w:p w14:paraId="0C836B24" w14:textId="77777777" w:rsidR="000E76FB" w:rsidRDefault="000E76FB">
            <w:pPr>
              <w:rPr>
                <w:rFonts w:ascii="宋体"/>
              </w:rPr>
            </w:pPr>
          </w:p>
        </w:tc>
        <w:tc>
          <w:tcPr>
            <w:tcW w:w="5" w:type="pct"/>
            <w:shd w:val="clear" w:color="auto" w:fill="auto"/>
          </w:tcPr>
          <w:p w14:paraId="0C836B25" w14:textId="77777777" w:rsidR="000E76FB" w:rsidRDefault="000E76FB">
            <w:pPr>
              <w:rPr>
                <w:rFonts w:ascii="宋体"/>
              </w:rPr>
            </w:pPr>
          </w:p>
        </w:tc>
        <w:tc>
          <w:tcPr>
            <w:tcW w:w="50" w:type="pct"/>
            <w:shd w:val="clear" w:color="auto" w:fill="auto"/>
          </w:tcPr>
          <w:p w14:paraId="0C836B26" w14:textId="77777777" w:rsidR="000E76FB" w:rsidRDefault="000E76FB">
            <w:pPr>
              <w:rPr>
                <w:rFonts w:ascii="宋体"/>
              </w:rPr>
            </w:pPr>
          </w:p>
        </w:tc>
        <w:tc>
          <w:tcPr>
            <w:tcW w:w="704" w:type="pct"/>
            <w:shd w:val="clear" w:color="auto" w:fill="auto"/>
          </w:tcPr>
          <w:p w14:paraId="0C836B27" w14:textId="77777777" w:rsidR="000E76FB" w:rsidRDefault="000E76FB">
            <w:pPr>
              <w:rPr>
                <w:rFonts w:ascii="宋体"/>
              </w:rPr>
            </w:pPr>
          </w:p>
        </w:tc>
        <w:tc>
          <w:tcPr>
            <w:tcW w:w="5" w:type="pct"/>
            <w:shd w:val="clear" w:color="auto" w:fill="auto"/>
          </w:tcPr>
          <w:p w14:paraId="0C836B28" w14:textId="77777777" w:rsidR="000E76FB" w:rsidRDefault="000E76FB">
            <w:pPr>
              <w:rPr>
                <w:rFonts w:ascii="宋体"/>
              </w:rPr>
            </w:pPr>
          </w:p>
        </w:tc>
        <w:tc>
          <w:tcPr>
            <w:tcW w:w="50" w:type="pct"/>
            <w:shd w:val="clear" w:color="auto" w:fill="auto"/>
          </w:tcPr>
          <w:p w14:paraId="0C836B29" w14:textId="77777777" w:rsidR="000E76FB" w:rsidRDefault="000E76FB">
            <w:pPr>
              <w:rPr>
                <w:rFonts w:ascii="宋体"/>
              </w:rPr>
            </w:pPr>
          </w:p>
        </w:tc>
        <w:tc>
          <w:tcPr>
            <w:tcW w:w="704" w:type="pct"/>
            <w:shd w:val="clear" w:color="auto" w:fill="auto"/>
          </w:tcPr>
          <w:p w14:paraId="0C836B2A" w14:textId="77777777" w:rsidR="000E76FB" w:rsidRDefault="000E76FB">
            <w:pPr>
              <w:rPr>
                <w:rFonts w:ascii="宋体"/>
              </w:rPr>
            </w:pPr>
          </w:p>
        </w:tc>
        <w:tc>
          <w:tcPr>
            <w:tcW w:w="5" w:type="pct"/>
            <w:shd w:val="clear" w:color="auto" w:fill="auto"/>
          </w:tcPr>
          <w:p w14:paraId="0C836B2B" w14:textId="77777777" w:rsidR="000E76FB" w:rsidRDefault="000E76FB">
            <w:pPr>
              <w:rPr>
                <w:rFonts w:ascii="宋体"/>
              </w:rPr>
            </w:pPr>
          </w:p>
        </w:tc>
      </w:tr>
      <w:tr w:rsidR="000E76FB" w14:paraId="0C836B30" w14:textId="77777777">
        <w:tc>
          <w:tcPr>
            <w:tcW w:w="0" w:type="auto"/>
            <w:gridSpan w:val="3"/>
            <w:shd w:val="clear" w:color="auto" w:fill="auto"/>
            <w:tcMar>
              <w:top w:w="0" w:type="dxa"/>
              <w:left w:w="20" w:type="dxa"/>
              <w:bottom w:w="0" w:type="dxa"/>
              <w:right w:w="20" w:type="dxa"/>
            </w:tcMar>
          </w:tcPr>
          <w:p w14:paraId="0C836B2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B2E"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40" w:type="dxa"/>
              <w:left w:w="20" w:type="dxa"/>
              <w:bottom w:w="40" w:type="dxa"/>
              <w:right w:w="20" w:type="dxa"/>
            </w:tcMar>
            <w:vAlign w:val="bottom"/>
          </w:tcPr>
          <w:p w14:paraId="0C836B2F" w14:textId="77777777" w:rsidR="000E76FB" w:rsidRDefault="004F4B24">
            <w:pPr>
              <w:jc w:val="right"/>
              <w:textAlignment w:val="bottom"/>
            </w:pPr>
            <w:r>
              <w:rPr>
                <w:rFonts w:ascii="Arial" w:eastAsia="宋体" w:hAnsi="Arial" w:cs="Arial"/>
                <w:color w:val="000000"/>
                <w:sz w:val="20"/>
                <w:szCs w:val="20"/>
              </w:rPr>
              <w:t>2019</w:t>
            </w:r>
          </w:p>
        </w:tc>
      </w:tr>
      <w:tr w:rsidR="000E76FB" w14:paraId="0C836B34"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B31" w14:textId="77777777" w:rsidR="000E76FB" w:rsidRDefault="004F4B24">
            <w:pPr>
              <w:textAlignment w:val="bottom"/>
            </w:pPr>
            <w:r>
              <w:rPr>
                <w:rFonts w:ascii="Arial" w:eastAsia="宋体" w:hAnsi="Arial" w:cs="Arial"/>
                <w:color w:val="000000"/>
                <w:sz w:val="20"/>
                <w:szCs w:val="20"/>
              </w:rPr>
              <w:t>Operating leases:</w:t>
            </w:r>
          </w:p>
        </w:tc>
        <w:tc>
          <w:tcPr>
            <w:tcW w:w="0" w:type="auto"/>
            <w:gridSpan w:val="3"/>
            <w:tcBorders>
              <w:top w:val="single" w:sz="8" w:space="0" w:color="000000"/>
            </w:tcBorders>
            <w:shd w:val="clear" w:color="auto" w:fill="CCEEFF"/>
            <w:tcMar>
              <w:top w:w="0" w:type="dxa"/>
              <w:left w:w="20" w:type="dxa"/>
              <w:bottom w:w="0" w:type="dxa"/>
              <w:right w:w="20" w:type="dxa"/>
            </w:tcMar>
          </w:tcPr>
          <w:p w14:paraId="0C836B3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B33" w14:textId="77777777" w:rsidR="000E76FB" w:rsidRDefault="000E76FB">
            <w:pPr>
              <w:rPr>
                <w:rFonts w:ascii="宋体"/>
              </w:rPr>
            </w:pPr>
          </w:p>
        </w:tc>
      </w:tr>
      <w:tr w:rsidR="000E76FB" w14:paraId="0C836B38" w14:textId="77777777">
        <w:tc>
          <w:tcPr>
            <w:tcW w:w="0" w:type="auto"/>
            <w:gridSpan w:val="3"/>
            <w:tcBorders>
              <w:top w:val="single" w:sz="8" w:space="0" w:color="000000"/>
            </w:tcBorders>
            <w:shd w:val="clear" w:color="auto" w:fill="FFFFFF"/>
            <w:tcMar>
              <w:top w:w="40" w:type="dxa"/>
              <w:left w:w="245" w:type="dxa"/>
              <w:bottom w:w="40" w:type="dxa"/>
              <w:right w:w="20" w:type="dxa"/>
            </w:tcMar>
            <w:vAlign w:val="bottom"/>
          </w:tcPr>
          <w:p w14:paraId="0C836B35" w14:textId="77777777" w:rsidR="000E76FB" w:rsidRDefault="004F4B24">
            <w:pPr>
              <w:textAlignment w:val="bottom"/>
            </w:pPr>
            <w:r>
              <w:rPr>
                <w:rFonts w:ascii="Arial" w:eastAsia="宋体" w:hAnsi="Arial" w:cs="Arial"/>
                <w:color w:val="000000"/>
                <w:sz w:val="20"/>
                <w:szCs w:val="20"/>
              </w:rPr>
              <w:t>Operating lease right-of-use assets</w:t>
            </w:r>
          </w:p>
        </w:tc>
        <w:tc>
          <w:tcPr>
            <w:tcW w:w="0" w:type="auto"/>
            <w:gridSpan w:val="3"/>
            <w:tcBorders>
              <w:top w:val="single" w:sz="8" w:space="0" w:color="000000"/>
            </w:tcBorders>
            <w:shd w:val="clear" w:color="auto" w:fill="FFFFFF"/>
            <w:tcMar>
              <w:top w:w="40" w:type="dxa"/>
              <w:left w:w="20" w:type="dxa"/>
              <w:bottom w:w="40" w:type="dxa"/>
              <w:right w:w="140" w:type="dxa"/>
            </w:tcMar>
            <w:vAlign w:val="bottom"/>
          </w:tcPr>
          <w:p w14:paraId="0C836B36" w14:textId="77777777" w:rsidR="000E76FB" w:rsidRDefault="004F4B24">
            <w:pPr>
              <w:jc w:val="right"/>
              <w:textAlignment w:val="bottom"/>
            </w:pPr>
            <w:r>
              <w:rPr>
                <w:rFonts w:ascii="Arial" w:eastAsia="宋体" w:hAnsi="Arial" w:cs="Arial"/>
                <w:b/>
                <w:bCs/>
                <w:color w:val="000000"/>
                <w:sz w:val="20"/>
                <w:szCs w:val="20"/>
              </w:rPr>
              <w:t>$1,252</w:t>
            </w:r>
          </w:p>
        </w:tc>
        <w:tc>
          <w:tcPr>
            <w:tcW w:w="0" w:type="auto"/>
            <w:gridSpan w:val="3"/>
            <w:tcBorders>
              <w:top w:val="single" w:sz="8" w:space="0" w:color="000000"/>
            </w:tcBorders>
            <w:shd w:val="clear" w:color="auto" w:fill="FFFFFF"/>
            <w:tcMar>
              <w:top w:w="40" w:type="dxa"/>
              <w:left w:w="20" w:type="dxa"/>
              <w:bottom w:w="40" w:type="dxa"/>
              <w:right w:w="140" w:type="dxa"/>
            </w:tcMar>
            <w:vAlign w:val="bottom"/>
          </w:tcPr>
          <w:p w14:paraId="0C836B37" w14:textId="77777777" w:rsidR="000E76FB" w:rsidRDefault="004F4B24">
            <w:pPr>
              <w:jc w:val="right"/>
              <w:textAlignment w:val="bottom"/>
            </w:pPr>
            <w:r>
              <w:rPr>
                <w:rFonts w:ascii="Arial" w:eastAsia="宋体" w:hAnsi="Arial" w:cs="Arial"/>
                <w:color w:val="000000"/>
                <w:sz w:val="20"/>
                <w:szCs w:val="20"/>
              </w:rPr>
              <w:t>$1,182</w:t>
            </w:r>
          </w:p>
        </w:tc>
      </w:tr>
      <w:tr w:rsidR="000E76FB" w14:paraId="0C836B3C" w14:textId="77777777">
        <w:trPr>
          <w:trHeight w:val="120"/>
        </w:trPr>
        <w:tc>
          <w:tcPr>
            <w:tcW w:w="0" w:type="auto"/>
            <w:gridSpan w:val="3"/>
            <w:shd w:val="clear" w:color="auto" w:fill="CCEEFF"/>
            <w:tcMar>
              <w:top w:w="0" w:type="dxa"/>
              <w:left w:w="20" w:type="dxa"/>
              <w:bottom w:w="0" w:type="dxa"/>
              <w:right w:w="20" w:type="dxa"/>
            </w:tcMar>
          </w:tcPr>
          <w:p w14:paraId="0C836B3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B3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B3B" w14:textId="77777777" w:rsidR="000E76FB" w:rsidRDefault="000E76FB">
            <w:pPr>
              <w:rPr>
                <w:rFonts w:ascii="宋体"/>
              </w:rPr>
            </w:pPr>
          </w:p>
        </w:tc>
      </w:tr>
      <w:tr w:rsidR="000E76FB" w14:paraId="0C836B40" w14:textId="77777777">
        <w:tc>
          <w:tcPr>
            <w:tcW w:w="0" w:type="auto"/>
            <w:gridSpan w:val="3"/>
            <w:shd w:val="clear" w:color="auto" w:fill="FFFFFF"/>
            <w:tcMar>
              <w:top w:w="40" w:type="dxa"/>
              <w:left w:w="245" w:type="dxa"/>
              <w:bottom w:w="40" w:type="dxa"/>
              <w:right w:w="20" w:type="dxa"/>
            </w:tcMar>
            <w:vAlign w:val="bottom"/>
          </w:tcPr>
          <w:p w14:paraId="0C836B3D" w14:textId="77777777" w:rsidR="000E76FB" w:rsidRDefault="004F4B24">
            <w:pPr>
              <w:textAlignment w:val="bottom"/>
            </w:pPr>
            <w:r>
              <w:rPr>
                <w:rFonts w:ascii="Arial" w:eastAsia="宋体" w:hAnsi="Arial" w:cs="Arial"/>
                <w:color w:val="000000"/>
                <w:sz w:val="20"/>
                <w:szCs w:val="20"/>
              </w:rPr>
              <w:t xml:space="preserve">Current portion of </w:t>
            </w:r>
            <w:r>
              <w:rPr>
                <w:rFonts w:ascii="Arial" w:eastAsia="宋体" w:hAnsi="Arial" w:cs="Arial"/>
                <w:color w:val="000000"/>
                <w:sz w:val="20"/>
                <w:szCs w:val="20"/>
              </w:rPr>
              <w:t>lease liabilities</w:t>
            </w:r>
          </w:p>
        </w:tc>
        <w:tc>
          <w:tcPr>
            <w:tcW w:w="0" w:type="auto"/>
            <w:gridSpan w:val="3"/>
            <w:shd w:val="clear" w:color="auto" w:fill="FFFFFF"/>
            <w:tcMar>
              <w:top w:w="40" w:type="dxa"/>
              <w:left w:w="20" w:type="dxa"/>
              <w:bottom w:w="40" w:type="dxa"/>
              <w:right w:w="140" w:type="dxa"/>
            </w:tcMar>
            <w:vAlign w:val="bottom"/>
          </w:tcPr>
          <w:p w14:paraId="0C836B3E" w14:textId="77777777" w:rsidR="000E76FB" w:rsidRDefault="004F4B24">
            <w:pPr>
              <w:jc w:val="right"/>
              <w:textAlignment w:val="bottom"/>
            </w:pPr>
            <w:r>
              <w:rPr>
                <w:rFonts w:ascii="Arial" w:eastAsia="宋体" w:hAnsi="Arial" w:cs="Arial"/>
                <w:b/>
                <w:bCs/>
                <w:color w:val="000000"/>
                <w:sz w:val="20"/>
                <w:szCs w:val="20"/>
              </w:rPr>
              <w:t>268</w:t>
            </w:r>
          </w:p>
        </w:tc>
        <w:tc>
          <w:tcPr>
            <w:tcW w:w="0" w:type="auto"/>
            <w:gridSpan w:val="3"/>
            <w:shd w:val="clear" w:color="auto" w:fill="FFFFFF"/>
            <w:tcMar>
              <w:top w:w="40" w:type="dxa"/>
              <w:left w:w="20" w:type="dxa"/>
              <w:bottom w:w="40" w:type="dxa"/>
              <w:right w:w="140" w:type="dxa"/>
            </w:tcMar>
            <w:vAlign w:val="bottom"/>
          </w:tcPr>
          <w:p w14:paraId="0C836B3F" w14:textId="77777777" w:rsidR="000E76FB" w:rsidRDefault="004F4B24">
            <w:pPr>
              <w:jc w:val="right"/>
              <w:textAlignment w:val="bottom"/>
            </w:pPr>
            <w:r>
              <w:rPr>
                <w:rFonts w:ascii="Arial" w:eastAsia="宋体" w:hAnsi="Arial" w:cs="Arial"/>
                <w:color w:val="000000"/>
                <w:sz w:val="20"/>
                <w:szCs w:val="20"/>
              </w:rPr>
              <w:t>252</w:t>
            </w:r>
          </w:p>
        </w:tc>
      </w:tr>
      <w:tr w:rsidR="000E76FB" w14:paraId="0C836B44" w14:textId="77777777">
        <w:tc>
          <w:tcPr>
            <w:tcW w:w="0" w:type="auto"/>
            <w:gridSpan w:val="3"/>
            <w:shd w:val="clear" w:color="auto" w:fill="CCEEFF"/>
            <w:tcMar>
              <w:top w:w="40" w:type="dxa"/>
              <w:left w:w="245" w:type="dxa"/>
              <w:bottom w:w="40" w:type="dxa"/>
              <w:right w:w="20" w:type="dxa"/>
            </w:tcMar>
            <w:vAlign w:val="bottom"/>
          </w:tcPr>
          <w:p w14:paraId="0C836B41" w14:textId="77777777" w:rsidR="000E76FB" w:rsidRDefault="004F4B24">
            <w:pPr>
              <w:textAlignment w:val="bottom"/>
            </w:pPr>
            <w:r>
              <w:rPr>
                <w:rFonts w:ascii="Arial" w:eastAsia="宋体" w:hAnsi="Arial" w:cs="Arial"/>
                <w:color w:val="000000"/>
                <w:sz w:val="20"/>
                <w:szCs w:val="20"/>
              </w:rPr>
              <w:t>Non-current portion of lease liabilities</w:t>
            </w:r>
          </w:p>
        </w:tc>
        <w:tc>
          <w:tcPr>
            <w:tcW w:w="0" w:type="auto"/>
            <w:gridSpan w:val="3"/>
            <w:shd w:val="clear" w:color="auto" w:fill="CCEEFF"/>
            <w:tcMar>
              <w:top w:w="40" w:type="dxa"/>
              <w:left w:w="20" w:type="dxa"/>
              <w:bottom w:w="40" w:type="dxa"/>
              <w:right w:w="140" w:type="dxa"/>
            </w:tcMar>
            <w:vAlign w:val="bottom"/>
          </w:tcPr>
          <w:p w14:paraId="0C836B42" w14:textId="77777777" w:rsidR="000E76FB" w:rsidRDefault="004F4B24">
            <w:pPr>
              <w:jc w:val="right"/>
              <w:textAlignment w:val="bottom"/>
            </w:pPr>
            <w:r>
              <w:rPr>
                <w:rFonts w:ascii="Arial" w:eastAsia="宋体" w:hAnsi="Arial" w:cs="Arial"/>
                <w:b/>
                <w:bCs/>
                <w:color w:val="000000"/>
                <w:sz w:val="20"/>
                <w:szCs w:val="20"/>
              </w:rPr>
              <w:t>1,084</w:t>
            </w:r>
          </w:p>
        </w:tc>
        <w:tc>
          <w:tcPr>
            <w:tcW w:w="0" w:type="auto"/>
            <w:gridSpan w:val="3"/>
            <w:shd w:val="clear" w:color="auto" w:fill="CCEEFF"/>
            <w:tcMar>
              <w:top w:w="40" w:type="dxa"/>
              <w:left w:w="20" w:type="dxa"/>
              <w:bottom w:w="40" w:type="dxa"/>
              <w:right w:w="140" w:type="dxa"/>
            </w:tcMar>
            <w:vAlign w:val="bottom"/>
          </w:tcPr>
          <w:p w14:paraId="0C836B43" w14:textId="77777777" w:rsidR="000E76FB" w:rsidRDefault="004F4B24">
            <w:pPr>
              <w:jc w:val="right"/>
              <w:textAlignment w:val="bottom"/>
            </w:pPr>
            <w:r>
              <w:rPr>
                <w:rFonts w:ascii="Arial" w:eastAsia="宋体" w:hAnsi="Arial" w:cs="Arial"/>
                <w:color w:val="000000"/>
                <w:sz w:val="20"/>
                <w:szCs w:val="20"/>
              </w:rPr>
              <w:t>978</w:t>
            </w:r>
          </w:p>
        </w:tc>
      </w:tr>
      <w:tr w:rsidR="000E76FB" w14:paraId="0C836B48" w14:textId="77777777">
        <w:tc>
          <w:tcPr>
            <w:tcW w:w="0" w:type="auto"/>
            <w:gridSpan w:val="3"/>
            <w:tcBorders>
              <w:top w:val="single" w:sz="8" w:space="0" w:color="000000"/>
            </w:tcBorders>
            <w:shd w:val="clear" w:color="auto" w:fill="FFFFFF"/>
            <w:tcMar>
              <w:top w:w="40" w:type="dxa"/>
              <w:left w:w="245" w:type="dxa"/>
              <w:bottom w:w="40" w:type="dxa"/>
              <w:right w:w="20" w:type="dxa"/>
            </w:tcMar>
            <w:vAlign w:val="bottom"/>
          </w:tcPr>
          <w:p w14:paraId="0C836B45" w14:textId="77777777" w:rsidR="000E76FB" w:rsidRDefault="004F4B24">
            <w:pPr>
              <w:textAlignment w:val="bottom"/>
            </w:pPr>
            <w:r>
              <w:rPr>
                <w:rFonts w:ascii="Arial" w:eastAsia="宋体" w:hAnsi="Arial" w:cs="Arial"/>
                <w:color w:val="000000"/>
                <w:sz w:val="20"/>
                <w:szCs w:val="20"/>
              </w:rPr>
              <w:t>Total operating lease liabilities</w:t>
            </w:r>
          </w:p>
        </w:tc>
        <w:tc>
          <w:tcPr>
            <w:tcW w:w="0" w:type="auto"/>
            <w:gridSpan w:val="3"/>
            <w:tcBorders>
              <w:top w:val="single" w:sz="8" w:space="0" w:color="000000"/>
            </w:tcBorders>
            <w:shd w:val="clear" w:color="auto" w:fill="FFFFFF"/>
            <w:tcMar>
              <w:top w:w="40" w:type="dxa"/>
              <w:left w:w="20" w:type="dxa"/>
              <w:bottom w:w="40" w:type="dxa"/>
              <w:right w:w="140" w:type="dxa"/>
            </w:tcMar>
            <w:vAlign w:val="bottom"/>
          </w:tcPr>
          <w:p w14:paraId="0C836B46" w14:textId="77777777" w:rsidR="000E76FB" w:rsidRDefault="004F4B24">
            <w:pPr>
              <w:jc w:val="right"/>
              <w:textAlignment w:val="bottom"/>
            </w:pPr>
            <w:r>
              <w:rPr>
                <w:rFonts w:ascii="Arial" w:eastAsia="宋体" w:hAnsi="Arial" w:cs="Arial"/>
                <w:b/>
                <w:bCs/>
                <w:color w:val="000000"/>
                <w:sz w:val="20"/>
                <w:szCs w:val="20"/>
              </w:rPr>
              <w:t>$1,352</w:t>
            </w:r>
          </w:p>
        </w:tc>
        <w:tc>
          <w:tcPr>
            <w:tcW w:w="0" w:type="auto"/>
            <w:gridSpan w:val="3"/>
            <w:tcBorders>
              <w:top w:val="single" w:sz="8" w:space="0" w:color="000000"/>
            </w:tcBorders>
            <w:shd w:val="clear" w:color="auto" w:fill="FFFFFF"/>
            <w:tcMar>
              <w:top w:w="40" w:type="dxa"/>
              <w:left w:w="20" w:type="dxa"/>
              <w:bottom w:w="40" w:type="dxa"/>
              <w:right w:w="140" w:type="dxa"/>
            </w:tcMar>
            <w:vAlign w:val="bottom"/>
          </w:tcPr>
          <w:p w14:paraId="0C836B47" w14:textId="77777777" w:rsidR="000E76FB" w:rsidRDefault="004F4B24">
            <w:pPr>
              <w:jc w:val="right"/>
              <w:textAlignment w:val="bottom"/>
            </w:pPr>
            <w:r>
              <w:rPr>
                <w:rFonts w:ascii="Arial" w:eastAsia="宋体" w:hAnsi="Arial" w:cs="Arial"/>
                <w:color w:val="000000"/>
                <w:sz w:val="20"/>
                <w:szCs w:val="20"/>
              </w:rPr>
              <w:t>$1,230</w:t>
            </w:r>
          </w:p>
        </w:tc>
      </w:tr>
      <w:tr w:rsidR="000E76FB" w14:paraId="0C836B4C" w14:textId="77777777">
        <w:trPr>
          <w:trHeight w:val="120"/>
        </w:trPr>
        <w:tc>
          <w:tcPr>
            <w:tcW w:w="0" w:type="auto"/>
            <w:gridSpan w:val="3"/>
            <w:tcBorders>
              <w:top w:val="double" w:sz="6" w:space="0" w:color="000000"/>
            </w:tcBorders>
            <w:shd w:val="clear" w:color="auto" w:fill="CCEEFF"/>
            <w:tcMar>
              <w:top w:w="0" w:type="dxa"/>
              <w:left w:w="20" w:type="dxa"/>
              <w:bottom w:w="0" w:type="dxa"/>
              <w:right w:w="20" w:type="dxa"/>
            </w:tcMar>
          </w:tcPr>
          <w:p w14:paraId="0C836B49"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6B4A"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6B4B" w14:textId="77777777" w:rsidR="000E76FB" w:rsidRDefault="000E76FB">
            <w:pPr>
              <w:rPr>
                <w:rFonts w:ascii="宋体"/>
              </w:rPr>
            </w:pPr>
          </w:p>
        </w:tc>
      </w:tr>
      <w:tr w:rsidR="000E76FB" w14:paraId="0C836B50" w14:textId="77777777">
        <w:tc>
          <w:tcPr>
            <w:tcW w:w="0" w:type="auto"/>
            <w:gridSpan w:val="3"/>
            <w:shd w:val="clear" w:color="auto" w:fill="FFFFFF"/>
            <w:tcMar>
              <w:top w:w="40" w:type="dxa"/>
              <w:left w:w="20" w:type="dxa"/>
              <w:bottom w:w="40" w:type="dxa"/>
              <w:right w:w="20" w:type="dxa"/>
            </w:tcMar>
            <w:vAlign w:val="bottom"/>
          </w:tcPr>
          <w:p w14:paraId="0C836B4D" w14:textId="77777777" w:rsidR="000E76FB" w:rsidRDefault="004F4B24">
            <w:pPr>
              <w:textAlignment w:val="bottom"/>
            </w:pPr>
            <w:r>
              <w:rPr>
                <w:rFonts w:ascii="Arial" w:eastAsia="宋体" w:hAnsi="Arial" w:cs="Arial"/>
                <w:color w:val="000000"/>
                <w:sz w:val="20"/>
                <w:szCs w:val="20"/>
              </w:rPr>
              <w:t xml:space="preserve">Weighted average remaining lease term </w:t>
            </w:r>
            <w:r>
              <w:rPr>
                <w:rFonts w:ascii="Arial" w:eastAsia="宋体" w:hAnsi="Arial" w:cs="Arial"/>
                <w:i/>
                <w:iCs/>
                <w:color w:val="000000"/>
                <w:sz w:val="20"/>
                <w:szCs w:val="20"/>
              </w:rPr>
              <w:t>(years)</w:t>
            </w:r>
          </w:p>
        </w:tc>
        <w:tc>
          <w:tcPr>
            <w:tcW w:w="0" w:type="auto"/>
            <w:gridSpan w:val="3"/>
            <w:shd w:val="clear" w:color="auto" w:fill="FFFFFF"/>
            <w:tcMar>
              <w:top w:w="40" w:type="dxa"/>
              <w:left w:w="20" w:type="dxa"/>
              <w:bottom w:w="40" w:type="dxa"/>
              <w:right w:w="140" w:type="dxa"/>
            </w:tcMar>
            <w:vAlign w:val="bottom"/>
          </w:tcPr>
          <w:p w14:paraId="0C836B4E" w14:textId="77777777" w:rsidR="000E76FB" w:rsidRDefault="004F4B24">
            <w:pPr>
              <w:jc w:val="right"/>
              <w:textAlignment w:val="bottom"/>
            </w:pPr>
            <w:r>
              <w:rPr>
                <w:rFonts w:ascii="Arial" w:eastAsia="宋体" w:hAnsi="Arial" w:cs="Arial"/>
                <w:b/>
                <w:bCs/>
                <w:color w:val="000000"/>
                <w:sz w:val="20"/>
                <w:szCs w:val="20"/>
              </w:rPr>
              <w:t>9</w:t>
            </w:r>
          </w:p>
        </w:tc>
        <w:tc>
          <w:tcPr>
            <w:tcW w:w="0" w:type="auto"/>
            <w:gridSpan w:val="3"/>
            <w:shd w:val="clear" w:color="auto" w:fill="FFFFFF"/>
            <w:tcMar>
              <w:top w:w="40" w:type="dxa"/>
              <w:left w:w="20" w:type="dxa"/>
              <w:bottom w:w="40" w:type="dxa"/>
              <w:right w:w="140" w:type="dxa"/>
            </w:tcMar>
            <w:vAlign w:val="bottom"/>
          </w:tcPr>
          <w:p w14:paraId="0C836B4F" w14:textId="77777777" w:rsidR="000E76FB" w:rsidRDefault="004F4B24">
            <w:pPr>
              <w:jc w:val="right"/>
              <w:textAlignment w:val="bottom"/>
            </w:pPr>
            <w:r>
              <w:rPr>
                <w:rFonts w:ascii="Arial" w:eastAsia="宋体" w:hAnsi="Arial" w:cs="Arial"/>
                <w:color w:val="000000"/>
                <w:sz w:val="20"/>
                <w:szCs w:val="20"/>
              </w:rPr>
              <w:t>9</w:t>
            </w:r>
          </w:p>
        </w:tc>
      </w:tr>
      <w:tr w:rsidR="000E76FB" w14:paraId="0C836B54" w14:textId="77777777">
        <w:tc>
          <w:tcPr>
            <w:tcW w:w="0" w:type="auto"/>
            <w:gridSpan w:val="3"/>
            <w:tcBorders>
              <w:bottom w:val="double" w:sz="6" w:space="0" w:color="000000"/>
            </w:tcBorders>
            <w:shd w:val="clear" w:color="auto" w:fill="CCEEFF"/>
            <w:tcMar>
              <w:top w:w="40" w:type="dxa"/>
              <w:left w:w="245" w:type="dxa"/>
              <w:bottom w:w="40" w:type="dxa"/>
              <w:right w:w="20" w:type="dxa"/>
            </w:tcMar>
            <w:vAlign w:val="bottom"/>
          </w:tcPr>
          <w:p w14:paraId="0C836B51" w14:textId="77777777" w:rsidR="000E76FB" w:rsidRDefault="004F4B24">
            <w:pPr>
              <w:textAlignment w:val="bottom"/>
            </w:pPr>
            <w:r>
              <w:rPr>
                <w:rFonts w:ascii="Arial" w:eastAsia="宋体" w:hAnsi="Arial" w:cs="Arial"/>
                <w:color w:val="000000"/>
                <w:sz w:val="20"/>
                <w:szCs w:val="20"/>
              </w:rPr>
              <w:t>Weighted average discount rate</w:t>
            </w:r>
          </w:p>
        </w:tc>
        <w:tc>
          <w:tcPr>
            <w:tcW w:w="0" w:type="auto"/>
            <w:gridSpan w:val="3"/>
            <w:tcBorders>
              <w:bottom w:val="double" w:sz="6" w:space="0" w:color="000000"/>
            </w:tcBorders>
            <w:shd w:val="clear" w:color="auto" w:fill="CCEEFF"/>
            <w:tcMar>
              <w:top w:w="40" w:type="dxa"/>
              <w:left w:w="20" w:type="dxa"/>
              <w:bottom w:w="40" w:type="dxa"/>
              <w:right w:w="140" w:type="dxa"/>
            </w:tcMar>
            <w:vAlign w:val="bottom"/>
          </w:tcPr>
          <w:p w14:paraId="0C836B52" w14:textId="77777777" w:rsidR="000E76FB" w:rsidRDefault="004F4B24">
            <w:pPr>
              <w:jc w:val="right"/>
              <w:textAlignment w:val="bottom"/>
            </w:pPr>
            <w:r>
              <w:rPr>
                <w:rFonts w:ascii="Arial" w:eastAsia="宋体" w:hAnsi="Arial" w:cs="Arial"/>
                <w:b/>
                <w:bCs/>
                <w:color w:val="000000"/>
                <w:sz w:val="20"/>
                <w:szCs w:val="20"/>
              </w:rPr>
              <w:t>3.43%</w:t>
            </w:r>
          </w:p>
        </w:tc>
        <w:tc>
          <w:tcPr>
            <w:tcW w:w="0" w:type="auto"/>
            <w:gridSpan w:val="3"/>
            <w:tcBorders>
              <w:bottom w:val="double" w:sz="6" w:space="0" w:color="000000"/>
            </w:tcBorders>
            <w:shd w:val="clear" w:color="auto" w:fill="CCEEFF"/>
            <w:tcMar>
              <w:top w:w="40" w:type="dxa"/>
              <w:left w:w="20" w:type="dxa"/>
              <w:bottom w:w="40" w:type="dxa"/>
              <w:right w:w="140" w:type="dxa"/>
            </w:tcMar>
            <w:vAlign w:val="bottom"/>
          </w:tcPr>
          <w:p w14:paraId="0C836B53" w14:textId="77777777" w:rsidR="000E76FB" w:rsidRDefault="004F4B24">
            <w:pPr>
              <w:jc w:val="right"/>
              <w:textAlignment w:val="bottom"/>
            </w:pPr>
            <w:r>
              <w:rPr>
                <w:rFonts w:ascii="Arial" w:eastAsia="宋体" w:hAnsi="Arial" w:cs="Arial"/>
                <w:color w:val="000000"/>
                <w:sz w:val="20"/>
                <w:szCs w:val="20"/>
              </w:rPr>
              <w:t>3.35%</w:t>
            </w:r>
          </w:p>
        </w:tc>
      </w:tr>
    </w:tbl>
    <w:p w14:paraId="0C836B55" w14:textId="77777777" w:rsidR="000E76FB" w:rsidRDefault="004F4B24">
      <w:pPr>
        <w:spacing w:after="180"/>
        <w:jc w:val="center"/>
      </w:pPr>
      <w:r>
        <w:rPr>
          <w:rFonts w:ascii="Arial" w:eastAsia="宋体" w:hAnsi="Arial" w:cs="Arial"/>
          <w:color w:val="000000"/>
          <w:sz w:val="16"/>
          <w:szCs w:val="16"/>
        </w:rPr>
        <w:t>95</w:t>
      </w:r>
    </w:p>
    <w:p w14:paraId="0C836B56" w14:textId="77777777" w:rsidR="000E76FB" w:rsidRDefault="004F4B24">
      <w:r>
        <w:pict w14:anchorId="0C83869E">
          <v:rect id="_x0000_i1121" style="width:415.3pt;height:1.5pt" o:hralign="center" o:hrstd="t" o:hr="t" fillcolor="#a0a0a0" stroked="f"/>
        </w:pict>
      </w:r>
    </w:p>
    <w:p w14:paraId="0C836B57" w14:textId="77777777" w:rsidR="000E76FB" w:rsidRDefault="004F4B24">
      <w:pPr>
        <w:spacing w:after="180"/>
      </w:pPr>
      <w:hyperlink r:id="rId232" w:anchor="i96590b8c6e314800be0151fa0daac962_10" w:history="1">
        <w:r>
          <w:rPr>
            <w:rStyle w:val="a5"/>
            <w:rFonts w:ascii="Arial" w:eastAsia="宋体" w:hAnsi="Arial" w:cs="Arial"/>
            <w:sz w:val="20"/>
            <w:szCs w:val="20"/>
          </w:rPr>
          <w:t>Table of Contents</w:t>
        </w:r>
      </w:hyperlink>
    </w:p>
    <w:p w14:paraId="0C836B58" w14:textId="77777777" w:rsidR="000E76FB" w:rsidRDefault="004F4B24">
      <w:pPr>
        <w:spacing w:after="100"/>
        <w:jc w:val="both"/>
      </w:pPr>
      <w:r>
        <w:rPr>
          <w:rFonts w:ascii="Arial" w:eastAsia="宋体" w:hAnsi="Arial" w:cs="Arial"/>
          <w:color w:val="000000"/>
          <w:sz w:val="20"/>
          <w:szCs w:val="20"/>
        </w:rPr>
        <w:t>Maturities of operating lease liabilities for the next five years are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7080"/>
        <w:gridCol w:w="36"/>
        <w:gridCol w:w="36"/>
        <w:gridCol w:w="36"/>
        <w:gridCol w:w="36"/>
        <w:gridCol w:w="72"/>
        <w:gridCol w:w="943"/>
        <w:gridCol w:w="36"/>
      </w:tblGrid>
      <w:tr w:rsidR="000E76FB" w14:paraId="0C836B62" w14:textId="77777777">
        <w:tc>
          <w:tcPr>
            <w:tcW w:w="50" w:type="pct"/>
            <w:shd w:val="clear" w:color="auto" w:fill="auto"/>
          </w:tcPr>
          <w:p w14:paraId="0C836B59" w14:textId="77777777" w:rsidR="000E76FB" w:rsidRDefault="000E76FB">
            <w:pPr>
              <w:rPr>
                <w:rFonts w:ascii="宋体"/>
              </w:rPr>
            </w:pPr>
          </w:p>
        </w:tc>
        <w:tc>
          <w:tcPr>
            <w:tcW w:w="4258" w:type="pct"/>
            <w:shd w:val="clear" w:color="auto" w:fill="auto"/>
          </w:tcPr>
          <w:p w14:paraId="0C836B5A" w14:textId="77777777" w:rsidR="000E76FB" w:rsidRDefault="000E76FB">
            <w:pPr>
              <w:rPr>
                <w:rFonts w:ascii="宋体"/>
              </w:rPr>
            </w:pPr>
          </w:p>
        </w:tc>
        <w:tc>
          <w:tcPr>
            <w:tcW w:w="5" w:type="pct"/>
            <w:shd w:val="clear" w:color="auto" w:fill="auto"/>
          </w:tcPr>
          <w:p w14:paraId="0C836B5B" w14:textId="77777777" w:rsidR="000E76FB" w:rsidRDefault="000E76FB">
            <w:pPr>
              <w:rPr>
                <w:rFonts w:ascii="宋体"/>
              </w:rPr>
            </w:pPr>
          </w:p>
        </w:tc>
        <w:tc>
          <w:tcPr>
            <w:tcW w:w="5" w:type="pct"/>
            <w:shd w:val="clear" w:color="auto" w:fill="auto"/>
          </w:tcPr>
          <w:p w14:paraId="0C836B5C" w14:textId="77777777" w:rsidR="000E76FB" w:rsidRDefault="000E76FB">
            <w:pPr>
              <w:rPr>
                <w:rFonts w:ascii="宋体"/>
              </w:rPr>
            </w:pPr>
          </w:p>
        </w:tc>
        <w:tc>
          <w:tcPr>
            <w:tcW w:w="30" w:type="pct"/>
            <w:shd w:val="clear" w:color="auto" w:fill="auto"/>
          </w:tcPr>
          <w:p w14:paraId="0C836B5D" w14:textId="77777777" w:rsidR="000E76FB" w:rsidRDefault="000E76FB">
            <w:pPr>
              <w:rPr>
                <w:rFonts w:ascii="宋体"/>
              </w:rPr>
            </w:pPr>
          </w:p>
        </w:tc>
        <w:tc>
          <w:tcPr>
            <w:tcW w:w="5" w:type="pct"/>
            <w:shd w:val="clear" w:color="auto" w:fill="auto"/>
          </w:tcPr>
          <w:p w14:paraId="0C836B5E" w14:textId="77777777" w:rsidR="000E76FB" w:rsidRDefault="000E76FB">
            <w:pPr>
              <w:rPr>
                <w:rFonts w:ascii="宋体"/>
              </w:rPr>
            </w:pPr>
          </w:p>
        </w:tc>
        <w:tc>
          <w:tcPr>
            <w:tcW w:w="50" w:type="pct"/>
            <w:shd w:val="clear" w:color="auto" w:fill="auto"/>
          </w:tcPr>
          <w:p w14:paraId="0C836B5F" w14:textId="77777777" w:rsidR="000E76FB" w:rsidRDefault="000E76FB">
            <w:pPr>
              <w:rPr>
                <w:rFonts w:ascii="宋体"/>
              </w:rPr>
            </w:pPr>
          </w:p>
        </w:tc>
        <w:tc>
          <w:tcPr>
            <w:tcW w:w="590" w:type="pct"/>
            <w:shd w:val="clear" w:color="auto" w:fill="auto"/>
          </w:tcPr>
          <w:p w14:paraId="0C836B60" w14:textId="77777777" w:rsidR="000E76FB" w:rsidRDefault="000E76FB">
            <w:pPr>
              <w:rPr>
                <w:rFonts w:ascii="宋体"/>
              </w:rPr>
            </w:pPr>
          </w:p>
        </w:tc>
        <w:tc>
          <w:tcPr>
            <w:tcW w:w="5" w:type="pct"/>
            <w:shd w:val="clear" w:color="auto" w:fill="auto"/>
          </w:tcPr>
          <w:p w14:paraId="0C836B61" w14:textId="77777777" w:rsidR="000E76FB" w:rsidRDefault="000E76FB">
            <w:pPr>
              <w:rPr>
                <w:rFonts w:ascii="宋体"/>
              </w:rPr>
            </w:pPr>
          </w:p>
        </w:tc>
      </w:tr>
      <w:tr w:rsidR="000E76FB" w14:paraId="0C836B66" w14:textId="77777777">
        <w:tc>
          <w:tcPr>
            <w:tcW w:w="0" w:type="auto"/>
            <w:gridSpan w:val="3"/>
            <w:shd w:val="clear" w:color="auto" w:fill="auto"/>
            <w:tcMar>
              <w:top w:w="0" w:type="dxa"/>
              <w:left w:w="20" w:type="dxa"/>
              <w:bottom w:w="0" w:type="dxa"/>
              <w:right w:w="20" w:type="dxa"/>
            </w:tcMar>
          </w:tcPr>
          <w:p w14:paraId="0C836B6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6B6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B65" w14:textId="77777777" w:rsidR="000E76FB" w:rsidRDefault="004F4B24">
            <w:pPr>
              <w:jc w:val="right"/>
              <w:textAlignment w:val="bottom"/>
            </w:pPr>
            <w:r>
              <w:rPr>
                <w:rFonts w:ascii="Arial" w:eastAsia="宋体" w:hAnsi="Arial" w:cs="Arial"/>
                <w:color w:val="000000"/>
                <w:sz w:val="20"/>
                <w:szCs w:val="20"/>
              </w:rPr>
              <w:t>Operating leases</w:t>
            </w:r>
          </w:p>
        </w:tc>
      </w:tr>
      <w:tr w:rsidR="000E76FB" w14:paraId="0C836B6B"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B67" w14:textId="77777777" w:rsidR="000E76FB" w:rsidRDefault="004F4B24">
            <w:pPr>
              <w:textAlignment w:val="bottom"/>
            </w:pPr>
            <w:r>
              <w:rPr>
                <w:rFonts w:ascii="Arial" w:eastAsia="宋体" w:hAnsi="Arial" w:cs="Arial"/>
                <w:color w:val="000000"/>
                <w:sz w:val="20"/>
                <w:szCs w:val="20"/>
              </w:rPr>
              <w:t>2021</w:t>
            </w:r>
          </w:p>
        </w:tc>
        <w:tc>
          <w:tcPr>
            <w:tcW w:w="0" w:type="auto"/>
            <w:gridSpan w:val="3"/>
            <w:tcBorders>
              <w:top w:val="single" w:sz="8" w:space="0" w:color="000000"/>
            </w:tcBorders>
            <w:shd w:val="clear" w:color="auto" w:fill="CCEEFF"/>
            <w:tcMar>
              <w:top w:w="0" w:type="dxa"/>
              <w:left w:w="20" w:type="dxa"/>
              <w:bottom w:w="0" w:type="dxa"/>
              <w:right w:w="20" w:type="dxa"/>
            </w:tcMar>
          </w:tcPr>
          <w:p w14:paraId="0C836B6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B69" w14:textId="77777777" w:rsidR="000E76FB" w:rsidRDefault="004F4B24">
            <w:pPr>
              <w:jc w:val="right"/>
              <w:textAlignment w:val="bottom"/>
            </w:pPr>
            <w:r>
              <w:rPr>
                <w:rFonts w:ascii="Arial" w:eastAsia="宋体" w:hAnsi="Arial" w:cs="Arial"/>
                <w:b/>
                <w:bCs/>
                <w:color w:val="000000"/>
                <w:sz w:val="20"/>
                <w:szCs w:val="20"/>
              </w:rPr>
              <w:t>$307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B6A" w14:textId="77777777" w:rsidR="000E76FB" w:rsidRDefault="000E76FB">
            <w:pPr>
              <w:rPr>
                <w:rFonts w:ascii="宋体"/>
              </w:rPr>
            </w:pPr>
          </w:p>
        </w:tc>
      </w:tr>
      <w:tr w:rsidR="000E76FB" w14:paraId="0C836B70" w14:textId="77777777">
        <w:tc>
          <w:tcPr>
            <w:tcW w:w="0" w:type="auto"/>
            <w:gridSpan w:val="3"/>
            <w:shd w:val="clear" w:color="auto" w:fill="FFFFFF"/>
            <w:tcMar>
              <w:top w:w="40" w:type="dxa"/>
              <w:left w:w="20" w:type="dxa"/>
              <w:bottom w:w="40" w:type="dxa"/>
              <w:right w:w="20" w:type="dxa"/>
            </w:tcMar>
            <w:vAlign w:val="bottom"/>
          </w:tcPr>
          <w:p w14:paraId="0C836B6C" w14:textId="77777777" w:rsidR="000E76FB" w:rsidRDefault="004F4B24">
            <w:pPr>
              <w:textAlignment w:val="bottom"/>
            </w:pPr>
            <w:r>
              <w:rPr>
                <w:rFonts w:ascii="Arial" w:eastAsia="宋体" w:hAnsi="Arial" w:cs="Arial"/>
                <w:color w:val="000000"/>
                <w:sz w:val="20"/>
                <w:szCs w:val="20"/>
              </w:rPr>
              <w:t>2022</w:t>
            </w:r>
          </w:p>
        </w:tc>
        <w:tc>
          <w:tcPr>
            <w:tcW w:w="0" w:type="auto"/>
            <w:gridSpan w:val="3"/>
            <w:shd w:val="clear" w:color="auto" w:fill="FFFFFF"/>
            <w:tcMar>
              <w:top w:w="0" w:type="dxa"/>
              <w:left w:w="20" w:type="dxa"/>
              <w:bottom w:w="0" w:type="dxa"/>
              <w:right w:w="20" w:type="dxa"/>
            </w:tcMar>
          </w:tcPr>
          <w:p w14:paraId="0C836B6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6E" w14:textId="77777777" w:rsidR="000E76FB" w:rsidRDefault="004F4B24">
            <w:pPr>
              <w:jc w:val="right"/>
              <w:textAlignment w:val="bottom"/>
            </w:pPr>
            <w:r>
              <w:rPr>
                <w:rFonts w:ascii="Arial" w:eastAsia="宋体" w:hAnsi="Arial" w:cs="Arial"/>
                <w:b/>
                <w:bCs/>
                <w:color w:val="000000"/>
                <w:sz w:val="20"/>
                <w:szCs w:val="20"/>
              </w:rPr>
              <w:t>241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B6F" w14:textId="77777777" w:rsidR="000E76FB" w:rsidRDefault="000E76FB">
            <w:pPr>
              <w:jc w:val="right"/>
              <w:rPr>
                <w:rFonts w:ascii="宋体"/>
              </w:rPr>
            </w:pPr>
          </w:p>
        </w:tc>
      </w:tr>
      <w:tr w:rsidR="000E76FB" w14:paraId="0C836B75" w14:textId="77777777">
        <w:tc>
          <w:tcPr>
            <w:tcW w:w="0" w:type="auto"/>
            <w:gridSpan w:val="3"/>
            <w:shd w:val="clear" w:color="auto" w:fill="CCEEFF"/>
            <w:tcMar>
              <w:top w:w="40" w:type="dxa"/>
              <w:left w:w="20" w:type="dxa"/>
              <w:bottom w:w="40" w:type="dxa"/>
              <w:right w:w="20" w:type="dxa"/>
            </w:tcMar>
            <w:vAlign w:val="bottom"/>
          </w:tcPr>
          <w:p w14:paraId="0C836B71" w14:textId="77777777" w:rsidR="000E76FB" w:rsidRDefault="004F4B24">
            <w:pPr>
              <w:textAlignment w:val="bottom"/>
            </w:pPr>
            <w:r>
              <w:rPr>
                <w:rFonts w:ascii="Arial" w:eastAsia="宋体" w:hAnsi="Arial" w:cs="Arial"/>
                <w:color w:val="000000"/>
                <w:sz w:val="20"/>
                <w:szCs w:val="20"/>
              </w:rPr>
              <w:t>2023</w:t>
            </w:r>
          </w:p>
        </w:tc>
        <w:tc>
          <w:tcPr>
            <w:tcW w:w="0" w:type="auto"/>
            <w:gridSpan w:val="3"/>
            <w:shd w:val="clear" w:color="auto" w:fill="CCEEFF"/>
            <w:tcMar>
              <w:top w:w="0" w:type="dxa"/>
              <w:left w:w="20" w:type="dxa"/>
              <w:bottom w:w="0" w:type="dxa"/>
              <w:right w:w="20" w:type="dxa"/>
            </w:tcMar>
          </w:tcPr>
          <w:p w14:paraId="0C836B7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B73" w14:textId="77777777" w:rsidR="000E76FB" w:rsidRDefault="004F4B24">
            <w:pPr>
              <w:jc w:val="right"/>
              <w:textAlignment w:val="bottom"/>
            </w:pPr>
            <w:r>
              <w:rPr>
                <w:rFonts w:ascii="Arial" w:eastAsia="宋体" w:hAnsi="Arial" w:cs="Arial"/>
                <w:b/>
                <w:bCs/>
                <w:color w:val="000000"/>
                <w:sz w:val="20"/>
                <w:szCs w:val="20"/>
              </w:rPr>
              <w:t>191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B74" w14:textId="77777777" w:rsidR="000E76FB" w:rsidRDefault="000E76FB">
            <w:pPr>
              <w:jc w:val="right"/>
              <w:rPr>
                <w:rFonts w:ascii="宋体"/>
              </w:rPr>
            </w:pPr>
          </w:p>
        </w:tc>
      </w:tr>
      <w:tr w:rsidR="000E76FB" w14:paraId="0C836B7A" w14:textId="77777777">
        <w:tc>
          <w:tcPr>
            <w:tcW w:w="0" w:type="auto"/>
            <w:gridSpan w:val="3"/>
            <w:shd w:val="clear" w:color="auto" w:fill="FFFFFF"/>
            <w:tcMar>
              <w:top w:w="40" w:type="dxa"/>
              <w:left w:w="20" w:type="dxa"/>
              <w:bottom w:w="40" w:type="dxa"/>
              <w:right w:w="20" w:type="dxa"/>
            </w:tcMar>
            <w:vAlign w:val="bottom"/>
          </w:tcPr>
          <w:p w14:paraId="0C836B76" w14:textId="77777777" w:rsidR="000E76FB" w:rsidRDefault="004F4B24">
            <w:pPr>
              <w:textAlignment w:val="bottom"/>
            </w:pPr>
            <w:r>
              <w:rPr>
                <w:rFonts w:ascii="Arial" w:eastAsia="宋体" w:hAnsi="Arial" w:cs="Arial"/>
                <w:color w:val="000000"/>
                <w:sz w:val="20"/>
                <w:szCs w:val="20"/>
              </w:rPr>
              <w:t>2024</w:t>
            </w:r>
          </w:p>
        </w:tc>
        <w:tc>
          <w:tcPr>
            <w:tcW w:w="0" w:type="auto"/>
            <w:gridSpan w:val="3"/>
            <w:shd w:val="clear" w:color="auto" w:fill="FFFFFF"/>
            <w:tcMar>
              <w:top w:w="0" w:type="dxa"/>
              <w:left w:w="20" w:type="dxa"/>
              <w:bottom w:w="0" w:type="dxa"/>
              <w:right w:w="20" w:type="dxa"/>
            </w:tcMar>
          </w:tcPr>
          <w:p w14:paraId="0C836B7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78" w14:textId="77777777" w:rsidR="000E76FB" w:rsidRDefault="004F4B24">
            <w:pPr>
              <w:jc w:val="right"/>
              <w:textAlignment w:val="bottom"/>
            </w:pPr>
            <w:r>
              <w:rPr>
                <w:rFonts w:ascii="Arial" w:eastAsia="宋体" w:hAnsi="Arial" w:cs="Arial"/>
                <w:b/>
                <w:bCs/>
                <w:color w:val="000000"/>
                <w:sz w:val="20"/>
                <w:szCs w:val="20"/>
              </w:rPr>
              <w:t>135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B79" w14:textId="77777777" w:rsidR="000E76FB" w:rsidRDefault="000E76FB">
            <w:pPr>
              <w:jc w:val="right"/>
              <w:rPr>
                <w:rFonts w:ascii="宋体"/>
              </w:rPr>
            </w:pPr>
          </w:p>
        </w:tc>
      </w:tr>
      <w:tr w:rsidR="000E76FB" w14:paraId="0C836B7F" w14:textId="77777777">
        <w:tc>
          <w:tcPr>
            <w:tcW w:w="0" w:type="auto"/>
            <w:gridSpan w:val="3"/>
            <w:shd w:val="clear" w:color="auto" w:fill="CCEEFF"/>
            <w:tcMar>
              <w:top w:w="40" w:type="dxa"/>
              <w:left w:w="20" w:type="dxa"/>
              <w:bottom w:w="40" w:type="dxa"/>
              <w:right w:w="20" w:type="dxa"/>
            </w:tcMar>
            <w:vAlign w:val="bottom"/>
          </w:tcPr>
          <w:p w14:paraId="0C836B7B" w14:textId="77777777" w:rsidR="000E76FB" w:rsidRDefault="004F4B24">
            <w:pPr>
              <w:textAlignment w:val="bottom"/>
            </w:pPr>
            <w:r>
              <w:rPr>
                <w:rFonts w:ascii="Arial" w:eastAsia="宋体" w:hAnsi="Arial" w:cs="Arial"/>
                <w:color w:val="000000"/>
                <w:sz w:val="20"/>
                <w:szCs w:val="20"/>
              </w:rPr>
              <w:t>2025</w:t>
            </w:r>
          </w:p>
        </w:tc>
        <w:tc>
          <w:tcPr>
            <w:tcW w:w="0" w:type="auto"/>
            <w:gridSpan w:val="3"/>
            <w:shd w:val="clear" w:color="auto" w:fill="CCEEFF"/>
            <w:tcMar>
              <w:top w:w="0" w:type="dxa"/>
              <w:left w:w="20" w:type="dxa"/>
              <w:bottom w:w="0" w:type="dxa"/>
              <w:right w:w="20" w:type="dxa"/>
            </w:tcMar>
          </w:tcPr>
          <w:p w14:paraId="0C836B7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B7D" w14:textId="77777777" w:rsidR="000E76FB" w:rsidRDefault="004F4B24">
            <w:pPr>
              <w:jc w:val="right"/>
              <w:textAlignment w:val="bottom"/>
            </w:pPr>
            <w:r>
              <w:rPr>
                <w:rFonts w:ascii="Arial" w:eastAsia="宋体" w:hAnsi="Arial" w:cs="Arial"/>
                <w:b/>
                <w:bCs/>
                <w:color w:val="000000"/>
                <w:sz w:val="20"/>
                <w:szCs w:val="20"/>
              </w:rPr>
              <w:t>105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B7E" w14:textId="77777777" w:rsidR="000E76FB" w:rsidRDefault="000E76FB">
            <w:pPr>
              <w:jc w:val="right"/>
              <w:rPr>
                <w:rFonts w:ascii="宋体"/>
              </w:rPr>
            </w:pPr>
          </w:p>
        </w:tc>
      </w:tr>
      <w:tr w:rsidR="000E76FB" w14:paraId="0C836B84" w14:textId="77777777">
        <w:tc>
          <w:tcPr>
            <w:tcW w:w="0" w:type="auto"/>
            <w:gridSpan w:val="3"/>
            <w:shd w:val="clear" w:color="auto" w:fill="FFFFFF"/>
            <w:tcMar>
              <w:top w:w="40" w:type="dxa"/>
              <w:left w:w="20" w:type="dxa"/>
              <w:bottom w:w="40" w:type="dxa"/>
              <w:right w:w="20" w:type="dxa"/>
            </w:tcMar>
            <w:vAlign w:val="bottom"/>
          </w:tcPr>
          <w:p w14:paraId="0C836B80" w14:textId="77777777" w:rsidR="000E76FB" w:rsidRDefault="004F4B24">
            <w:pPr>
              <w:textAlignment w:val="bottom"/>
            </w:pPr>
            <w:r>
              <w:rPr>
                <w:rFonts w:ascii="Arial" w:eastAsia="宋体" w:hAnsi="Arial" w:cs="Arial"/>
                <w:color w:val="000000"/>
                <w:sz w:val="20"/>
                <w:szCs w:val="20"/>
              </w:rPr>
              <w:t>Thereafter</w:t>
            </w:r>
          </w:p>
        </w:tc>
        <w:tc>
          <w:tcPr>
            <w:tcW w:w="0" w:type="auto"/>
            <w:gridSpan w:val="3"/>
            <w:shd w:val="clear" w:color="auto" w:fill="FFFFFF"/>
            <w:tcMar>
              <w:top w:w="0" w:type="dxa"/>
              <w:left w:w="20" w:type="dxa"/>
              <w:bottom w:w="0" w:type="dxa"/>
              <w:right w:w="20" w:type="dxa"/>
            </w:tcMar>
          </w:tcPr>
          <w:p w14:paraId="0C836B8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82" w14:textId="77777777" w:rsidR="000E76FB" w:rsidRDefault="004F4B24">
            <w:pPr>
              <w:jc w:val="right"/>
              <w:textAlignment w:val="bottom"/>
            </w:pPr>
            <w:r>
              <w:rPr>
                <w:rFonts w:ascii="Arial" w:eastAsia="宋体" w:hAnsi="Arial" w:cs="Arial"/>
                <w:b/>
                <w:bCs/>
                <w:color w:val="000000"/>
                <w:sz w:val="20"/>
                <w:szCs w:val="20"/>
              </w:rPr>
              <w:t>802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B83" w14:textId="77777777" w:rsidR="000E76FB" w:rsidRDefault="000E76FB">
            <w:pPr>
              <w:jc w:val="right"/>
              <w:rPr>
                <w:rFonts w:ascii="宋体"/>
              </w:rPr>
            </w:pPr>
          </w:p>
        </w:tc>
      </w:tr>
      <w:tr w:rsidR="000E76FB" w14:paraId="0C836B8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B85" w14:textId="77777777" w:rsidR="000E76FB" w:rsidRDefault="004F4B24">
            <w:pPr>
              <w:textAlignment w:val="bottom"/>
            </w:pPr>
            <w:r>
              <w:rPr>
                <w:rFonts w:ascii="Arial" w:eastAsia="宋体" w:hAnsi="Arial" w:cs="Arial"/>
                <w:color w:val="000000"/>
                <w:sz w:val="20"/>
                <w:szCs w:val="20"/>
              </w:rPr>
              <w:t>Total lease payments</w:t>
            </w:r>
          </w:p>
        </w:tc>
        <w:tc>
          <w:tcPr>
            <w:tcW w:w="0" w:type="auto"/>
            <w:gridSpan w:val="3"/>
            <w:tcBorders>
              <w:top w:val="single" w:sz="8" w:space="0" w:color="000000"/>
            </w:tcBorders>
            <w:shd w:val="clear" w:color="auto" w:fill="CCEEFF"/>
            <w:tcMar>
              <w:top w:w="0" w:type="dxa"/>
              <w:left w:w="20" w:type="dxa"/>
              <w:bottom w:w="0" w:type="dxa"/>
              <w:right w:w="20" w:type="dxa"/>
            </w:tcMar>
          </w:tcPr>
          <w:p w14:paraId="0C836B8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B87" w14:textId="77777777" w:rsidR="000E76FB" w:rsidRDefault="004F4B24">
            <w:pPr>
              <w:jc w:val="right"/>
              <w:textAlignment w:val="bottom"/>
            </w:pPr>
            <w:r>
              <w:rPr>
                <w:rFonts w:ascii="Arial" w:eastAsia="宋体" w:hAnsi="Arial" w:cs="Arial"/>
                <w:b/>
                <w:bCs/>
                <w:color w:val="000000"/>
                <w:sz w:val="20"/>
                <w:szCs w:val="20"/>
              </w:rPr>
              <w:t>1,781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B88" w14:textId="77777777" w:rsidR="000E76FB" w:rsidRDefault="000E76FB">
            <w:pPr>
              <w:jc w:val="right"/>
              <w:rPr>
                <w:rFonts w:ascii="宋体"/>
              </w:rPr>
            </w:pPr>
          </w:p>
        </w:tc>
      </w:tr>
      <w:tr w:rsidR="000E76FB" w14:paraId="0C836B8E" w14:textId="77777777">
        <w:tc>
          <w:tcPr>
            <w:tcW w:w="0" w:type="auto"/>
            <w:gridSpan w:val="3"/>
            <w:shd w:val="clear" w:color="auto" w:fill="FFFFFF"/>
            <w:tcMar>
              <w:top w:w="40" w:type="dxa"/>
              <w:left w:w="20" w:type="dxa"/>
              <w:bottom w:w="40" w:type="dxa"/>
              <w:right w:w="20" w:type="dxa"/>
            </w:tcMar>
            <w:vAlign w:val="bottom"/>
          </w:tcPr>
          <w:p w14:paraId="0C836B8A" w14:textId="77777777" w:rsidR="000E76FB" w:rsidRDefault="004F4B24">
            <w:pPr>
              <w:textAlignment w:val="bottom"/>
            </w:pPr>
            <w:r>
              <w:rPr>
                <w:rFonts w:ascii="Arial" w:eastAsia="宋体" w:hAnsi="Arial" w:cs="Arial"/>
                <w:color w:val="000000"/>
                <w:sz w:val="20"/>
                <w:szCs w:val="20"/>
              </w:rPr>
              <w:t>Less imputed interest</w:t>
            </w:r>
          </w:p>
        </w:tc>
        <w:tc>
          <w:tcPr>
            <w:tcW w:w="0" w:type="auto"/>
            <w:gridSpan w:val="3"/>
            <w:shd w:val="clear" w:color="auto" w:fill="FFFFFF"/>
            <w:tcMar>
              <w:top w:w="0" w:type="dxa"/>
              <w:left w:w="20" w:type="dxa"/>
              <w:bottom w:w="0" w:type="dxa"/>
              <w:right w:w="20" w:type="dxa"/>
            </w:tcMar>
          </w:tcPr>
          <w:p w14:paraId="0C836B8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8C" w14:textId="77777777" w:rsidR="000E76FB" w:rsidRDefault="004F4B24">
            <w:pPr>
              <w:jc w:val="right"/>
              <w:textAlignment w:val="bottom"/>
            </w:pPr>
            <w:r>
              <w:rPr>
                <w:rFonts w:ascii="Arial" w:eastAsia="宋体" w:hAnsi="Arial" w:cs="Arial"/>
                <w:b/>
                <w:bCs/>
                <w:color w:val="000000"/>
                <w:sz w:val="20"/>
                <w:szCs w:val="20"/>
              </w:rPr>
              <w:t>(429)</w:t>
            </w:r>
          </w:p>
        </w:tc>
        <w:tc>
          <w:tcPr>
            <w:tcW w:w="0" w:type="auto"/>
            <w:shd w:val="clear" w:color="auto" w:fill="FFFFFF"/>
            <w:tcMar>
              <w:top w:w="40" w:type="dxa"/>
              <w:left w:w="0" w:type="dxa"/>
              <w:bottom w:w="40" w:type="dxa"/>
              <w:right w:w="20" w:type="dxa"/>
            </w:tcMar>
            <w:vAlign w:val="bottom"/>
          </w:tcPr>
          <w:p w14:paraId="0C836B8D" w14:textId="77777777" w:rsidR="000E76FB" w:rsidRDefault="000E76FB">
            <w:pPr>
              <w:jc w:val="right"/>
              <w:rPr>
                <w:rFonts w:ascii="宋体"/>
              </w:rPr>
            </w:pPr>
          </w:p>
        </w:tc>
      </w:tr>
      <w:tr w:rsidR="000E76FB" w14:paraId="0C836B93"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6B8F" w14:textId="77777777" w:rsidR="000E76FB" w:rsidRDefault="004F4B24">
            <w:pPr>
              <w:textAlignment w:val="bottom"/>
            </w:pPr>
            <w:r>
              <w:rPr>
                <w:rFonts w:ascii="Arial" w:eastAsia="宋体" w:hAnsi="Arial" w:cs="Arial"/>
                <w:color w:val="000000"/>
                <w:sz w:val="20"/>
                <w:szCs w:val="20"/>
              </w:rPr>
              <w:t>Total</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B9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B91" w14:textId="77777777" w:rsidR="000E76FB" w:rsidRDefault="004F4B24">
            <w:pPr>
              <w:jc w:val="right"/>
              <w:textAlignment w:val="bottom"/>
            </w:pPr>
            <w:r>
              <w:rPr>
                <w:rFonts w:ascii="Arial" w:eastAsia="宋体" w:hAnsi="Arial" w:cs="Arial"/>
                <w:b/>
                <w:bCs/>
                <w:color w:val="000000"/>
                <w:sz w:val="20"/>
                <w:szCs w:val="20"/>
              </w:rPr>
              <w:t>$1,352</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B92" w14:textId="77777777" w:rsidR="000E76FB" w:rsidRDefault="000E76FB">
            <w:pPr>
              <w:rPr>
                <w:rFonts w:ascii="宋体"/>
              </w:rPr>
            </w:pPr>
          </w:p>
        </w:tc>
      </w:tr>
    </w:tbl>
    <w:p w14:paraId="0C836B94" w14:textId="77777777" w:rsidR="000E76FB" w:rsidRDefault="004F4B24">
      <w:pPr>
        <w:spacing w:after="300"/>
        <w:jc w:val="both"/>
      </w:pPr>
      <w:r>
        <w:rPr>
          <w:rFonts w:ascii="Arial" w:eastAsia="宋体" w:hAnsi="Arial" w:cs="Arial"/>
          <w:color w:val="000000"/>
          <w:sz w:val="20"/>
          <w:szCs w:val="20"/>
        </w:rPr>
        <w:t xml:space="preserve">As of December 31, 2020, we have entered into a lease that has </w:t>
      </w:r>
      <w:r>
        <w:rPr>
          <w:rFonts w:ascii="Arial" w:eastAsia="宋体" w:hAnsi="Arial" w:cs="Arial"/>
          <w:color w:val="000000"/>
          <w:sz w:val="20"/>
          <w:szCs w:val="20"/>
        </w:rPr>
        <w:t>not yet commenced of $226, for a maintenance, repair and overhaul hangar that will support military aircraft programs. This lease will commence in 2023 with a lease term of 25 years.</w:t>
      </w:r>
    </w:p>
    <w:p w14:paraId="0C836B95" w14:textId="77777777" w:rsidR="000E76FB" w:rsidRDefault="004F4B24">
      <w:pPr>
        <w:spacing w:before="300" w:after="180"/>
        <w:jc w:val="both"/>
      </w:pPr>
      <w:r>
        <w:rPr>
          <w:rFonts w:ascii="Arial" w:eastAsia="宋体" w:hAnsi="Arial" w:cs="Arial"/>
          <w:b/>
          <w:bCs/>
          <w:color w:val="000000"/>
          <w:sz w:val="20"/>
          <w:szCs w:val="20"/>
        </w:rPr>
        <w:t>Note 13 – Liabilities, Commitments and Contingencies</w:t>
      </w:r>
    </w:p>
    <w:p w14:paraId="0C836B96" w14:textId="77777777" w:rsidR="000E76FB" w:rsidRDefault="004F4B24">
      <w:pPr>
        <w:spacing w:after="180"/>
        <w:jc w:val="both"/>
      </w:pPr>
      <w:r>
        <w:rPr>
          <w:rFonts w:ascii="Arial" w:eastAsia="宋体" w:hAnsi="Arial" w:cs="Arial"/>
          <w:b/>
          <w:bCs/>
          <w:color w:val="000000"/>
          <w:sz w:val="20"/>
          <w:szCs w:val="20"/>
        </w:rPr>
        <w:t>Accrued Liabilities</w:t>
      </w:r>
      <w:r>
        <w:rPr>
          <w:rFonts w:ascii="Arial" w:eastAsia="宋体" w:hAnsi="Arial" w:cs="Arial"/>
          <w:b/>
          <w:bCs/>
          <w:color w:val="EE2724"/>
          <w:sz w:val="16"/>
          <w:szCs w:val="16"/>
        </w:rPr>
        <w:t xml:space="preserve"> </w:t>
      </w:r>
    </w:p>
    <w:p w14:paraId="0C836B97" w14:textId="77777777" w:rsidR="000E76FB" w:rsidRDefault="004F4B24">
      <w:pPr>
        <w:spacing w:after="100"/>
        <w:jc w:val="both"/>
      </w:pPr>
      <w:r>
        <w:rPr>
          <w:rFonts w:ascii="Arial" w:eastAsia="宋体" w:hAnsi="Arial" w:cs="Arial"/>
          <w:color w:val="000000"/>
          <w:sz w:val="20"/>
          <w:szCs w:val="20"/>
        </w:rPr>
        <w:t>Accrued liabilities at December 31 consisted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63"/>
        <w:gridCol w:w="6156"/>
        <w:gridCol w:w="36"/>
        <w:gridCol w:w="68"/>
        <w:gridCol w:w="878"/>
        <w:gridCol w:w="36"/>
        <w:gridCol w:w="36"/>
        <w:gridCol w:w="36"/>
        <w:gridCol w:w="36"/>
        <w:gridCol w:w="68"/>
        <w:gridCol w:w="874"/>
        <w:gridCol w:w="36"/>
      </w:tblGrid>
      <w:tr w:rsidR="000E76FB" w14:paraId="0C836BA4" w14:textId="77777777">
        <w:tc>
          <w:tcPr>
            <w:tcW w:w="50" w:type="pct"/>
            <w:shd w:val="clear" w:color="auto" w:fill="auto"/>
          </w:tcPr>
          <w:p w14:paraId="0C836B98" w14:textId="77777777" w:rsidR="000E76FB" w:rsidRDefault="000E76FB">
            <w:pPr>
              <w:rPr>
                <w:rFonts w:ascii="宋体"/>
              </w:rPr>
            </w:pPr>
          </w:p>
        </w:tc>
        <w:tc>
          <w:tcPr>
            <w:tcW w:w="3709" w:type="pct"/>
            <w:shd w:val="clear" w:color="auto" w:fill="auto"/>
          </w:tcPr>
          <w:p w14:paraId="0C836B99" w14:textId="77777777" w:rsidR="000E76FB" w:rsidRDefault="000E76FB">
            <w:pPr>
              <w:rPr>
                <w:rFonts w:ascii="宋体"/>
              </w:rPr>
            </w:pPr>
          </w:p>
        </w:tc>
        <w:tc>
          <w:tcPr>
            <w:tcW w:w="5" w:type="pct"/>
            <w:shd w:val="clear" w:color="auto" w:fill="auto"/>
          </w:tcPr>
          <w:p w14:paraId="0C836B9A" w14:textId="77777777" w:rsidR="000E76FB" w:rsidRDefault="000E76FB">
            <w:pPr>
              <w:rPr>
                <w:rFonts w:ascii="宋体"/>
              </w:rPr>
            </w:pPr>
          </w:p>
        </w:tc>
        <w:tc>
          <w:tcPr>
            <w:tcW w:w="50" w:type="pct"/>
            <w:shd w:val="clear" w:color="auto" w:fill="auto"/>
          </w:tcPr>
          <w:p w14:paraId="0C836B9B" w14:textId="77777777" w:rsidR="000E76FB" w:rsidRDefault="000E76FB">
            <w:pPr>
              <w:rPr>
                <w:rFonts w:ascii="宋体"/>
              </w:rPr>
            </w:pPr>
          </w:p>
        </w:tc>
        <w:tc>
          <w:tcPr>
            <w:tcW w:w="542" w:type="pct"/>
            <w:shd w:val="clear" w:color="auto" w:fill="auto"/>
          </w:tcPr>
          <w:p w14:paraId="0C836B9C" w14:textId="77777777" w:rsidR="000E76FB" w:rsidRDefault="000E76FB">
            <w:pPr>
              <w:rPr>
                <w:rFonts w:ascii="宋体"/>
              </w:rPr>
            </w:pPr>
          </w:p>
        </w:tc>
        <w:tc>
          <w:tcPr>
            <w:tcW w:w="5" w:type="pct"/>
            <w:shd w:val="clear" w:color="auto" w:fill="auto"/>
          </w:tcPr>
          <w:p w14:paraId="0C836B9D" w14:textId="77777777" w:rsidR="000E76FB" w:rsidRDefault="000E76FB">
            <w:pPr>
              <w:rPr>
                <w:rFonts w:ascii="宋体"/>
              </w:rPr>
            </w:pPr>
          </w:p>
        </w:tc>
        <w:tc>
          <w:tcPr>
            <w:tcW w:w="5" w:type="pct"/>
            <w:shd w:val="clear" w:color="auto" w:fill="auto"/>
          </w:tcPr>
          <w:p w14:paraId="0C836B9E" w14:textId="77777777" w:rsidR="000E76FB" w:rsidRDefault="000E76FB">
            <w:pPr>
              <w:rPr>
                <w:rFonts w:ascii="宋体"/>
              </w:rPr>
            </w:pPr>
          </w:p>
        </w:tc>
        <w:tc>
          <w:tcPr>
            <w:tcW w:w="30" w:type="pct"/>
            <w:shd w:val="clear" w:color="auto" w:fill="auto"/>
          </w:tcPr>
          <w:p w14:paraId="0C836B9F" w14:textId="77777777" w:rsidR="000E76FB" w:rsidRDefault="000E76FB">
            <w:pPr>
              <w:rPr>
                <w:rFonts w:ascii="宋体"/>
              </w:rPr>
            </w:pPr>
          </w:p>
        </w:tc>
        <w:tc>
          <w:tcPr>
            <w:tcW w:w="5" w:type="pct"/>
            <w:shd w:val="clear" w:color="auto" w:fill="auto"/>
          </w:tcPr>
          <w:p w14:paraId="0C836BA0" w14:textId="77777777" w:rsidR="000E76FB" w:rsidRDefault="000E76FB">
            <w:pPr>
              <w:rPr>
                <w:rFonts w:ascii="宋体"/>
              </w:rPr>
            </w:pPr>
          </w:p>
        </w:tc>
        <w:tc>
          <w:tcPr>
            <w:tcW w:w="50" w:type="pct"/>
            <w:shd w:val="clear" w:color="auto" w:fill="auto"/>
          </w:tcPr>
          <w:p w14:paraId="0C836BA1" w14:textId="77777777" w:rsidR="000E76FB" w:rsidRDefault="000E76FB">
            <w:pPr>
              <w:rPr>
                <w:rFonts w:ascii="宋体"/>
              </w:rPr>
            </w:pPr>
          </w:p>
        </w:tc>
        <w:tc>
          <w:tcPr>
            <w:tcW w:w="542" w:type="pct"/>
            <w:shd w:val="clear" w:color="auto" w:fill="auto"/>
          </w:tcPr>
          <w:p w14:paraId="0C836BA2" w14:textId="77777777" w:rsidR="000E76FB" w:rsidRDefault="000E76FB">
            <w:pPr>
              <w:rPr>
                <w:rFonts w:ascii="宋体"/>
              </w:rPr>
            </w:pPr>
          </w:p>
        </w:tc>
        <w:tc>
          <w:tcPr>
            <w:tcW w:w="5" w:type="pct"/>
            <w:shd w:val="clear" w:color="auto" w:fill="auto"/>
          </w:tcPr>
          <w:p w14:paraId="0C836BA3" w14:textId="77777777" w:rsidR="000E76FB" w:rsidRDefault="000E76FB">
            <w:pPr>
              <w:rPr>
                <w:rFonts w:ascii="宋体"/>
              </w:rPr>
            </w:pPr>
          </w:p>
        </w:tc>
      </w:tr>
      <w:tr w:rsidR="000E76FB" w14:paraId="0C836BA9" w14:textId="77777777">
        <w:tc>
          <w:tcPr>
            <w:tcW w:w="0" w:type="auto"/>
            <w:gridSpan w:val="3"/>
            <w:shd w:val="clear" w:color="auto" w:fill="auto"/>
            <w:tcMar>
              <w:top w:w="0" w:type="dxa"/>
              <w:left w:w="20" w:type="dxa"/>
              <w:bottom w:w="0" w:type="dxa"/>
              <w:right w:w="20" w:type="dxa"/>
            </w:tcMar>
          </w:tcPr>
          <w:p w14:paraId="0C836BA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BA6"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BA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BA8" w14:textId="77777777" w:rsidR="000E76FB" w:rsidRDefault="004F4B24">
            <w:pPr>
              <w:jc w:val="right"/>
              <w:textAlignment w:val="bottom"/>
            </w:pPr>
            <w:r>
              <w:rPr>
                <w:rFonts w:ascii="Arial" w:eastAsia="宋体" w:hAnsi="Arial" w:cs="Arial"/>
                <w:color w:val="000000"/>
                <w:sz w:val="20"/>
                <w:szCs w:val="20"/>
              </w:rPr>
              <w:t>2019</w:t>
            </w:r>
          </w:p>
        </w:tc>
      </w:tr>
      <w:tr w:rsidR="000E76FB" w14:paraId="0C836BB0"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BAA" w14:textId="77777777" w:rsidR="000E76FB" w:rsidRDefault="004F4B24">
            <w:pPr>
              <w:textAlignment w:val="top"/>
            </w:pPr>
            <w:r>
              <w:rPr>
                <w:rFonts w:ascii="Arial" w:eastAsia="宋体" w:hAnsi="Arial" w:cs="Arial"/>
                <w:color w:val="000000"/>
                <w:sz w:val="20"/>
                <w:szCs w:val="20"/>
              </w:rPr>
              <w:t>Accrued compensation and employee benefit costs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BAB" w14:textId="77777777" w:rsidR="000E76FB" w:rsidRDefault="004F4B24">
            <w:pPr>
              <w:jc w:val="right"/>
              <w:textAlignment w:val="bottom"/>
            </w:pPr>
            <w:r>
              <w:rPr>
                <w:rFonts w:ascii="Arial" w:eastAsia="宋体" w:hAnsi="Arial" w:cs="Arial"/>
                <w:b/>
                <w:bCs/>
                <w:color w:val="000000"/>
                <w:sz w:val="20"/>
                <w:szCs w:val="20"/>
              </w:rPr>
              <w:t>$7,121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BA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BA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BAE" w14:textId="77777777" w:rsidR="000E76FB" w:rsidRDefault="004F4B24">
            <w:pPr>
              <w:jc w:val="right"/>
              <w:textAlignment w:val="bottom"/>
            </w:pPr>
            <w:r>
              <w:rPr>
                <w:rFonts w:ascii="Arial" w:eastAsia="宋体" w:hAnsi="Arial" w:cs="Arial"/>
                <w:color w:val="000000"/>
                <w:sz w:val="20"/>
                <w:szCs w:val="20"/>
              </w:rPr>
              <w:t>$5,582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BAF" w14:textId="77777777" w:rsidR="000E76FB" w:rsidRDefault="000E76FB">
            <w:pPr>
              <w:rPr>
                <w:rFonts w:ascii="宋体"/>
              </w:rPr>
            </w:pPr>
          </w:p>
        </w:tc>
      </w:tr>
      <w:tr w:rsidR="000E76FB" w14:paraId="0C836BB7" w14:textId="77777777">
        <w:tc>
          <w:tcPr>
            <w:tcW w:w="0" w:type="auto"/>
            <w:gridSpan w:val="3"/>
            <w:shd w:val="clear" w:color="auto" w:fill="FFFFFF"/>
            <w:tcMar>
              <w:top w:w="40" w:type="dxa"/>
              <w:left w:w="20" w:type="dxa"/>
              <w:bottom w:w="40" w:type="dxa"/>
              <w:right w:w="20" w:type="dxa"/>
            </w:tcMar>
          </w:tcPr>
          <w:p w14:paraId="0C836BB1" w14:textId="77777777" w:rsidR="000E76FB" w:rsidRDefault="004F4B24">
            <w:pPr>
              <w:textAlignment w:val="top"/>
            </w:pPr>
            <w:r>
              <w:rPr>
                <w:rFonts w:ascii="Arial" w:eastAsia="宋体" w:hAnsi="Arial" w:cs="Arial"/>
                <w:color w:val="000000"/>
                <w:sz w:val="20"/>
                <w:szCs w:val="20"/>
              </w:rPr>
              <w:t>737 MAX customer concessions and other considerations</w:t>
            </w:r>
          </w:p>
        </w:tc>
        <w:tc>
          <w:tcPr>
            <w:tcW w:w="0" w:type="auto"/>
            <w:gridSpan w:val="2"/>
            <w:shd w:val="clear" w:color="auto" w:fill="FFFFFF"/>
            <w:tcMar>
              <w:top w:w="40" w:type="dxa"/>
              <w:left w:w="20" w:type="dxa"/>
              <w:bottom w:w="40" w:type="dxa"/>
              <w:right w:w="0" w:type="dxa"/>
            </w:tcMar>
            <w:vAlign w:val="bottom"/>
          </w:tcPr>
          <w:p w14:paraId="0C836BB2" w14:textId="77777777" w:rsidR="000E76FB" w:rsidRDefault="004F4B24">
            <w:pPr>
              <w:jc w:val="right"/>
              <w:textAlignment w:val="bottom"/>
            </w:pPr>
            <w:r>
              <w:rPr>
                <w:rFonts w:ascii="Arial" w:eastAsia="宋体" w:hAnsi="Arial" w:cs="Arial"/>
                <w:b/>
                <w:bCs/>
                <w:color w:val="000000"/>
                <w:sz w:val="20"/>
                <w:szCs w:val="20"/>
              </w:rPr>
              <w:t>5,537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BB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BB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B5" w14:textId="77777777" w:rsidR="000E76FB" w:rsidRDefault="004F4B24">
            <w:pPr>
              <w:jc w:val="right"/>
              <w:textAlignment w:val="bottom"/>
            </w:pPr>
            <w:r>
              <w:rPr>
                <w:rFonts w:ascii="Arial" w:eastAsia="宋体" w:hAnsi="Arial" w:cs="Arial"/>
                <w:color w:val="000000"/>
                <w:sz w:val="20"/>
                <w:szCs w:val="20"/>
              </w:rPr>
              <w:t>7,389 </w:t>
            </w:r>
          </w:p>
        </w:tc>
        <w:tc>
          <w:tcPr>
            <w:tcW w:w="0" w:type="auto"/>
            <w:shd w:val="clear" w:color="auto" w:fill="FFFFFF"/>
            <w:tcMar>
              <w:top w:w="40" w:type="dxa"/>
              <w:left w:w="0" w:type="dxa"/>
              <w:bottom w:w="40" w:type="dxa"/>
              <w:right w:w="20" w:type="dxa"/>
            </w:tcMar>
            <w:vAlign w:val="bottom"/>
          </w:tcPr>
          <w:p w14:paraId="0C836BB6" w14:textId="77777777" w:rsidR="000E76FB" w:rsidRDefault="000E76FB">
            <w:pPr>
              <w:jc w:val="right"/>
              <w:rPr>
                <w:rFonts w:ascii="宋体"/>
              </w:rPr>
            </w:pPr>
          </w:p>
        </w:tc>
      </w:tr>
      <w:tr w:rsidR="000E76FB" w14:paraId="0C836BBD" w14:textId="77777777">
        <w:tc>
          <w:tcPr>
            <w:tcW w:w="0" w:type="auto"/>
            <w:gridSpan w:val="3"/>
            <w:shd w:val="clear" w:color="auto" w:fill="CCEEFF"/>
            <w:tcMar>
              <w:top w:w="40" w:type="dxa"/>
              <w:left w:w="20" w:type="dxa"/>
              <w:bottom w:w="40" w:type="dxa"/>
              <w:right w:w="20" w:type="dxa"/>
            </w:tcMar>
          </w:tcPr>
          <w:p w14:paraId="0C836BB8" w14:textId="77777777" w:rsidR="000E76FB" w:rsidRDefault="004F4B24">
            <w:pPr>
              <w:textAlignment w:val="top"/>
            </w:pPr>
            <w:r>
              <w:rPr>
                <w:rFonts w:ascii="Arial" w:eastAsia="宋体" w:hAnsi="Arial" w:cs="Arial"/>
                <w:color w:val="000000"/>
                <w:sz w:val="20"/>
                <w:szCs w:val="20"/>
              </w:rPr>
              <w:t xml:space="preserve">Department of </w:t>
            </w:r>
            <w:r>
              <w:rPr>
                <w:rFonts w:ascii="Arial" w:eastAsia="宋体" w:hAnsi="Arial" w:cs="Arial"/>
                <w:color w:val="000000"/>
                <w:sz w:val="20"/>
                <w:szCs w:val="20"/>
              </w:rPr>
              <w:t>Justice agreement liability</w:t>
            </w:r>
          </w:p>
        </w:tc>
        <w:tc>
          <w:tcPr>
            <w:tcW w:w="0" w:type="auto"/>
            <w:gridSpan w:val="2"/>
            <w:shd w:val="clear" w:color="auto" w:fill="CCEEFF"/>
            <w:tcMar>
              <w:top w:w="40" w:type="dxa"/>
              <w:left w:w="20" w:type="dxa"/>
              <w:bottom w:w="40" w:type="dxa"/>
              <w:right w:w="0" w:type="dxa"/>
            </w:tcMar>
            <w:vAlign w:val="bottom"/>
          </w:tcPr>
          <w:p w14:paraId="0C836BB9" w14:textId="77777777" w:rsidR="000E76FB" w:rsidRDefault="004F4B24">
            <w:pPr>
              <w:jc w:val="right"/>
              <w:textAlignment w:val="bottom"/>
            </w:pPr>
            <w:r>
              <w:rPr>
                <w:rFonts w:ascii="Arial" w:eastAsia="宋体" w:hAnsi="Arial" w:cs="Arial"/>
                <w:b/>
                <w:bCs/>
                <w:color w:val="000000"/>
                <w:sz w:val="20"/>
                <w:szCs w:val="20"/>
              </w:rPr>
              <w:t>744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BB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BB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BBC" w14:textId="77777777" w:rsidR="000E76FB" w:rsidRDefault="000E76FB">
            <w:pPr>
              <w:rPr>
                <w:rFonts w:ascii="宋体"/>
              </w:rPr>
            </w:pPr>
          </w:p>
        </w:tc>
      </w:tr>
      <w:tr w:rsidR="000E76FB" w14:paraId="0C836BC4" w14:textId="77777777">
        <w:tc>
          <w:tcPr>
            <w:tcW w:w="0" w:type="auto"/>
            <w:gridSpan w:val="3"/>
            <w:shd w:val="clear" w:color="auto" w:fill="FFFFFF"/>
            <w:tcMar>
              <w:top w:w="40" w:type="dxa"/>
              <w:left w:w="20" w:type="dxa"/>
              <w:bottom w:w="40" w:type="dxa"/>
              <w:right w:w="20" w:type="dxa"/>
            </w:tcMar>
          </w:tcPr>
          <w:p w14:paraId="0C836BBE" w14:textId="77777777" w:rsidR="000E76FB" w:rsidRDefault="004F4B24">
            <w:pPr>
              <w:textAlignment w:val="top"/>
            </w:pPr>
            <w:r>
              <w:rPr>
                <w:rFonts w:ascii="Arial" w:eastAsia="宋体" w:hAnsi="Arial" w:cs="Arial"/>
                <w:color w:val="000000"/>
                <w:sz w:val="20"/>
                <w:szCs w:val="20"/>
              </w:rPr>
              <w:t>Environmental</w:t>
            </w:r>
          </w:p>
        </w:tc>
        <w:tc>
          <w:tcPr>
            <w:tcW w:w="0" w:type="auto"/>
            <w:gridSpan w:val="2"/>
            <w:shd w:val="clear" w:color="auto" w:fill="FFFFFF"/>
            <w:tcMar>
              <w:top w:w="40" w:type="dxa"/>
              <w:left w:w="20" w:type="dxa"/>
              <w:bottom w:w="40" w:type="dxa"/>
              <w:right w:w="0" w:type="dxa"/>
            </w:tcMar>
            <w:vAlign w:val="bottom"/>
          </w:tcPr>
          <w:p w14:paraId="0C836BBF" w14:textId="77777777" w:rsidR="000E76FB" w:rsidRDefault="004F4B24">
            <w:pPr>
              <w:jc w:val="right"/>
              <w:textAlignment w:val="bottom"/>
            </w:pPr>
            <w:r>
              <w:rPr>
                <w:rFonts w:ascii="Arial" w:eastAsia="宋体" w:hAnsi="Arial" w:cs="Arial"/>
                <w:b/>
                <w:bCs/>
                <w:color w:val="000000"/>
                <w:sz w:val="20"/>
                <w:szCs w:val="20"/>
              </w:rPr>
              <w:t>565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BC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BC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C2" w14:textId="77777777" w:rsidR="000E76FB" w:rsidRDefault="004F4B24">
            <w:pPr>
              <w:jc w:val="right"/>
              <w:textAlignment w:val="bottom"/>
            </w:pPr>
            <w:r>
              <w:rPr>
                <w:rFonts w:ascii="Arial" w:eastAsia="宋体" w:hAnsi="Arial" w:cs="Arial"/>
                <w:color w:val="000000"/>
                <w:sz w:val="20"/>
                <w:szCs w:val="20"/>
              </w:rPr>
              <w:t>570 </w:t>
            </w:r>
          </w:p>
        </w:tc>
        <w:tc>
          <w:tcPr>
            <w:tcW w:w="0" w:type="auto"/>
            <w:shd w:val="clear" w:color="auto" w:fill="FFFFFF"/>
            <w:tcMar>
              <w:top w:w="40" w:type="dxa"/>
              <w:left w:w="0" w:type="dxa"/>
              <w:bottom w:w="40" w:type="dxa"/>
              <w:right w:w="20" w:type="dxa"/>
            </w:tcMar>
            <w:vAlign w:val="bottom"/>
          </w:tcPr>
          <w:p w14:paraId="0C836BC3" w14:textId="77777777" w:rsidR="000E76FB" w:rsidRDefault="000E76FB">
            <w:pPr>
              <w:jc w:val="right"/>
              <w:rPr>
                <w:rFonts w:ascii="宋体"/>
              </w:rPr>
            </w:pPr>
          </w:p>
        </w:tc>
      </w:tr>
      <w:tr w:rsidR="000E76FB" w14:paraId="0C836BCB" w14:textId="77777777">
        <w:tc>
          <w:tcPr>
            <w:tcW w:w="0" w:type="auto"/>
            <w:gridSpan w:val="3"/>
            <w:shd w:val="clear" w:color="auto" w:fill="CCEEFF"/>
            <w:tcMar>
              <w:top w:w="40" w:type="dxa"/>
              <w:left w:w="20" w:type="dxa"/>
              <w:bottom w:w="40" w:type="dxa"/>
              <w:right w:w="20" w:type="dxa"/>
            </w:tcMar>
          </w:tcPr>
          <w:p w14:paraId="0C836BC5" w14:textId="77777777" w:rsidR="000E76FB" w:rsidRDefault="004F4B24">
            <w:pPr>
              <w:textAlignment w:val="top"/>
            </w:pPr>
            <w:r>
              <w:rPr>
                <w:rFonts w:ascii="Arial" w:eastAsia="宋体" w:hAnsi="Arial" w:cs="Arial"/>
                <w:color w:val="000000"/>
                <w:sz w:val="20"/>
                <w:szCs w:val="20"/>
              </w:rPr>
              <w:t>Product warranties</w:t>
            </w:r>
          </w:p>
        </w:tc>
        <w:tc>
          <w:tcPr>
            <w:tcW w:w="0" w:type="auto"/>
            <w:gridSpan w:val="2"/>
            <w:shd w:val="clear" w:color="auto" w:fill="CCEEFF"/>
            <w:tcMar>
              <w:top w:w="40" w:type="dxa"/>
              <w:left w:w="20" w:type="dxa"/>
              <w:bottom w:w="40" w:type="dxa"/>
              <w:right w:w="0" w:type="dxa"/>
            </w:tcMar>
            <w:vAlign w:val="bottom"/>
          </w:tcPr>
          <w:p w14:paraId="0C836BC6" w14:textId="77777777" w:rsidR="000E76FB" w:rsidRDefault="004F4B24">
            <w:pPr>
              <w:jc w:val="right"/>
              <w:textAlignment w:val="bottom"/>
            </w:pPr>
            <w:r>
              <w:rPr>
                <w:rFonts w:ascii="Arial" w:eastAsia="宋体" w:hAnsi="Arial" w:cs="Arial"/>
                <w:b/>
                <w:bCs/>
                <w:color w:val="000000"/>
                <w:sz w:val="20"/>
                <w:szCs w:val="20"/>
              </w:rPr>
              <w:t>1,527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BC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BC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BC9" w14:textId="77777777" w:rsidR="000E76FB" w:rsidRDefault="004F4B24">
            <w:pPr>
              <w:jc w:val="right"/>
              <w:textAlignment w:val="bottom"/>
            </w:pPr>
            <w:r>
              <w:rPr>
                <w:rFonts w:ascii="Arial" w:eastAsia="宋体" w:hAnsi="Arial" w:cs="Arial"/>
                <w:color w:val="000000"/>
                <w:sz w:val="20"/>
                <w:szCs w:val="20"/>
              </w:rPr>
              <w:t>1,267 </w:t>
            </w:r>
          </w:p>
        </w:tc>
        <w:tc>
          <w:tcPr>
            <w:tcW w:w="0" w:type="auto"/>
            <w:shd w:val="clear" w:color="auto" w:fill="CCEEFF"/>
            <w:tcMar>
              <w:top w:w="40" w:type="dxa"/>
              <w:left w:w="0" w:type="dxa"/>
              <w:bottom w:w="40" w:type="dxa"/>
              <w:right w:w="20" w:type="dxa"/>
            </w:tcMar>
            <w:vAlign w:val="bottom"/>
          </w:tcPr>
          <w:p w14:paraId="0C836BCA" w14:textId="77777777" w:rsidR="000E76FB" w:rsidRDefault="000E76FB">
            <w:pPr>
              <w:jc w:val="right"/>
              <w:rPr>
                <w:rFonts w:ascii="宋体"/>
              </w:rPr>
            </w:pPr>
          </w:p>
        </w:tc>
      </w:tr>
      <w:tr w:rsidR="000E76FB" w14:paraId="0C836BD2" w14:textId="77777777">
        <w:tc>
          <w:tcPr>
            <w:tcW w:w="0" w:type="auto"/>
            <w:gridSpan w:val="3"/>
            <w:shd w:val="clear" w:color="auto" w:fill="FFFFFF"/>
            <w:tcMar>
              <w:top w:w="40" w:type="dxa"/>
              <w:left w:w="20" w:type="dxa"/>
              <w:bottom w:w="40" w:type="dxa"/>
              <w:right w:w="20" w:type="dxa"/>
            </w:tcMar>
            <w:vAlign w:val="bottom"/>
          </w:tcPr>
          <w:p w14:paraId="0C836BCC" w14:textId="77777777" w:rsidR="000E76FB" w:rsidRDefault="004F4B24">
            <w:pPr>
              <w:textAlignment w:val="bottom"/>
            </w:pPr>
            <w:r>
              <w:rPr>
                <w:rFonts w:ascii="Arial" w:eastAsia="宋体" w:hAnsi="Arial" w:cs="Arial"/>
                <w:color w:val="000000"/>
                <w:sz w:val="20"/>
                <w:szCs w:val="20"/>
              </w:rPr>
              <w:t>Forward loss recognition</w:t>
            </w:r>
          </w:p>
        </w:tc>
        <w:tc>
          <w:tcPr>
            <w:tcW w:w="0" w:type="auto"/>
            <w:gridSpan w:val="2"/>
            <w:shd w:val="clear" w:color="auto" w:fill="FFFFFF"/>
            <w:tcMar>
              <w:top w:w="40" w:type="dxa"/>
              <w:left w:w="20" w:type="dxa"/>
              <w:bottom w:w="40" w:type="dxa"/>
              <w:right w:w="0" w:type="dxa"/>
            </w:tcMar>
            <w:vAlign w:val="bottom"/>
          </w:tcPr>
          <w:p w14:paraId="0C836BCD" w14:textId="77777777" w:rsidR="000E76FB" w:rsidRDefault="004F4B24">
            <w:pPr>
              <w:jc w:val="right"/>
              <w:textAlignment w:val="bottom"/>
            </w:pPr>
            <w:r>
              <w:rPr>
                <w:rFonts w:ascii="Arial" w:eastAsia="宋体" w:hAnsi="Arial" w:cs="Arial"/>
                <w:b/>
                <w:bCs/>
                <w:color w:val="000000"/>
                <w:sz w:val="20"/>
                <w:szCs w:val="20"/>
              </w:rPr>
              <w:t>1,913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BC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BC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D0" w14:textId="77777777" w:rsidR="000E76FB" w:rsidRDefault="004F4B24">
            <w:pPr>
              <w:jc w:val="right"/>
              <w:textAlignment w:val="bottom"/>
            </w:pPr>
            <w:r>
              <w:rPr>
                <w:rFonts w:ascii="Arial" w:eastAsia="宋体" w:hAnsi="Arial" w:cs="Arial"/>
                <w:color w:val="000000"/>
                <w:sz w:val="20"/>
                <w:szCs w:val="20"/>
              </w:rPr>
              <w:t>1,681 </w:t>
            </w:r>
          </w:p>
        </w:tc>
        <w:tc>
          <w:tcPr>
            <w:tcW w:w="0" w:type="auto"/>
            <w:shd w:val="clear" w:color="auto" w:fill="FFFFFF"/>
            <w:tcMar>
              <w:top w:w="40" w:type="dxa"/>
              <w:left w:w="0" w:type="dxa"/>
              <w:bottom w:w="40" w:type="dxa"/>
              <w:right w:w="20" w:type="dxa"/>
            </w:tcMar>
            <w:vAlign w:val="bottom"/>
          </w:tcPr>
          <w:p w14:paraId="0C836BD1" w14:textId="77777777" w:rsidR="000E76FB" w:rsidRDefault="000E76FB">
            <w:pPr>
              <w:jc w:val="right"/>
              <w:rPr>
                <w:rFonts w:ascii="宋体"/>
              </w:rPr>
            </w:pPr>
          </w:p>
        </w:tc>
      </w:tr>
      <w:tr w:rsidR="000E76FB" w14:paraId="0C836BD8" w14:textId="77777777">
        <w:tc>
          <w:tcPr>
            <w:tcW w:w="0" w:type="auto"/>
            <w:gridSpan w:val="3"/>
            <w:shd w:val="clear" w:color="auto" w:fill="CCEEFF"/>
            <w:tcMar>
              <w:top w:w="40" w:type="dxa"/>
              <w:left w:w="20" w:type="dxa"/>
              <w:bottom w:w="40" w:type="dxa"/>
              <w:right w:w="20" w:type="dxa"/>
            </w:tcMar>
          </w:tcPr>
          <w:p w14:paraId="0C836BD3" w14:textId="77777777" w:rsidR="000E76FB" w:rsidRDefault="004F4B24">
            <w:pPr>
              <w:textAlignment w:val="top"/>
            </w:pPr>
            <w:r>
              <w:rPr>
                <w:rFonts w:ascii="Arial" w:eastAsia="宋体" w:hAnsi="Arial" w:cs="Arial"/>
                <w:color w:val="000000"/>
                <w:sz w:val="20"/>
                <w:szCs w:val="20"/>
              </w:rPr>
              <w:t>Dividends payable</w:t>
            </w:r>
          </w:p>
        </w:tc>
        <w:tc>
          <w:tcPr>
            <w:tcW w:w="0" w:type="auto"/>
            <w:gridSpan w:val="3"/>
            <w:shd w:val="clear" w:color="auto" w:fill="CCEEFF"/>
            <w:tcMar>
              <w:top w:w="0" w:type="dxa"/>
              <w:left w:w="20" w:type="dxa"/>
              <w:bottom w:w="0" w:type="dxa"/>
              <w:right w:w="20" w:type="dxa"/>
            </w:tcMar>
          </w:tcPr>
          <w:p w14:paraId="0C836BD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BD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BD6" w14:textId="77777777" w:rsidR="000E76FB" w:rsidRDefault="004F4B24">
            <w:pPr>
              <w:jc w:val="right"/>
              <w:textAlignment w:val="bottom"/>
            </w:pPr>
            <w:r>
              <w:rPr>
                <w:rFonts w:ascii="Arial" w:eastAsia="宋体" w:hAnsi="Arial" w:cs="Arial"/>
                <w:color w:val="000000"/>
                <w:sz w:val="20"/>
                <w:szCs w:val="20"/>
              </w:rPr>
              <w:t>1,159 </w:t>
            </w:r>
          </w:p>
        </w:tc>
        <w:tc>
          <w:tcPr>
            <w:tcW w:w="0" w:type="auto"/>
            <w:shd w:val="clear" w:color="auto" w:fill="CCEEFF"/>
            <w:tcMar>
              <w:top w:w="40" w:type="dxa"/>
              <w:left w:w="0" w:type="dxa"/>
              <w:bottom w:w="40" w:type="dxa"/>
              <w:right w:w="20" w:type="dxa"/>
            </w:tcMar>
            <w:vAlign w:val="bottom"/>
          </w:tcPr>
          <w:p w14:paraId="0C836BD7" w14:textId="77777777" w:rsidR="000E76FB" w:rsidRDefault="000E76FB">
            <w:pPr>
              <w:jc w:val="right"/>
              <w:rPr>
                <w:rFonts w:ascii="宋体"/>
              </w:rPr>
            </w:pPr>
          </w:p>
        </w:tc>
      </w:tr>
      <w:tr w:rsidR="000E76FB" w14:paraId="0C836BDF" w14:textId="77777777">
        <w:tc>
          <w:tcPr>
            <w:tcW w:w="0" w:type="auto"/>
            <w:gridSpan w:val="3"/>
            <w:shd w:val="clear" w:color="auto" w:fill="FFFFFF"/>
            <w:tcMar>
              <w:top w:w="40" w:type="dxa"/>
              <w:left w:w="20" w:type="dxa"/>
              <w:bottom w:w="40" w:type="dxa"/>
              <w:right w:w="20" w:type="dxa"/>
            </w:tcMar>
            <w:vAlign w:val="bottom"/>
          </w:tcPr>
          <w:p w14:paraId="0C836BD9" w14:textId="77777777" w:rsidR="000E76FB" w:rsidRDefault="004F4B24">
            <w:pPr>
              <w:textAlignment w:val="bottom"/>
            </w:pPr>
            <w:r>
              <w:rPr>
                <w:rFonts w:ascii="Arial" w:eastAsia="宋体" w:hAnsi="Arial" w:cs="Arial"/>
                <w:color w:val="000000"/>
                <w:sz w:val="20"/>
                <w:szCs w:val="20"/>
              </w:rPr>
              <w:t>Income taxes payable</w:t>
            </w:r>
          </w:p>
        </w:tc>
        <w:tc>
          <w:tcPr>
            <w:tcW w:w="0" w:type="auto"/>
            <w:gridSpan w:val="2"/>
            <w:shd w:val="clear" w:color="auto" w:fill="FFFFFF"/>
            <w:tcMar>
              <w:top w:w="40" w:type="dxa"/>
              <w:left w:w="20" w:type="dxa"/>
              <w:bottom w:w="40" w:type="dxa"/>
              <w:right w:w="0" w:type="dxa"/>
            </w:tcMar>
            <w:vAlign w:val="bottom"/>
          </w:tcPr>
          <w:p w14:paraId="0C836BDA" w14:textId="77777777" w:rsidR="000E76FB" w:rsidRDefault="004F4B24">
            <w:pPr>
              <w:jc w:val="right"/>
              <w:textAlignment w:val="bottom"/>
            </w:pPr>
            <w:r>
              <w:rPr>
                <w:rFonts w:ascii="Arial" w:eastAsia="宋体" w:hAnsi="Arial" w:cs="Arial"/>
                <w:b/>
                <w:bCs/>
                <w:color w:val="000000"/>
                <w:sz w:val="20"/>
                <w:szCs w:val="20"/>
              </w:rPr>
              <w:t>43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BD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BD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DD" w14:textId="77777777" w:rsidR="000E76FB" w:rsidRDefault="004F4B24">
            <w:pPr>
              <w:jc w:val="right"/>
              <w:textAlignment w:val="bottom"/>
            </w:pPr>
            <w:r>
              <w:rPr>
                <w:rFonts w:ascii="Arial" w:eastAsia="宋体" w:hAnsi="Arial" w:cs="Arial"/>
                <w:color w:val="000000"/>
                <w:sz w:val="20"/>
                <w:szCs w:val="20"/>
              </w:rPr>
              <w:t>670 </w:t>
            </w:r>
          </w:p>
        </w:tc>
        <w:tc>
          <w:tcPr>
            <w:tcW w:w="0" w:type="auto"/>
            <w:shd w:val="clear" w:color="auto" w:fill="FFFFFF"/>
            <w:tcMar>
              <w:top w:w="40" w:type="dxa"/>
              <w:left w:w="0" w:type="dxa"/>
              <w:bottom w:w="40" w:type="dxa"/>
              <w:right w:w="20" w:type="dxa"/>
            </w:tcMar>
            <w:vAlign w:val="bottom"/>
          </w:tcPr>
          <w:p w14:paraId="0C836BDE" w14:textId="77777777" w:rsidR="000E76FB" w:rsidRDefault="000E76FB">
            <w:pPr>
              <w:jc w:val="right"/>
              <w:rPr>
                <w:rFonts w:ascii="宋体"/>
              </w:rPr>
            </w:pPr>
          </w:p>
        </w:tc>
      </w:tr>
      <w:tr w:rsidR="000E76FB" w14:paraId="0C836BE6" w14:textId="77777777">
        <w:tc>
          <w:tcPr>
            <w:tcW w:w="0" w:type="auto"/>
            <w:gridSpan w:val="3"/>
            <w:shd w:val="clear" w:color="auto" w:fill="CCEEFF"/>
            <w:tcMar>
              <w:top w:w="40" w:type="dxa"/>
              <w:left w:w="20" w:type="dxa"/>
              <w:bottom w:w="40" w:type="dxa"/>
              <w:right w:w="20" w:type="dxa"/>
            </w:tcMar>
            <w:vAlign w:val="bottom"/>
          </w:tcPr>
          <w:p w14:paraId="0C836BE0" w14:textId="77777777" w:rsidR="000E76FB" w:rsidRDefault="004F4B24">
            <w:pPr>
              <w:textAlignment w:val="bottom"/>
            </w:pPr>
            <w:r>
              <w:rPr>
                <w:rFonts w:ascii="Arial" w:eastAsia="宋体" w:hAnsi="Arial" w:cs="Arial"/>
                <w:color w:val="000000"/>
                <w:sz w:val="20"/>
                <w:szCs w:val="20"/>
              </w:rPr>
              <w:t>Current portion of lease liabilities</w:t>
            </w:r>
          </w:p>
        </w:tc>
        <w:tc>
          <w:tcPr>
            <w:tcW w:w="0" w:type="auto"/>
            <w:gridSpan w:val="2"/>
            <w:shd w:val="clear" w:color="auto" w:fill="CCEEFF"/>
            <w:tcMar>
              <w:top w:w="40" w:type="dxa"/>
              <w:left w:w="20" w:type="dxa"/>
              <w:bottom w:w="40" w:type="dxa"/>
              <w:right w:w="0" w:type="dxa"/>
            </w:tcMar>
            <w:vAlign w:val="bottom"/>
          </w:tcPr>
          <w:p w14:paraId="0C836BE1" w14:textId="77777777" w:rsidR="000E76FB" w:rsidRDefault="004F4B24">
            <w:pPr>
              <w:jc w:val="right"/>
              <w:textAlignment w:val="bottom"/>
            </w:pPr>
            <w:r>
              <w:rPr>
                <w:rFonts w:ascii="Arial" w:eastAsia="宋体" w:hAnsi="Arial" w:cs="Arial"/>
                <w:b/>
                <w:bCs/>
                <w:color w:val="000000"/>
                <w:sz w:val="20"/>
                <w:szCs w:val="20"/>
              </w:rPr>
              <w:t>268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BE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BE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BE4" w14:textId="77777777" w:rsidR="000E76FB" w:rsidRDefault="004F4B24">
            <w:pPr>
              <w:jc w:val="right"/>
              <w:textAlignment w:val="bottom"/>
            </w:pPr>
            <w:r>
              <w:rPr>
                <w:rFonts w:ascii="Arial" w:eastAsia="宋体" w:hAnsi="Arial" w:cs="Arial"/>
                <w:color w:val="000000"/>
                <w:sz w:val="20"/>
                <w:szCs w:val="20"/>
              </w:rPr>
              <w:t>252 </w:t>
            </w:r>
          </w:p>
        </w:tc>
        <w:tc>
          <w:tcPr>
            <w:tcW w:w="0" w:type="auto"/>
            <w:shd w:val="clear" w:color="auto" w:fill="CCEEFF"/>
            <w:tcMar>
              <w:top w:w="40" w:type="dxa"/>
              <w:left w:w="0" w:type="dxa"/>
              <w:bottom w:w="40" w:type="dxa"/>
              <w:right w:w="20" w:type="dxa"/>
            </w:tcMar>
            <w:vAlign w:val="bottom"/>
          </w:tcPr>
          <w:p w14:paraId="0C836BE5" w14:textId="77777777" w:rsidR="000E76FB" w:rsidRDefault="000E76FB">
            <w:pPr>
              <w:jc w:val="right"/>
              <w:rPr>
                <w:rFonts w:ascii="宋体"/>
              </w:rPr>
            </w:pPr>
          </w:p>
        </w:tc>
      </w:tr>
      <w:tr w:rsidR="000E76FB" w14:paraId="0C836BED" w14:textId="77777777">
        <w:tc>
          <w:tcPr>
            <w:tcW w:w="0" w:type="auto"/>
            <w:gridSpan w:val="3"/>
            <w:shd w:val="clear" w:color="auto" w:fill="FFFFFF"/>
            <w:tcMar>
              <w:top w:w="40" w:type="dxa"/>
              <w:left w:w="20" w:type="dxa"/>
              <w:bottom w:w="40" w:type="dxa"/>
              <w:right w:w="20" w:type="dxa"/>
            </w:tcMar>
            <w:vAlign w:val="bottom"/>
          </w:tcPr>
          <w:p w14:paraId="0C836BE7" w14:textId="77777777" w:rsidR="000E76FB" w:rsidRDefault="004F4B24">
            <w:pPr>
              <w:textAlignment w:val="bottom"/>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C836BE8" w14:textId="77777777" w:rsidR="000E76FB" w:rsidRDefault="004F4B24">
            <w:pPr>
              <w:jc w:val="right"/>
              <w:textAlignment w:val="bottom"/>
            </w:pPr>
            <w:r>
              <w:rPr>
                <w:rFonts w:ascii="Arial" w:eastAsia="宋体" w:hAnsi="Arial" w:cs="Arial"/>
                <w:b/>
                <w:bCs/>
                <w:color w:val="000000"/>
                <w:sz w:val="20"/>
                <w:szCs w:val="20"/>
              </w:rPr>
              <w:t>4,453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BE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BE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BEB" w14:textId="77777777" w:rsidR="000E76FB" w:rsidRDefault="004F4B24">
            <w:pPr>
              <w:jc w:val="right"/>
              <w:textAlignment w:val="bottom"/>
            </w:pPr>
            <w:r>
              <w:rPr>
                <w:rFonts w:ascii="Arial" w:eastAsia="宋体" w:hAnsi="Arial" w:cs="Arial"/>
                <w:color w:val="000000"/>
                <w:sz w:val="20"/>
                <w:szCs w:val="20"/>
              </w:rPr>
              <w:t>4,298 </w:t>
            </w:r>
          </w:p>
        </w:tc>
        <w:tc>
          <w:tcPr>
            <w:tcW w:w="0" w:type="auto"/>
            <w:shd w:val="clear" w:color="auto" w:fill="FFFFFF"/>
            <w:tcMar>
              <w:top w:w="40" w:type="dxa"/>
              <w:left w:w="0" w:type="dxa"/>
              <w:bottom w:w="40" w:type="dxa"/>
              <w:right w:w="20" w:type="dxa"/>
            </w:tcMar>
            <w:vAlign w:val="bottom"/>
          </w:tcPr>
          <w:p w14:paraId="0C836BEC" w14:textId="77777777" w:rsidR="000E76FB" w:rsidRDefault="000E76FB">
            <w:pPr>
              <w:jc w:val="right"/>
              <w:rPr>
                <w:rFonts w:ascii="宋体"/>
              </w:rPr>
            </w:pPr>
          </w:p>
        </w:tc>
      </w:tr>
      <w:tr w:rsidR="000E76FB" w14:paraId="0C836BF4"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6BEE"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BEF" w14:textId="77777777" w:rsidR="000E76FB" w:rsidRDefault="004F4B24">
            <w:pPr>
              <w:jc w:val="right"/>
              <w:textAlignment w:val="bottom"/>
            </w:pPr>
            <w:r>
              <w:rPr>
                <w:rFonts w:ascii="Arial" w:eastAsia="宋体" w:hAnsi="Arial" w:cs="Arial"/>
                <w:b/>
                <w:bCs/>
                <w:color w:val="000000"/>
                <w:sz w:val="20"/>
                <w:szCs w:val="20"/>
              </w:rPr>
              <w:t>$22,171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BF0"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BF1"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BF2" w14:textId="77777777" w:rsidR="000E76FB" w:rsidRDefault="004F4B24">
            <w:pPr>
              <w:jc w:val="right"/>
              <w:textAlignment w:val="bottom"/>
            </w:pPr>
            <w:r>
              <w:rPr>
                <w:rFonts w:ascii="Arial" w:eastAsia="宋体" w:hAnsi="Arial" w:cs="Arial"/>
                <w:color w:val="000000"/>
                <w:sz w:val="20"/>
                <w:szCs w:val="20"/>
              </w:rPr>
              <w:t>$22,868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BF3" w14:textId="77777777" w:rsidR="000E76FB" w:rsidRDefault="000E76FB">
            <w:pPr>
              <w:rPr>
                <w:rFonts w:ascii="宋体"/>
              </w:rPr>
            </w:pPr>
          </w:p>
        </w:tc>
      </w:tr>
    </w:tbl>
    <w:p w14:paraId="0C836BF5" w14:textId="77777777" w:rsidR="000E76FB" w:rsidRDefault="004F4B24">
      <w:pPr>
        <w:spacing w:after="180"/>
        <w:jc w:val="both"/>
      </w:pPr>
      <w:r>
        <w:rPr>
          <w:rFonts w:ascii="Arial" w:eastAsia="宋体" w:hAnsi="Arial" w:cs="Arial"/>
          <w:b/>
          <w:bCs/>
          <w:color w:val="000000"/>
          <w:sz w:val="20"/>
          <w:szCs w:val="20"/>
        </w:rPr>
        <w:t>737 MAX Grounding and COVID-19 Impacts</w:t>
      </w:r>
    </w:p>
    <w:p w14:paraId="0C836BF6" w14:textId="77777777" w:rsidR="000E76FB" w:rsidRDefault="004F4B24">
      <w:pPr>
        <w:spacing w:after="180"/>
        <w:jc w:val="both"/>
      </w:pPr>
      <w:r>
        <w:rPr>
          <w:rFonts w:ascii="Arial" w:eastAsia="宋体" w:hAnsi="Arial" w:cs="Arial"/>
          <w:color w:val="000000"/>
          <w:sz w:val="20"/>
          <w:szCs w:val="20"/>
        </w:rPr>
        <w:t xml:space="preserve">In 2019, following two fatal 737 MAX accidents, the Federal Aviation Administration (FAA) and non-U.S. civil aviation authorities issued orders </w:t>
      </w:r>
      <w:r>
        <w:rPr>
          <w:rFonts w:ascii="Arial" w:eastAsia="宋体" w:hAnsi="Arial" w:cs="Arial"/>
          <w:color w:val="000000"/>
          <w:sz w:val="20"/>
          <w:szCs w:val="20"/>
        </w:rPr>
        <w:t>suspending commercial operations of 737 MAX aircraft. Deliveries of the 737 MAX were suspended following these orders. Deliveries in the U.S. resumed in late 2020 following rescission by the FAA of its grounding order.</w:t>
      </w:r>
    </w:p>
    <w:p w14:paraId="0C836BF7" w14:textId="77777777" w:rsidR="000E76FB" w:rsidRDefault="004F4B24">
      <w:pPr>
        <w:spacing w:after="180"/>
        <w:jc w:val="both"/>
      </w:pPr>
      <w:r>
        <w:rPr>
          <w:rFonts w:ascii="Arial" w:eastAsia="宋体" w:hAnsi="Arial" w:cs="Arial"/>
          <w:color w:val="000000"/>
          <w:sz w:val="20"/>
          <w:szCs w:val="20"/>
        </w:rPr>
        <w:t>Multiple legal actions have been file</w:t>
      </w:r>
      <w:r>
        <w:rPr>
          <w:rFonts w:ascii="Arial" w:eastAsia="宋体" w:hAnsi="Arial" w:cs="Arial"/>
          <w:color w:val="000000"/>
          <w:sz w:val="20"/>
          <w:szCs w:val="20"/>
        </w:rPr>
        <w:t>d against us as a result of the accidents. In addition, we are fully cooperating with U.S. government investigations related to the accidents and the 737 MAX program, including an investigation by the Securities and Exchange Commission, the outcome of whic</w:t>
      </w:r>
      <w:r>
        <w:rPr>
          <w:rFonts w:ascii="Arial" w:eastAsia="宋体" w:hAnsi="Arial" w:cs="Arial"/>
          <w:color w:val="000000"/>
          <w:sz w:val="20"/>
          <w:szCs w:val="20"/>
        </w:rPr>
        <w:t xml:space="preserve">h may be material. Other than as described below with respect to the U.S. Department of Justice, we cannot </w:t>
      </w:r>
    </w:p>
    <w:p w14:paraId="0C836BF8" w14:textId="77777777" w:rsidR="000E76FB" w:rsidRDefault="004F4B24">
      <w:pPr>
        <w:spacing w:after="180"/>
        <w:jc w:val="center"/>
      </w:pPr>
      <w:r>
        <w:rPr>
          <w:rFonts w:ascii="Arial" w:eastAsia="宋体" w:hAnsi="Arial" w:cs="Arial"/>
          <w:color w:val="000000"/>
          <w:sz w:val="16"/>
          <w:szCs w:val="16"/>
        </w:rPr>
        <w:t>96</w:t>
      </w:r>
    </w:p>
    <w:p w14:paraId="0C836BF9" w14:textId="77777777" w:rsidR="000E76FB" w:rsidRDefault="004F4B24">
      <w:r>
        <w:pict w14:anchorId="0C83869F">
          <v:rect id="_x0000_i1122" style="width:415.3pt;height:1.5pt" o:hralign="center" o:hrstd="t" o:hr="t" fillcolor="#a0a0a0" stroked="f"/>
        </w:pict>
      </w:r>
    </w:p>
    <w:p w14:paraId="0C836BFA" w14:textId="77777777" w:rsidR="000E76FB" w:rsidRDefault="004F4B24">
      <w:pPr>
        <w:spacing w:after="180"/>
      </w:pPr>
      <w:hyperlink r:id="rId233" w:anchor="i96590b8c6e314800be0151fa0daac962_10" w:history="1">
        <w:r>
          <w:rPr>
            <w:rStyle w:val="a5"/>
            <w:rFonts w:ascii="Arial" w:eastAsia="宋体" w:hAnsi="Arial" w:cs="Arial"/>
            <w:sz w:val="20"/>
            <w:szCs w:val="20"/>
          </w:rPr>
          <w:t>Table of Contents</w:t>
        </w:r>
      </w:hyperlink>
    </w:p>
    <w:p w14:paraId="0C836BFB" w14:textId="77777777" w:rsidR="000E76FB" w:rsidRDefault="004F4B24">
      <w:pPr>
        <w:spacing w:after="180"/>
        <w:jc w:val="both"/>
      </w:pPr>
      <w:r>
        <w:rPr>
          <w:rFonts w:ascii="Arial" w:eastAsia="宋体" w:hAnsi="Arial" w:cs="Arial"/>
          <w:color w:val="000000"/>
          <w:sz w:val="20"/>
          <w:szCs w:val="20"/>
        </w:rPr>
        <w:t>reasonably estimate a range of loss, if any, not covered by available insurance that m</w:t>
      </w:r>
      <w:r>
        <w:rPr>
          <w:rFonts w:ascii="Arial" w:eastAsia="宋体" w:hAnsi="Arial" w:cs="Arial"/>
          <w:color w:val="000000"/>
          <w:sz w:val="20"/>
          <w:szCs w:val="20"/>
        </w:rPr>
        <w:t>ay result given the current status of the lawsuits, investigations and inquiries related to the 737 MAX.</w:t>
      </w:r>
    </w:p>
    <w:p w14:paraId="0C836BFC" w14:textId="77777777" w:rsidR="000E76FB" w:rsidRDefault="004F4B24">
      <w:pPr>
        <w:spacing w:after="180"/>
        <w:jc w:val="both"/>
      </w:pPr>
      <w:r>
        <w:rPr>
          <w:rFonts w:ascii="Arial" w:eastAsia="宋体" w:hAnsi="Arial" w:cs="Arial"/>
          <w:color w:val="000000"/>
          <w:sz w:val="20"/>
          <w:szCs w:val="20"/>
        </w:rPr>
        <w:t>On January 6, 2021, we entered into a Deferred Prosecution Agreement with the U.S. Department of Justice that resolves the Department of Justice’s prev</w:t>
      </w:r>
      <w:r>
        <w:rPr>
          <w:rFonts w:ascii="Arial" w:eastAsia="宋体" w:hAnsi="Arial" w:cs="Arial"/>
          <w:color w:val="000000"/>
          <w:sz w:val="20"/>
          <w:szCs w:val="20"/>
        </w:rPr>
        <w:t>iously disclosed investigation into us regarding the evaluation of the 737 MAX airplane by the FAA. Under the terms of the Deferred Prosecution Agreement, we agreed to the filing of a criminal information charging the Company with one count of conspiracy t</w:t>
      </w:r>
      <w:r>
        <w:rPr>
          <w:rFonts w:ascii="Arial" w:eastAsia="宋体" w:hAnsi="Arial" w:cs="Arial"/>
          <w:color w:val="000000"/>
          <w:sz w:val="20"/>
          <w:szCs w:val="20"/>
        </w:rPr>
        <w:t>o defraud the United States, based on the conduct of two former 737 MAX program technical pilots; the criminal information will be dismissed after three years, provided that we comply with our obligations under the agreement. The Deferred Prosecution Agree</w:t>
      </w:r>
      <w:r>
        <w:rPr>
          <w:rFonts w:ascii="Arial" w:eastAsia="宋体" w:hAnsi="Arial" w:cs="Arial"/>
          <w:color w:val="000000"/>
          <w:sz w:val="20"/>
          <w:szCs w:val="20"/>
        </w:rPr>
        <w:t>ment requires that we make payments totaling $2.51 billion, which consist of (a) a $243.6 million criminal monetary penalty; (b) $500 million in additional compensation to the heirs and/or beneficiaries of those who died in the Lion Air Flight 610 and Ethi</w:t>
      </w:r>
      <w:r>
        <w:rPr>
          <w:rFonts w:ascii="Arial" w:eastAsia="宋体" w:hAnsi="Arial" w:cs="Arial"/>
          <w:color w:val="000000"/>
          <w:sz w:val="20"/>
          <w:szCs w:val="20"/>
        </w:rPr>
        <w:t>opian Airlines Flight 302 accidents; and (c) $1.77 billion to the Company’s airline customers for harm incurred as a result of the grounding of the 737 MAX, offset in part by payments already made and the remainder satisfied through payments to be made pri</w:t>
      </w:r>
      <w:r>
        <w:rPr>
          <w:rFonts w:ascii="Arial" w:eastAsia="宋体" w:hAnsi="Arial" w:cs="Arial"/>
          <w:color w:val="000000"/>
          <w:sz w:val="20"/>
          <w:szCs w:val="20"/>
        </w:rPr>
        <w:t>or to the termination of the Deferred Prosecution Agreement. The agreement also requires that we review our compliance program and undertake continuous improvement efforts with respect to it, and implement enhanced compliance reporting and internal control</w:t>
      </w:r>
      <w:r>
        <w:rPr>
          <w:rFonts w:ascii="Arial" w:eastAsia="宋体" w:hAnsi="Arial" w:cs="Arial"/>
          <w:color w:val="000000"/>
          <w:sz w:val="20"/>
          <w:szCs w:val="20"/>
        </w:rPr>
        <w:t>s mechanisms. Of the payments described above, $1.77 billion has been included in amounts reserved in prior quarters for 737 MAX customer considerations. We expensed $743.6 million in the fourth quarter of 2020 related to this agreement.</w:t>
      </w:r>
    </w:p>
    <w:p w14:paraId="0C836BFD" w14:textId="77777777" w:rsidR="000E76FB" w:rsidRDefault="004F4B24">
      <w:pPr>
        <w:spacing w:after="180"/>
        <w:jc w:val="both"/>
      </w:pPr>
      <w:r>
        <w:rPr>
          <w:rFonts w:ascii="Arial" w:eastAsia="宋体" w:hAnsi="Arial" w:cs="Arial"/>
          <w:color w:val="000000"/>
          <w:sz w:val="20"/>
          <w:szCs w:val="20"/>
        </w:rPr>
        <w:t xml:space="preserve">During the fourth </w:t>
      </w:r>
      <w:r>
        <w:rPr>
          <w:rFonts w:ascii="Arial" w:eastAsia="宋体" w:hAnsi="Arial" w:cs="Arial"/>
          <w:color w:val="000000"/>
          <w:sz w:val="20"/>
          <w:szCs w:val="20"/>
        </w:rPr>
        <w:t xml:space="preserve">quarter of 2020, the FAA rescinded the order that grounded 737 MAX aircraft and issued an Airworthiness Directive specifying requirements that must be met before U.S. carriers can resume service, including installing software enhancements, completing wire </w:t>
      </w:r>
      <w:r>
        <w:rPr>
          <w:rFonts w:ascii="Arial" w:eastAsia="宋体" w:hAnsi="Arial" w:cs="Arial"/>
          <w:color w:val="000000"/>
          <w:sz w:val="20"/>
          <w:szCs w:val="20"/>
        </w:rPr>
        <w:t>separation modification, conducting pilot training and performing maintenance steps to prepare parked aircraft to fly again. The FAA also issued a Continued Airworthiness Notification to the International Community, and published the 737 MAX training requi</w:t>
      </w:r>
      <w:r>
        <w:rPr>
          <w:rFonts w:ascii="Arial" w:eastAsia="宋体" w:hAnsi="Arial" w:cs="Arial"/>
          <w:color w:val="000000"/>
          <w:sz w:val="20"/>
          <w:szCs w:val="20"/>
        </w:rPr>
        <w:t>rements. The FAA must approve 737 MAX pilot training program revisions for each U.S. airline operating the aircraft and has indicated its intent to retain its authority to issue airworthiness certificates and export certificates of airworthiness for all ne</w:t>
      </w:r>
      <w:r>
        <w:rPr>
          <w:rFonts w:ascii="Arial" w:eastAsia="宋体" w:hAnsi="Arial" w:cs="Arial"/>
          <w:color w:val="000000"/>
          <w:sz w:val="20"/>
          <w:szCs w:val="20"/>
        </w:rPr>
        <w:t>w 737 MAX aircraft manufactured subsequent to the grounding order. The Brazilian National Civil Aviation Agency approved return of operations in the fourth quarter of 2020, and Transport Canada and the European Union Aviation Safety Agency (EASA)</w:t>
      </w:r>
      <w:r>
        <w:rPr>
          <w:rFonts w:ascii="Arial" w:eastAsia="宋体" w:hAnsi="Arial" w:cs="Arial"/>
          <w:i/>
          <w:iCs/>
          <w:color w:val="000000"/>
          <w:sz w:val="20"/>
          <w:szCs w:val="20"/>
        </w:rPr>
        <w:t xml:space="preserve"> </w:t>
      </w:r>
      <w:r>
        <w:rPr>
          <w:rFonts w:ascii="Arial" w:eastAsia="宋体" w:hAnsi="Arial" w:cs="Arial"/>
          <w:color w:val="000000"/>
          <w:sz w:val="20"/>
          <w:szCs w:val="20"/>
        </w:rPr>
        <w:t xml:space="preserve">approved </w:t>
      </w:r>
      <w:r>
        <w:rPr>
          <w:rFonts w:ascii="Arial" w:eastAsia="宋体" w:hAnsi="Arial" w:cs="Arial"/>
          <w:color w:val="000000"/>
          <w:sz w:val="20"/>
          <w:szCs w:val="20"/>
        </w:rPr>
        <w:t>return of operations in the first quarter of 2021.</w:t>
      </w:r>
    </w:p>
    <w:p w14:paraId="0C836BFE" w14:textId="77777777" w:rsidR="000E76FB" w:rsidRDefault="004F4B24">
      <w:pPr>
        <w:spacing w:after="180"/>
        <w:jc w:val="both"/>
      </w:pPr>
      <w:r>
        <w:rPr>
          <w:rFonts w:ascii="Arial" w:eastAsia="宋体" w:hAnsi="Arial" w:cs="Arial"/>
          <w:color w:val="000000"/>
          <w:sz w:val="20"/>
          <w:szCs w:val="20"/>
        </w:rPr>
        <w:t>In December 2020, we delivered 27 aircraft, in compliance with the FAA regulatory requirements described above. We have assumed that the remaining non-U.S. regulatory approvals will occur and enable delive</w:t>
      </w:r>
      <w:r>
        <w:rPr>
          <w:rFonts w:ascii="Arial" w:eastAsia="宋体" w:hAnsi="Arial" w:cs="Arial"/>
          <w:color w:val="000000"/>
          <w:sz w:val="20"/>
          <w:szCs w:val="20"/>
        </w:rPr>
        <w:t>ries during the first half of 2021. We have approximately 425 airplanes in inventory as of December 31, 2020. A number of customers have requested to defer deliveries or to cancel orders for 737 MAX aircraft, and we are remarketing and/or delaying deliveri</w:t>
      </w:r>
      <w:r>
        <w:rPr>
          <w:rFonts w:ascii="Arial" w:eastAsia="宋体" w:hAnsi="Arial" w:cs="Arial"/>
          <w:color w:val="000000"/>
          <w:sz w:val="20"/>
          <w:szCs w:val="20"/>
        </w:rPr>
        <w:t>es of certain aircraft included within inventory. We now expect to deliver about half of the 737 MAX aircraft in inventory by the end of 2021. In the event that we are unable to resume aircraft deliveries in non-U.S. jurisdictions consistent with our assum</w:t>
      </w:r>
      <w:r>
        <w:rPr>
          <w:rFonts w:ascii="Arial" w:eastAsia="宋体" w:hAnsi="Arial" w:cs="Arial"/>
          <w:color w:val="000000"/>
          <w:sz w:val="20"/>
          <w:szCs w:val="20"/>
        </w:rPr>
        <w:t>ptions of regulatory approval timing, our expectation of delivery timing could be impacted.</w:t>
      </w:r>
    </w:p>
    <w:p w14:paraId="0C836BFF" w14:textId="77777777" w:rsidR="000E76FB" w:rsidRDefault="004F4B24">
      <w:pPr>
        <w:spacing w:after="180"/>
        <w:jc w:val="both"/>
      </w:pPr>
      <w:r>
        <w:rPr>
          <w:rFonts w:ascii="Arial" w:eastAsia="宋体" w:hAnsi="Arial" w:cs="Arial"/>
          <w:color w:val="000000"/>
          <w:sz w:val="20"/>
          <w:szCs w:val="20"/>
        </w:rPr>
        <w:t>Due to the grounding and associated suspension of 737 MAX deliveries, we temporarily suspended 737 MAX production beginning in January 2020. We resumed early stages</w:t>
      </w:r>
      <w:r>
        <w:rPr>
          <w:rFonts w:ascii="Arial" w:eastAsia="宋体" w:hAnsi="Arial" w:cs="Arial"/>
          <w:color w:val="000000"/>
          <w:sz w:val="20"/>
          <w:szCs w:val="20"/>
        </w:rPr>
        <w:t xml:space="preserve"> of 737 MAX production in May 2020 and continued to produce at low rates through the end of 2020.</w:t>
      </w:r>
    </w:p>
    <w:p w14:paraId="0C836C00" w14:textId="77777777" w:rsidR="000E76FB" w:rsidRDefault="004F4B24">
      <w:pPr>
        <w:spacing w:after="180"/>
        <w:jc w:val="both"/>
      </w:pPr>
      <w:r>
        <w:rPr>
          <w:rFonts w:ascii="Arial" w:eastAsia="宋体" w:hAnsi="Arial" w:cs="Arial"/>
          <w:color w:val="000000"/>
          <w:sz w:val="20"/>
          <w:szCs w:val="20"/>
        </w:rPr>
        <w:t>In addition, we reduced the number of aircraft included in the accounting quantity by 400 units in the first quarter of 2020 as a result of reductions to plan</w:t>
      </w:r>
      <w:r>
        <w:rPr>
          <w:rFonts w:ascii="Arial" w:eastAsia="宋体" w:hAnsi="Arial" w:cs="Arial"/>
          <w:color w:val="000000"/>
          <w:sz w:val="20"/>
          <w:szCs w:val="20"/>
        </w:rPr>
        <w:t>ned production rates due to COVID-19 driven market uncertainties. As we are producing at abnormally low production rates in 2020 and 2021, we expect to incur approximately $5 billion of abnormal production costs that are being expensed as incurred. The slo</w:t>
      </w:r>
      <w:r>
        <w:rPr>
          <w:rFonts w:ascii="Arial" w:eastAsia="宋体" w:hAnsi="Arial" w:cs="Arial"/>
          <w:color w:val="000000"/>
          <w:sz w:val="20"/>
          <w:szCs w:val="20"/>
        </w:rPr>
        <w:t>wdown in the planned production rate ramp-up increased expected abnormal costs, however this increase was offset by adjustments to the determination of the normal production level due to COVID-19 impacts on customer demand, as well as cost reduction activi</w:t>
      </w:r>
      <w:r>
        <w:rPr>
          <w:rFonts w:ascii="Arial" w:eastAsia="宋体" w:hAnsi="Arial" w:cs="Arial"/>
          <w:color w:val="000000"/>
          <w:sz w:val="20"/>
          <w:szCs w:val="20"/>
        </w:rPr>
        <w:t xml:space="preserve">ties, including significant </w:t>
      </w:r>
    </w:p>
    <w:p w14:paraId="0C836C01" w14:textId="77777777" w:rsidR="000E76FB" w:rsidRDefault="004F4B24">
      <w:pPr>
        <w:spacing w:after="180"/>
        <w:jc w:val="center"/>
      </w:pPr>
      <w:r>
        <w:rPr>
          <w:rFonts w:ascii="Arial" w:eastAsia="宋体" w:hAnsi="Arial" w:cs="Arial"/>
          <w:color w:val="000000"/>
          <w:sz w:val="16"/>
          <w:szCs w:val="16"/>
        </w:rPr>
        <w:t>97</w:t>
      </w:r>
    </w:p>
    <w:p w14:paraId="0C836C02" w14:textId="77777777" w:rsidR="000E76FB" w:rsidRDefault="004F4B24">
      <w:r>
        <w:pict w14:anchorId="0C8386A0">
          <v:rect id="_x0000_i1123" style="width:415.3pt;height:1.5pt" o:hralign="center" o:hrstd="t" o:hr="t" fillcolor="#a0a0a0" stroked="f"/>
        </w:pict>
      </w:r>
    </w:p>
    <w:p w14:paraId="0C836C03" w14:textId="77777777" w:rsidR="000E76FB" w:rsidRDefault="004F4B24">
      <w:pPr>
        <w:spacing w:after="180"/>
      </w:pPr>
      <w:hyperlink r:id="rId234" w:anchor="i96590b8c6e314800be0151fa0daac962_10" w:history="1">
        <w:r>
          <w:rPr>
            <w:rStyle w:val="a5"/>
            <w:rFonts w:ascii="Arial" w:eastAsia="宋体" w:hAnsi="Arial" w:cs="Arial"/>
            <w:sz w:val="20"/>
            <w:szCs w:val="20"/>
          </w:rPr>
          <w:t>Table of Contents</w:t>
        </w:r>
      </w:hyperlink>
    </w:p>
    <w:p w14:paraId="0C836C04" w14:textId="77777777" w:rsidR="000E76FB" w:rsidRDefault="004F4B24">
      <w:pPr>
        <w:spacing w:after="180"/>
        <w:jc w:val="both"/>
      </w:pPr>
      <w:r>
        <w:rPr>
          <w:rFonts w:ascii="Arial" w:eastAsia="宋体" w:hAnsi="Arial" w:cs="Arial"/>
          <w:color w:val="000000"/>
          <w:sz w:val="20"/>
          <w:szCs w:val="20"/>
        </w:rPr>
        <w:t xml:space="preserve">reductions in employment levels. We expensed $2,567 </w:t>
      </w:r>
      <w:r>
        <w:rPr>
          <w:rFonts w:ascii="Arial" w:eastAsia="宋体" w:hAnsi="Arial" w:cs="Arial"/>
          <w:color w:val="000000"/>
          <w:sz w:val="20"/>
          <w:szCs w:val="20"/>
        </w:rPr>
        <w:t>of abnormal production costs during the year ended December 31, 2020.</w:t>
      </w:r>
    </w:p>
    <w:p w14:paraId="0C836C05" w14:textId="77777777" w:rsidR="000E76FB" w:rsidRDefault="004F4B24">
      <w:pPr>
        <w:spacing w:after="180"/>
        <w:jc w:val="both"/>
      </w:pPr>
      <w:r>
        <w:rPr>
          <w:rFonts w:ascii="Arial" w:eastAsia="宋体" w:hAnsi="Arial" w:cs="Arial"/>
          <w:color w:val="000000"/>
          <w:sz w:val="20"/>
          <w:szCs w:val="20"/>
        </w:rPr>
        <w:t>In addition to impacts related to the 737 MAX accidents and subsequent grounding, the 737 program continues to be significantly impacted by the COVID-19 pandemic and its effect on aircra</w:t>
      </w:r>
      <w:r>
        <w:rPr>
          <w:rFonts w:ascii="Arial" w:eastAsia="宋体" w:hAnsi="Arial" w:cs="Arial"/>
          <w:color w:val="000000"/>
          <w:sz w:val="20"/>
          <w:szCs w:val="20"/>
        </w:rPr>
        <w:t>ft demand. These impacts have resulted in lower production and delivery rate assumptions. We currently expect to gradually increase the production rate to 31 per month by early 2022. We currently assume that we will implement further gradual production rat</w:t>
      </w:r>
      <w:r>
        <w:rPr>
          <w:rFonts w:ascii="Arial" w:eastAsia="宋体" w:hAnsi="Arial" w:cs="Arial"/>
          <w:color w:val="000000"/>
          <w:sz w:val="20"/>
          <w:szCs w:val="20"/>
        </w:rPr>
        <w:t>e increases in subsequent periods based on market demand. The ongoing impacts of COVID-19 on market demand have also created significant uncertainty around the timing of deliveries of 737 MAX aircraft in inventory. We may need to recognize additional costs</w:t>
      </w:r>
      <w:r>
        <w:rPr>
          <w:rFonts w:ascii="Arial" w:eastAsia="宋体" w:hAnsi="Arial" w:cs="Arial"/>
          <w:color w:val="000000"/>
          <w:sz w:val="20"/>
          <w:szCs w:val="20"/>
        </w:rPr>
        <w:t xml:space="preserve"> associated with remarketing and/or reconfiguring aircraft in inventory, which may reduce revenue and/or earnings in future periods.</w:t>
      </w:r>
    </w:p>
    <w:p w14:paraId="0C836C06" w14:textId="77777777" w:rsidR="000E76FB" w:rsidRDefault="004F4B24">
      <w:pPr>
        <w:spacing w:after="180"/>
        <w:jc w:val="both"/>
      </w:pPr>
      <w:r>
        <w:rPr>
          <w:rFonts w:ascii="Arial" w:eastAsia="宋体" w:hAnsi="Arial" w:cs="Arial"/>
          <w:color w:val="000000"/>
          <w:sz w:val="20"/>
          <w:szCs w:val="20"/>
        </w:rPr>
        <w:t>We have also recorded additional expenses of $416 and $328 due to the 737 MAX grounding during 2020 and 2019, which include</w:t>
      </w:r>
      <w:r>
        <w:rPr>
          <w:rFonts w:ascii="Arial" w:eastAsia="宋体" w:hAnsi="Arial" w:cs="Arial"/>
          <w:color w:val="000000"/>
          <w:sz w:val="20"/>
          <w:szCs w:val="20"/>
        </w:rPr>
        <w:t xml:space="preserve"> costs related to storage, inventory impairment, pilot training, and software updates.</w:t>
      </w:r>
    </w:p>
    <w:p w14:paraId="0C836C07" w14:textId="77777777" w:rsidR="000E76FB" w:rsidRDefault="004F4B24">
      <w:pPr>
        <w:spacing w:after="180"/>
        <w:jc w:val="both"/>
      </w:pPr>
      <w:r>
        <w:rPr>
          <w:rFonts w:ascii="Arial" w:eastAsia="宋体" w:hAnsi="Arial" w:cs="Arial"/>
          <w:color w:val="000000"/>
          <w:sz w:val="20"/>
          <w:szCs w:val="20"/>
        </w:rPr>
        <w:t>The following table summarizes changes in the 737 MAX customer concessions and other considerations liability during 2020.</w:t>
      </w:r>
    </w:p>
    <w:tbl>
      <w:tblPr>
        <w:tblW w:w="4992" w:type="pct"/>
        <w:tblCellMar>
          <w:top w:w="15" w:type="dxa"/>
          <w:left w:w="15" w:type="dxa"/>
          <w:bottom w:w="15" w:type="dxa"/>
          <w:right w:w="15" w:type="dxa"/>
        </w:tblCellMar>
        <w:tblLook w:val="04A0" w:firstRow="1" w:lastRow="0" w:firstColumn="1" w:lastColumn="0" w:noHBand="0" w:noVBand="1"/>
      </w:tblPr>
      <w:tblGrid>
        <w:gridCol w:w="63"/>
        <w:gridCol w:w="6156"/>
        <w:gridCol w:w="39"/>
        <w:gridCol w:w="63"/>
        <w:gridCol w:w="882"/>
        <w:gridCol w:w="36"/>
        <w:gridCol w:w="36"/>
        <w:gridCol w:w="36"/>
        <w:gridCol w:w="36"/>
        <w:gridCol w:w="59"/>
        <w:gridCol w:w="881"/>
        <w:gridCol w:w="36"/>
      </w:tblGrid>
      <w:tr w:rsidR="000E76FB" w14:paraId="0C836C14" w14:textId="77777777">
        <w:tc>
          <w:tcPr>
            <w:tcW w:w="50" w:type="pct"/>
            <w:shd w:val="clear" w:color="auto" w:fill="auto"/>
          </w:tcPr>
          <w:p w14:paraId="0C836C08" w14:textId="77777777" w:rsidR="000E76FB" w:rsidRDefault="000E76FB">
            <w:pPr>
              <w:rPr>
                <w:rFonts w:ascii="宋体"/>
              </w:rPr>
            </w:pPr>
          </w:p>
        </w:tc>
        <w:tc>
          <w:tcPr>
            <w:tcW w:w="3709" w:type="pct"/>
            <w:shd w:val="clear" w:color="auto" w:fill="auto"/>
          </w:tcPr>
          <w:p w14:paraId="0C836C09" w14:textId="77777777" w:rsidR="000E76FB" w:rsidRDefault="000E76FB">
            <w:pPr>
              <w:rPr>
                <w:rFonts w:ascii="宋体"/>
              </w:rPr>
            </w:pPr>
          </w:p>
        </w:tc>
        <w:tc>
          <w:tcPr>
            <w:tcW w:w="5" w:type="pct"/>
            <w:shd w:val="clear" w:color="auto" w:fill="auto"/>
          </w:tcPr>
          <w:p w14:paraId="0C836C0A" w14:textId="77777777" w:rsidR="000E76FB" w:rsidRDefault="000E76FB">
            <w:pPr>
              <w:rPr>
                <w:rFonts w:ascii="宋体"/>
              </w:rPr>
            </w:pPr>
          </w:p>
        </w:tc>
        <w:tc>
          <w:tcPr>
            <w:tcW w:w="50" w:type="pct"/>
            <w:shd w:val="clear" w:color="auto" w:fill="auto"/>
          </w:tcPr>
          <w:p w14:paraId="0C836C0B" w14:textId="77777777" w:rsidR="000E76FB" w:rsidRDefault="000E76FB">
            <w:pPr>
              <w:rPr>
                <w:rFonts w:ascii="宋体"/>
              </w:rPr>
            </w:pPr>
          </w:p>
        </w:tc>
        <w:tc>
          <w:tcPr>
            <w:tcW w:w="542" w:type="pct"/>
            <w:shd w:val="clear" w:color="auto" w:fill="auto"/>
          </w:tcPr>
          <w:p w14:paraId="0C836C0C" w14:textId="77777777" w:rsidR="000E76FB" w:rsidRDefault="000E76FB">
            <w:pPr>
              <w:rPr>
                <w:rFonts w:ascii="宋体"/>
              </w:rPr>
            </w:pPr>
          </w:p>
        </w:tc>
        <w:tc>
          <w:tcPr>
            <w:tcW w:w="5" w:type="pct"/>
            <w:shd w:val="clear" w:color="auto" w:fill="auto"/>
          </w:tcPr>
          <w:p w14:paraId="0C836C0D" w14:textId="77777777" w:rsidR="000E76FB" w:rsidRDefault="000E76FB">
            <w:pPr>
              <w:rPr>
                <w:rFonts w:ascii="宋体"/>
              </w:rPr>
            </w:pPr>
          </w:p>
        </w:tc>
        <w:tc>
          <w:tcPr>
            <w:tcW w:w="5" w:type="pct"/>
            <w:shd w:val="clear" w:color="auto" w:fill="auto"/>
          </w:tcPr>
          <w:p w14:paraId="0C836C0E" w14:textId="77777777" w:rsidR="000E76FB" w:rsidRDefault="000E76FB">
            <w:pPr>
              <w:rPr>
                <w:rFonts w:ascii="宋体"/>
              </w:rPr>
            </w:pPr>
          </w:p>
        </w:tc>
        <w:tc>
          <w:tcPr>
            <w:tcW w:w="30" w:type="pct"/>
            <w:shd w:val="clear" w:color="auto" w:fill="auto"/>
          </w:tcPr>
          <w:p w14:paraId="0C836C0F" w14:textId="77777777" w:rsidR="000E76FB" w:rsidRDefault="000E76FB">
            <w:pPr>
              <w:rPr>
                <w:rFonts w:ascii="宋体"/>
              </w:rPr>
            </w:pPr>
          </w:p>
        </w:tc>
        <w:tc>
          <w:tcPr>
            <w:tcW w:w="5" w:type="pct"/>
            <w:shd w:val="clear" w:color="auto" w:fill="auto"/>
          </w:tcPr>
          <w:p w14:paraId="0C836C10" w14:textId="77777777" w:rsidR="000E76FB" w:rsidRDefault="000E76FB">
            <w:pPr>
              <w:rPr>
                <w:rFonts w:ascii="宋体"/>
              </w:rPr>
            </w:pPr>
          </w:p>
        </w:tc>
        <w:tc>
          <w:tcPr>
            <w:tcW w:w="50" w:type="pct"/>
            <w:shd w:val="clear" w:color="auto" w:fill="auto"/>
          </w:tcPr>
          <w:p w14:paraId="0C836C11" w14:textId="77777777" w:rsidR="000E76FB" w:rsidRDefault="000E76FB">
            <w:pPr>
              <w:rPr>
                <w:rFonts w:ascii="宋体"/>
              </w:rPr>
            </w:pPr>
          </w:p>
        </w:tc>
        <w:tc>
          <w:tcPr>
            <w:tcW w:w="542" w:type="pct"/>
            <w:shd w:val="clear" w:color="auto" w:fill="auto"/>
          </w:tcPr>
          <w:p w14:paraId="0C836C12" w14:textId="77777777" w:rsidR="000E76FB" w:rsidRDefault="000E76FB">
            <w:pPr>
              <w:rPr>
                <w:rFonts w:ascii="宋体"/>
              </w:rPr>
            </w:pPr>
          </w:p>
        </w:tc>
        <w:tc>
          <w:tcPr>
            <w:tcW w:w="5" w:type="pct"/>
            <w:shd w:val="clear" w:color="auto" w:fill="auto"/>
          </w:tcPr>
          <w:p w14:paraId="0C836C13" w14:textId="77777777" w:rsidR="000E76FB" w:rsidRDefault="000E76FB">
            <w:pPr>
              <w:rPr>
                <w:rFonts w:ascii="宋体"/>
              </w:rPr>
            </w:pPr>
          </w:p>
        </w:tc>
      </w:tr>
      <w:tr w:rsidR="000E76FB" w14:paraId="0C836C19" w14:textId="77777777">
        <w:tc>
          <w:tcPr>
            <w:tcW w:w="0" w:type="auto"/>
            <w:gridSpan w:val="3"/>
            <w:shd w:val="clear" w:color="auto" w:fill="auto"/>
            <w:tcMar>
              <w:top w:w="0" w:type="dxa"/>
              <w:left w:w="20" w:type="dxa"/>
              <w:bottom w:w="0" w:type="dxa"/>
              <w:right w:w="20" w:type="dxa"/>
            </w:tcMar>
          </w:tcPr>
          <w:p w14:paraId="0C836C1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C16"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C1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C18" w14:textId="77777777" w:rsidR="000E76FB" w:rsidRDefault="004F4B24">
            <w:pPr>
              <w:jc w:val="right"/>
              <w:textAlignment w:val="bottom"/>
            </w:pPr>
            <w:r>
              <w:rPr>
                <w:rFonts w:ascii="Arial" w:eastAsia="宋体" w:hAnsi="Arial" w:cs="Arial"/>
                <w:color w:val="000000"/>
                <w:sz w:val="20"/>
                <w:szCs w:val="20"/>
              </w:rPr>
              <w:t>2019</w:t>
            </w:r>
          </w:p>
        </w:tc>
      </w:tr>
      <w:tr w:rsidR="000E76FB" w14:paraId="0C836C1F"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C1A" w14:textId="77777777" w:rsidR="000E76FB" w:rsidRDefault="004F4B24">
            <w:pPr>
              <w:textAlignment w:val="top"/>
            </w:pPr>
            <w:r>
              <w:rPr>
                <w:rFonts w:ascii="Arial" w:eastAsia="宋体" w:hAnsi="Arial" w:cs="Arial"/>
                <w:color w:val="000000"/>
                <w:sz w:val="20"/>
                <w:szCs w:val="20"/>
              </w:rPr>
              <w:t xml:space="preserve">Beginning </w:t>
            </w:r>
            <w:r>
              <w:rPr>
                <w:rFonts w:ascii="Arial" w:eastAsia="宋体" w:hAnsi="Arial" w:cs="Arial"/>
                <w:color w:val="000000"/>
                <w:sz w:val="20"/>
                <w:szCs w:val="20"/>
              </w:rPr>
              <w:t>balance – January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C1B" w14:textId="77777777" w:rsidR="000E76FB" w:rsidRDefault="004F4B24">
            <w:pPr>
              <w:jc w:val="right"/>
              <w:textAlignment w:val="bottom"/>
            </w:pPr>
            <w:r>
              <w:rPr>
                <w:rFonts w:ascii="Arial" w:eastAsia="宋体" w:hAnsi="Arial" w:cs="Arial"/>
                <w:b/>
                <w:bCs/>
                <w:color w:val="000000"/>
                <w:sz w:val="20"/>
                <w:szCs w:val="20"/>
              </w:rPr>
              <w:t>$7,389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C1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C1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C1E" w14:textId="77777777" w:rsidR="000E76FB" w:rsidRDefault="000E76FB">
            <w:pPr>
              <w:rPr>
                <w:rFonts w:ascii="宋体"/>
              </w:rPr>
            </w:pPr>
          </w:p>
        </w:tc>
      </w:tr>
      <w:tr w:rsidR="000E76FB" w14:paraId="0C836C25" w14:textId="77777777">
        <w:tc>
          <w:tcPr>
            <w:tcW w:w="0" w:type="auto"/>
            <w:gridSpan w:val="3"/>
            <w:shd w:val="clear" w:color="auto" w:fill="FFFFFF"/>
            <w:tcMar>
              <w:top w:w="40" w:type="dxa"/>
              <w:left w:w="380" w:type="dxa"/>
              <w:bottom w:w="40" w:type="dxa"/>
              <w:right w:w="20" w:type="dxa"/>
            </w:tcMar>
          </w:tcPr>
          <w:p w14:paraId="0C836C20" w14:textId="77777777" w:rsidR="000E76FB" w:rsidRDefault="004F4B24">
            <w:pPr>
              <w:textAlignment w:val="top"/>
            </w:pPr>
            <w:r>
              <w:rPr>
                <w:rFonts w:ascii="Arial" w:eastAsia="宋体" w:hAnsi="Arial" w:cs="Arial"/>
                <w:color w:val="000000"/>
                <w:sz w:val="20"/>
                <w:szCs w:val="20"/>
              </w:rPr>
              <w:t>Initial liability recorded in the second quarter of 2019</w:t>
            </w:r>
          </w:p>
        </w:tc>
        <w:tc>
          <w:tcPr>
            <w:tcW w:w="0" w:type="auto"/>
            <w:gridSpan w:val="3"/>
            <w:shd w:val="clear" w:color="auto" w:fill="FFFFFF"/>
            <w:tcMar>
              <w:top w:w="0" w:type="dxa"/>
              <w:left w:w="20" w:type="dxa"/>
              <w:bottom w:w="0" w:type="dxa"/>
              <w:right w:w="20" w:type="dxa"/>
            </w:tcMar>
          </w:tcPr>
          <w:p w14:paraId="0C836C2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C2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C23" w14:textId="77777777" w:rsidR="000E76FB" w:rsidRDefault="004F4B24">
            <w:pPr>
              <w:jc w:val="right"/>
              <w:textAlignment w:val="bottom"/>
            </w:pPr>
            <w:r>
              <w:rPr>
                <w:rFonts w:ascii="Arial" w:eastAsia="宋体" w:hAnsi="Arial" w:cs="Arial"/>
                <w:color w:val="000000"/>
                <w:sz w:val="20"/>
                <w:szCs w:val="20"/>
              </w:rPr>
              <w:t>$6,110 </w:t>
            </w:r>
          </w:p>
        </w:tc>
        <w:tc>
          <w:tcPr>
            <w:tcW w:w="0" w:type="auto"/>
            <w:shd w:val="clear" w:color="auto" w:fill="FFFFFF"/>
            <w:tcMar>
              <w:top w:w="40" w:type="dxa"/>
              <w:left w:w="0" w:type="dxa"/>
              <w:bottom w:w="40" w:type="dxa"/>
              <w:right w:w="20" w:type="dxa"/>
            </w:tcMar>
            <w:vAlign w:val="bottom"/>
          </w:tcPr>
          <w:p w14:paraId="0C836C24" w14:textId="77777777" w:rsidR="000E76FB" w:rsidRDefault="000E76FB">
            <w:pPr>
              <w:rPr>
                <w:rFonts w:ascii="宋体"/>
              </w:rPr>
            </w:pPr>
          </w:p>
        </w:tc>
      </w:tr>
      <w:tr w:rsidR="000E76FB" w14:paraId="0C836C2C" w14:textId="77777777">
        <w:tc>
          <w:tcPr>
            <w:tcW w:w="0" w:type="auto"/>
            <w:gridSpan w:val="3"/>
            <w:shd w:val="clear" w:color="auto" w:fill="CCEEFF"/>
            <w:tcMar>
              <w:top w:w="40" w:type="dxa"/>
              <w:left w:w="380" w:type="dxa"/>
              <w:bottom w:w="40" w:type="dxa"/>
              <w:right w:w="20" w:type="dxa"/>
            </w:tcMar>
          </w:tcPr>
          <w:p w14:paraId="0C836C26" w14:textId="77777777" w:rsidR="000E76FB" w:rsidRDefault="004F4B24">
            <w:pPr>
              <w:textAlignment w:val="top"/>
            </w:pPr>
            <w:r>
              <w:rPr>
                <w:rFonts w:ascii="Arial" w:eastAsia="宋体" w:hAnsi="Arial" w:cs="Arial"/>
                <w:color w:val="000000"/>
                <w:sz w:val="20"/>
                <w:szCs w:val="20"/>
              </w:rPr>
              <w:t>Reductions for payments made</w:t>
            </w:r>
          </w:p>
        </w:tc>
        <w:tc>
          <w:tcPr>
            <w:tcW w:w="0" w:type="auto"/>
            <w:gridSpan w:val="2"/>
            <w:shd w:val="clear" w:color="auto" w:fill="CCEEFF"/>
            <w:tcMar>
              <w:top w:w="40" w:type="dxa"/>
              <w:left w:w="20" w:type="dxa"/>
              <w:bottom w:w="40" w:type="dxa"/>
              <w:right w:w="0" w:type="dxa"/>
            </w:tcMar>
            <w:vAlign w:val="bottom"/>
          </w:tcPr>
          <w:p w14:paraId="0C836C27" w14:textId="77777777" w:rsidR="000E76FB" w:rsidRDefault="004F4B24">
            <w:pPr>
              <w:jc w:val="right"/>
              <w:textAlignment w:val="bottom"/>
            </w:pPr>
            <w:r>
              <w:rPr>
                <w:rFonts w:ascii="Arial" w:eastAsia="宋体" w:hAnsi="Arial" w:cs="Arial"/>
                <w:b/>
                <w:bCs/>
                <w:color w:val="000000"/>
                <w:sz w:val="20"/>
                <w:szCs w:val="20"/>
              </w:rPr>
              <w:t>(2,188)</w:t>
            </w:r>
          </w:p>
        </w:tc>
        <w:tc>
          <w:tcPr>
            <w:tcW w:w="0" w:type="auto"/>
            <w:shd w:val="clear" w:color="auto" w:fill="CCEEFF"/>
            <w:tcMar>
              <w:top w:w="40" w:type="dxa"/>
              <w:left w:w="0" w:type="dxa"/>
              <w:bottom w:w="40" w:type="dxa"/>
              <w:right w:w="20" w:type="dxa"/>
            </w:tcMar>
            <w:vAlign w:val="bottom"/>
          </w:tcPr>
          <w:p w14:paraId="0C836C2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C2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C2A" w14:textId="77777777" w:rsidR="000E76FB" w:rsidRDefault="004F4B24">
            <w:pPr>
              <w:jc w:val="right"/>
              <w:textAlignment w:val="bottom"/>
            </w:pPr>
            <w:r>
              <w:rPr>
                <w:rFonts w:ascii="Arial" w:eastAsia="宋体" w:hAnsi="Arial" w:cs="Arial"/>
                <w:color w:val="000000"/>
                <w:sz w:val="20"/>
                <w:szCs w:val="20"/>
              </w:rPr>
              <w:t>(1,237)</w:t>
            </w:r>
          </w:p>
        </w:tc>
        <w:tc>
          <w:tcPr>
            <w:tcW w:w="0" w:type="auto"/>
            <w:shd w:val="clear" w:color="auto" w:fill="CCEEFF"/>
            <w:tcMar>
              <w:top w:w="40" w:type="dxa"/>
              <w:left w:w="0" w:type="dxa"/>
              <w:bottom w:w="40" w:type="dxa"/>
              <w:right w:w="20" w:type="dxa"/>
            </w:tcMar>
            <w:vAlign w:val="bottom"/>
          </w:tcPr>
          <w:p w14:paraId="0C836C2B" w14:textId="77777777" w:rsidR="000E76FB" w:rsidRDefault="000E76FB">
            <w:pPr>
              <w:rPr>
                <w:rFonts w:ascii="宋体"/>
              </w:rPr>
            </w:pPr>
          </w:p>
        </w:tc>
      </w:tr>
      <w:tr w:rsidR="000E76FB" w14:paraId="0C836C33" w14:textId="77777777">
        <w:tc>
          <w:tcPr>
            <w:tcW w:w="0" w:type="auto"/>
            <w:gridSpan w:val="3"/>
            <w:shd w:val="clear" w:color="auto" w:fill="FFFFFF"/>
            <w:tcMar>
              <w:top w:w="40" w:type="dxa"/>
              <w:left w:w="380" w:type="dxa"/>
              <w:bottom w:w="40" w:type="dxa"/>
              <w:right w:w="20" w:type="dxa"/>
            </w:tcMar>
          </w:tcPr>
          <w:p w14:paraId="0C836C2D" w14:textId="77777777" w:rsidR="000E76FB" w:rsidRDefault="004F4B24">
            <w:pPr>
              <w:textAlignment w:val="top"/>
            </w:pPr>
            <w:r>
              <w:rPr>
                <w:rFonts w:ascii="Arial" w:eastAsia="宋体" w:hAnsi="Arial" w:cs="Arial"/>
                <w:color w:val="000000"/>
                <w:sz w:val="20"/>
                <w:szCs w:val="20"/>
              </w:rPr>
              <w:t>Reductions for concessions and other in-kind considerations</w:t>
            </w:r>
          </w:p>
        </w:tc>
        <w:tc>
          <w:tcPr>
            <w:tcW w:w="0" w:type="auto"/>
            <w:gridSpan w:val="2"/>
            <w:shd w:val="clear" w:color="auto" w:fill="FFFFFF"/>
            <w:tcMar>
              <w:top w:w="40" w:type="dxa"/>
              <w:left w:w="20" w:type="dxa"/>
              <w:bottom w:w="40" w:type="dxa"/>
              <w:right w:w="0" w:type="dxa"/>
            </w:tcMar>
            <w:vAlign w:val="bottom"/>
          </w:tcPr>
          <w:p w14:paraId="0C836C2E" w14:textId="77777777" w:rsidR="000E76FB" w:rsidRDefault="004F4B24">
            <w:pPr>
              <w:jc w:val="right"/>
              <w:textAlignment w:val="bottom"/>
            </w:pPr>
            <w:r>
              <w:rPr>
                <w:rFonts w:ascii="Arial" w:eastAsia="宋体" w:hAnsi="Arial" w:cs="Arial"/>
                <w:b/>
                <w:bCs/>
                <w:color w:val="000000"/>
                <w:sz w:val="20"/>
                <w:szCs w:val="20"/>
              </w:rPr>
              <w:t>(162)</w:t>
            </w:r>
          </w:p>
        </w:tc>
        <w:tc>
          <w:tcPr>
            <w:tcW w:w="0" w:type="auto"/>
            <w:shd w:val="clear" w:color="auto" w:fill="FFFFFF"/>
            <w:tcMar>
              <w:top w:w="40" w:type="dxa"/>
              <w:left w:w="0" w:type="dxa"/>
              <w:bottom w:w="40" w:type="dxa"/>
              <w:right w:w="20" w:type="dxa"/>
            </w:tcMar>
            <w:vAlign w:val="bottom"/>
          </w:tcPr>
          <w:p w14:paraId="0C836C2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C3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C31" w14:textId="77777777" w:rsidR="000E76FB" w:rsidRDefault="004F4B24">
            <w:pPr>
              <w:jc w:val="right"/>
              <w:textAlignment w:val="bottom"/>
            </w:pPr>
            <w:r>
              <w:rPr>
                <w:rFonts w:ascii="Arial" w:eastAsia="宋体" w:hAnsi="Arial" w:cs="Arial"/>
                <w:color w:val="000000"/>
                <w:sz w:val="20"/>
                <w:szCs w:val="20"/>
              </w:rPr>
              <w:t>(133)</w:t>
            </w:r>
          </w:p>
        </w:tc>
        <w:tc>
          <w:tcPr>
            <w:tcW w:w="0" w:type="auto"/>
            <w:shd w:val="clear" w:color="auto" w:fill="FFFFFF"/>
            <w:tcMar>
              <w:top w:w="40" w:type="dxa"/>
              <w:left w:w="0" w:type="dxa"/>
              <w:bottom w:w="40" w:type="dxa"/>
              <w:right w:w="20" w:type="dxa"/>
            </w:tcMar>
            <w:vAlign w:val="bottom"/>
          </w:tcPr>
          <w:p w14:paraId="0C836C32" w14:textId="77777777" w:rsidR="000E76FB" w:rsidRDefault="000E76FB">
            <w:pPr>
              <w:jc w:val="right"/>
              <w:rPr>
                <w:rFonts w:ascii="宋体"/>
              </w:rPr>
            </w:pPr>
          </w:p>
        </w:tc>
      </w:tr>
      <w:tr w:rsidR="000E76FB" w14:paraId="0C836C3A" w14:textId="77777777">
        <w:tc>
          <w:tcPr>
            <w:tcW w:w="0" w:type="auto"/>
            <w:gridSpan w:val="3"/>
            <w:shd w:val="clear" w:color="auto" w:fill="CCEEFF"/>
            <w:tcMar>
              <w:top w:w="40" w:type="dxa"/>
              <w:left w:w="380" w:type="dxa"/>
              <w:bottom w:w="40" w:type="dxa"/>
              <w:right w:w="20" w:type="dxa"/>
            </w:tcMar>
          </w:tcPr>
          <w:p w14:paraId="0C836C34" w14:textId="77777777" w:rsidR="000E76FB" w:rsidRDefault="004F4B24">
            <w:pPr>
              <w:textAlignment w:val="top"/>
            </w:pPr>
            <w:r>
              <w:rPr>
                <w:rFonts w:ascii="Arial" w:eastAsia="宋体" w:hAnsi="Arial" w:cs="Arial"/>
                <w:color w:val="000000"/>
                <w:sz w:val="20"/>
                <w:szCs w:val="20"/>
              </w:rPr>
              <w:t>Changes in estimates</w:t>
            </w:r>
          </w:p>
        </w:tc>
        <w:tc>
          <w:tcPr>
            <w:tcW w:w="0" w:type="auto"/>
            <w:gridSpan w:val="2"/>
            <w:shd w:val="clear" w:color="auto" w:fill="CCEEFF"/>
            <w:tcMar>
              <w:top w:w="40" w:type="dxa"/>
              <w:left w:w="20" w:type="dxa"/>
              <w:bottom w:w="40" w:type="dxa"/>
              <w:right w:w="0" w:type="dxa"/>
            </w:tcMar>
            <w:vAlign w:val="bottom"/>
          </w:tcPr>
          <w:p w14:paraId="0C836C35" w14:textId="77777777" w:rsidR="000E76FB" w:rsidRDefault="004F4B24">
            <w:pPr>
              <w:jc w:val="right"/>
              <w:textAlignment w:val="bottom"/>
            </w:pPr>
            <w:r>
              <w:rPr>
                <w:rFonts w:ascii="Arial" w:eastAsia="宋体" w:hAnsi="Arial" w:cs="Arial"/>
                <w:b/>
                <w:bCs/>
                <w:color w:val="000000"/>
                <w:sz w:val="20"/>
                <w:szCs w:val="20"/>
              </w:rPr>
              <w:t>498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C3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C3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C38" w14:textId="77777777" w:rsidR="000E76FB" w:rsidRDefault="004F4B24">
            <w:pPr>
              <w:jc w:val="right"/>
              <w:textAlignment w:val="bottom"/>
            </w:pPr>
            <w:r>
              <w:rPr>
                <w:rFonts w:ascii="Arial" w:eastAsia="宋体" w:hAnsi="Arial" w:cs="Arial"/>
                <w:color w:val="000000"/>
                <w:sz w:val="20"/>
                <w:szCs w:val="20"/>
              </w:rPr>
              <w:t>2,649 </w:t>
            </w:r>
          </w:p>
        </w:tc>
        <w:tc>
          <w:tcPr>
            <w:tcW w:w="0" w:type="auto"/>
            <w:shd w:val="clear" w:color="auto" w:fill="CCEEFF"/>
            <w:tcMar>
              <w:top w:w="40" w:type="dxa"/>
              <w:left w:w="0" w:type="dxa"/>
              <w:bottom w:w="40" w:type="dxa"/>
              <w:right w:w="20" w:type="dxa"/>
            </w:tcMar>
            <w:vAlign w:val="bottom"/>
          </w:tcPr>
          <w:p w14:paraId="0C836C39" w14:textId="77777777" w:rsidR="000E76FB" w:rsidRDefault="000E76FB">
            <w:pPr>
              <w:rPr>
                <w:rFonts w:ascii="宋体"/>
              </w:rPr>
            </w:pPr>
          </w:p>
        </w:tc>
      </w:tr>
      <w:tr w:rsidR="000E76FB" w14:paraId="0C836C41"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C3B" w14:textId="77777777" w:rsidR="000E76FB" w:rsidRDefault="004F4B24">
            <w:pPr>
              <w:textAlignment w:val="top"/>
            </w:pPr>
            <w:r>
              <w:rPr>
                <w:rFonts w:ascii="Arial" w:eastAsia="宋体" w:hAnsi="Arial" w:cs="Arial"/>
                <w:color w:val="000000"/>
                <w:sz w:val="20"/>
                <w:szCs w:val="20"/>
              </w:rPr>
              <w:t>Ending balance – December 31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C3C" w14:textId="77777777" w:rsidR="000E76FB" w:rsidRDefault="004F4B24">
            <w:pPr>
              <w:jc w:val="right"/>
              <w:textAlignment w:val="bottom"/>
            </w:pPr>
            <w:r>
              <w:rPr>
                <w:rFonts w:ascii="Arial" w:eastAsia="宋体" w:hAnsi="Arial" w:cs="Arial"/>
                <w:b/>
                <w:bCs/>
                <w:color w:val="000000"/>
                <w:sz w:val="20"/>
                <w:szCs w:val="20"/>
              </w:rPr>
              <w:t>$5,537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C3D"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C3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C3F" w14:textId="77777777" w:rsidR="000E76FB" w:rsidRDefault="004F4B24">
            <w:pPr>
              <w:jc w:val="right"/>
              <w:textAlignment w:val="bottom"/>
            </w:pPr>
            <w:r>
              <w:rPr>
                <w:rFonts w:ascii="Arial" w:eastAsia="宋体" w:hAnsi="Arial" w:cs="Arial"/>
                <w:color w:val="000000"/>
                <w:sz w:val="20"/>
                <w:szCs w:val="20"/>
              </w:rPr>
              <w:t>$7,389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C40" w14:textId="77777777" w:rsidR="000E76FB" w:rsidRDefault="000E76FB">
            <w:pPr>
              <w:rPr>
                <w:rFonts w:ascii="宋体"/>
              </w:rPr>
            </w:pPr>
          </w:p>
        </w:tc>
      </w:tr>
    </w:tbl>
    <w:p w14:paraId="0C836C42" w14:textId="77777777" w:rsidR="000E76FB" w:rsidRDefault="004F4B24">
      <w:pPr>
        <w:spacing w:after="180"/>
        <w:jc w:val="both"/>
      </w:pPr>
      <w:r>
        <w:rPr>
          <w:rFonts w:ascii="Arial" w:eastAsia="宋体" w:hAnsi="Arial" w:cs="Arial"/>
          <w:color w:val="000000"/>
          <w:sz w:val="20"/>
          <w:szCs w:val="20"/>
        </w:rPr>
        <w:t xml:space="preserve">We are working with our customers to minimize the impact to their operations from grounded and undelivered aircraft. We continue to reassess the liability for estimated potential </w:t>
      </w:r>
      <w:r>
        <w:rPr>
          <w:rFonts w:ascii="Arial" w:eastAsia="宋体" w:hAnsi="Arial" w:cs="Arial"/>
          <w:color w:val="000000"/>
          <w:sz w:val="20"/>
          <w:szCs w:val="20"/>
        </w:rPr>
        <w:t>concessions and other considerations to customers on a quarterly basis. This reassessment includes updating estimates to reflect revisions to return to service, delivery and production rate assumptions driven by timing of regulatory approvals, as well as l</w:t>
      </w:r>
      <w:r>
        <w:rPr>
          <w:rFonts w:ascii="Arial" w:eastAsia="宋体" w:hAnsi="Arial" w:cs="Arial"/>
          <w:color w:val="000000"/>
          <w:sz w:val="20"/>
          <w:szCs w:val="20"/>
        </w:rPr>
        <w:t>atest information based on engagements with 737 MAX customers. The liability represents our current best estimate of future concessions and other considerations to customers, and is necessarily based on a series of assumptions. It is subject to change in f</w:t>
      </w:r>
      <w:r>
        <w:rPr>
          <w:rFonts w:ascii="Arial" w:eastAsia="宋体" w:hAnsi="Arial" w:cs="Arial"/>
          <w:color w:val="000000"/>
          <w:sz w:val="20"/>
          <w:szCs w:val="20"/>
        </w:rPr>
        <w:t>uture quarters as negotiations with customers mature and timing and conditions of return to service are better understood. The liability balance of $5.5 billion at December 31, 2020 includes $2.3 billion expected to be liquidated by lower customer delivery</w:t>
      </w:r>
      <w:r>
        <w:rPr>
          <w:rFonts w:ascii="Arial" w:eastAsia="宋体" w:hAnsi="Arial" w:cs="Arial"/>
          <w:color w:val="000000"/>
          <w:sz w:val="20"/>
          <w:szCs w:val="20"/>
        </w:rPr>
        <w:t xml:space="preserve"> payments, $0.6 billion expected to be paid in cash and $0.1 billion in other concessions. Of the cash payments to customers, we expect to pay $0.3 billion in 2021 and $0.3 billion in 2022. The type of consideration to be provided for the remaining $2.5 bi</w:t>
      </w:r>
      <w:r>
        <w:rPr>
          <w:rFonts w:ascii="Arial" w:eastAsia="宋体" w:hAnsi="Arial" w:cs="Arial"/>
          <w:color w:val="000000"/>
          <w:sz w:val="20"/>
          <w:szCs w:val="20"/>
        </w:rPr>
        <w:t>llion will depend on the outcomes of negotiations with customers.</w:t>
      </w:r>
    </w:p>
    <w:p w14:paraId="0C836C43" w14:textId="77777777" w:rsidR="000E76FB" w:rsidRDefault="004F4B24">
      <w:pPr>
        <w:spacing w:after="180"/>
        <w:jc w:val="both"/>
      </w:pPr>
      <w:r>
        <w:rPr>
          <w:rFonts w:ascii="Arial" w:eastAsia="宋体" w:hAnsi="Arial" w:cs="Arial"/>
          <w:color w:val="000000"/>
          <w:sz w:val="20"/>
          <w:szCs w:val="20"/>
        </w:rPr>
        <w:t>The 737 MAX remains grounded in certain non-U.S. jurisdictions. The civil aviation authorities in those jurisdictions will determine the timing and conditions of return to service. Our assum</w:t>
      </w:r>
      <w:r>
        <w:rPr>
          <w:rFonts w:ascii="Arial" w:eastAsia="宋体" w:hAnsi="Arial" w:cs="Arial"/>
          <w:color w:val="000000"/>
          <w:sz w:val="20"/>
          <w:szCs w:val="20"/>
        </w:rPr>
        <w:t>ptions reflect our current best estimate, but actual timing and conditions of return to service and resumption of deliveries could differ from this estimate, the effect of which could be material. We are unable at this time to reasonably estimate potential</w:t>
      </w:r>
      <w:r>
        <w:rPr>
          <w:rFonts w:ascii="Arial" w:eastAsia="宋体" w:hAnsi="Arial" w:cs="Arial"/>
          <w:color w:val="000000"/>
          <w:sz w:val="20"/>
          <w:szCs w:val="20"/>
        </w:rPr>
        <w:t xml:space="preserve"> future additional financial impacts or a range of loss, if any, due to continued uncertainties related to the timing and conditions of return to service, uncertainties related to the impacts of COVID-19 on our operations, supply chain and customers, futur</w:t>
      </w:r>
      <w:r>
        <w:rPr>
          <w:rFonts w:ascii="Arial" w:eastAsia="宋体" w:hAnsi="Arial" w:cs="Arial"/>
          <w:color w:val="000000"/>
          <w:sz w:val="20"/>
          <w:szCs w:val="20"/>
        </w:rPr>
        <w:t>e changes to the production rate, supply chain impacts, and/or the results of negotiations with particular customers. Any such impacts, including any changes in our estimates, could have a material adverse effect on our financial position, results of opera</w:t>
      </w:r>
      <w:r>
        <w:rPr>
          <w:rFonts w:ascii="Arial" w:eastAsia="宋体" w:hAnsi="Arial" w:cs="Arial"/>
          <w:color w:val="000000"/>
          <w:sz w:val="20"/>
          <w:szCs w:val="20"/>
        </w:rPr>
        <w:t xml:space="preserve">tions, and/or cash flows. For example, we expect that, in the event </w:t>
      </w:r>
    </w:p>
    <w:p w14:paraId="0C836C44" w14:textId="77777777" w:rsidR="000E76FB" w:rsidRDefault="004F4B24">
      <w:pPr>
        <w:spacing w:after="180"/>
        <w:jc w:val="center"/>
      </w:pPr>
      <w:r>
        <w:rPr>
          <w:rFonts w:ascii="Arial" w:eastAsia="宋体" w:hAnsi="Arial" w:cs="Arial"/>
          <w:color w:val="000000"/>
          <w:sz w:val="16"/>
          <w:szCs w:val="16"/>
        </w:rPr>
        <w:t>98</w:t>
      </w:r>
    </w:p>
    <w:p w14:paraId="0C836C45" w14:textId="77777777" w:rsidR="000E76FB" w:rsidRDefault="004F4B24">
      <w:r>
        <w:pict w14:anchorId="0C8386A1">
          <v:rect id="_x0000_i1124" style="width:415.3pt;height:1.5pt" o:hralign="center" o:hrstd="t" o:hr="t" fillcolor="#a0a0a0" stroked="f"/>
        </w:pict>
      </w:r>
    </w:p>
    <w:p w14:paraId="0C836C46" w14:textId="77777777" w:rsidR="000E76FB" w:rsidRDefault="004F4B24">
      <w:pPr>
        <w:spacing w:after="180"/>
      </w:pPr>
      <w:hyperlink r:id="rId235" w:anchor="i96590b8c6e314800be0151fa0daac962_10" w:history="1">
        <w:r>
          <w:rPr>
            <w:rStyle w:val="a5"/>
            <w:rFonts w:ascii="Arial" w:eastAsia="宋体" w:hAnsi="Arial" w:cs="Arial"/>
            <w:sz w:val="20"/>
            <w:szCs w:val="20"/>
          </w:rPr>
          <w:t>Table of Contents</w:t>
        </w:r>
      </w:hyperlink>
    </w:p>
    <w:p w14:paraId="0C836C47" w14:textId="77777777" w:rsidR="000E76FB" w:rsidRDefault="004F4B24">
      <w:pPr>
        <w:spacing w:after="180"/>
        <w:jc w:val="both"/>
      </w:pPr>
      <w:r>
        <w:rPr>
          <w:rFonts w:ascii="Arial" w:eastAsia="宋体" w:hAnsi="Arial" w:cs="Arial"/>
          <w:color w:val="000000"/>
          <w:sz w:val="20"/>
          <w:szCs w:val="20"/>
        </w:rPr>
        <w:t xml:space="preserve">that we are unable to resume aircraft deliveries in non-U.S. </w:t>
      </w:r>
      <w:r>
        <w:rPr>
          <w:rFonts w:ascii="Arial" w:eastAsia="宋体" w:hAnsi="Arial" w:cs="Arial"/>
          <w:color w:val="000000"/>
          <w:sz w:val="20"/>
          <w:szCs w:val="20"/>
        </w:rPr>
        <w:t>jurisdictions consistent with our assumptions, the continued absence of revenue, earnings, and cash flows associated with 737 MAX deliveries would continue to have a material impact on our operating results. In the event that future production rate increas</w:t>
      </w:r>
      <w:r>
        <w:rPr>
          <w:rFonts w:ascii="Arial" w:eastAsia="宋体" w:hAnsi="Arial" w:cs="Arial"/>
          <w:color w:val="000000"/>
          <w:sz w:val="20"/>
          <w:szCs w:val="20"/>
        </w:rPr>
        <w:t>es occur at a slower rate or take longer than we are currently assuming, we expect that the growth in inventory and other cash flow impacts associated with production would decrease. However, while any prolonged production suspension or delays in planned p</w:t>
      </w:r>
      <w:r>
        <w:rPr>
          <w:rFonts w:ascii="Arial" w:eastAsia="宋体" w:hAnsi="Arial" w:cs="Arial"/>
          <w:color w:val="000000"/>
          <w:sz w:val="20"/>
          <w:szCs w:val="20"/>
        </w:rPr>
        <w:t>roduction rate increases could mitigate the impact on our liquidity, it could significantly increase the overall expected costs to produce aircraft included in the accounting quantity, which would reduce 737 program margins and/or increase abnormal product</w:t>
      </w:r>
      <w:r>
        <w:rPr>
          <w:rFonts w:ascii="Arial" w:eastAsia="宋体" w:hAnsi="Arial" w:cs="Arial"/>
          <w:color w:val="000000"/>
          <w:sz w:val="20"/>
          <w:szCs w:val="20"/>
        </w:rPr>
        <w:t>ion costs in the future.</w:t>
      </w:r>
    </w:p>
    <w:p w14:paraId="0C836C48" w14:textId="77777777" w:rsidR="000E76FB" w:rsidRDefault="004F4B24">
      <w:pPr>
        <w:spacing w:after="180"/>
        <w:jc w:val="both"/>
      </w:pPr>
      <w:r>
        <w:rPr>
          <w:rFonts w:ascii="Arial" w:eastAsia="宋体" w:hAnsi="Arial" w:cs="Arial"/>
          <w:color w:val="000000"/>
          <w:sz w:val="20"/>
          <w:szCs w:val="20"/>
        </w:rPr>
        <w:t>Commercial air traffic has fallen dramatically due to the COVID-19 pandemic. While this trend has impacted passenger traffic most severely, near-term cargo traffic has also fallen significantly due to the global economic downturn a</w:t>
      </w:r>
      <w:r>
        <w:rPr>
          <w:rFonts w:ascii="Arial" w:eastAsia="宋体" w:hAnsi="Arial" w:cs="Arial"/>
          <w:color w:val="000000"/>
          <w:sz w:val="20"/>
          <w:szCs w:val="20"/>
        </w:rPr>
        <w:t>nd the reduction in cargo capacity on passenger airplanes. Airlines have significantly reduced their capacity, and many could implement further reductions in the near future. Many airlines are also implementing significant reductions in staffing. These cap</w:t>
      </w:r>
      <w:r>
        <w:rPr>
          <w:rFonts w:ascii="Arial" w:eastAsia="宋体" w:hAnsi="Arial" w:cs="Arial"/>
          <w:color w:val="000000"/>
          <w:sz w:val="20"/>
          <w:szCs w:val="20"/>
        </w:rPr>
        <w:t>acity changes are causing, and are expected to continue to cause, negative impacts to our customers’ revenue, earnings, and cash flow, and in some cases may threaten the future viability of some of our customers, potentially causing defaults within our cus</w:t>
      </w:r>
      <w:r>
        <w:rPr>
          <w:rFonts w:ascii="Arial" w:eastAsia="宋体" w:hAnsi="Arial" w:cs="Arial"/>
          <w:color w:val="000000"/>
          <w:sz w:val="20"/>
          <w:szCs w:val="20"/>
        </w:rPr>
        <w:t>tomer financing portfolio and/or requiring us to remarket aircraft that have already been produced and/or are currently in backlog. If 737 MAX aircraft remain grounded for an extended period of time in non-U.S. jurisdictions, we may experience additional r</w:t>
      </w:r>
      <w:r>
        <w:rPr>
          <w:rFonts w:ascii="Arial" w:eastAsia="宋体" w:hAnsi="Arial" w:cs="Arial"/>
          <w:color w:val="000000"/>
          <w:sz w:val="20"/>
          <w:szCs w:val="20"/>
        </w:rPr>
        <w:t xml:space="preserve">eductions to backlog and/or significant order cancellations. Additionally, we may experience fewer new orders and increased cancellations across all of our commercial airplane programs as a result of the COVID-19 pandemic and associated impacts on demand. </w:t>
      </w:r>
      <w:r>
        <w:rPr>
          <w:rFonts w:ascii="Arial" w:eastAsia="宋体" w:hAnsi="Arial" w:cs="Arial"/>
          <w:color w:val="000000"/>
          <w:sz w:val="20"/>
          <w:szCs w:val="20"/>
        </w:rPr>
        <w:t>Our customers may also lack sufficient liquidity to purchase new aircraft due to impacts from the pandemic. We are also observing a significant increase in the number of requests for payment deferrals, contract modifications, lease restructurings and simil</w:t>
      </w:r>
      <w:r>
        <w:rPr>
          <w:rFonts w:ascii="Arial" w:eastAsia="宋体" w:hAnsi="Arial" w:cs="Arial"/>
          <w:color w:val="000000"/>
          <w:sz w:val="20"/>
          <w:szCs w:val="20"/>
        </w:rPr>
        <w:t xml:space="preserve">ar actions, and these trends may lead to additional earnings charges, impairments and other adverse financial impacts in our business over time. In addition, to the extent that customers have valid rights to cancel undelivered aircraft, we may be required </w:t>
      </w:r>
      <w:r>
        <w:rPr>
          <w:rFonts w:ascii="Arial" w:eastAsia="宋体" w:hAnsi="Arial" w:cs="Arial"/>
          <w:color w:val="000000"/>
          <w:sz w:val="20"/>
          <w:szCs w:val="20"/>
        </w:rPr>
        <w:t>to refund pre-delivery payments, putting additional constraints on our liquidity. There is risk that the industry implements longer-term strategies involving reduced capacity, shifting route patterns, and mitigation strategies related to impacts from COVID</w:t>
      </w:r>
      <w:r>
        <w:rPr>
          <w:rFonts w:ascii="Arial" w:eastAsia="宋体" w:hAnsi="Arial" w:cs="Arial"/>
          <w:color w:val="000000"/>
          <w:sz w:val="20"/>
          <w:szCs w:val="20"/>
        </w:rPr>
        <w:t>-19 and the risk of future public health crises. In addition, airlines may experience reduced demand due to reluctance by the flying public to travel.</w:t>
      </w:r>
    </w:p>
    <w:p w14:paraId="0C836C49" w14:textId="77777777" w:rsidR="000E76FB" w:rsidRDefault="004F4B24">
      <w:pPr>
        <w:spacing w:after="180"/>
        <w:jc w:val="both"/>
      </w:pPr>
      <w:r>
        <w:rPr>
          <w:rFonts w:ascii="Arial" w:eastAsia="宋体" w:hAnsi="Arial" w:cs="Arial"/>
          <w:color w:val="000000"/>
          <w:sz w:val="20"/>
          <w:szCs w:val="20"/>
        </w:rPr>
        <w:t>As a result, there is significant uncertainty with respect to when commercial air traffic levels will beg</w:t>
      </w:r>
      <w:r>
        <w:rPr>
          <w:rFonts w:ascii="Arial" w:eastAsia="宋体" w:hAnsi="Arial" w:cs="Arial"/>
          <w:color w:val="000000"/>
          <w:sz w:val="20"/>
          <w:szCs w:val="20"/>
        </w:rPr>
        <w:t xml:space="preserve">in to recover, and whether and at what point capacity will return to and/or exceed pre-COVID-19 levels. The COVID-19 pandemic also has increased, and its aftermath is also expected to continue to increase, uncertainty with respect to global trade volumes, </w:t>
      </w:r>
      <w:r>
        <w:rPr>
          <w:rFonts w:ascii="Arial" w:eastAsia="宋体" w:hAnsi="Arial" w:cs="Arial"/>
          <w:color w:val="000000"/>
          <w:sz w:val="20"/>
          <w:szCs w:val="20"/>
        </w:rPr>
        <w:t xml:space="preserve">putting significant negative pressure on cargo traffic. Any of these factors would have a significant impact on the demand for both single-aisle and wide-body commercial aircraft, as well as for the services we provide to commercial airlines. In addition, </w:t>
      </w:r>
      <w:r>
        <w:rPr>
          <w:rFonts w:ascii="Arial" w:eastAsia="宋体" w:hAnsi="Arial" w:cs="Arial"/>
          <w:color w:val="000000"/>
          <w:sz w:val="20"/>
          <w:szCs w:val="20"/>
        </w:rPr>
        <w:t>a lengthy period of reduced industry-wide demand for commercial aircraft would put additional pressure on our suppliers, resulting in increased procurement costs and/or additional supply chain disruption. To the extent that the COVID-19 pandemic or its aft</w:t>
      </w:r>
      <w:r>
        <w:rPr>
          <w:rFonts w:ascii="Arial" w:eastAsia="宋体" w:hAnsi="Arial" w:cs="Arial"/>
          <w:color w:val="000000"/>
          <w:sz w:val="20"/>
          <w:szCs w:val="20"/>
        </w:rPr>
        <w:t>ermath further impacts demand for our products and services or impairs the viability of some of our customers and/or suppliers, our financial condition, results of operations, and cash flows could be adversely affected, and those impacts could be material.</w:t>
      </w:r>
    </w:p>
    <w:p w14:paraId="0C836C4A" w14:textId="77777777" w:rsidR="000E76FB" w:rsidRDefault="004F4B24">
      <w:pPr>
        <w:spacing w:after="180"/>
        <w:jc w:val="center"/>
      </w:pPr>
      <w:r>
        <w:rPr>
          <w:rFonts w:ascii="Arial" w:eastAsia="宋体" w:hAnsi="Arial" w:cs="Arial"/>
          <w:color w:val="000000"/>
          <w:sz w:val="16"/>
          <w:szCs w:val="16"/>
        </w:rPr>
        <w:t>99</w:t>
      </w:r>
    </w:p>
    <w:p w14:paraId="0C836C4B" w14:textId="77777777" w:rsidR="000E76FB" w:rsidRDefault="004F4B24">
      <w:r>
        <w:pict w14:anchorId="0C8386A2">
          <v:rect id="_x0000_i1125" style="width:415.3pt;height:1.5pt" o:hralign="center" o:hrstd="t" o:hr="t" fillcolor="#a0a0a0" stroked="f"/>
        </w:pict>
      </w:r>
    </w:p>
    <w:p w14:paraId="0C836C4C" w14:textId="77777777" w:rsidR="000E76FB" w:rsidRDefault="004F4B24">
      <w:pPr>
        <w:spacing w:after="180"/>
      </w:pPr>
      <w:hyperlink r:id="rId236" w:anchor="i96590b8c6e314800be0151fa0daac962_10" w:history="1">
        <w:r>
          <w:rPr>
            <w:rStyle w:val="a5"/>
            <w:rFonts w:ascii="Arial" w:eastAsia="宋体" w:hAnsi="Arial" w:cs="Arial"/>
            <w:sz w:val="20"/>
            <w:szCs w:val="20"/>
          </w:rPr>
          <w:t>Table of Contents</w:t>
        </w:r>
      </w:hyperlink>
    </w:p>
    <w:p w14:paraId="0C836C4D" w14:textId="77777777" w:rsidR="000E76FB" w:rsidRDefault="004F4B24">
      <w:pPr>
        <w:spacing w:after="180"/>
        <w:jc w:val="both"/>
      </w:pPr>
      <w:r>
        <w:rPr>
          <w:rFonts w:ascii="Arial" w:eastAsia="宋体" w:hAnsi="Arial" w:cs="Arial"/>
          <w:b/>
          <w:bCs/>
          <w:color w:val="000000"/>
          <w:sz w:val="20"/>
          <w:szCs w:val="20"/>
        </w:rPr>
        <w:t>Environmental</w:t>
      </w:r>
    </w:p>
    <w:p w14:paraId="0C836C4E" w14:textId="77777777" w:rsidR="000E76FB" w:rsidRDefault="004F4B24">
      <w:pPr>
        <w:spacing w:after="100"/>
        <w:jc w:val="both"/>
      </w:pPr>
      <w:r>
        <w:rPr>
          <w:rFonts w:ascii="Arial" w:eastAsia="宋体" w:hAnsi="Arial" w:cs="Arial"/>
          <w:color w:val="000000"/>
          <w:sz w:val="20"/>
          <w:szCs w:val="20"/>
        </w:rPr>
        <w:t xml:space="preserve">The following table summarizes environmental remediation activity </w:t>
      </w:r>
      <w:r>
        <w:rPr>
          <w:rFonts w:ascii="Arial" w:eastAsia="宋体" w:hAnsi="Arial" w:cs="Arial"/>
          <w:color w:val="000000"/>
          <w:sz w:val="20"/>
          <w:szCs w:val="20"/>
        </w:rPr>
        <w:t>during the years ended December 31, 2020 and 2019.</w:t>
      </w:r>
    </w:p>
    <w:tbl>
      <w:tblPr>
        <w:tblW w:w="4992" w:type="pct"/>
        <w:tblCellMar>
          <w:top w:w="15" w:type="dxa"/>
          <w:left w:w="15" w:type="dxa"/>
          <w:bottom w:w="15" w:type="dxa"/>
          <w:right w:w="15" w:type="dxa"/>
        </w:tblCellMar>
        <w:tblLook w:val="04A0" w:firstRow="1" w:lastRow="0" w:firstColumn="1" w:lastColumn="0" w:noHBand="0" w:noVBand="1"/>
      </w:tblPr>
      <w:tblGrid>
        <w:gridCol w:w="63"/>
        <w:gridCol w:w="6156"/>
        <w:gridCol w:w="37"/>
        <w:gridCol w:w="63"/>
        <w:gridCol w:w="882"/>
        <w:gridCol w:w="36"/>
        <w:gridCol w:w="36"/>
        <w:gridCol w:w="36"/>
        <w:gridCol w:w="36"/>
        <w:gridCol w:w="59"/>
        <w:gridCol w:w="883"/>
        <w:gridCol w:w="36"/>
      </w:tblGrid>
      <w:tr w:rsidR="000E76FB" w14:paraId="0C836C5B" w14:textId="77777777">
        <w:tc>
          <w:tcPr>
            <w:tcW w:w="50" w:type="pct"/>
            <w:shd w:val="clear" w:color="auto" w:fill="auto"/>
          </w:tcPr>
          <w:p w14:paraId="0C836C4F" w14:textId="77777777" w:rsidR="000E76FB" w:rsidRDefault="000E76FB">
            <w:pPr>
              <w:rPr>
                <w:rFonts w:ascii="宋体"/>
              </w:rPr>
            </w:pPr>
          </w:p>
        </w:tc>
        <w:tc>
          <w:tcPr>
            <w:tcW w:w="3709" w:type="pct"/>
            <w:shd w:val="clear" w:color="auto" w:fill="auto"/>
          </w:tcPr>
          <w:p w14:paraId="0C836C50" w14:textId="77777777" w:rsidR="000E76FB" w:rsidRDefault="000E76FB">
            <w:pPr>
              <w:rPr>
                <w:rFonts w:ascii="宋体"/>
              </w:rPr>
            </w:pPr>
          </w:p>
        </w:tc>
        <w:tc>
          <w:tcPr>
            <w:tcW w:w="5" w:type="pct"/>
            <w:shd w:val="clear" w:color="auto" w:fill="auto"/>
          </w:tcPr>
          <w:p w14:paraId="0C836C51" w14:textId="77777777" w:rsidR="000E76FB" w:rsidRDefault="000E76FB">
            <w:pPr>
              <w:rPr>
                <w:rFonts w:ascii="宋体"/>
              </w:rPr>
            </w:pPr>
          </w:p>
        </w:tc>
        <w:tc>
          <w:tcPr>
            <w:tcW w:w="50" w:type="pct"/>
            <w:shd w:val="clear" w:color="auto" w:fill="auto"/>
          </w:tcPr>
          <w:p w14:paraId="0C836C52" w14:textId="77777777" w:rsidR="000E76FB" w:rsidRDefault="000E76FB">
            <w:pPr>
              <w:rPr>
                <w:rFonts w:ascii="宋体"/>
              </w:rPr>
            </w:pPr>
          </w:p>
        </w:tc>
        <w:tc>
          <w:tcPr>
            <w:tcW w:w="542" w:type="pct"/>
            <w:shd w:val="clear" w:color="auto" w:fill="auto"/>
          </w:tcPr>
          <w:p w14:paraId="0C836C53" w14:textId="77777777" w:rsidR="000E76FB" w:rsidRDefault="000E76FB">
            <w:pPr>
              <w:rPr>
                <w:rFonts w:ascii="宋体"/>
              </w:rPr>
            </w:pPr>
          </w:p>
        </w:tc>
        <w:tc>
          <w:tcPr>
            <w:tcW w:w="5" w:type="pct"/>
            <w:shd w:val="clear" w:color="auto" w:fill="auto"/>
          </w:tcPr>
          <w:p w14:paraId="0C836C54" w14:textId="77777777" w:rsidR="000E76FB" w:rsidRDefault="000E76FB">
            <w:pPr>
              <w:rPr>
                <w:rFonts w:ascii="宋体"/>
              </w:rPr>
            </w:pPr>
          </w:p>
        </w:tc>
        <w:tc>
          <w:tcPr>
            <w:tcW w:w="5" w:type="pct"/>
            <w:shd w:val="clear" w:color="auto" w:fill="auto"/>
          </w:tcPr>
          <w:p w14:paraId="0C836C55" w14:textId="77777777" w:rsidR="000E76FB" w:rsidRDefault="000E76FB">
            <w:pPr>
              <w:rPr>
                <w:rFonts w:ascii="宋体"/>
              </w:rPr>
            </w:pPr>
          </w:p>
        </w:tc>
        <w:tc>
          <w:tcPr>
            <w:tcW w:w="30" w:type="pct"/>
            <w:shd w:val="clear" w:color="auto" w:fill="auto"/>
          </w:tcPr>
          <w:p w14:paraId="0C836C56" w14:textId="77777777" w:rsidR="000E76FB" w:rsidRDefault="000E76FB">
            <w:pPr>
              <w:rPr>
                <w:rFonts w:ascii="宋体"/>
              </w:rPr>
            </w:pPr>
          </w:p>
        </w:tc>
        <w:tc>
          <w:tcPr>
            <w:tcW w:w="5" w:type="pct"/>
            <w:shd w:val="clear" w:color="auto" w:fill="auto"/>
          </w:tcPr>
          <w:p w14:paraId="0C836C57" w14:textId="77777777" w:rsidR="000E76FB" w:rsidRDefault="000E76FB">
            <w:pPr>
              <w:rPr>
                <w:rFonts w:ascii="宋体"/>
              </w:rPr>
            </w:pPr>
          </w:p>
        </w:tc>
        <w:tc>
          <w:tcPr>
            <w:tcW w:w="50" w:type="pct"/>
            <w:shd w:val="clear" w:color="auto" w:fill="auto"/>
          </w:tcPr>
          <w:p w14:paraId="0C836C58" w14:textId="77777777" w:rsidR="000E76FB" w:rsidRDefault="000E76FB">
            <w:pPr>
              <w:rPr>
                <w:rFonts w:ascii="宋体"/>
              </w:rPr>
            </w:pPr>
          </w:p>
        </w:tc>
        <w:tc>
          <w:tcPr>
            <w:tcW w:w="542" w:type="pct"/>
            <w:shd w:val="clear" w:color="auto" w:fill="auto"/>
          </w:tcPr>
          <w:p w14:paraId="0C836C59" w14:textId="77777777" w:rsidR="000E76FB" w:rsidRDefault="000E76FB">
            <w:pPr>
              <w:rPr>
                <w:rFonts w:ascii="宋体"/>
              </w:rPr>
            </w:pPr>
          </w:p>
        </w:tc>
        <w:tc>
          <w:tcPr>
            <w:tcW w:w="5" w:type="pct"/>
            <w:shd w:val="clear" w:color="auto" w:fill="auto"/>
          </w:tcPr>
          <w:p w14:paraId="0C836C5A" w14:textId="77777777" w:rsidR="000E76FB" w:rsidRDefault="000E76FB">
            <w:pPr>
              <w:rPr>
                <w:rFonts w:ascii="宋体"/>
              </w:rPr>
            </w:pPr>
          </w:p>
        </w:tc>
      </w:tr>
      <w:tr w:rsidR="000E76FB" w14:paraId="0C836C60" w14:textId="77777777">
        <w:tc>
          <w:tcPr>
            <w:tcW w:w="0" w:type="auto"/>
            <w:gridSpan w:val="3"/>
            <w:shd w:val="clear" w:color="auto" w:fill="auto"/>
            <w:tcMar>
              <w:top w:w="0" w:type="dxa"/>
              <w:left w:w="20" w:type="dxa"/>
              <w:bottom w:w="0" w:type="dxa"/>
              <w:right w:w="20" w:type="dxa"/>
            </w:tcMar>
          </w:tcPr>
          <w:p w14:paraId="0C836C5C"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C5D"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C5E"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C5F" w14:textId="77777777" w:rsidR="000E76FB" w:rsidRDefault="004F4B24">
            <w:pPr>
              <w:jc w:val="right"/>
              <w:textAlignment w:val="bottom"/>
            </w:pPr>
            <w:r>
              <w:rPr>
                <w:rFonts w:ascii="Arial" w:eastAsia="宋体" w:hAnsi="Arial" w:cs="Arial"/>
                <w:color w:val="000000"/>
                <w:sz w:val="20"/>
                <w:szCs w:val="20"/>
              </w:rPr>
              <w:t>2019</w:t>
            </w:r>
          </w:p>
        </w:tc>
      </w:tr>
      <w:tr w:rsidR="000E76FB" w14:paraId="0C836C67"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C61" w14:textId="77777777" w:rsidR="000E76FB" w:rsidRDefault="004F4B24">
            <w:pPr>
              <w:textAlignment w:val="top"/>
            </w:pPr>
            <w:r>
              <w:rPr>
                <w:rFonts w:ascii="Arial" w:eastAsia="宋体" w:hAnsi="Arial" w:cs="Arial"/>
                <w:color w:val="000000"/>
                <w:sz w:val="20"/>
                <w:szCs w:val="20"/>
              </w:rPr>
              <w:t>Beginning balance – January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C62" w14:textId="77777777" w:rsidR="000E76FB" w:rsidRDefault="004F4B24">
            <w:pPr>
              <w:jc w:val="right"/>
              <w:textAlignment w:val="bottom"/>
            </w:pPr>
            <w:r>
              <w:rPr>
                <w:rFonts w:ascii="Arial" w:eastAsia="宋体" w:hAnsi="Arial" w:cs="Arial"/>
                <w:b/>
                <w:bCs/>
                <w:color w:val="000000"/>
                <w:sz w:val="20"/>
                <w:szCs w:val="20"/>
              </w:rPr>
              <w:t>$570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C6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C6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C65" w14:textId="77777777" w:rsidR="000E76FB" w:rsidRDefault="004F4B24">
            <w:pPr>
              <w:jc w:val="right"/>
              <w:textAlignment w:val="bottom"/>
            </w:pPr>
            <w:r>
              <w:rPr>
                <w:rFonts w:ascii="Arial" w:eastAsia="宋体" w:hAnsi="Arial" w:cs="Arial"/>
                <w:color w:val="000000"/>
                <w:sz w:val="20"/>
                <w:szCs w:val="20"/>
              </w:rPr>
              <w:t>$555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C66" w14:textId="77777777" w:rsidR="000E76FB" w:rsidRDefault="000E76FB">
            <w:pPr>
              <w:rPr>
                <w:rFonts w:ascii="宋体"/>
              </w:rPr>
            </w:pPr>
          </w:p>
        </w:tc>
      </w:tr>
      <w:tr w:rsidR="000E76FB" w14:paraId="0C836C6E" w14:textId="77777777">
        <w:tc>
          <w:tcPr>
            <w:tcW w:w="0" w:type="auto"/>
            <w:gridSpan w:val="3"/>
            <w:shd w:val="clear" w:color="auto" w:fill="FFFFFF"/>
            <w:tcMar>
              <w:top w:w="40" w:type="dxa"/>
              <w:left w:w="380" w:type="dxa"/>
              <w:bottom w:w="40" w:type="dxa"/>
              <w:right w:w="20" w:type="dxa"/>
            </w:tcMar>
          </w:tcPr>
          <w:p w14:paraId="0C836C68" w14:textId="77777777" w:rsidR="000E76FB" w:rsidRDefault="004F4B24">
            <w:pPr>
              <w:textAlignment w:val="top"/>
            </w:pPr>
            <w:r>
              <w:rPr>
                <w:rFonts w:ascii="Arial" w:eastAsia="宋体" w:hAnsi="Arial" w:cs="Arial"/>
                <w:color w:val="000000"/>
                <w:sz w:val="20"/>
                <w:szCs w:val="20"/>
              </w:rPr>
              <w:t>Reductions for payments made</w:t>
            </w:r>
          </w:p>
        </w:tc>
        <w:tc>
          <w:tcPr>
            <w:tcW w:w="0" w:type="auto"/>
            <w:gridSpan w:val="2"/>
            <w:shd w:val="clear" w:color="auto" w:fill="FFFFFF"/>
            <w:tcMar>
              <w:top w:w="40" w:type="dxa"/>
              <w:left w:w="20" w:type="dxa"/>
              <w:bottom w:w="40" w:type="dxa"/>
              <w:right w:w="0" w:type="dxa"/>
            </w:tcMar>
            <w:vAlign w:val="bottom"/>
          </w:tcPr>
          <w:p w14:paraId="0C836C69" w14:textId="77777777" w:rsidR="000E76FB" w:rsidRDefault="004F4B24">
            <w:pPr>
              <w:jc w:val="right"/>
              <w:textAlignment w:val="bottom"/>
            </w:pPr>
            <w:r>
              <w:rPr>
                <w:rFonts w:ascii="Arial" w:eastAsia="宋体" w:hAnsi="Arial" w:cs="Arial"/>
                <w:b/>
                <w:bCs/>
                <w:color w:val="000000"/>
                <w:sz w:val="20"/>
                <w:szCs w:val="20"/>
              </w:rPr>
              <w:t>(42)</w:t>
            </w:r>
          </w:p>
        </w:tc>
        <w:tc>
          <w:tcPr>
            <w:tcW w:w="0" w:type="auto"/>
            <w:shd w:val="clear" w:color="auto" w:fill="FFFFFF"/>
            <w:tcMar>
              <w:top w:w="40" w:type="dxa"/>
              <w:left w:w="0" w:type="dxa"/>
              <w:bottom w:w="40" w:type="dxa"/>
              <w:right w:w="20" w:type="dxa"/>
            </w:tcMar>
            <w:vAlign w:val="bottom"/>
          </w:tcPr>
          <w:p w14:paraId="0C836C6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C6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C6C" w14:textId="77777777" w:rsidR="000E76FB" w:rsidRDefault="004F4B24">
            <w:pPr>
              <w:jc w:val="right"/>
              <w:textAlignment w:val="bottom"/>
            </w:pPr>
            <w:r>
              <w:rPr>
                <w:rFonts w:ascii="Arial" w:eastAsia="宋体" w:hAnsi="Arial" w:cs="Arial"/>
                <w:color w:val="000000"/>
                <w:sz w:val="20"/>
                <w:szCs w:val="20"/>
              </w:rPr>
              <w:t>(47)</w:t>
            </w:r>
          </w:p>
        </w:tc>
        <w:tc>
          <w:tcPr>
            <w:tcW w:w="0" w:type="auto"/>
            <w:shd w:val="clear" w:color="auto" w:fill="FFFFFF"/>
            <w:tcMar>
              <w:top w:w="40" w:type="dxa"/>
              <w:left w:w="0" w:type="dxa"/>
              <w:bottom w:w="40" w:type="dxa"/>
              <w:right w:w="20" w:type="dxa"/>
            </w:tcMar>
            <w:vAlign w:val="bottom"/>
          </w:tcPr>
          <w:p w14:paraId="0C836C6D" w14:textId="77777777" w:rsidR="000E76FB" w:rsidRDefault="000E76FB">
            <w:pPr>
              <w:jc w:val="right"/>
              <w:rPr>
                <w:rFonts w:ascii="宋体"/>
              </w:rPr>
            </w:pPr>
          </w:p>
        </w:tc>
      </w:tr>
      <w:tr w:rsidR="000E76FB" w14:paraId="0C836C75" w14:textId="77777777">
        <w:tc>
          <w:tcPr>
            <w:tcW w:w="0" w:type="auto"/>
            <w:gridSpan w:val="3"/>
            <w:shd w:val="clear" w:color="auto" w:fill="CCEEFF"/>
            <w:tcMar>
              <w:top w:w="40" w:type="dxa"/>
              <w:left w:w="380" w:type="dxa"/>
              <w:bottom w:w="40" w:type="dxa"/>
              <w:right w:w="20" w:type="dxa"/>
            </w:tcMar>
          </w:tcPr>
          <w:p w14:paraId="0C836C6F" w14:textId="77777777" w:rsidR="000E76FB" w:rsidRDefault="004F4B24">
            <w:pPr>
              <w:textAlignment w:val="top"/>
            </w:pPr>
            <w:r>
              <w:rPr>
                <w:rFonts w:ascii="Arial" w:eastAsia="宋体" w:hAnsi="Arial" w:cs="Arial"/>
                <w:color w:val="000000"/>
                <w:sz w:val="20"/>
                <w:szCs w:val="20"/>
              </w:rPr>
              <w:t>Changes in estimates</w:t>
            </w:r>
          </w:p>
        </w:tc>
        <w:tc>
          <w:tcPr>
            <w:tcW w:w="0" w:type="auto"/>
            <w:gridSpan w:val="2"/>
            <w:shd w:val="clear" w:color="auto" w:fill="CCEEFF"/>
            <w:tcMar>
              <w:top w:w="40" w:type="dxa"/>
              <w:left w:w="20" w:type="dxa"/>
              <w:bottom w:w="40" w:type="dxa"/>
              <w:right w:w="0" w:type="dxa"/>
            </w:tcMar>
            <w:vAlign w:val="bottom"/>
          </w:tcPr>
          <w:p w14:paraId="0C836C70" w14:textId="77777777" w:rsidR="000E76FB" w:rsidRDefault="004F4B24">
            <w:pPr>
              <w:jc w:val="right"/>
              <w:textAlignment w:val="bottom"/>
            </w:pPr>
            <w:r>
              <w:rPr>
                <w:rFonts w:ascii="Arial" w:eastAsia="宋体" w:hAnsi="Arial" w:cs="Arial"/>
                <w:b/>
                <w:bCs/>
                <w:color w:val="000000"/>
                <w:sz w:val="20"/>
                <w:szCs w:val="20"/>
              </w:rPr>
              <w:t>37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C7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C7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C73" w14:textId="77777777" w:rsidR="000E76FB" w:rsidRDefault="004F4B24">
            <w:pPr>
              <w:jc w:val="right"/>
              <w:textAlignment w:val="bottom"/>
            </w:pPr>
            <w:r>
              <w:rPr>
                <w:rFonts w:ascii="Arial" w:eastAsia="宋体" w:hAnsi="Arial" w:cs="Arial"/>
                <w:color w:val="000000"/>
                <w:sz w:val="20"/>
                <w:szCs w:val="20"/>
              </w:rPr>
              <w:t>62 </w:t>
            </w:r>
          </w:p>
        </w:tc>
        <w:tc>
          <w:tcPr>
            <w:tcW w:w="0" w:type="auto"/>
            <w:shd w:val="clear" w:color="auto" w:fill="CCEEFF"/>
            <w:tcMar>
              <w:top w:w="40" w:type="dxa"/>
              <w:left w:w="0" w:type="dxa"/>
              <w:bottom w:w="40" w:type="dxa"/>
              <w:right w:w="20" w:type="dxa"/>
            </w:tcMar>
            <w:vAlign w:val="bottom"/>
          </w:tcPr>
          <w:p w14:paraId="0C836C74" w14:textId="77777777" w:rsidR="000E76FB" w:rsidRDefault="000E76FB">
            <w:pPr>
              <w:jc w:val="right"/>
              <w:rPr>
                <w:rFonts w:ascii="宋体"/>
              </w:rPr>
            </w:pPr>
          </w:p>
        </w:tc>
      </w:tr>
      <w:tr w:rsidR="000E76FB" w14:paraId="0C836C7C"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C76" w14:textId="77777777" w:rsidR="000E76FB" w:rsidRDefault="004F4B24">
            <w:pPr>
              <w:textAlignment w:val="top"/>
            </w:pPr>
            <w:r>
              <w:rPr>
                <w:rFonts w:ascii="Arial" w:eastAsia="宋体" w:hAnsi="Arial" w:cs="Arial"/>
                <w:color w:val="000000"/>
                <w:sz w:val="20"/>
                <w:szCs w:val="20"/>
              </w:rPr>
              <w:t>Ending balance – December 31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C77" w14:textId="77777777" w:rsidR="000E76FB" w:rsidRDefault="004F4B24">
            <w:pPr>
              <w:jc w:val="right"/>
              <w:textAlignment w:val="bottom"/>
            </w:pPr>
            <w:r>
              <w:rPr>
                <w:rFonts w:ascii="Arial" w:eastAsia="宋体" w:hAnsi="Arial" w:cs="Arial"/>
                <w:b/>
                <w:bCs/>
                <w:color w:val="000000"/>
                <w:sz w:val="20"/>
                <w:szCs w:val="20"/>
              </w:rPr>
              <w:t>$565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C7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C7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C7A" w14:textId="77777777" w:rsidR="000E76FB" w:rsidRDefault="004F4B24">
            <w:pPr>
              <w:jc w:val="right"/>
              <w:textAlignment w:val="bottom"/>
            </w:pPr>
            <w:r>
              <w:rPr>
                <w:rFonts w:ascii="Arial" w:eastAsia="宋体" w:hAnsi="Arial" w:cs="Arial"/>
                <w:color w:val="000000"/>
                <w:sz w:val="20"/>
                <w:szCs w:val="20"/>
              </w:rPr>
              <w:t>$570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C7B" w14:textId="77777777" w:rsidR="000E76FB" w:rsidRDefault="000E76FB">
            <w:pPr>
              <w:rPr>
                <w:rFonts w:ascii="宋体"/>
              </w:rPr>
            </w:pPr>
          </w:p>
        </w:tc>
      </w:tr>
    </w:tbl>
    <w:p w14:paraId="0C836C7D" w14:textId="77777777" w:rsidR="000E76FB" w:rsidRDefault="004F4B24">
      <w:pPr>
        <w:spacing w:after="180"/>
        <w:jc w:val="both"/>
      </w:pPr>
      <w:r>
        <w:rPr>
          <w:rFonts w:ascii="Arial" w:eastAsia="宋体" w:hAnsi="Arial" w:cs="Arial"/>
          <w:color w:val="000000"/>
          <w:sz w:val="20"/>
          <w:szCs w:val="20"/>
        </w:rPr>
        <w:t xml:space="preserve">The </w:t>
      </w:r>
      <w:r>
        <w:rPr>
          <w:rFonts w:ascii="Arial" w:eastAsia="宋体" w:hAnsi="Arial" w:cs="Arial"/>
          <w:color w:val="000000"/>
          <w:sz w:val="20"/>
          <w:szCs w:val="20"/>
        </w:rPr>
        <w:t>liabilities recorded represent our best estimate or the low end of a range of reasonably possible costs expected to be incurred to remediate sites, including operation and maintenance over periods of up to 30 years. It is reasonably possible that we may in</w:t>
      </w:r>
      <w:r>
        <w:rPr>
          <w:rFonts w:ascii="Arial" w:eastAsia="宋体" w:hAnsi="Arial" w:cs="Arial"/>
          <w:color w:val="000000"/>
          <w:sz w:val="20"/>
          <w:szCs w:val="20"/>
        </w:rPr>
        <w:t>cur charges that exceed these recorded amounts because of regulatory agency orders and directives, changes in laws and/or regulations, higher than expected costs and/or the discovery of new or additional contamination. As part of our estimating process, we</w:t>
      </w:r>
      <w:r>
        <w:rPr>
          <w:rFonts w:ascii="Arial" w:eastAsia="宋体" w:hAnsi="Arial" w:cs="Arial"/>
          <w:color w:val="000000"/>
          <w:sz w:val="20"/>
          <w:szCs w:val="20"/>
        </w:rPr>
        <w:t xml:space="preserve"> develop a range of reasonably possible alternate scenarios that includes the high end of a range of reasonably possible cost estimates for all remediation sites for which we have sufficient information based on our experience and existing laws and regulat</w:t>
      </w:r>
      <w:r>
        <w:rPr>
          <w:rFonts w:ascii="Arial" w:eastAsia="宋体" w:hAnsi="Arial" w:cs="Arial"/>
          <w:color w:val="000000"/>
          <w:sz w:val="20"/>
          <w:szCs w:val="20"/>
        </w:rPr>
        <w:t>ions. There are some potential remediation obligations where the costs of remediation cannot be reasonably estimated. At December 31, 2020 and 2019, the high end of the estimated range of reasonably possible remediation costs exceeded our recorded liabilit</w:t>
      </w:r>
      <w:r>
        <w:rPr>
          <w:rFonts w:ascii="Arial" w:eastAsia="宋体" w:hAnsi="Arial" w:cs="Arial"/>
          <w:color w:val="000000"/>
          <w:sz w:val="20"/>
          <w:szCs w:val="20"/>
        </w:rPr>
        <w:t>ies by $1,095 and $1,077.</w:t>
      </w:r>
    </w:p>
    <w:p w14:paraId="0C836C7E" w14:textId="77777777" w:rsidR="000E76FB" w:rsidRDefault="004F4B24">
      <w:pPr>
        <w:spacing w:after="180"/>
        <w:jc w:val="both"/>
      </w:pPr>
      <w:r>
        <w:rPr>
          <w:rFonts w:ascii="Arial" w:eastAsia="宋体" w:hAnsi="Arial" w:cs="Arial"/>
          <w:b/>
          <w:bCs/>
          <w:color w:val="000000"/>
          <w:sz w:val="20"/>
          <w:szCs w:val="20"/>
        </w:rPr>
        <w:t>Product Warranties</w:t>
      </w:r>
    </w:p>
    <w:p w14:paraId="0C836C7F" w14:textId="77777777" w:rsidR="000E76FB" w:rsidRDefault="004F4B24">
      <w:pPr>
        <w:spacing w:after="100"/>
        <w:jc w:val="both"/>
      </w:pPr>
      <w:r>
        <w:rPr>
          <w:rFonts w:ascii="Arial" w:eastAsia="宋体" w:hAnsi="Arial" w:cs="Arial"/>
          <w:color w:val="000000"/>
          <w:sz w:val="20"/>
          <w:szCs w:val="20"/>
        </w:rPr>
        <w:t>The following table summarizes product warranty activity recorded during the years ended December 31, 2020 and 2019.</w:t>
      </w:r>
    </w:p>
    <w:tbl>
      <w:tblPr>
        <w:tblW w:w="4992" w:type="pct"/>
        <w:tblCellMar>
          <w:top w:w="15" w:type="dxa"/>
          <w:left w:w="15" w:type="dxa"/>
          <w:bottom w:w="15" w:type="dxa"/>
          <w:right w:w="15" w:type="dxa"/>
        </w:tblCellMar>
        <w:tblLook w:val="04A0" w:firstRow="1" w:lastRow="0" w:firstColumn="1" w:lastColumn="0" w:noHBand="0" w:noVBand="1"/>
      </w:tblPr>
      <w:tblGrid>
        <w:gridCol w:w="63"/>
        <w:gridCol w:w="6156"/>
        <w:gridCol w:w="38"/>
        <w:gridCol w:w="63"/>
        <w:gridCol w:w="882"/>
        <w:gridCol w:w="36"/>
        <w:gridCol w:w="36"/>
        <w:gridCol w:w="36"/>
        <w:gridCol w:w="36"/>
        <w:gridCol w:w="59"/>
        <w:gridCol w:w="882"/>
        <w:gridCol w:w="36"/>
      </w:tblGrid>
      <w:tr w:rsidR="000E76FB" w14:paraId="0C836C8C" w14:textId="77777777">
        <w:tc>
          <w:tcPr>
            <w:tcW w:w="50" w:type="pct"/>
            <w:shd w:val="clear" w:color="auto" w:fill="auto"/>
          </w:tcPr>
          <w:p w14:paraId="0C836C80" w14:textId="77777777" w:rsidR="000E76FB" w:rsidRDefault="000E76FB">
            <w:pPr>
              <w:rPr>
                <w:rFonts w:ascii="宋体"/>
              </w:rPr>
            </w:pPr>
          </w:p>
        </w:tc>
        <w:tc>
          <w:tcPr>
            <w:tcW w:w="3709" w:type="pct"/>
            <w:shd w:val="clear" w:color="auto" w:fill="auto"/>
          </w:tcPr>
          <w:p w14:paraId="0C836C81" w14:textId="77777777" w:rsidR="000E76FB" w:rsidRDefault="000E76FB">
            <w:pPr>
              <w:rPr>
                <w:rFonts w:ascii="宋体"/>
              </w:rPr>
            </w:pPr>
          </w:p>
        </w:tc>
        <w:tc>
          <w:tcPr>
            <w:tcW w:w="5" w:type="pct"/>
            <w:shd w:val="clear" w:color="auto" w:fill="auto"/>
          </w:tcPr>
          <w:p w14:paraId="0C836C82" w14:textId="77777777" w:rsidR="000E76FB" w:rsidRDefault="000E76FB">
            <w:pPr>
              <w:rPr>
                <w:rFonts w:ascii="宋体"/>
              </w:rPr>
            </w:pPr>
          </w:p>
        </w:tc>
        <w:tc>
          <w:tcPr>
            <w:tcW w:w="50" w:type="pct"/>
            <w:shd w:val="clear" w:color="auto" w:fill="auto"/>
          </w:tcPr>
          <w:p w14:paraId="0C836C83" w14:textId="77777777" w:rsidR="000E76FB" w:rsidRDefault="000E76FB">
            <w:pPr>
              <w:rPr>
                <w:rFonts w:ascii="宋体"/>
              </w:rPr>
            </w:pPr>
          </w:p>
        </w:tc>
        <w:tc>
          <w:tcPr>
            <w:tcW w:w="542" w:type="pct"/>
            <w:shd w:val="clear" w:color="auto" w:fill="auto"/>
          </w:tcPr>
          <w:p w14:paraId="0C836C84" w14:textId="77777777" w:rsidR="000E76FB" w:rsidRDefault="000E76FB">
            <w:pPr>
              <w:rPr>
                <w:rFonts w:ascii="宋体"/>
              </w:rPr>
            </w:pPr>
          </w:p>
        </w:tc>
        <w:tc>
          <w:tcPr>
            <w:tcW w:w="5" w:type="pct"/>
            <w:shd w:val="clear" w:color="auto" w:fill="auto"/>
          </w:tcPr>
          <w:p w14:paraId="0C836C85" w14:textId="77777777" w:rsidR="000E76FB" w:rsidRDefault="000E76FB">
            <w:pPr>
              <w:rPr>
                <w:rFonts w:ascii="宋体"/>
              </w:rPr>
            </w:pPr>
          </w:p>
        </w:tc>
        <w:tc>
          <w:tcPr>
            <w:tcW w:w="5" w:type="pct"/>
            <w:shd w:val="clear" w:color="auto" w:fill="auto"/>
          </w:tcPr>
          <w:p w14:paraId="0C836C86" w14:textId="77777777" w:rsidR="000E76FB" w:rsidRDefault="000E76FB">
            <w:pPr>
              <w:rPr>
                <w:rFonts w:ascii="宋体"/>
              </w:rPr>
            </w:pPr>
          </w:p>
        </w:tc>
        <w:tc>
          <w:tcPr>
            <w:tcW w:w="30" w:type="pct"/>
            <w:shd w:val="clear" w:color="auto" w:fill="auto"/>
          </w:tcPr>
          <w:p w14:paraId="0C836C87" w14:textId="77777777" w:rsidR="000E76FB" w:rsidRDefault="000E76FB">
            <w:pPr>
              <w:rPr>
                <w:rFonts w:ascii="宋体"/>
              </w:rPr>
            </w:pPr>
          </w:p>
        </w:tc>
        <w:tc>
          <w:tcPr>
            <w:tcW w:w="5" w:type="pct"/>
            <w:shd w:val="clear" w:color="auto" w:fill="auto"/>
          </w:tcPr>
          <w:p w14:paraId="0C836C88" w14:textId="77777777" w:rsidR="000E76FB" w:rsidRDefault="000E76FB">
            <w:pPr>
              <w:rPr>
                <w:rFonts w:ascii="宋体"/>
              </w:rPr>
            </w:pPr>
          </w:p>
        </w:tc>
        <w:tc>
          <w:tcPr>
            <w:tcW w:w="50" w:type="pct"/>
            <w:shd w:val="clear" w:color="auto" w:fill="auto"/>
          </w:tcPr>
          <w:p w14:paraId="0C836C89" w14:textId="77777777" w:rsidR="000E76FB" w:rsidRDefault="000E76FB">
            <w:pPr>
              <w:rPr>
                <w:rFonts w:ascii="宋体"/>
              </w:rPr>
            </w:pPr>
          </w:p>
        </w:tc>
        <w:tc>
          <w:tcPr>
            <w:tcW w:w="542" w:type="pct"/>
            <w:shd w:val="clear" w:color="auto" w:fill="auto"/>
          </w:tcPr>
          <w:p w14:paraId="0C836C8A" w14:textId="77777777" w:rsidR="000E76FB" w:rsidRDefault="000E76FB">
            <w:pPr>
              <w:rPr>
                <w:rFonts w:ascii="宋体"/>
              </w:rPr>
            </w:pPr>
          </w:p>
        </w:tc>
        <w:tc>
          <w:tcPr>
            <w:tcW w:w="5" w:type="pct"/>
            <w:shd w:val="clear" w:color="auto" w:fill="auto"/>
          </w:tcPr>
          <w:p w14:paraId="0C836C8B" w14:textId="77777777" w:rsidR="000E76FB" w:rsidRDefault="000E76FB">
            <w:pPr>
              <w:rPr>
                <w:rFonts w:ascii="宋体"/>
              </w:rPr>
            </w:pPr>
          </w:p>
        </w:tc>
      </w:tr>
      <w:tr w:rsidR="000E76FB" w14:paraId="0C836C91" w14:textId="77777777">
        <w:tc>
          <w:tcPr>
            <w:tcW w:w="0" w:type="auto"/>
            <w:gridSpan w:val="3"/>
            <w:shd w:val="clear" w:color="auto" w:fill="auto"/>
            <w:tcMar>
              <w:top w:w="0" w:type="dxa"/>
              <w:left w:w="20" w:type="dxa"/>
              <w:bottom w:w="0" w:type="dxa"/>
              <w:right w:w="20" w:type="dxa"/>
            </w:tcMar>
          </w:tcPr>
          <w:p w14:paraId="0C836C8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C8E"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C8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C90" w14:textId="77777777" w:rsidR="000E76FB" w:rsidRDefault="004F4B24">
            <w:pPr>
              <w:jc w:val="right"/>
              <w:textAlignment w:val="bottom"/>
            </w:pPr>
            <w:r>
              <w:rPr>
                <w:rFonts w:ascii="Arial" w:eastAsia="宋体" w:hAnsi="Arial" w:cs="Arial"/>
                <w:color w:val="000000"/>
                <w:sz w:val="20"/>
                <w:szCs w:val="20"/>
              </w:rPr>
              <w:t>2019</w:t>
            </w:r>
          </w:p>
        </w:tc>
      </w:tr>
      <w:tr w:rsidR="000E76FB" w14:paraId="0C836C98"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C92" w14:textId="77777777" w:rsidR="000E76FB" w:rsidRDefault="004F4B24">
            <w:pPr>
              <w:textAlignment w:val="top"/>
            </w:pPr>
            <w:r>
              <w:rPr>
                <w:rFonts w:ascii="Arial" w:eastAsia="宋体" w:hAnsi="Arial" w:cs="Arial"/>
                <w:color w:val="000000"/>
                <w:sz w:val="20"/>
                <w:szCs w:val="20"/>
              </w:rPr>
              <w:t>Beginning balance – January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C93" w14:textId="77777777" w:rsidR="000E76FB" w:rsidRDefault="004F4B24">
            <w:pPr>
              <w:jc w:val="right"/>
              <w:textAlignment w:val="bottom"/>
            </w:pPr>
            <w:r>
              <w:rPr>
                <w:rFonts w:ascii="Arial" w:eastAsia="宋体" w:hAnsi="Arial" w:cs="Arial"/>
                <w:b/>
                <w:bCs/>
                <w:color w:val="000000"/>
                <w:sz w:val="20"/>
                <w:szCs w:val="20"/>
              </w:rPr>
              <w:t>$1,267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C9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C9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C96" w14:textId="77777777" w:rsidR="000E76FB" w:rsidRDefault="004F4B24">
            <w:pPr>
              <w:jc w:val="right"/>
              <w:textAlignment w:val="bottom"/>
            </w:pPr>
            <w:r>
              <w:rPr>
                <w:rFonts w:ascii="Arial" w:eastAsia="宋体" w:hAnsi="Arial" w:cs="Arial"/>
                <w:color w:val="000000"/>
                <w:sz w:val="20"/>
                <w:szCs w:val="20"/>
              </w:rPr>
              <w:t>$1,127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C97" w14:textId="77777777" w:rsidR="000E76FB" w:rsidRDefault="000E76FB">
            <w:pPr>
              <w:rPr>
                <w:rFonts w:ascii="宋体"/>
              </w:rPr>
            </w:pPr>
          </w:p>
        </w:tc>
      </w:tr>
      <w:tr w:rsidR="000E76FB" w14:paraId="0C836C9F" w14:textId="77777777">
        <w:tc>
          <w:tcPr>
            <w:tcW w:w="0" w:type="auto"/>
            <w:gridSpan w:val="3"/>
            <w:shd w:val="clear" w:color="auto" w:fill="FFFFFF"/>
            <w:tcMar>
              <w:top w:w="40" w:type="dxa"/>
              <w:left w:w="380" w:type="dxa"/>
              <w:bottom w:w="40" w:type="dxa"/>
              <w:right w:w="20" w:type="dxa"/>
            </w:tcMar>
          </w:tcPr>
          <w:p w14:paraId="0C836C99" w14:textId="77777777" w:rsidR="000E76FB" w:rsidRDefault="004F4B24">
            <w:pPr>
              <w:textAlignment w:val="top"/>
            </w:pPr>
            <w:r>
              <w:rPr>
                <w:rFonts w:ascii="Arial" w:eastAsia="宋体" w:hAnsi="Arial" w:cs="Arial"/>
                <w:color w:val="000000"/>
                <w:sz w:val="20"/>
                <w:szCs w:val="20"/>
              </w:rPr>
              <w:t xml:space="preserve">Additions for </w:t>
            </w:r>
            <w:r>
              <w:rPr>
                <w:rFonts w:ascii="Arial" w:eastAsia="宋体" w:hAnsi="Arial" w:cs="Arial"/>
                <w:color w:val="000000"/>
                <w:sz w:val="20"/>
                <w:szCs w:val="20"/>
              </w:rPr>
              <w:t>current year deliveries</w:t>
            </w:r>
          </w:p>
        </w:tc>
        <w:tc>
          <w:tcPr>
            <w:tcW w:w="0" w:type="auto"/>
            <w:gridSpan w:val="2"/>
            <w:shd w:val="clear" w:color="auto" w:fill="FFFFFF"/>
            <w:tcMar>
              <w:top w:w="40" w:type="dxa"/>
              <w:left w:w="20" w:type="dxa"/>
              <w:bottom w:w="40" w:type="dxa"/>
              <w:right w:w="0" w:type="dxa"/>
            </w:tcMar>
            <w:vAlign w:val="bottom"/>
          </w:tcPr>
          <w:p w14:paraId="0C836C9A" w14:textId="77777777" w:rsidR="000E76FB" w:rsidRDefault="004F4B24">
            <w:pPr>
              <w:jc w:val="right"/>
              <w:textAlignment w:val="bottom"/>
            </w:pPr>
            <w:r>
              <w:rPr>
                <w:rFonts w:ascii="Arial" w:eastAsia="宋体" w:hAnsi="Arial" w:cs="Arial"/>
                <w:b/>
                <w:bCs/>
                <w:color w:val="000000"/>
                <w:sz w:val="20"/>
                <w:szCs w:val="20"/>
              </w:rPr>
              <w:t>65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C9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C9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C9D" w14:textId="77777777" w:rsidR="000E76FB" w:rsidRDefault="004F4B24">
            <w:pPr>
              <w:jc w:val="right"/>
              <w:textAlignment w:val="bottom"/>
            </w:pPr>
            <w:r>
              <w:rPr>
                <w:rFonts w:ascii="Arial" w:eastAsia="宋体" w:hAnsi="Arial" w:cs="Arial"/>
                <w:color w:val="000000"/>
                <w:sz w:val="20"/>
                <w:szCs w:val="20"/>
              </w:rPr>
              <w:t>188 </w:t>
            </w:r>
          </w:p>
        </w:tc>
        <w:tc>
          <w:tcPr>
            <w:tcW w:w="0" w:type="auto"/>
            <w:shd w:val="clear" w:color="auto" w:fill="FFFFFF"/>
            <w:tcMar>
              <w:top w:w="40" w:type="dxa"/>
              <w:left w:w="0" w:type="dxa"/>
              <w:bottom w:w="40" w:type="dxa"/>
              <w:right w:w="20" w:type="dxa"/>
            </w:tcMar>
            <w:vAlign w:val="bottom"/>
          </w:tcPr>
          <w:p w14:paraId="0C836C9E" w14:textId="77777777" w:rsidR="000E76FB" w:rsidRDefault="000E76FB">
            <w:pPr>
              <w:jc w:val="right"/>
              <w:rPr>
                <w:rFonts w:ascii="宋体"/>
              </w:rPr>
            </w:pPr>
          </w:p>
        </w:tc>
      </w:tr>
      <w:tr w:rsidR="000E76FB" w14:paraId="0C836CA6" w14:textId="77777777">
        <w:tc>
          <w:tcPr>
            <w:tcW w:w="0" w:type="auto"/>
            <w:gridSpan w:val="3"/>
            <w:shd w:val="clear" w:color="auto" w:fill="CCEEFF"/>
            <w:tcMar>
              <w:top w:w="40" w:type="dxa"/>
              <w:left w:w="380" w:type="dxa"/>
              <w:bottom w:w="40" w:type="dxa"/>
              <w:right w:w="20" w:type="dxa"/>
            </w:tcMar>
          </w:tcPr>
          <w:p w14:paraId="0C836CA0" w14:textId="77777777" w:rsidR="000E76FB" w:rsidRDefault="004F4B24">
            <w:pPr>
              <w:textAlignment w:val="top"/>
            </w:pPr>
            <w:r>
              <w:rPr>
                <w:rFonts w:ascii="Arial" w:eastAsia="宋体" w:hAnsi="Arial" w:cs="Arial"/>
                <w:color w:val="000000"/>
                <w:sz w:val="20"/>
                <w:szCs w:val="20"/>
              </w:rPr>
              <w:t>Reductions for payments made</w:t>
            </w:r>
          </w:p>
        </w:tc>
        <w:tc>
          <w:tcPr>
            <w:tcW w:w="0" w:type="auto"/>
            <w:gridSpan w:val="2"/>
            <w:shd w:val="clear" w:color="auto" w:fill="CCEEFF"/>
            <w:tcMar>
              <w:top w:w="40" w:type="dxa"/>
              <w:left w:w="20" w:type="dxa"/>
              <w:bottom w:w="40" w:type="dxa"/>
              <w:right w:w="0" w:type="dxa"/>
            </w:tcMar>
            <w:vAlign w:val="bottom"/>
          </w:tcPr>
          <w:p w14:paraId="0C836CA1" w14:textId="77777777" w:rsidR="000E76FB" w:rsidRDefault="004F4B24">
            <w:pPr>
              <w:jc w:val="right"/>
              <w:textAlignment w:val="bottom"/>
            </w:pPr>
            <w:r>
              <w:rPr>
                <w:rFonts w:ascii="Arial" w:eastAsia="宋体" w:hAnsi="Arial" w:cs="Arial"/>
                <w:b/>
                <w:bCs/>
                <w:color w:val="000000"/>
                <w:sz w:val="20"/>
                <w:szCs w:val="20"/>
              </w:rPr>
              <w:t>(260)</w:t>
            </w:r>
          </w:p>
        </w:tc>
        <w:tc>
          <w:tcPr>
            <w:tcW w:w="0" w:type="auto"/>
            <w:shd w:val="clear" w:color="auto" w:fill="CCEEFF"/>
            <w:tcMar>
              <w:top w:w="40" w:type="dxa"/>
              <w:left w:w="0" w:type="dxa"/>
              <w:bottom w:w="40" w:type="dxa"/>
              <w:right w:w="20" w:type="dxa"/>
            </w:tcMar>
            <w:vAlign w:val="bottom"/>
          </w:tcPr>
          <w:p w14:paraId="0C836CA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CA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CA4" w14:textId="77777777" w:rsidR="000E76FB" w:rsidRDefault="004F4B24">
            <w:pPr>
              <w:jc w:val="right"/>
              <w:textAlignment w:val="bottom"/>
            </w:pPr>
            <w:r>
              <w:rPr>
                <w:rFonts w:ascii="Arial" w:eastAsia="宋体" w:hAnsi="Arial" w:cs="Arial"/>
                <w:color w:val="000000"/>
                <w:sz w:val="20"/>
                <w:szCs w:val="20"/>
              </w:rPr>
              <w:t>(249)</w:t>
            </w:r>
          </w:p>
        </w:tc>
        <w:tc>
          <w:tcPr>
            <w:tcW w:w="0" w:type="auto"/>
            <w:shd w:val="clear" w:color="auto" w:fill="CCEEFF"/>
            <w:tcMar>
              <w:top w:w="40" w:type="dxa"/>
              <w:left w:w="0" w:type="dxa"/>
              <w:bottom w:w="40" w:type="dxa"/>
              <w:right w:w="20" w:type="dxa"/>
            </w:tcMar>
            <w:vAlign w:val="bottom"/>
          </w:tcPr>
          <w:p w14:paraId="0C836CA5" w14:textId="77777777" w:rsidR="000E76FB" w:rsidRDefault="000E76FB">
            <w:pPr>
              <w:jc w:val="right"/>
              <w:rPr>
                <w:rFonts w:ascii="宋体"/>
              </w:rPr>
            </w:pPr>
          </w:p>
        </w:tc>
      </w:tr>
      <w:tr w:rsidR="000E76FB" w14:paraId="0C836CAD" w14:textId="77777777">
        <w:tc>
          <w:tcPr>
            <w:tcW w:w="0" w:type="auto"/>
            <w:gridSpan w:val="3"/>
            <w:shd w:val="clear" w:color="auto" w:fill="FFFFFF"/>
            <w:tcMar>
              <w:top w:w="40" w:type="dxa"/>
              <w:left w:w="380" w:type="dxa"/>
              <w:bottom w:w="40" w:type="dxa"/>
              <w:right w:w="20" w:type="dxa"/>
            </w:tcMar>
          </w:tcPr>
          <w:p w14:paraId="0C836CA7" w14:textId="77777777" w:rsidR="000E76FB" w:rsidRDefault="004F4B24">
            <w:pPr>
              <w:textAlignment w:val="top"/>
            </w:pPr>
            <w:r>
              <w:rPr>
                <w:rFonts w:ascii="Arial" w:eastAsia="宋体" w:hAnsi="Arial" w:cs="Arial"/>
                <w:color w:val="000000"/>
                <w:sz w:val="20"/>
                <w:szCs w:val="20"/>
              </w:rPr>
              <w:t>Changes in estimates</w:t>
            </w:r>
          </w:p>
        </w:tc>
        <w:tc>
          <w:tcPr>
            <w:tcW w:w="0" w:type="auto"/>
            <w:gridSpan w:val="2"/>
            <w:shd w:val="clear" w:color="auto" w:fill="FFFFFF"/>
            <w:tcMar>
              <w:top w:w="40" w:type="dxa"/>
              <w:left w:w="20" w:type="dxa"/>
              <w:bottom w:w="40" w:type="dxa"/>
              <w:right w:w="0" w:type="dxa"/>
            </w:tcMar>
            <w:vAlign w:val="bottom"/>
          </w:tcPr>
          <w:p w14:paraId="0C836CA8" w14:textId="77777777" w:rsidR="000E76FB" w:rsidRDefault="004F4B24">
            <w:pPr>
              <w:jc w:val="right"/>
              <w:textAlignment w:val="bottom"/>
            </w:pPr>
            <w:r>
              <w:rPr>
                <w:rFonts w:ascii="Arial" w:eastAsia="宋体" w:hAnsi="Arial" w:cs="Arial"/>
                <w:b/>
                <w:bCs/>
                <w:color w:val="000000"/>
                <w:sz w:val="20"/>
                <w:szCs w:val="20"/>
              </w:rPr>
              <w:t>455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CA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CA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CAB" w14:textId="77777777" w:rsidR="000E76FB" w:rsidRDefault="004F4B24">
            <w:pPr>
              <w:jc w:val="right"/>
              <w:textAlignment w:val="bottom"/>
            </w:pPr>
            <w:r>
              <w:rPr>
                <w:rFonts w:ascii="Arial" w:eastAsia="宋体" w:hAnsi="Arial" w:cs="Arial"/>
                <w:color w:val="000000"/>
                <w:sz w:val="20"/>
                <w:szCs w:val="20"/>
              </w:rPr>
              <w:t>201 </w:t>
            </w:r>
          </w:p>
        </w:tc>
        <w:tc>
          <w:tcPr>
            <w:tcW w:w="0" w:type="auto"/>
            <w:shd w:val="clear" w:color="auto" w:fill="FFFFFF"/>
            <w:tcMar>
              <w:top w:w="40" w:type="dxa"/>
              <w:left w:w="0" w:type="dxa"/>
              <w:bottom w:w="40" w:type="dxa"/>
              <w:right w:w="20" w:type="dxa"/>
            </w:tcMar>
            <w:vAlign w:val="bottom"/>
          </w:tcPr>
          <w:p w14:paraId="0C836CAC" w14:textId="77777777" w:rsidR="000E76FB" w:rsidRDefault="000E76FB">
            <w:pPr>
              <w:jc w:val="right"/>
              <w:rPr>
                <w:rFonts w:ascii="宋体"/>
              </w:rPr>
            </w:pPr>
          </w:p>
        </w:tc>
      </w:tr>
      <w:tr w:rsidR="000E76FB" w14:paraId="0C836CB4"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6CAE" w14:textId="77777777" w:rsidR="000E76FB" w:rsidRDefault="004F4B24">
            <w:pPr>
              <w:textAlignment w:val="top"/>
            </w:pPr>
            <w:r>
              <w:rPr>
                <w:rFonts w:ascii="Arial" w:eastAsia="宋体" w:hAnsi="Arial" w:cs="Arial"/>
                <w:color w:val="000000"/>
                <w:sz w:val="20"/>
                <w:szCs w:val="20"/>
              </w:rPr>
              <w:t>Ending balance – December 31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CAF" w14:textId="77777777" w:rsidR="000E76FB" w:rsidRDefault="004F4B24">
            <w:pPr>
              <w:jc w:val="right"/>
              <w:textAlignment w:val="bottom"/>
            </w:pPr>
            <w:r>
              <w:rPr>
                <w:rFonts w:ascii="Arial" w:eastAsia="宋体" w:hAnsi="Arial" w:cs="Arial"/>
                <w:b/>
                <w:bCs/>
                <w:color w:val="000000"/>
                <w:sz w:val="20"/>
                <w:szCs w:val="20"/>
              </w:rPr>
              <w:t>$1,527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CB0"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CB1"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CB2" w14:textId="77777777" w:rsidR="000E76FB" w:rsidRDefault="004F4B24">
            <w:pPr>
              <w:jc w:val="right"/>
              <w:textAlignment w:val="bottom"/>
            </w:pPr>
            <w:r>
              <w:rPr>
                <w:rFonts w:ascii="Arial" w:eastAsia="宋体" w:hAnsi="Arial" w:cs="Arial"/>
                <w:color w:val="000000"/>
                <w:sz w:val="20"/>
                <w:szCs w:val="20"/>
              </w:rPr>
              <w:t>$1,267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CB3" w14:textId="77777777" w:rsidR="000E76FB" w:rsidRDefault="000E76FB">
            <w:pPr>
              <w:rPr>
                <w:rFonts w:ascii="宋体"/>
              </w:rPr>
            </w:pPr>
          </w:p>
        </w:tc>
      </w:tr>
    </w:tbl>
    <w:p w14:paraId="0C836CB5" w14:textId="77777777" w:rsidR="000E76FB" w:rsidRDefault="004F4B24">
      <w:pPr>
        <w:spacing w:after="300"/>
        <w:jc w:val="both"/>
      </w:pPr>
      <w:r>
        <w:rPr>
          <w:rFonts w:ascii="Arial" w:eastAsia="宋体" w:hAnsi="Arial" w:cs="Arial"/>
          <w:color w:val="000000"/>
          <w:sz w:val="20"/>
          <w:szCs w:val="20"/>
        </w:rPr>
        <w:t xml:space="preserve">The increase in the product warranty reserve during the years ended December 31, 2020 </w:t>
      </w:r>
      <w:r>
        <w:rPr>
          <w:rFonts w:ascii="Arial" w:eastAsia="宋体" w:hAnsi="Arial" w:cs="Arial"/>
          <w:color w:val="000000"/>
          <w:sz w:val="20"/>
          <w:szCs w:val="20"/>
        </w:rPr>
        <w:t xml:space="preserve">and 2019 is primarily driven by charges related to “pickle forks” on 737NG aircraft. During 2019, we detected cracks in the "pickle forks", a frame fitting component of the structure connecting the wings to the fuselages of 737NG aircraft. We notified the </w:t>
      </w:r>
      <w:r>
        <w:rPr>
          <w:rFonts w:ascii="Arial" w:eastAsia="宋体" w:hAnsi="Arial" w:cs="Arial"/>
          <w:color w:val="000000"/>
          <w:sz w:val="20"/>
          <w:szCs w:val="20"/>
        </w:rPr>
        <w:t>FAA, which issued a directive requiring that certain 737NG airplanes be inspected. We have estimated the number of aircraft that will have to be repaired in the future and provisioned for the estimated costs of completing the repairs. We recognized charges</w:t>
      </w:r>
      <w:r>
        <w:rPr>
          <w:rFonts w:ascii="Arial" w:eastAsia="宋体" w:hAnsi="Arial" w:cs="Arial"/>
          <w:color w:val="000000"/>
          <w:sz w:val="20"/>
          <w:szCs w:val="20"/>
        </w:rPr>
        <w:t xml:space="preserve"> of $135 in 2019 for current and projected future aircraft repairs. During the first quarter of 2020, we recognized additional charges of $336 based on revised engineering and fleet utilization estimates as well as updated repair cost estimates. We cannot </w:t>
      </w:r>
      <w:r>
        <w:rPr>
          <w:rFonts w:ascii="Arial" w:eastAsia="宋体" w:hAnsi="Arial" w:cs="Arial"/>
          <w:color w:val="000000"/>
          <w:sz w:val="20"/>
          <w:szCs w:val="20"/>
        </w:rPr>
        <w:t>estimate a range of reasonably possible losses, if any, in excess of amounts recognized due to the ongoing nature of the inspections and repairs and pending the completion of investigations into the cause of the condition.</w:t>
      </w:r>
    </w:p>
    <w:p w14:paraId="0C836CB6" w14:textId="77777777" w:rsidR="000E76FB" w:rsidRDefault="004F4B24">
      <w:pPr>
        <w:spacing w:after="180"/>
        <w:jc w:val="both"/>
      </w:pPr>
      <w:r>
        <w:rPr>
          <w:rFonts w:ascii="Arial" w:eastAsia="宋体" w:hAnsi="Arial" w:cs="Arial"/>
          <w:b/>
          <w:bCs/>
          <w:color w:val="000000"/>
          <w:sz w:val="20"/>
          <w:szCs w:val="20"/>
        </w:rPr>
        <w:t xml:space="preserve">Commercial Aircraft </w:t>
      </w:r>
      <w:r>
        <w:rPr>
          <w:rFonts w:ascii="Arial" w:eastAsia="宋体" w:hAnsi="Arial" w:cs="Arial"/>
          <w:b/>
          <w:bCs/>
          <w:color w:val="000000"/>
          <w:sz w:val="20"/>
          <w:szCs w:val="20"/>
        </w:rPr>
        <w:t>Commitments</w:t>
      </w:r>
    </w:p>
    <w:p w14:paraId="0C836CB7" w14:textId="77777777" w:rsidR="000E76FB" w:rsidRDefault="004F4B24">
      <w:pPr>
        <w:spacing w:after="180"/>
        <w:jc w:val="both"/>
      </w:pPr>
      <w:r>
        <w:rPr>
          <w:rFonts w:ascii="Arial" w:eastAsia="宋体" w:hAnsi="Arial" w:cs="Arial"/>
          <w:color w:val="000000"/>
          <w:sz w:val="20"/>
          <w:szCs w:val="20"/>
        </w:rPr>
        <w:t xml:space="preserve">In conjunction with signing definitive agreements for the sale of new aircraft (Sale Aircraft), we have entered into trade-in commitments with certain customers that give them the right to trade in used </w:t>
      </w:r>
    </w:p>
    <w:p w14:paraId="0C836CB8" w14:textId="77777777" w:rsidR="000E76FB" w:rsidRDefault="004F4B24">
      <w:pPr>
        <w:spacing w:after="180"/>
        <w:jc w:val="center"/>
      </w:pPr>
      <w:r>
        <w:rPr>
          <w:rFonts w:ascii="Arial" w:eastAsia="宋体" w:hAnsi="Arial" w:cs="Arial"/>
          <w:color w:val="000000"/>
          <w:sz w:val="16"/>
          <w:szCs w:val="16"/>
        </w:rPr>
        <w:t>100</w:t>
      </w:r>
    </w:p>
    <w:p w14:paraId="0C836CB9" w14:textId="77777777" w:rsidR="000E76FB" w:rsidRDefault="004F4B24">
      <w:r>
        <w:pict w14:anchorId="0C8386A3">
          <v:rect id="_x0000_i1126" style="width:415.3pt;height:1.5pt" o:hralign="center" o:hrstd="t" o:hr="t" fillcolor="#a0a0a0" stroked="f"/>
        </w:pict>
      </w:r>
    </w:p>
    <w:p w14:paraId="0C836CBA" w14:textId="77777777" w:rsidR="000E76FB" w:rsidRDefault="004F4B24">
      <w:pPr>
        <w:spacing w:after="180"/>
      </w:pPr>
      <w:hyperlink r:id="rId237" w:anchor="i96590b8c6e314800be0151fa0daac962_10" w:history="1">
        <w:r>
          <w:rPr>
            <w:rStyle w:val="a5"/>
            <w:rFonts w:ascii="Arial" w:eastAsia="宋体" w:hAnsi="Arial" w:cs="Arial"/>
            <w:sz w:val="20"/>
            <w:szCs w:val="20"/>
          </w:rPr>
          <w:t>Table of Contents</w:t>
        </w:r>
      </w:hyperlink>
    </w:p>
    <w:p w14:paraId="0C836CBB" w14:textId="77777777" w:rsidR="000E76FB" w:rsidRDefault="004F4B24">
      <w:pPr>
        <w:spacing w:after="180"/>
        <w:jc w:val="both"/>
      </w:pPr>
      <w:r>
        <w:rPr>
          <w:rFonts w:ascii="Arial" w:eastAsia="宋体" w:hAnsi="Arial" w:cs="Arial"/>
          <w:color w:val="000000"/>
          <w:sz w:val="20"/>
          <w:szCs w:val="20"/>
        </w:rPr>
        <w:t>aircraft at a specified price upon the purchase of Sale Aircraft. The probability that</w:t>
      </w:r>
      <w:r>
        <w:rPr>
          <w:rFonts w:ascii="Arial" w:eastAsia="宋体" w:hAnsi="Arial" w:cs="Arial"/>
          <w:color w:val="000000"/>
          <w:sz w:val="20"/>
          <w:szCs w:val="20"/>
        </w:rPr>
        <w:t xml:space="preserve"> trade-in commitments will be exercised is determined by using both quantitative information from valuation sources and qualitative information from other sources. The probability of exercise is assessed quarterly, or as events trigger a change, and takes </w:t>
      </w:r>
      <w:r>
        <w:rPr>
          <w:rFonts w:ascii="Arial" w:eastAsia="宋体" w:hAnsi="Arial" w:cs="Arial"/>
          <w:color w:val="000000"/>
          <w:sz w:val="20"/>
          <w:szCs w:val="20"/>
        </w:rPr>
        <w:t xml:space="preserve">into consideration the current economic and airline industry environments. Trade-in commitments, which can be terminated by mutual consent with the customer, may be exercised only during the period specified in the agreement, and require advance notice by </w:t>
      </w:r>
      <w:r>
        <w:rPr>
          <w:rFonts w:ascii="Arial" w:eastAsia="宋体" w:hAnsi="Arial" w:cs="Arial"/>
          <w:color w:val="000000"/>
          <w:sz w:val="20"/>
          <w:szCs w:val="20"/>
        </w:rPr>
        <w:t>the customer.</w:t>
      </w:r>
    </w:p>
    <w:p w14:paraId="0C836CBC" w14:textId="77777777" w:rsidR="000E76FB" w:rsidRDefault="004F4B24">
      <w:pPr>
        <w:spacing w:after="180"/>
        <w:jc w:val="both"/>
      </w:pPr>
      <w:r>
        <w:rPr>
          <w:rFonts w:ascii="Arial" w:eastAsia="宋体" w:hAnsi="Arial" w:cs="Arial"/>
          <w:color w:val="000000"/>
          <w:sz w:val="20"/>
          <w:szCs w:val="20"/>
        </w:rPr>
        <w:t xml:space="preserve">Trade-in commitment agreements at December 31, 2020 have expiration dates from 2021 through 2028. At December 31, 2020 and 2019, total contractual trade-in commitments were $950 and $1,407. As of December 31, 2020 and 2019, we estimated that </w:t>
      </w:r>
      <w:r>
        <w:rPr>
          <w:rFonts w:ascii="Arial" w:eastAsia="宋体" w:hAnsi="Arial" w:cs="Arial"/>
          <w:color w:val="000000"/>
          <w:sz w:val="20"/>
          <w:szCs w:val="20"/>
        </w:rPr>
        <w:t>it was probable we would be obligated to perform on certain of these commitments with net amounts payable to customers totaling $599 and $711 and the fair value of the related trade-in aircraft was $580 and $678.</w:t>
      </w:r>
    </w:p>
    <w:p w14:paraId="0C836CBD" w14:textId="77777777" w:rsidR="000E76FB" w:rsidRDefault="004F4B24">
      <w:pPr>
        <w:spacing w:after="180"/>
        <w:jc w:val="both"/>
      </w:pPr>
      <w:r>
        <w:rPr>
          <w:rFonts w:ascii="Arial" w:eastAsia="宋体" w:hAnsi="Arial" w:cs="Arial"/>
          <w:b/>
          <w:bCs/>
          <w:color w:val="000000"/>
          <w:sz w:val="20"/>
          <w:szCs w:val="20"/>
        </w:rPr>
        <w:t>Financing Commitments</w:t>
      </w:r>
    </w:p>
    <w:p w14:paraId="0C836CBE" w14:textId="77777777" w:rsidR="000E76FB" w:rsidRDefault="004F4B24">
      <w:pPr>
        <w:spacing w:after="100"/>
        <w:jc w:val="both"/>
      </w:pPr>
      <w:r>
        <w:rPr>
          <w:rFonts w:ascii="Arial" w:eastAsia="宋体" w:hAnsi="Arial" w:cs="Arial"/>
          <w:color w:val="000000"/>
          <w:sz w:val="20"/>
          <w:szCs w:val="20"/>
        </w:rPr>
        <w:t>Financing commitments</w:t>
      </w:r>
      <w:r>
        <w:rPr>
          <w:rFonts w:ascii="Arial" w:eastAsia="宋体" w:hAnsi="Arial" w:cs="Arial"/>
          <w:color w:val="000000"/>
          <w:sz w:val="20"/>
          <w:szCs w:val="20"/>
        </w:rPr>
        <w:t xml:space="preserve"> related to aircraft on order, including options and those proposed in sales campaigns, and refinancing of delivered aircraft, totaled $11,512 and $13,377 as of December 31, 2020 and 2019. The estimated earliest potential funding dates for these commitment</w:t>
      </w:r>
      <w:r>
        <w:rPr>
          <w:rFonts w:ascii="Arial" w:eastAsia="宋体" w:hAnsi="Arial" w:cs="Arial"/>
          <w:color w:val="000000"/>
          <w:sz w:val="20"/>
          <w:szCs w:val="20"/>
        </w:rPr>
        <w:t>s as of December 31,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7237"/>
        <w:gridCol w:w="36"/>
        <w:gridCol w:w="69"/>
        <w:gridCol w:w="889"/>
        <w:gridCol w:w="36"/>
      </w:tblGrid>
      <w:tr w:rsidR="000E76FB" w14:paraId="0C836CC5" w14:textId="77777777">
        <w:tc>
          <w:tcPr>
            <w:tcW w:w="50" w:type="pct"/>
            <w:shd w:val="clear" w:color="auto" w:fill="auto"/>
          </w:tcPr>
          <w:p w14:paraId="0C836CBF" w14:textId="77777777" w:rsidR="000E76FB" w:rsidRDefault="000E76FB">
            <w:pPr>
              <w:rPr>
                <w:rFonts w:ascii="宋体"/>
              </w:rPr>
            </w:pPr>
          </w:p>
        </w:tc>
        <w:tc>
          <w:tcPr>
            <w:tcW w:w="4348" w:type="pct"/>
            <w:shd w:val="clear" w:color="auto" w:fill="auto"/>
          </w:tcPr>
          <w:p w14:paraId="0C836CC0" w14:textId="77777777" w:rsidR="000E76FB" w:rsidRDefault="000E76FB">
            <w:pPr>
              <w:rPr>
                <w:rFonts w:ascii="宋体"/>
              </w:rPr>
            </w:pPr>
          </w:p>
        </w:tc>
        <w:tc>
          <w:tcPr>
            <w:tcW w:w="5" w:type="pct"/>
            <w:shd w:val="clear" w:color="auto" w:fill="auto"/>
          </w:tcPr>
          <w:p w14:paraId="0C836CC1" w14:textId="77777777" w:rsidR="000E76FB" w:rsidRDefault="000E76FB">
            <w:pPr>
              <w:rPr>
                <w:rFonts w:ascii="宋体"/>
              </w:rPr>
            </w:pPr>
          </w:p>
        </w:tc>
        <w:tc>
          <w:tcPr>
            <w:tcW w:w="50" w:type="pct"/>
            <w:shd w:val="clear" w:color="auto" w:fill="auto"/>
          </w:tcPr>
          <w:p w14:paraId="0C836CC2" w14:textId="77777777" w:rsidR="000E76FB" w:rsidRDefault="000E76FB">
            <w:pPr>
              <w:rPr>
                <w:rFonts w:ascii="宋体"/>
              </w:rPr>
            </w:pPr>
          </w:p>
        </w:tc>
        <w:tc>
          <w:tcPr>
            <w:tcW w:w="541" w:type="pct"/>
            <w:shd w:val="clear" w:color="auto" w:fill="auto"/>
          </w:tcPr>
          <w:p w14:paraId="0C836CC3" w14:textId="77777777" w:rsidR="000E76FB" w:rsidRDefault="000E76FB">
            <w:pPr>
              <w:rPr>
                <w:rFonts w:ascii="宋体"/>
              </w:rPr>
            </w:pPr>
          </w:p>
        </w:tc>
        <w:tc>
          <w:tcPr>
            <w:tcW w:w="5" w:type="pct"/>
            <w:shd w:val="clear" w:color="auto" w:fill="auto"/>
          </w:tcPr>
          <w:p w14:paraId="0C836CC4" w14:textId="77777777" w:rsidR="000E76FB" w:rsidRDefault="000E76FB">
            <w:pPr>
              <w:rPr>
                <w:rFonts w:ascii="宋体"/>
              </w:rPr>
            </w:pPr>
          </w:p>
        </w:tc>
      </w:tr>
      <w:tr w:rsidR="000E76FB" w14:paraId="0C836CC8" w14:textId="77777777">
        <w:tc>
          <w:tcPr>
            <w:tcW w:w="0" w:type="auto"/>
            <w:gridSpan w:val="3"/>
            <w:shd w:val="clear" w:color="auto" w:fill="auto"/>
            <w:tcMar>
              <w:top w:w="0" w:type="dxa"/>
              <w:left w:w="20" w:type="dxa"/>
              <w:bottom w:w="0" w:type="dxa"/>
              <w:right w:w="20" w:type="dxa"/>
            </w:tcMar>
          </w:tcPr>
          <w:p w14:paraId="0C836CC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CC7" w14:textId="77777777" w:rsidR="000E76FB" w:rsidRDefault="004F4B24">
            <w:pPr>
              <w:jc w:val="right"/>
              <w:textAlignment w:val="bottom"/>
            </w:pPr>
            <w:r>
              <w:rPr>
                <w:rFonts w:ascii="Arial" w:eastAsia="宋体" w:hAnsi="Arial" w:cs="Arial"/>
                <w:color w:val="000000"/>
                <w:sz w:val="20"/>
                <w:szCs w:val="20"/>
              </w:rPr>
              <w:t>Total</w:t>
            </w:r>
          </w:p>
        </w:tc>
      </w:tr>
      <w:tr w:rsidR="000E76FB" w14:paraId="0C836CC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CC9" w14:textId="77777777" w:rsidR="000E76FB" w:rsidRDefault="004F4B24">
            <w:pPr>
              <w:textAlignment w:val="bottom"/>
            </w:pPr>
            <w:r>
              <w:rPr>
                <w:rFonts w:ascii="Arial" w:eastAsia="宋体" w:hAnsi="Arial" w:cs="Arial"/>
                <w:color w:val="000000"/>
                <w:sz w:val="20"/>
                <w:szCs w:val="20"/>
              </w:rPr>
              <w:t>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CCA" w14:textId="77777777" w:rsidR="000E76FB" w:rsidRDefault="004F4B24">
            <w:pPr>
              <w:jc w:val="right"/>
              <w:textAlignment w:val="bottom"/>
            </w:pPr>
            <w:r>
              <w:rPr>
                <w:rFonts w:ascii="Arial" w:eastAsia="宋体" w:hAnsi="Arial" w:cs="Arial"/>
                <w:color w:val="000000"/>
                <w:sz w:val="20"/>
                <w:szCs w:val="20"/>
              </w:rPr>
              <w:t>$2,329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CCB" w14:textId="77777777" w:rsidR="000E76FB" w:rsidRDefault="000E76FB">
            <w:pPr>
              <w:rPr>
                <w:rFonts w:ascii="宋体"/>
              </w:rPr>
            </w:pPr>
          </w:p>
        </w:tc>
      </w:tr>
      <w:tr w:rsidR="000E76FB" w14:paraId="0C836CD0" w14:textId="77777777">
        <w:tc>
          <w:tcPr>
            <w:tcW w:w="0" w:type="auto"/>
            <w:gridSpan w:val="3"/>
            <w:shd w:val="clear" w:color="auto" w:fill="FFFFFF"/>
            <w:tcMar>
              <w:top w:w="40" w:type="dxa"/>
              <w:left w:w="20" w:type="dxa"/>
              <w:bottom w:w="40" w:type="dxa"/>
              <w:right w:w="20" w:type="dxa"/>
            </w:tcMar>
            <w:vAlign w:val="bottom"/>
          </w:tcPr>
          <w:p w14:paraId="0C836CCD" w14:textId="77777777" w:rsidR="000E76FB" w:rsidRDefault="004F4B24">
            <w:pPr>
              <w:textAlignment w:val="bottom"/>
            </w:pPr>
            <w:r>
              <w:rPr>
                <w:rFonts w:ascii="Arial" w:eastAsia="宋体" w:hAnsi="Arial" w:cs="Arial"/>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0C836CCE" w14:textId="77777777" w:rsidR="000E76FB" w:rsidRDefault="004F4B24">
            <w:pPr>
              <w:jc w:val="right"/>
              <w:textAlignment w:val="bottom"/>
            </w:pPr>
            <w:r>
              <w:rPr>
                <w:rFonts w:ascii="Arial" w:eastAsia="宋体" w:hAnsi="Arial" w:cs="Arial"/>
                <w:color w:val="000000"/>
                <w:sz w:val="20"/>
                <w:szCs w:val="20"/>
              </w:rPr>
              <w:t>2,384 </w:t>
            </w:r>
          </w:p>
        </w:tc>
        <w:tc>
          <w:tcPr>
            <w:tcW w:w="0" w:type="auto"/>
            <w:shd w:val="clear" w:color="auto" w:fill="FFFFFF"/>
            <w:tcMar>
              <w:top w:w="40" w:type="dxa"/>
              <w:left w:w="0" w:type="dxa"/>
              <w:bottom w:w="40" w:type="dxa"/>
              <w:right w:w="20" w:type="dxa"/>
            </w:tcMar>
            <w:vAlign w:val="bottom"/>
          </w:tcPr>
          <w:p w14:paraId="0C836CCF" w14:textId="77777777" w:rsidR="000E76FB" w:rsidRDefault="000E76FB">
            <w:pPr>
              <w:jc w:val="right"/>
              <w:rPr>
                <w:rFonts w:ascii="宋体"/>
              </w:rPr>
            </w:pPr>
          </w:p>
        </w:tc>
      </w:tr>
      <w:tr w:rsidR="000E76FB" w14:paraId="0C836CD4" w14:textId="77777777">
        <w:tc>
          <w:tcPr>
            <w:tcW w:w="0" w:type="auto"/>
            <w:gridSpan w:val="3"/>
            <w:shd w:val="clear" w:color="auto" w:fill="CCEEFF"/>
            <w:tcMar>
              <w:top w:w="40" w:type="dxa"/>
              <w:left w:w="20" w:type="dxa"/>
              <w:bottom w:w="40" w:type="dxa"/>
              <w:right w:w="20" w:type="dxa"/>
            </w:tcMar>
            <w:vAlign w:val="bottom"/>
          </w:tcPr>
          <w:p w14:paraId="0C836CD1" w14:textId="77777777" w:rsidR="000E76FB" w:rsidRDefault="004F4B24">
            <w:pPr>
              <w:textAlignment w:val="bottom"/>
            </w:pPr>
            <w:r>
              <w:rPr>
                <w:rFonts w:ascii="Arial" w:eastAsia="宋体" w:hAnsi="Arial" w:cs="Arial"/>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0C836CD2" w14:textId="77777777" w:rsidR="000E76FB" w:rsidRDefault="004F4B24">
            <w:pPr>
              <w:jc w:val="right"/>
              <w:textAlignment w:val="bottom"/>
            </w:pPr>
            <w:r>
              <w:rPr>
                <w:rFonts w:ascii="Arial" w:eastAsia="宋体" w:hAnsi="Arial" w:cs="Arial"/>
                <w:color w:val="000000"/>
                <w:sz w:val="20"/>
                <w:szCs w:val="20"/>
              </w:rPr>
              <w:t>1,677 </w:t>
            </w:r>
          </w:p>
        </w:tc>
        <w:tc>
          <w:tcPr>
            <w:tcW w:w="0" w:type="auto"/>
            <w:shd w:val="clear" w:color="auto" w:fill="CCEEFF"/>
            <w:tcMar>
              <w:top w:w="40" w:type="dxa"/>
              <w:left w:w="0" w:type="dxa"/>
              <w:bottom w:w="40" w:type="dxa"/>
              <w:right w:w="20" w:type="dxa"/>
            </w:tcMar>
            <w:vAlign w:val="bottom"/>
          </w:tcPr>
          <w:p w14:paraId="0C836CD3" w14:textId="77777777" w:rsidR="000E76FB" w:rsidRDefault="000E76FB">
            <w:pPr>
              <w:jc w:val="right"/>
              <w:rPr>
                <w:rFonts w:ascii="宋体"/>
              </w:rPr>
            </w:pPr>
          </w:p>
        </w:tc>
      </w:tr>
      <w:tr w:rsidR="000E76FB" w14:paraId="0C836CD8" w14:textId="77777777">
        <w:tc>
          <w:tcPr>
            <w:tcW w:w="0" w:type="auto"/>
            <w:gridSpan w:val="3"/>
            <w:shd w:val="clear" w:color="auto" w:fill="FFFFFF"/>
            <w:tcMar>
              <w:top w:w="40" w:type="dxa"/>
              <w:left w:w="20" w:type="dxa"/>
              <w:bottom w:w="40" w:type="dxa"/>
              <w:right w:w="20" w:type="dxa"/>
            </w:tcMar>
            <w:vAlign w:val="bottom"/>
          </w:tcPr>
          <w:p w14:paraId="0C836CD5" w14:textId="77777777" w:rsidR="000E76FB" w:rsidRDefault="004F4B24">
            <w:pPr>
              <w:textAlignment w:val="bottom"/>
            </w:pPr>
            <w:r>
              <w:rPr>
                <w:rFonts w:ascii="Arial" w:eastAsia="宋体" w:hAnsi="Arial" w:cs="Arial"/>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0C836CD6" w14:textId="77777777" w:rsidR="000E76FB" w:rsidRDefault="004F4B24">
            <w:pPr>
              <w:jc w:val="right"/>
              <w:textAlignment w:val="bottom"/>
            </w:pPr>
            <w:r>
              <w:rPr>
                <w:rFonts w:ascii="Arial" w:eastAsia="宋体" w:hAnsi="Arial" w:cs="Arial"/>
                <w:color w:val="000000"/>
                <w:sz w:val="20"/>
                <w:szCs w:val="20"/>
              </w:rPr>
              <w:t>1,677 </w:t>
            </w:r>
          </w:p>
        </w:tc>
        <w:tc>
          <w:tcPr>
            <w:tcW w:w="0" w:type="auto"/>
            <w:shd w:val="clear" w:color="auto" w:fill="FFFFFF"/>
            <w:tcMar>
              <w:top w:w="40" w:type="dxa"/>
              <w:left w:w="0" w:type="dxa"/>
              <w:bottom w:w="40" w:type="dxa"/>
              <w:right w:w="20" w:type="dxa"/>
            </w:tcMar>
            <w:vAlign w:val="bottom"/>
          </w:tcPr>
          <w:p w14:paraId="0C836CD7" w14:textId="77777777" w:rsidR="000E76FB" w:rsidRDefault="000E76FB">
            <w:pPr>
              <w:jc w:val="right"/>
              <w:rPr>
                <w:rFonts w:ascii="宋体"/>
              </w:rPr>
            </w:pPr>
          </w:p>
        </w:tc>
      </w:tr>
      <w:tr w:rsidR="000E76FB" w14:paraId="0C836CDC" w14:textId="77777777">
        <w:tc>
          <w:tcPr>
            <w:tcW w:w="0" w:type="auto"/>
            <w:gridSpan w:val="3"/>
            <w:shd w:val="clear" w:color="auto" w:fill="CCEEFF"/>
            <w:tcMar>
              <w:top w:w="40" w:type="dxa"/>
              <w:left w:w="20" w:type="dxa"/>
              <w:bottom w:w="40" w:type="dxa"/>
              <w:right w:w="20" w:type="dxa"/>
            </w:tcMar>
            <w:vAlign w:val="bottom"/>
          </w:tcPr>
          <w:p w14:paraId="0C836CD9" w14:textId="77777777" w:rsidR="000E76FB" w:rsidRDefault="004F4B24">
            <w:pPr>
              <w:textAlignment w:val="bottom"/>
            </w:pPr>
            <w:r>
              <w:rPr>
                <w:rFonts w:ascii="Arial" w:eastAsia="宋体" w:hAnsi="Arial" w:cs="Arial"/>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0C836CDA" w14:textId="77777777" w:rsidR="000E76FB" w:rsidRDefault="004F4B24">
            <w:pPr>
              <w:jc w:val="right"/>
              <w:textAlignment w:val="bottom"/>
            </w:pPr>
            <w:r>
              <w:rPr>
                <w:rFonts w:ascii="Arial" w:eastAsia="宋体" w:hAnsi="Arial" w:cs="Arial"/>
                <w:color w:val="000000"/>
                <w:sz w:val="20"/>
                <w:szCs w:val="20"/>
              </w:rPr>
              <w:t>1,827 </w:t>
            </w:r>
          </w:p>
        </w:tc>
        <w:tc>
          <w:tcPr>
            <w:tcW w:w="0" w:type="auto"/>
            <w:shd w:val="clear" w:color="auto" w:fill="CCEEFF"/>
            <w:tcMar>
              <w:top w:w="40" w:type="dxa"/>
              <w:left w:w="0" w:type="dxa"/>
              <w:bottom w:w="40" w:type="dxa"/>
              <w:right w:w="20" w:type="dxa"/>
            </w:tcMar>
            <w:vAlign w:val="bottom"/>
          </w:tcPr>
          <w:p w14:paraId="0C836CDB" w14:textId="77777777" w:rsidR="000E76FB" w:rsidRDefault="000E76FB">
            <w:pPr>
              <w:jc w:val="right"/>
              <w:rPr>
                <w:rFonts w:ascii="宋体"/>
              </w:rPr>
            </w:pPr>
          </w:p>
        </w:tc>
      </w:tr>
      <w:tr w:rsidR="000E76FB" w14:paraId="0C836CE0" w14:textId="77777777">
        <w:tc>
          <w:tcPr>
            <w:tcW w:w="0" w:type="auto"/>
            <w:gridSpan w:val="3"/>
            <w:shd w:val="clear" w:color="auto" w:fill="FFFFFF"/>
            <w:tcMar>
              <w:top w:w="40" w:type="dxa"/>
              <w:left w:w="20" w:type="dxa"/>
              <w:bottom w:w="40" w:type="dxa"/>
              <w:right w:w="20" w:type="dxa"/>
            </w:tcMar>
            <w:vAlign w:val="bottom"/>
          </w:tcPr>
          <w:p w14:paraId="0C836CDD" w14:textId="77777777" w:rsidR="000E76FB" w:rsidRDefault="004F4B24">
            <w:pPr>
              <w:textAlignment w:val="bottom"/>
            </w:pPr>
            <w:r>
              <w:rPr>
                <w:rFonts w:ascii="Arial" w:eastAsia="宋体" w:hAnsi="Arial" w:cs="Arial"/>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C836CDE" w14:textId="77777777" w:rsidR="000E76FB" w:rsidRDefault="004F4B24">
            <w:pPr>
              <w:jc w:val="right"/>
              <w:textAlignment w:val="bottom"/>
            </w:pPr>
            <w:r>
              <w:rPr>
                <w:rFonts w:ascii="Arial" w:eastAsia="宋体" w:hAnsi="Arial" w:cs="Arial"/>
                <w:color w:val="000000"/>
                <w:sz w:val="20"/>
                <w:szCs w:val="20"/>
              </w:rPr>
              <w:t>1,618 </w:t>
            </w:r>
          </w:p>
        </w:tc>
        <w:tc>
          <w:tcPr>
            <w:tcW w:w="0" w:type="auto"/>
            <w:shd w:val="clear" w:color="auto" w:fill="FFFFFF"/>
            <w:tcMar>
              <w:top w:w="40" w:type="dxa"/>
              <w:left w:w="0" w:type="dxa"/>
              <w:bottom w:w="40" w:type="dxa"/>
              <w:right w:w="20" w:type="dxa"/>
            </w:tcMar>
            <w:vAlign w:val="bottom"/>
          </w:tcPr>
          <w:p w14:paraId="0C836CDF" w14:textId="77777777" w:rsidR="000E76FB" w:rsidRDefault="000E76FB">
            <w:pPr>
              <w:jc w:val="right"/>
              <w:rPr>
                <w:rFonts w:ascii="宋体"/>
              </w:rPr>
            </w:pPr>
          </w:p>
        </w:tc>
      </w:tr>
      <w:tr w:rsidR="000E76FB" w14:paraId="0C836CE4" w14:textId="77777777">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CE1"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CE2" w14:textId="77777777" w:rsidR="000E76FB" w:rsidRDefault="004F4B24">
            <w:pPr>
              <w:jc w:val="right"/>
              <w:textAlignment w:val="bottom"/>
            </w:pPr>
            <w:r>
              <w:rPr>
                <w:rFonts w:ascii="Arial" w:eastAsia="宋体" w:hAnsi="Arial" w:cs="Arial"/>
                <w:color w:val="000000"/>
                <w:sz w:val="20"/>
                <w:szCs w:val="20"/>
              </w:rPr>
              <w:t>$11,512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CE3" w14:textId="77777777" w:rsidR="000E76FB" w:rsidRDefault="000E76FB">
            <w:pPr>
              <w:rPr>
                <w:rFonts w:ascii="宋体"/>
              </w:rPr>
            </w:pPr>
          </w:p>
        </w:tc>
      </w:tr>
    </w:tbl>
    <w:p w14:paraId="0C836CE5" w14:textId="77777777" w:rsidR="000E76FB" w:rsidRDefault="004F4B24">
      <w:pPr>
        <w:spacing w:after="180"/>
        <w:jc w:val="both"/>
      </w:pPr>
      <w:r>
        <w:rPr>
          <w:rFonts w:ascii="Arial" w:eastAsia="宋体" w:hAnsi="Arial" w:cs="Arial"/>
          <w:color w:val="000000"/>
          <w:sz w:val="20"/>
          <w:szCs w:val="20"/>
        </w:rPr>
        <w:t xml:space="preserve">As of December 31, 2020, all of these financing commitments relate to customers we </w:t>
      </w:r>
      <w:r>
        <w:rPr>
          <w:rFonts w:ascii="Arial" w:eastAsia="宋体" w:hAnsi="Arial" w:cs="Arial"/>
          <w:color w:val="000000"/>
          <w:sz w:val="20"/>
          <w:szCs w:val="20"/>
        </w:rPr>
        <w:t>believe have less than investment-grade credit. We have concluded that no reserve for future potential losses is required for these financing commitments based upon the terms, such as collateralization and interest rates, under which funding would be provi</w:t>
      </w:r>
      <w:r>
        <w:rPr>
          <w:rFonts w:ascii="Arial" w:eastAsia="宋体" w:hAnsi="Arial" w:cs="Arial"/>
          <w:color w:val="000000"/>
          <w:sz w:val="20"/>
          <w:szCs w:val="20"/>
        </w:rPr>
        <w:t>ded.</w:t>
      </w:r>
    </w:p>
    <w:p w14:paraId="0C836CE6" w14:textId="77777777" w:rsidR="000E76FB" w:rsidRDefault="004F4B24">
      <w:pPr>
        <w:spacing w:after="180"/>
        <w:jc w:val="both"/>
      </w:pPr>
      <w:r>
        <w:rPr>
          <w:rFonts w:ascii="Arial" w:eastAsia="宋体" w:hAnsi="Arial" w:cs="Arial"/>
          <w:b/>
          <w:bCs/>
          <w:color w:val="000000"/>
          <w:sz w:val="20"/>
          <w:szCs w:val="20"/>
        </w:rPr>
        <w:t>Funding Commitments</w:t>
      </w:r>
    </w:p>
    <w:p w14:paraId="0C836CE7" w14:textId="77777777" w:rsidR="000E76FB" w:rsidRDefault="004F4B24">
      <w:pPr>
        <w:spacing w:after="180"/>
        <w:jc w:val="both"/>
      </w:pPr>
      <w:r>
        <w:rPr>
          <w:rFonts w:ascii="Arial" w:eastAsia="宋体" w:hAnsi="Arial" w:cs="Arial"/>
          <w:color w:val="000000"/>
          <w:sz w:val="20"/>
          <w:szCs w:val="20"/>
        </w:rPr>
        <w:t>We have commitments to make additional capital contributions of $243 to joint ventures over the next seven years.</w:t>
      </w:r>
    </w:p>
    <w:p w14:paraId="0C836CE8" w14:textId="77777777" w:rsidR="000E76FB" w:rsidRDefault="004F4B24">
      <w:pPr>
        <w:spacing w:after="180"/>
        <w:jc w:val="both"/>
      </w:pPr>
      <w:r>
        <w:rPr>
          <w:rFonts w:ascii="Arial" w:eastAsia="宋体" w:hAnsi="Arial" w:cs="Arial"/>
          <w:b/>
          <w:bCs/>
          <w:color w:val="000000"/>
          <w:sz w:val="20"/>
          <w:szCs w:val="20"/>
        </w:rPr>
        <w:t>Standby Letters of Credit and Surety Bonds</w:t>
      </w:r>
    </w:p>
    <w:p w14:paraId="0C836CE9" w14:textId="77777777" w:rsidR="000E76FB" w:rsidRDefault="004F4B24">
      <w:pPr>
        <w:spacing w:after="180"/>
        <w:jc w:val="both"/>
      </w:pPr>
      <w:r>
        <w:rPr>
          <w:rFonts w:ascii="Arial" w:eastAsia="宋体" w:hAnsi="Arial" w:cs="Arial"/>
          <w:color w:val="000000"/>
          <w:sz w:val="20"/>
          <w:szCs w:val="20"/>
        </w:rPr>
        <w:t>We have entered into standby letters of credit and surety bonds with finan</w:t>
      </w:r>
      <w:r>
        <w:rPr>
          <w:rFonts w:ascii="Arial" w:eastAsia="宋体" w:hAnsi="Arial" w:cs="Arial"/>
          <w:color w:val="000000"/>
          <w:sz w:val="20"/>
          <w:szCs w:val="20"/>
        </w:rPr>
        <w:t>cial institutions primarily relating to the guarantee of our future performance on certain contracts. Contingent liabilities on outstanding letters of credit agreements and surety bonds aggregated approximately $4,238 and $3,769 as of December 31, 2020 and</w:t>
      </w:r>
      <w:r>
        <w:rPr>
          <w:rFonts w:ascii="Arial" w:eastAsia="宋体" w:hAnsi="Arial" w:cs="Arial"/>
          <w:color w:val="000000"/>
          <w:sz w:val="20"/>
          <w:szCs w:val="20"/>
        </w:rPr>
        <w:t xml:space="preserve"> 2019.</w:t>
      </w:r>
    </w:p>
    <w:p w14:paraId="0C836CEA" w14:textId="77777777" w:rsidR="000E76FB" w:rsidRDefault="004F4B24">
      <w:pPr>
        <w:spacing w:before="180" w:after="180"/>
        <w:jc w:val="both"/>
      </w:pPr>
      <w:r>
        <w:rPr>
          <w:rFonts w:ascii="Arial" w:eastAsia="宋体" w:hAnsi="Arial" w:cs="Arial"/>
          <w:b/>
          <w:bCs/>
          <w:color w:val="000000"/>
          <w:sz w:val="20"/>
          <w:szCs w:val="20"/>
        </w:rPr>
        <w:t>Company Owned Life Insurance</w:t>
      </w:r>
    </w:p>
    <w:p w14:paraId="0C836CEB" w14:textId="77777777" w:rsidR="000E76FB" w:rsidRDefault="004F4B24">
      <w:pPr>
        <w:spacing w:after="180"/>
        <w:jc w:val="both"/>
      </w:pPr>
      <w:r>
        <w:rPr>
          <w:rFonts w:ascii="Arial" w:eastAsia="宋体" w:hAnsi="Arial" w:cs="Arial"/>
          <w:color w:val="000000"/>
          <w:sz w:val="20"/>
          <w:szCs w:val="20"/>
        </w:rPr>
        <w:t xml:space="preserve">McDonnell Douglas Corporation insured its executives with Company Owned Life Insurance (COLI), which are life insurance policies with a cash surrender value. Although we do not use COLI currently, these obligations from </w:t>
      </w:r>
      <w:r>
        <w:rPr>
          <w:rFonts w:ascii="Arial" w:eastAsia="宋体" w:hAnsi="Arial" w:cs="Arial"/>
          <w:color w:val="000000"/>
          <w:sz w:val="20"/>
          <w:szCs w:val="20"/>
        </w:rPr>
        <w:t xml:space="preserve">the merger with McDonnell Douglas are still a commitment at this time. We have loans in place to cover costs paid or incurred to carry the underlying life insurance policies. As of </w:t>
      </w:r>
    </w:p>
    <w:p w14:paraId="0C836CEC" w14:textId="77777777" w:rsidR="000E76FB" w:rsidRDefault="004F4B24">
      <w:pPr>
        <w:spacing w:after="180"/>
        <w:jc w:val="center"/>
      </w:pPr>
      <w:r>
        <w:rPr>
          <w:rFonts w:ascii="Arial" w:eastAsia="宋体" w:hAnsi="Arial" w:cs="Arial"/>
          <w:color w:val="000000"/>
          <w:sz w:val="16"/>
          <w:szCs w:val="16"/>
        </w:rPr>
        <w:t>101</w:t>
      </w:r>
    </w:p>
    <w:p w14:paraId="0C836CED" w14:textId="77777777" w:rsidR="000E76FB" w:rsidRDefault="004F4B24">
      <w:r>
        <w:pict w14:anchorId="0C8386A4">
          <v:rect id="_x0000_i1127" style="width:415.3pt;height:1.5pt" o:hralign="center" o:hrstd="t" o:hr="t" fillcolor="#a0a0a0" stroked="f"/>
        </w:pict>
      </w:r>
    </w:p>
    <w:p w14:paraId="0C836CEE" w14:textId="77777777" w:rsidR="000E76FB" w:rsidRDefault="004F4B24">
      <w:pPr>
        <w:spacing w:after="180"/>
      </w:pPr>
      <w:hyperlink r:id="rId238" w:anchor="i96590b8c6e314800be0151fa0daac962_10" w:history="1">
        <w:r>
          <w:rPr>
            <w:rStyle w:val="a5"/>
            <w:rFonts w:ascii="Arial" w:eastAsia="宋体" w:hAnsi="Arial" w:cs="Arial"/>
            <w:sz w:val="20"/>
            <w:szCs w:val="20"/>
          </w:rPr>
          <w:t>Table of Contents</w:t>
        </w:r>
      </w:hyperlink>
    </w:p>
    <w:p w14:paraId="0C836CEF" w14:textId="77777777" w:rsidR="000E76FB" w:rsidRDefault="004F4B24">
      <w:pPr>
        <w:spacing w:after="180"/>
        <w:jc w:val="both"/>
      </w:pPr>
      <w:r>
        <w:rPr>
          <w:rFonts w:ascii="Arial" w:eastAsia="宋体" w:hAnsi="Arial" w:cs="Arial"/>
          <w:color w:val="000000"/>
          <w:sz w:val="20"/>
          <w:szCs w:val="20"/>
        </w:rPr>
        <w:t>December 31, 2020 and 2019, the cash surrender value was $395 and $448 and the total loans were $382 and $431. As we have the right to offset the loans ag</w:t>
      </w:r>
      <w:r>
        <w:rPr>
          <w:rFonts w:ascii="Arial" w:eastAsia="宋体" w:hAnsi="Arial" w:cs="Arial"/>
          <w:color w:val="000000"/>
          <w:sz w:val="20"/>
          <w:szCs w:val="20"/>
        </w:rPr>
        <w:t>ainst the cash surrender value of the policies, we present the net asset in Other assets on the Consolidated Statements of Financial Position as of December 31, 2020 and 2019.</w:t>
      </w:r>
    </w:p>
    <w:p w14:paraId="0C836CF0" w14:textId="77777777" w:rsidR="000E76FB" w:rsidRDefault="004F4B24">
      <w:pPr>
        <w:spacing w:before="180" w:after="180"/>
        <w:jc w:val="both"/>
      </w:pPr>
      <w:r>
        <w:rPr>
          <w:rFonts w:ascii="Arial" w:eastAsia="宋体" w:hAnsi="Arial" w:cs="Arial"/>
          <w:b/>
          <w:bCs/>
          <w:color w:val="000000"/>
          <w:sz w:val="20"/>
          <w:szCs w:val="20"/>
        </w:rPr>
        <w:t>United States Government Defense Environment Overview</w:t>
      </w:r>
    </w:p>
    <w:p w14:paraId="0C836CF1" w14:textId="77777777" w:rsidR="000E76FB" w:rsidRDefault="004F4B24">
      <w:pPr>
        <w:spacing w:after="180"/>
        <w:jc w:val="both"/>
      </w:pPr>
      <w:r>
        <w:rPr>
          <w:rFonts w:ascii="Arial" w:eastAsia="宋体" w:hAnsi="Arial" w:cs="Arial"/>
          <w:color w:val="000000"/>
          <w:sz w:val="20"/>
          <w:szCs w:val="20"/>
        </w:rPr>
        <w:t xml:space="preserve">The Omnibus </w:t>
      </w:r>
      <w:r>
        <w:rPr>
          <w:rFonts w:ascii="Arial" w:eastAsia="宋体" w:hAnsi="Arial" w:cs="Arial"/>
          <w:color w:val="000000"/>
          <w:sz w:val="20"/>
          <w:szCs w:val="20"/>
        </w:rPr>
        <w:t>appropriations acts for FY21, enacted in December 2020, provided FY21 appropriations for government departments and agencies, including the United States Department of Defense (U.S. DoD), the National Aeronautics and Space Administration (NASA) and the Fed</w:t>
      </w:r>
      <w:r>
        <w:rPr>
          <w:rFonts w:ascii="Arial" w:eastAsia="宋体" w:hAnsi="Arial" w:cs="Arial"/>
          <w:color w:val="000000"/>
          <w:sz w:val="20"/>
          <w:szCs w:val="20"/>
        </w:rPr>
        <w:t>eral Aviation Administration.</w:t>
      </w:r>
    </w:p>
    <w:p w14:paraId="0C836CF2" w14:textId="77777777" w:rsidR="000E76FB" w:rsidRDefault="004F4B24">
      <w:pPr>
        <w:spacing w:after="180"/>
        <w:jc w:val="both"/>
      </w:pPr>
      <w:r>
        <w:rPr>
          <w:rFonts w:ascii="Arial" w:eastAsia="宋体" w:hAnsi="Arial" w:cs="Arial"/>
          <w:color w:val="000000"/>
          <w:sz w:val="20"/>
          <w:szCs w:val="20"/>
        </w:rPr>
        <w:t>The enacted FY21 appropriations included funding for Boeing’s major programs, such as the F/A-18 Super Hornet, F-15EX, CH-47 Chinook, AH-64 Apache, V-22 Osprey, KC-46A Tanker, P-8 Poseidon and Space Launch System. However, the</w:t>
      </w:r>
      <w:r>
        <w:rPr>
          <w:rFonts w:ascii="Arial" w:eastAsia="宋体" w:hAnsi="Arial" w:cs="Arial"/>
          <w:color w:val="000000"/>
          <w:sz w:val="20"/>
          <w:szCs w:val="20"/>
        </w:rPr>
        <w:t>re continues to be uncertainty with respect to future program-level appropriations for the U.S. DoD and other government agencies, including NASA. Future budget cuts or investment priority changes, including changes associated with the authorizations and a</w:t>
      </w:r>
      <w:r>
        <w:rPr>
          <w:rFonts w:ascii="Arial" w:eastAsia="宋体" w:hAnsi="Arial" w:cs="Arial"/>
          <w:color w:val="000000"/>
          <w:sz w:val="20"/>
          <w:szCs w:val="20"/>
        </w:rPr>
        <w:t>ppropriations process, could result in reductions, cancellations and/or delays of existing contracts or programs. Any of these impacts could have a material effect on our results of operations, financial position and/or cash flows.</w:t>
      </w:r>
    </w:p>
    <w:p w14:paraId="0C836CF3" w14:textId="77777777" w:rsidR="000E76FB" w:rsidRDefault="004F4B24">
      <w:pPr>
        <w:spacing w:after="180"/>
        <w:jc w:val="both"/>
      </w:pPr>
      <w:r>
        <w:rPr>
          <w:rFonts w:ascii="Arial" w:eastAsia="宋体" w:hAnsi="Arial" w:cs="Arial"/>
          <w:b/>
          <w:bCs/>
          <w:color w:val="000000"/>
          <w:sz w:val="20"/>
          <w:szCs w:val="20"/>
        </w:rPr>
        <w:t>BDS Fixed-Price Developm</w:t>
      </w:r>
      <w:r>
        <w:rPr>
          <w:rFonts w:ascii="Arial" w:eastAsia="宋体" w:hAnsi="Arial" w:cs="Arial"/>
          <w:b/>
          <w:bCs/>
          <w:color w:val="000000"/>
          <w:sz w:val="20"/>
          <w:szCs w:val="20"/>
        </w:rPr>
        <w:t>ent Contracts</w:t>
      </w:r>
    </w:p>
    <w:p w14:paraId="0C836CF4" w14:textId="77777777" w:rsidR="000E76FB" w:rsidRDefault="004F4B24">
      <w:pPr>
        <w:spacing w:after="180"/>
        <w:jc w:val="both"/>
      </w:pPr>
      <w:r>
        <w:rPr>
          <w:rFonts w:ascii="Arial" w:eastAsia="宋体" w:hAnsi="Arial" w:cs="Arial"/>
          <w:color w:val="000000"/>
          <w:sz w:val="20"/>
          <w:szCs w:val="20"/>
        </w:rPr>
        <w:t xml:space="preserve">Fixed-price development work is inherently uncertain and subject to significant variability in estimates of the cost and time required to complete the work. BDS fixed-price contracts with significant development work include Commercial Crew, </w:t>
      </w:r>
      <w:r>
        <w:rPr>
          <w:rFonts w:ascii="Arial" w:eastAsia="宋体" w:hAnsi="Arial" w:cs="Arial"/>
          <w:color w:val="000000"/>
          <w:sz w:val="20"/>
          <w:szCs w:val="20"/>
        </w:rPr>
        <w:t>KC-46A Tanker, MQ-25, T-7A Red Hawk, VC-25B, and commercial and military satellites. The operational and technical complexities of these contracts create financial risk, which could trigger termination provisions, order cancellations or other financially s</w:t>
      </w:r>
      <w:r>
        <w:rPr>
          <w:rFonts w:ascii="Arial" w:eastAsia="宋体" w:hAnsi="Arial" w:cs="Arial"/>
          <w:color w:val="000000"/>
          <w:sz w:val="20"/>
          <w:szCs w:val="20"/>
        </w:rPr>
        <w:t>ignificant exposure. Changes to cost and revenue estimates could result in lower margins or material charges for reach-forward losses. For example, we have recorded an increase in the reach-forward loss of $1,320 on KC-46A Tanker in 2020. The KC-46A Tanker</w:t>
      </w:r>
      <w:r>
        <w:rPr>
          <w:rFonts w:ascii="Arial" w:eastAsia="宋体" w:hAnsi="Arial" w:cs="Arial"/>
          <w:color w:val="000000"/>
          <w:sz w:val="20"/>
          <w:szCs w:val="20"/>
        </w:rPr>
        <w:t xml:space="preserve"> reach-forward loss reflects $551 of costs associated with the agreement signed in April 2020 with the U.S. Air Force (USAF) to develop and integrate a new Remote Vision System, and the remaining costs reflect production inefficiencies including impacts of</w:t>
      </w:r>
      <w:r>
        <w:rPr>
          <w:rFonts w:ascii="Arial" w:eastAsia="宋体" w:hAnsi="Arial" w:cs="Arial"/>
          <w:color w:val="000000"/>
          <w:sz w:val="20"/>
          <w:szCs w:val="20"/>
        </w:rPr>
        <w:t xml:space="preserve"> COVID-19 disruption. Moreover, our fixed-price development programs remain subject to additional reach-forward losses if we experience further production, technical or quality issues, schedule delays, or increased costs.</w:t>
      </w:r>
    </w:p>
    <w:p w14:paraId="0C836CF5" w14:textId="77777777" w:rsidR="000E76FB" w:rsidRDefault="004F4B24">
      <w:pPr>
        <w:spacing w:after="180"/>
        <w:jc w:val="both"/>
      </w:pPr>
      <w:r>
        <w:rPr>
          <w:rFonts w:ascii="Arial" w:eastAsia="宋体" w:hAnsi="Arial" w:cs="Arial"/>
          <w:b/>
          <w:bCs/>
          <w:color w:val="000000"/>
          <w:sz w:val="20"/>
          <w:szCs w:val="20"/>
        </w:rPr>
        <w:t>KC-46A Tanker</w:t>
      </w:r>
    </w:p>
    <w:p w14:paraId="0C836CF6" w14:textId="77777777" w:rsidR="000E76FB" w:rsidRDefault="004F4B24">
      <w:pPr>
        <w:spacing w:after="180"/>
        <w:jc w:val="both"/>
      </w:pPr>
      <w:r>
        <w:rPr>
          <w:rFonts w:ascii="Arial" w:eastAsia="宋体" w:hAnsi="Arial" w:cs="Arial"/>
          <w:color w:val="000000"/>
          <w:sz w:val="20"/>
          <w:szCs w:val="20"/>
        </w:rPr>
        <w:t>In 2011, we were awa</w:t>
      </w:r>
      <w:r>
        <w:rPr>
          <w:rFonts w:ascii="Arial" w:eastAsia="宋体" w:hAnsi="Arial" w:cs="Arial"/>
          <w:color w:val="000000"/>
          <w:sz w:val="20"/>
          <w:szCs w:val="20"/>
        </w:rPr>
        <w:t>rded a contract from the U.S. Air Force (USAF) to design, develop, manufacture and deliver four next generation aerial refueling tankers. This Engineering, Manufacturing and Development (EMD) contract is a fixed-price incentive fee contract and involves hi</w:t>
      </w:r>
      <w:r>
        <w:rPr>
          <w:rFonts w:ascii="Arial" w:eastAsia="宋体" w:hAnsi="Arial" w:cs="Arial"/>
          <w:color w:val="000000"/>
          <w:sz w:val="20"/>
          <w:szCs w:val="20"/>
        </w:rPr>
        <w:t xml:space="preserve">ghly complex designs and systems integration. Since 2016, the USAF has authorized five low rate initial production (LRIP) lots for a total of 67 aircraft. The EMD contract and authorized LRIP lots are valued at approximately $15 billion as of December 31, </w:t>
      </w:r>
      <w:r>
        <w:rPr>
          <w:rFonts w:ascii="Arial" w:eastAsia="宋体" w:hAnsi="Arial" w:cs="Arial"/>
          <w:color w:val="000000"/>
          <w:sz w:val="20"/>
          <w:szCs w:val="20"/>
        </w:rPr>
        <w:t>2020.</w:t>
      </w:r>
    </w:p>
    <w:p w14:paraId="0C836CF7" w14:textId="77777777" w:rsidR="000E76FB" w:rsidRDefault="004F4B24">
      <w:pPr>
        <w:spacing w:after="180"/>
        <w:jc w:val="both"/>
      </w:pPr>
      <w:r>
        <w:rPr>
          <w:rFonts w:ascii="Arial" w:eastAsia="宋体" w:hAnsi="Arial" w:cs="Arial"/>
          <w:color w:val="000000"/>
          <w:sz w:val="20"/>
          <w:szCs w:val="20"/>
        </w:rPr>
        <w:t xml:space="preserve">At December 31, 2020, we had approximately $463 of capitalized precontract costs and $1,281 of potential termination liabilities to suppliers. These values were primarily related to 12 aircraft in lot 6 and 15 aircraft in lot 7 for which we received </w:t>
      </w:r>
      <w:r>
        <w:rPr>
          <w:rFonts w:ascii="Arial" w:eastAsia="宋体" w:hAnsi="Arial" w:cs="Arial"/>
          <w:color w:val="000000"/>
          <w:sz w:val="20"/>
          <w:szCs w:val="20"/>
        </w:rPr>
        <w:t>contract awards in January 2021.</w:t>
      </w:r>
    </w:p>
    <w:p w14:paraId="0C836CF8" w14:textId="77777777" w:rsidR="000E76FB" w:rsidRDefault="004F4B24">
      <w:pPr>
        <w:spacing w:after="180"/>
        <w:jc w:val="both"/>
      </w:pPr>
      <w:r>
        <w:rPr>
          <w:rFonts w:ascii="Arial" w:eastAsia="宋体" w:hAnsi="Arial" w:cs="Arial"/>
          <w:b/>
          <w:bCs/>
          <w:color w:val="000000"/>
          <w:sz w:val="20"/>
          <w:szCs w:val="20"/>
        </w:rPr>
        <w:t xml:space="preserve">Recoverable Costs on Government Contracts </w:t>
      </w:r>
    </w:p>
    <w:p w14:paraId="0C836CF9" w14:textId="77777777" w:rsidR="000E76FB" w:rsidRDefault="004F4B24">
      <w:pPr>
        <w:spacing w:after="180"/>
        <w:jc w:val="both"/>
      </w:pPr>
      <w:r>
        <w:rPr>
          <w:rFonts w:ascii="Arial" w:eastAsia="宋体" w:hAnsi="Arial" w:cs="Arial"/>
          <w:color w:val="000000"/>
          <w:sz w:val="20"/>
          <w:szCs w:val="20"/>
        </w:rPr>
        <w:t>Our final incurred costs for each year are subject to audit and review for allowability by the U.S. government, which can result in payment demands related to costs they believe sh</w:t>
      </w:r>
      <w:r>
        <w:rPr>
          <w:rFonts w:ascii="Arial" w:eastAsia="宋体" w:hAnsi="Arial" w:cs="Arial"/>
          <w:color w:val="000000"/>
          <w:sz w:val="20"/>
          <w:szCs w:val="20"/>
        </w:rPr>
        <w:t xml:space="preserve">ould be disallowed. We work with the U.S. government to assess the merits of claims and where appropriate reserve for </w:t>
      </w:r>
    </w:p>
    <w:p w14:paraId="0C836CFA" w14:textId="77777777" w:rsidR="000E76FB" w:rsidRDefault="004F4B24">
      <w:pPr>
        <w:spacing w:after="180"/>
        <w:jc w:val="center"/>
      </w:pPr>
      <w:r>
        <w:rPr>
          <w:rFonts w:ascii="Arial" w:eastAsia="宋体" w:hAnsi="Arial" w:cs="Arial"/>
          <w:color w:val="000000"/>
          <w:sz w:val="16"/>
          <w:szCs w:val="16"/>
        </w:rPr>
        <w:t>102</w:t>
      </w:r>
    </w:p>
    <w:p w14:paraId="0C836CFB" w14:textId="77777777" w:rsidR="000E76FB" w:rsidRDefault="004F4B24">
      <w:r>
        <w:pict w14:anchorId="0C8386A5">
          <v:rect id="_x0000_i1128" style="width:415.3pt;height:1.5pt" o:hralign="center" o:hrstd="t" o:hr="t" fillcolor="#a0a0a0" stroked="f"/>
        </w:pict>
      </w:r>
    </w:p>
    <w:p w14:paraId="0C836CFC" w14:textId="77777777" w:rsidR="000E76FB" w:rsidRDefault="004F4B24">
      <w:pPr>
        <w:spacing w:after="180"/>
      </w:pPr>
      <w:hyperlink r:id="rId239" w:anchor="i96590b8c6e314800be0151fa0daac962_10" w:history="1">
        <w:r>
          <w:rPr>
            <w:rStyle w:val="a5"/>
            <w:rFonts w:ascii="Arial" w:eastAsia="宋体" w:hAnsi="Arial" w:cs="Arial"/>
            <w:sz w:val="20"/>
            <w:szCs w:val="20"/>
          </w:rPr>
          <w:t>Table of Contents</w:t>
        </w:r>
      </w:hyperlink>
    </w:p>
    <w:p w14:paraId="0C836CFD" w14:textId="77777777" w:rsidR="000E76FB" w:rsidRDefault="004F4B24">
      <w:pPr>
        <w:spacing w:after="180"/>
        <w:jc w:val="both"/>
      </w:pPr>
      <w:r>
        <w:rPr>
          <w:rFonts w:ascii="Arial" w:eastAsia="宋体" w:hAnsi="Arial" w:cs="Arial"/>
          <w:color w:val="000000"/>
          <w:sz w:val="20"/>
          <w:szCs w:val="20"/>
        </w:rPr>
        <w:t>amounts disputed. If we are unable to satisfactorily resolve disputed costs, we could be required to record an earnings charge and/or provide refunds to the U.S. government.</w:t>
      </w:r>
    </w:p>
    <w:p w14:paraId="0C836CFE" w14:textId="77777777" w:rsidR="000E76FB" w:rsidRDefault="004F4B24">
      <w:pPr>
        <w:spacing w:after="180"/>
        <w:jc w:val="both"/>
      </w:pPr>
      <w:r>
        <w:rPr>
          <w:rFonts w:ascii="Arial" w:eastAsia="宋体" w:hAnsi="Arial" w:cs="Arial"/>
          <w:b/>
          <w:bCs/>
          <w:color w:val="000000"/>
          <w:sz w:val="20"/>
          <w:szCs w:val="20"/>
        </w:rPr>
        <w:t xml:space="preserve">Severance </w:t>
      </w:r>
    </w:p>
    <w:p w14:paraId="0C836CFF" w14:textId="77777777" w:rsidR="000E76FB" w:rsidRDefault="004F4B24">
      <w:pPr>
        <w:spacing w:after="100"/>
        <w:jc w:val="both"/>
      </w:pPr>
      <w:r>
        <w:rPr>
          <w:rFonts w:ascii="Arial" w:eastAsia="宋体" w:hAnsi="Arial" w:cs="Arial"/>
          <w:color w:val="000000"/>
          <w:sz w:val="20"/>
          <w:szCs w:val="20"/>
        </w:rPr>
        <w:t>The following table summarizes c</w:t>
      </w:r>
      <w:r>
        <w:rPr>
          <w:rFonts w:ascii="Arial" w:eastAsia="宋体" w:hAnsi="Arial" w:cs="Arial"/>
          <w:color w:val="000000"/>
          <w:sz w:val="20"/>
          <w:szCs w:val="20"/>
        </w:rPr>
        <w:t>hanges in the severance liability during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6545"/>
        <w:gridCol w:w="37"/>
        <w:gridCol w:w="69"/>
        <w:gridCol w:w="1544"/>
        <w:gridCol w:w="36"/>
        <w:gridCol w:w="36"/>
      </w:tblGrid>
      <w:tr w:rsidR="000E76FB" w14:paraId="0C836D07" w14:textId="77777777">
        <w:tc>
          <w:tcPr>
            <w:tcW w:w="50" w:type="pct"/>
            <w:shd w:val="clear" w:color="auto" w:fill="auto"/>
          </w:tcPr>
          <w:p w14:paraId="0C836D00" w14:textId="77777777" w:rsidR="000E76FB" w:rsidRDefault="000E76FB">
            <w:pPr>
              <w:rPr>
                <w:rFonts w:ascii="宋体"/>
              </w:rPr>
            </w:pPr>
          </w:p>
        </w:tc>
        <w:tc>
          <w:tcPr>
            <w:tcW w:w="3951" w:type="pct"/>
            <w:shd w:val="clear" w:color="auto" w:fill="auto"/>
          </w:tcPr>
          <w:p w14:paraId="0C836D01" w14:textId="77777777" w:rsidR="000E76FB" w:rsidRDefault="000E76FB">
            <w:pPr>
              <w:rPr>
                <w:rFonts w:ascii="宋体"/>
              </w:rPr>
            </w:pPr>
          </w:p>
        </w:tc>
        <w:tc>
          <w:tcPr>
            <w:tcW w:w="5" w:type="pct"/>
            <w:shd w:val="clear" w:color="auto" w:fill="auto"/>
          </w:tcPr>
          <w:p w14:paraId="0C836D02" w14:textId="77777777" w:rsidR="000E76FB" w:rsidRDefault="000E76FB">
            <w:pPr>
              <w:rPr>
                <w:rFonts w:ascii="宋体"/>
              </w:rPr>
            </w:pPr>
          </w:p>
        </w:tc>
        <w:tc>
          <w:tcPr>
            <w:tcW w:w="50" w:type="pct"/>
            <w:shd w:val="clear" w:color="auto" w:fill="auto"/>
          </w:tcPr>
          <w:p w14:paraId="0C836D03" w14:textId="77777777" w:rsidR="000E76FB" w:rsidRDefault="000E76FB">
            <w:pPr>
              <w:rPr>
                <w:rFonts w:ascii="宋体"/>
              </w:rPr>
            </w:pPr>
          </w:p>
        </w:tc>
        <w:tc>
          <w:tcPr>
            <w:tcW w:w="938" w:type="pct"/>
            <w:shd w:val="clear" w:color="auto" w:fill="auto"/>
          </w:tcPr>
          <w:p w14:paraId="0C836D04" w14:textId="77777777" w:rsidR="000E76FB" w:rsidRDefault="000E76FB">
            <w:pPr>
              <w:rPr>
                <w:rFonts w:ascii="宋体"/>
              </w:rPr>
            </w:pPr>
          </w:p>
        </w:tc>
        <w:tc>
          <w:tcPr>
            <w:tcW w:w="5" w:type="pct"/>
            <w:shd w:val="clear" w:color="auto" w:fill="auto"/>
          </w:tcPr>
          <w:p w14:paraId="0C836D05" w14:textId="77777777" w:rsidR="000E76FB" w:rsidRDefault="000E76FB">
            <w:pPr>
              <w:rPr>
                <w:rFonts w:ascii="宋体"/>
              </w:rPr>
            </w:pPr>
          </w:p>
        </w:tc>
        <w:tc>
          <w:tcPr>
            <w:tcW w:w="0" w:type="auto"/>
            <w:shd w:val="clear" w:color="auto" w:fill="auto"/>
          </w:tcPr>
          <w:p w14:paraId="0C836D06" w14:textId="77777777" w:rsidR="000E76FB" w:rsidRDefault="000E76FB">
            <w:pPr>
              <w:rPr>
                <w:rFonts w:ascii="宋体"/>
                <w:vanish/>
              </w:rPr>
            </w:pPr>
          </w:p>
        </w:tc>
      </w:tr>
      <w:tr w:rsidR="000E76FB" w14:paraId="0C836D0B" w14:textId="77777777">
        <w:tc>
          <w:tcPr>
            <w:tcW w:w="0" w:type="auto"/>
            <w:gridSpan w:val="3"/>
            <w:shd w:val="clear" w:color="auto" w:fill="auto"/>
            <w:tcMar>
              <w:top w:w="0" w:type="dxa"/>
              <w:left w:w="20" w:type="dxa"/>
              <w:bottom w:w="0" w:type="dxa"/>
              <w:right w:w="20" w:type="dxa"/>
            </w:tcMar>
          </w:tcPr>
          <w:p w14:paraId="0C836D0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D09" w14:textId="77777777" w:rsidR="000E76FB" w:rsidRDefault="004F4B24">
            <w:pPr>
              <w:jc w:val="right"/>
              <w:textAlignment w:val="bottom"/>
            </w:pPr>
            <w:r>
              <w:rPr>
                <w:rFonts w:ascii="Arial" w:eastAsia="宋体" w:hAnsi="Arial" w:cs="Arial"/>
                <w:b/>
                <w:bCs/>
                <w:color w:val="000000"/>
                <w:sz w:val="20"/>
                <w:szCs w:val="20"/>
              </w:rPr>
              <w:t>2020</w:t>
            </w:r>
          </w:p>
        </w:tc>
        <w:tc>
          <w:tcPr>
            <w:tcW w:w="0" w:type="auto"/>
            <w:shd w:val="clear" w:color="auto" w:fill="auto"/>
          </w:tcPr>
          <w:p w14:paraId="0C836D0A" w14:textId="77777777" w:rsidR="000E76FB" w:rsidRDefault="000E76FB">
            <w:pPr>
              <w:rPr>
                <w:rFonts w:ascii="宋体"/>
                <w:vanish/>
              </w:rPr>
            </w:pPr>
          </w:p>
        </w:tc>
      </w:tr>
      <w:tr w:rsidR="000E76FB" w14:paraId="0C836D10"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D0C" w14:textId="77777777" w:rsidR="000E76FB" w:rsidRDefault="004F4B24">
            <w:pPr>
              <w:textAlignment w:val="bottom"/>
            </w:pPr>
            <w:r>
              <w:rPr>
                <w:rFonts w:ascii="Arial" w:eastAsia="宋体" w:hAnsi="Arial" w:cs="Arial"/>
                <w:color w:val="000000"/>
                <w:sz w:val="20"/>
                <w:szCs w:val="20"/>
              </w:rPr>
              <w:t>Initial liability recorded in the second quarter of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D0D" w14:textId="77777777" w:rsidR="000E76FB" w:rsidRDefault="004F4B24">
            <w:pPr>
              <w:jc w:val="right"/>
              <w:textAlignment w:val="bottom"/>
            </w:pPr>
            <w:r>
              <w:rPr>
                <w:rFonts w:ascii="Arial" w:eastAsia="宋体" w:hAnsi="Arial" w:cs="Arial"/>
                <w:b/>
                <w:bCs/>
                <w:color w:val="000000"/>
                <w:sz w:val="20"/>
                <w:szCs w:val="20"/>
              </w:rPr>
              <w:t>$652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D0E" w14:textId="77777777" w:rsidR="000E76FB" w:rsidRDefault="000E76FB">
            <w:pPr>
              <w:rPr>
                <w:rFonts w:ascii="宋体"/>
              </w:rPr>
            </w:pPr>
          </w:p>
        </w:tc>
        <w:tc>
          <w:tcPr>
            <w:tcW w:w="0" w:type="auto"/>
            <w:shd w:val="clear" w:color="auto" w:fill="auto"/>
          </w:tcPr>
          <w:p w14:paraId="0C836D0F" w14:textId="77777777" w:rsidR="000E76FB" w:rsidRDefault="000E76FB">
            <w:pPr>
              <w:rPr>
                <w:rFonts w:ascii="宋体"/>
                <w:vanish/>
              </w:rPr>
            </w:pPr>
          </w:p>
        </w:tc>
      </w:tr>
      <w:tr w:rsidR="000E76FB" w14:paraId="0C836D15" w14:textId="77777777">
        <w:tc>
          <w:tcPr>
            <w:tcW w:w="0" w:type="auto"/>
            <w:gridSpan w:val="3"/>
            <w:shd w:val="clear" w:color="auto" w:fill="FFFFFF"/>
            <w:tcMar>
              <w:top w:w="40" w:type="dxa"/>
              <w:left w:w="380" w:type="dxa"/>
              <w:bottom w:w="40" w:type="dxa"/>
              <w:right w:w="20" w:type="dxa"/>
            </w:tcMar>
          </w:tcPr>
          <w:p w14:paraId="0C836D11" w14:textId="77777777" w:rsidR="000E76FB" w:rsidRDefault="004F4B24">
            <w:pPr>
              <w:textAlignment w:val="top"/>
            </w:pPr>
            <w:r>
              <w:rPr>
                <w:rFonts w:ascii="Arial" w:eastAsia="宋体" w:hAnsi="Arial" w:cs="Arial"/>
                <w:color w:val="000000"/>
                <w:sz w:val="20"/>
                <w:szCs w:val="20"/>
              </w:rPr>
              <w:t>Reductions for payments made</w:t>
            </w:r>
          </w:p>
        </w:tc>
        <w:tc>
          <w:tcPr>
            <w:tcW w:w="0" w:type="auto"/>
            <w:gridSpan w:val="2"/>
            <w:shd w:val="clear" w:color="auto" w:fill="FFFFFF"/>
            <w:tcMar>
              <w:top w:w="40" w:type="dxa"/>
              <w:left w:w="20" w:type="dxa"/>
              <w:bottom w:w="40" w:type="dxa"/>
              <w:right w:w="0" w:type="dxa"/>
            </w:tcMar>
            <w:vAlign w:val="bottom"/>
          </w:tcPr>
          <w:p w14:paraId="0C836D12" w14:textId="77777777" w:rsidR="000E76FB" w:rsidRDefault="004F4B24">
            <w:pPr>
              <w:jc w:val="right"/>
              <w:textAlignment w:val="bottom"/>
            </w:pPr>
            <w:r>
              <w:rPr>
                <w:rFonts w:ascii="Arial" w:eastAsia="宋体" w:hAnsi="Arial" w:cs="Arial"/>
                <w:b/>
                <w:bCs/>
                <w:color w:val="000000"/>
                <w:sz w:val="20"/>
                <w:szCs w:val="20"/>
              </w:rPr>
              <w:t>(658)</w:t>
            </w:r>
          </w:p>
        </w:tc>
        <w:tc>
          <w:tcPr>
            <w:tcW w:w="0" w:type="auto"/>
            <w:shd w:val="clear" w:color="auto" w:fill="FFFFFF"/>
            <w:tcMar>
              <w:top w:w="40" w:type="dxa"/>
              <w:left w:w="0" w:type="dxa"/>
              <w:bottom w:w="40" w:type="dxa"/>
              <w:right w:w="20" w:type="dxa"/>
            </w:tcMar>
            <w:vAlign w:val="bottom"/>
          </w:tcPr>
          <w:p w14:paraId="0C836D13" w14:textId="77777777" w:rsidR="000E76FB" w:rsidRDefault="000E76FB">
            <w:pPr>
              <w:rPr>
                <w:rFonts w:ascii="宋体"/>
              </w:rPr>
            </w:pPr>
          </w:p>
        </w:tc>
        <w:tc>
          <w:tcPr>
            <w:tcW w:w="0" w:type="auto"/>
            <w:shd w:val="clear" w:color="auto" w:fill="auto"/>
          </w:tcPr>
          <w:p w14:paraId="0C836D14" w14:textId="77777777" w:rsidR="000E76FB" w:rsidRDefault="000E76FB">
            <w:pPr>
              <w:rPr>
                <w:rFonts w:ascii="宋体"/>
                <w:vanish/>
              </w:rPr>
            </w:pPr>
          </w:p>
        </w:tc>
      </w:tr>
      <w:tr w:rsidR="000E76FB" w14:paraId="0C836D1A" w14:textId="77777777">
        <w:tc>
          <w:tcPr>
            <w:tcW w:w="0" w:type="auto"/>
            <w:gridSpan w:val="3"/>
            <w:shd w:val="clear" w:color="auto" w:fill="CCEEFF"/>
            <w:tcMar>
              <w:top w:w="40" w:type="dxa"/>
              <w:left w:w="380" w:type="dxa"/>
              <w:bottom w:w="40" w:type="dxa"/>
              <w:right w:w="20" w:type="dxa"/>
            </w:tcMar>
            <w:vAlign w:val="bottom"/>
          </w:tcPr>
          <w:p w14:paraId="0C836D16" w14:textId="77777777" w:rsidR="000E76FB" w:rsidRDefault="004F4B24">
            <w:pPr>
              <w:textAlignment w:val="bottom"/>
            </w:pPr>
            <w:r>
              <w:rPr>
                <w:rFonts w:ascii="Arial" w:eastAsia="宋体" w:hAnsi="Arial" w:cs="Arial"/>
                <w:color w:val="000000"/>
                <w:sz w:val="20"/>
                <w:szCs w:val="20"/>
              </w:rPr>
              <w:t>Changes in estimates</w:t>
            </w:r>
          </w:p>
        </w:tc>
        <w:tc>
          <w:tcPr>
            <w:tcW w:w="0" w:type="auto"/>
            <w:gridSpan w:val="2"/>
            <w:shd w:val="clear" w:color="auto" w:fill="CCEEFF"/>
            <w:tcMar>
              <w:top w:w="40" w:type="dxa"/>
              <w:left w:w="20" w:type="dxa"/>
              <w:bottom w:w="40" w:type="dxa"/>
              <w:right w:w="0" w:type="dxa"/>
            </w:tcMar>
            <w:vAlign w:val="bottom"/>
          </w:tcPr>
          <w:p w14:paraId="0C836D17" w14:textId="77777777" w:rsidR="000E76FB" w:rsidRDefault="004F4B24">
            <w:pPr>
              <w:jc w:val="right"/>
              <w:textAlignment w:val="bottom"/>
            </w:pPr>
            <w:r>
              <w:rPr>
                <w:rFonts w:ascii="Arial" w:eastAsia="宋体" w:hAnsi="Arial" w:cs="Arial"/>
                <w:b/>
                <w:bCs/>
                <w:color w:val="000000"/>
                <w:sz w:val="20"/>
                <w:szCs w:val="20"/>
              </w:rPr>
              <w:t>289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D18" w14:textId="77777777" w:rsidR="000E76FB" w:rsidRDefault="000E76FB">
            <w:pPr>
              <w:jc w:val="right"/>
              <w:rPr>
                <w:rFonts w:ascii="宋体"/>
              </w:rPr>
            </w:pPr>
          </w:p>
        </w:tc>
        <w:tc>
          <w:tcPr>
            <w:tcW w:w="0" w:type="auto"/>
            <w:shd w:val="clear" w:color="auto" w:fill="auto"/>
          </w:tcPr>
          <w:p w14:paraId="0C836D19" w14:textId="77777777" w:rsidR="000E76FB" w:rsidRDefault="000E76FB">
            <w:pPr>
              <w:rPr>
                <w:rFonts w:ascii="宋体"/>
                <w:vanish/>
              </w:rPr>
            </w:pPr>
          </w:p>
        </w:tc>
      </w:tr>
      <w:tr w:rsidR="000E76FB" w14:paraId="0C836D1F"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6D1B" w14:textId="77777777" w:rsidR="000E76FB" w:rsidRDefault="004F4B24">
            <w:pPr>
              <w:textAlignment w:val="bottom"/>
            </w:pPr>
            <w:r>
              <w:rPr>
                <w:rFonts w:ascii="Arial" w:eastAsia="宋体" w:hAnsi="Arial" w:cs="Arial"/>
                <w:color w:val="000000"/>
                <w:sz w:val="20"/>
                <w:szCs w:val="20"/>
              </w:rPr>
              <w:t>Ending balance – December 31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D1C" w14:textId="77777777" w:rsidR="000E76FB" w:rsidRDefault="004F4B24">
            <w:pPr>
              <w:jc w:val="right"/>
              <w:textAlignment w:val="bottom"/>
            </w:pPr>
            <w:r>
              <w:rPr>
                <w:rFonts w:ascii="Arial" w:eastAsia="宋体" w:hAnsi="Arial" w:cs="Arial"/>
                <w:b/>
                <w:bCs/>
                <w:color w:val="000000"/>
                <w:sz w:val="20"/>
                <w:szCs w:val="20"/>
              </w:rPr>
              <w:t>$283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D1D" w14:textId="77777777" w:rsidR="000E76FB" w:rsidRDefault="000E76FB">
            <w:pPr>
              <w:rPr>
                <w:rFonts w:ascii="宋体"/>
              </w:rPr>
            </w:pPr>
          </w:p>
        </w:tc>
        <w:tc>
          <w:tcPr>
            <w:tcW w:w="0" w:type="auto"/>
            <w:shd w:val="clear" w:color="auto" w:fill="auto"/>
          </w:tcPr>
          <w:p w14:paraId="0C836D1E" w14:textId="77777777" w:rsidR="000E76FB" w:rsidRDefault="000E76FB">
            <w:pPr>
              <w:rPr>
                <w:rFonts w:ascii="宋体"/>
                <w:vanish/>
              </w:rPr>
            </w:pPr>
          </w:p>
        </w:tc>
      </w:tr>
    </w:tbl>
    <w:p w14:paraId="0C836D20" w14:textId="77777777" w:rsidR="000E76FB" w:rsidRDefault="004F4B24">
      <w:pPr>
        <w:spacing w:after="300"/>
        <w:jc w:val="both"/>
      </w:pPr>
      <w:r>
        <w:rPr>
          <w:rFonts w:ascii="Arial" w:eastAsia="宋体" w:hAnsi="Arial" w:cs="Arial"/>
          <w:color w:val="000000"/>
          <w:sz w:val="20"/>
          <w:szCs w:val="20"/>
        </w:rPr>
        <w:t xml:space="preserve">During 2020, the </w:t>
      </w:r>
      <w:r>
        <w:rPr>
          <w:rFonts w:ascii="Arial" w:eastAsia="宋体" w:hAnsi="Arial" w:cs="Arial"/>
          <w:color w:val="000000"/>
          <w:sz w:val="20"/>
          <w:szCs w:val="20"/>
        </w:rPr>
        <w:t>Company recorded severance costs for approximately 26,000 employees expected to leave the Company through a combination of voluntary and involuntary terminations. The severance packages are consistent with the Company’s ongoing compensation and benefits pl</w:t>
      </w:r>
      <w:r>
        <w:rPr>
          <w:rFonts w:ascii="Arial" w:eastAsia="宋体" w:hAnsi="Arial" w:cs="Arial"/>
          <w:color w:val="000000"/>
          <w:sz w:val="20"/>
          <w:szCs w:val="20"/>
        </w:rPr>
        <w:t>ans. As of December 31, 2020, approximately 18,000 of the 26,000 employees have left the Company, and the remainder are expected to leave in 2021.</w:t>
      </w:r>
    </w:p>
    <w:p w14:paraId="0C836D21" w14:textId="77777777" w:rsidR="000E76FB" w:rsidRDefault="004F4B24">
      <w:pPr>
        <w:spacing w:before="300" w:after="180"/>
        <w:jc w:val="both"/>
      </w:pPr>
      <w:r>
        <w:rPr>
          <w:rFonts w:ascii="Arial" w:eastAsia="宋体" w:hAnsi="Arial" w:cs="Arial"/>
          <w:b/>
          <w:bCs/>
          <w:color w:val="000000"/>
          <w:sz w:val="20"/>
          <w:szCs w:val="20"/>
        </w:rPr>
        <w:t>Note 14 – Arrangements with Off-Balance Sheet Risk</w:t>
      </w:r>
    </w:p>
    <w:p w14:paraId="0C836D22" w14:textId="77777777" w:rsidR="000E76FB" w:rsidRDefault="004F4B24">
      <w:pPr>
        <w:spacing w:after="180"/>
        <w:jc w:val="both"/>
      </w:pPr>
      <w:r>
        <w:rPr>
          <w:rFonts w:ascii="Arial" w:eastAsia="宋体" w:hAnsi="Arial" w:cs="Arial"/>
          <w:color w:val="000000"/>
          <w:sz w:val="20"/>
          <w:szCs w:val="20"/>
        </w:rPr>
        <w:t xml:space="preserve">We enter into arrangements with off-balance sheet risk in </w:t>
      </w:r>
      <w:r>
        <w:rPr>
          <w:rFonts w:ascii="Arial" w:eastAsia="宋体" w:hAnsi="Arial" w:cs="Arial"/>
          <w:color w:val="000000"/>
          <w:sz w:val="20"/>
          <w:szCs w:val="20"/>
        </w:rPr>
        <w:t>the normal course of business, primarily in the form of guarantees.</w:t>
      </w:r>
    </w:p>
    <w:p w14:paraId="0C836D23" w14:textId="77777777" w:rsidR="000E76FB" w:rsidRDefault="004F4B24">
      <w:pPr>
        <w:spacing w:after="100"/>
        <w:jc w:val="both"/>
      </w:pPr>
      <w:r>
        <w:rPr>
          <w:rFonts w:ascii="Arial" w:eastAsia="宋体" w:hAnsi="Arial" w:cs="Arial"/>
          <w:color w:val="000000"/>
          <w:sz w:val="20"/>
          <w:szCs w:val="20"/>
        </w:rPr>
        <w:t>The following table provides quantitative data regarding our third party guarantees. The maximum potential payments represent a “worst-case scenario,” and do not necessarily reflect amount</w:t>
      </w:r>
      <w:r>
        <w:rPr>
          <w:rFonts w:ascii="Arial" w:eastAsia="宋体" w:hAnsi="Arial" w:cs="Arial"/>
          <w:color w:val="000000"/>
          <w:sz w:val="20"/>
          <w:szCs w:val="20"/>
        </w:rPr>
        <w:t xml:space="preserve">s that we expect to pay. Estimated proceeds from collateral and recourse represent the anticipated values of assets we could liquidate or receive from other parties to offset our payments under guarantees. The carrying amount of liabilities represents the </w:t>
      </w:r>
      <w:r>
        <w:rPr>
          <w:rFonts w:ascii="Arial" w:eastAsia="宋体" w:hAnsi="Arial" w:cs="Arial"/>
          <w:color w:val="000000"/>
          <w:sz w:val="20"/>
          <w:szCs w:val="20"/>
        </w:rPr>
        <w:t>amount included in Accrued liabilities.</w:t>
      </w:r>
    </w:p>
    <w:tbl>
      <w:tblPr>
        <w:tblW w:w="4984" w:type="pct"/>
        <w:tblCellMar>
          <w:top w:w="15" w:type="dxa"/>
          <w:left w:w="15" w:type="dxa"/>
          <w:bottom w:w="15" w:type="dxa"/>
          <w:right w:w="15" w:type="dxa"/>
        </w:tblCellMar>
        <w:tblLook w:val="04A0" w:firstRow="1" w:lastRow="0" w:firstColumn="1" w:lastColumn="0" w:noHBand="0" w:noVBand="1"/>
      </w:tblPr>
      <w:tblGrid>
        <w:gridCol w:w="63"/>
        <w:gridCol w:w="3091"/>
        <w:gridCol w:w="37"/>
        <w:gridCol w:w="70"/>
        <w:gridCol w:w="713"/>
        <w:gridCol w:w="37"/>
        <w:gridCol w:w="70"/>
        <w:gridCol w:w="714"/>
        <w:gridCol w:w="36"/>
        <w:gridCol w:w="36"/>
        <w:gridCol w:w="36"/>
        <w:gridCol w:w="36"/>
        <w:gridCol w:w="70"/>
        <w:gridCol w:w="710"/>
        <w:gridCol w:w="37"/>
        <w:gridCol w:w="70"/>
        <w:gridCol w:w="715"/>
        <w:gridCol w:w="36"/>
        <w:gridCol w:w="36"/>
        <w:gridCol w:w="36"/>
        <w:gridCol w:w="36"/>
        <w:gridCol w:w="59"/>
        <w:gridCol w:w="721"/>
        <w:gridCol w:w="38"/>
        <w:gridCol w:w="64"/>
        <w:gridCol w:w="706"/>
        <w:gridCol w:w="36"/>
      </w:tblGrid>
      <w:tr w:rsidR="000E76FB" w14:paraId="0C836D3F" w14:textId="77777777">
        <w:tc>
          <w:tcPr>
            <w:tcW w:w="50" w:type="pct"/>
            <w:shd w:val="clear" w:color="auto" w:fill="auto"/>
          </w:tcPr>
          <w:p w14:paraId="0C836D24" w14:textId="77777777" w:rsidR="000E76FB" w:rsidRDefault="000E76FB">
            <w:pPr>
              <w:rPr>
                <w:rFonts w:ascii="宋体"/>
              </w:rPr>
            </w:pPr>
          </w:p>
        </w:tc>
        <w:tc>
          <w:tcPr>
            <w:tcW w:w="1871" w:type="pct"/>
            <w:shd w:val="clear" w:color="auto" w:fill="auto"/>
          </w:tcPr>
          <w:p w14:paraId="0C836D25" w14:textId="77777777" w:rsidR="000E76FB" w:rsidRDefault="000E76FB">
            <w:pPr>
              <w:rPr>
                <w:rFonts w:ascii="宋体"/>
              </w:rPr>
            </w:pPr>
          </w:p>
        </w:tc>
        <w:tc>
          <w:tcPr>
            <w:tcW w:w="5" w:type="pct"/>
            <w:shd w:val="clear" w:color="auto" w:fill="auto"/>
          </w:tcPr>
          <w:p w14:paraId="0C836D26" w14:textId="77777777" w:rsidR="000E76FB" w:rsidRDefault="000E76FB">
            <w:pPr>
              <w:rPr>
                <w:rFonts w:ascii="宋体"/>
              </w:rPr>
            </w:pPr>
          </w:p>
        </w:tc>
        <w:tc>
          <w:tcPr>
            <w:tcW w:w="50" w:type="pct"/>
            <w:shd w:val="clear" w:color="auto" w:fill="auto"/>
          </w:tcPr>
          <w:p w14:paraId="0C836D27" w14:textId="77777777" w:rsidR="000E76FB" w:rsidRDefault="000E76FB">
            <w:pPr>
              <w:rPr>
                <w:rFonts w:ascii="宋体"/>
              </w:rPr>
            </w:pPr>
          </w:p>
        </w:tc>
        <w:tc>
          <w:tcPr>
            <w:tcW w:w="445" w:type="pct"/>
            <w:shd w:val="clear" w:color="auto" w:fill="auto"/>
          </w:tcPr>
          <w:p w14:paraId="0C836D28" w14:textId="77777777" w:rsidR="000E76FB" w:rsidRDefault="000E76FB">
            <w:pPr>
              <w:rPr>
                <w:rFonts w:ascii="宋体"/>
              </w:rPr>
            </w:pPr>
          </w:p>
        </w:tc>
        <w:tc>
          <w:tcPr>
            <w:tcW w:w="5" w:type="pct"/>
            <w:shd w:val="clear" w:color="auto" w:fill="auto"/>
          </w:tcPr>
          <w:p w14:paraId="0C836D29" w14:textId="77777777" w:rsidR="000E76FB" w:rsidRDefault="000E76FB">
            <w:pPr>
              <w:rPr>
                <w:rFonts w:ascii="宋体"/>
              </w:rPr>
            </w:pPr>
          </w:p>
        </w:tc>
        <w:tc>
          <w:tcPr>
            <w:tcW w:w="50" w:type="pct"/>
            <w:shd w:val="clear" w:color="auto" w:fill="auto"/>
          </w:tcPr>
          <w:p w14:paraId="0C836D2A" w14:textId="77777777" w:rsidR="000E76FB" w:rsidRDefault="000E76FB">
            <w:pPr>
              <w:rPr>
                <w:rFonts w:ascii="宋体"/>
              </w:rPr>
            </w:pPr>
          </w:p>
        </w:tc>
        <w:tc>
          <w:tcPr>
            <w:tcW w:w="445" w:type="pct"/>
            <w:shd w:val="clear" w:color="auto" w:fill="auto"/>
          </w:tcPr>
          <w:p w14:paraId="0C836D2B" w14:textId="77777777" w:rsidR="000E76FB" w:rsidRDefault="000E76FB">
            <w:pPr>
              <w:rPr>
                <w:rFonts w:ascii="宋体"/>
              </w:rPr>
            </w:pPr>
          </w:p>
        </w:tc>
        <w:tc>
          <w:tcPr>
            <w:tcW w:w="5" w:type="pct"/>
            <w:shd w:val="clear" w:color="auto" w:fill="auto"/>
          </w:tcPr>
          <w:p w14:paraId="0C836D2C" w14:textId="77777777" w:rsidR="000E76FB" w:rsidRDefault="000E76FB">
            <w:pPr>
              <w:rPr>
                <w:rFonts w:ascii="宋体"/>
              </w:rPr>
            </w:pPr>
          </w:p>
        </w:tc>
        <w:tc>
          <w:tcPr>
            <w:tcW w:w="5" w:type="pct"/>
            <w:shd w:val="clear" w:color="auto" w:fill="auto"/>
          </w:tcPr>
          <w:p w14:paraId="0C836D2D" w14:textId="77777777" w:rsidR="000E76FB" w:rsidRDefault="000E76FB">
            <w:pPr>
              <w:rPr>
                <w:rFonts w:ascii="宋体"/>
              </w:rPr>
            </w:pPr>
          </w:p>
        </w:tc>
        <w:tc>
          <w:tcPr>
            <w:tcW w:w="30" w:type="pct"/>
            <w:shd w:val="clear" w:color="auto" w:fill="auto"/>
          </w:tcPr>
          <w:p w14:paraId="0C836D2E" w14:textId="77777777" w:rsidR="000E76FB" w:rsidRDefault="000E76FB">
            <w:pPr>
              <w:rPr>
                <w:rFonts w:ascii="宋体"/>
              </w:rPr>
            </w:pPr>
          </w:p>
        </w:tc>
        <w:tc>
          <w:tcPr>
            <w:tcW w:w="5" w:type="pct"/>
            <w:shd w:val="clear" w:color="auto" w:fill="auto"/>
          </w:tcPr>
          <w:p w14:paraId="0C836D2F" w14:textId="77777777" w:rsidR="000E76FB" w:rsidRDefault="000E76FB">
            <w:pPr>
              <w:rPr>
                <w:rFonts w:ascii="宋体"/>
              </w:rPr>
            </w:pPr>
          </w:p>
        </w:tc>
        <w:tc>
          <w:tcPr>
            <w:tcW w:w="50" w:type="pct"/>
            <w:shd w:val="clear" w:color="auto" w:fill="auto"/>
          </w:tcPr>
          <w:p w14:paraId="0C836D30" w14:textId="77777777" w:rsidR="000E76FB" w:rsidRDefault="000E76FB">
            <w:pPr>
              <w:rPr>
                <w:rFonts w:ascii="宋体"/>
              </w:rPr>
            </w:pPr>
          </w:p>
        </w:tc>
        <w:tc>
          <w:tcPr>
            <w:tcW w:w="445" w:type="pct"/>
            <w:shd w:val="clear" w:color="auto" w:fill="auto"/>
          </w:tcPr>
          <w:p w14:paraId="0C836D31" w14:textId="77777777" w:rsidR="000E76FB" w:rsidRDefault="000E76FB">
            <w:pPr>
              <w:rPr>
                <w:rFonts w:ascii="宋体"/>
              </w:rPr>
            </w:pPr>
          </w:p>
        </w:tc>
        <w:tc>
          <w:tcPr>
            <w:tcW w:w="5" w:type="pct"/>
            <w:shd w:val="clear" w:color="auto" w:fill="auto"/>
          </w:tcPr>
          <w:p w14:paraId="0C836D32" w14:textId="77777777" w:rsidR="000E76FB" w:rsidRDefault="000E76FB">
            <w:pPr>
              <w:rPr>
                <w:rFonts w:ascii="宋体"/>
              </w:rPr>
            </w:pPr>
          </w:p>
        </w:tc>
        <w:tc>
          <w:tcPr>
            <w:tcW w:w="50" w:type="pct"/>
            <w:shd w:val="clear" w:color="auto" w:fill="auto"/>
          </w:tcPr>
          <w:p w14:paraId="0C836D33" w14:textId="77777777" w:rsidR="000E76FB" w:rsidRDefault="000E76FB">
            <w:pPr>
              <w:rPr>
                <w:rFonts w:ascii="宋体"/>
              </w:rPr>
            </w:pPr>
          </w:p>
        </w:tc>
        <w:tc>
          <w:tcPr>
            <w:tcW w:w="445" w:type="pct"/>
            <w:shd w:val="clear" w:color="auto" w:fill="auto"/>
          </w:tcPr>
          <w:p w14:paraId="0C836D34" w14:textId="77777777" w:rsidR="000E76FB" w:rsidRDefault="000E76FB">
            <w:pPr>
              <w:rPr>
                <w:rFonts w:ascii="宋体"/>
              </w:rPr>
            </w:pPr>
          </w:p>
        </w:tc>
        <w:tc>
          <w:tcPr>
            <w:tcW w:w="5" w:type="pct"/>
            <w:shd w:val="clear" w:color="auto" w:fill="auto"/>
          </w:tcPr>
          <w:p w14:paraId="0C836D35" w14:textId="77777777" w:rsidR="000E76FB" w:rsidRDefault="000E76FB">
            <w:pPr>
              <w:rPr>
                <w:rFonts w:ascii="宋体"/>
              </w:rPr>
            </w:pPr>
          </w:p>
        </w:tc>
        <w:tc>
          <w:tcPr>
            <w:tcW w:w="5" w:type="pct"/>
            <w:shd w:val="clear" w:color="auto" w:fill="auto"/>
          </w:tcPr>
          <w:p w14:paraId="0C836D36" w14:textId="77777777" w:rsidR="000E76FB" w:rsidRDefault="000E76FB">
            <w:pPr>
              <w:rPr>
                <w:rFonts w:ascii="宋体"/>
              </w:rPr>
            </w:pPr>
          </w:p>
        </w:tc>
        <w:tc>
          <w:tcPr>
            <w:tcW w:w="30" w:type="pct"/>
            <w:shd w:val="clear" w:color="auto" w:fill="auto"/>
          </w:tcPr>
          <w:p w14:paraId="0C836D37" w14:textId="77777777" w:rsidR="000E76FB" w:rsidRDefault="000E76FB">
            <w:pPr>
              <w:rPr>
                <w:rFonts w:ascii="宋体"/>
              </w:rPr>
            </w:pPr>
          </w:p>
        </w:tc>
        <w:tc>
          <w:tcPr>
            <w:tcW w:w="5" w:type="pct"/>
            <w:shd w:val="clear" w:color="auto" w:fill="auto"/>
          </w:tcPr>
          <w:p w14:paraId="0C836D38" w14:textId="77777777" w:rsidR="000E76FB" w:rsidRDefault="000E76FB">
            <w:pPr>
              <w:rPr>
                <w:rFonts w:ascii="宋体"/>
              </w:rPr>
            </w:pPr>
          </w:p>
        </w:tc>
        <w:tc>
          <w:tcPr>
            <w:tcW w:w="50" w:type="pct"/>
            <w:shd w:val="clear" w:color="auto" w:fill="auto"/>
          </w:tcPr>
          <w:p w14:paraId="0C836D39" w14:textId="77777777" w:rsidR="000E76FB" w:rsidRDefault="000E76FB">
            <w:pPr>
              <w:rPr>
                <w:rFonts w:ascii="宋体"/>
              </w:rPr>
            </w:pPr>
          </w:p>
        </w:tc>
        <w:tc>
          <w:tcPr>
            <w:tcW w:w="445" w:type="pct"/>
            <w:shd w:val="clear" w:color="auto" w:fill="auto"/>
          </w:tcPr>
          <w:p w14:paraId="0C836D3A" w14:textId="77777777" w:rsidR="000E76FB" w:rsidRDefault="000E76FB">
            <w:pPr>
              <w:rPr>
                <w:rFonts w:ascii="宋体"/>
              </w:rPr>
            </w:pPr>
          </w:p>
        </w:tc>
        <w:tc>
          <w:tcPr>
            <w:tcW w:w="5" w:type="pct"/>
            <w:shd w:val="clear" w:color="auto" w:fill="auto"/>
          </w:tcPr>
          <w:p w14:paraId="0C836D3B" w14:textId="77777777" w:rsidR="000E76FB" w:rsidRDefault="000E76FB">
            <w:pPr>
              <w:rPr>
                <w:rFonts w:ascii="宋体"/>
              </w:rPr>
            </w:pPr>
          </w:p>
        </w:tc>
        <w:tc>
          <w:tcPr>
            <w:tcW w:w="50" w:type="pct"/>
            <w:shd w:val="clear" w:color="auto" w:fill="auto"/>
          </w:tcPr>
          <w:p w14:paraId="0C836D3C" w14:textId="77777777" w:rsidR="000E76FB" w:rsidRDefault="000E76FB">
            <w:pPr>
              <w:rPr>
                <w:rFonts w:ascii="宋体"/>
              </w:rPr>
            </w:pPr>
          </w:p>
        </w:tc>
        <w:tc>
          <w:tcPr>
            <w:tcW w:w="436" w:type="pct"/>
            <w:shd w:val="clear" w:color="auto" w:fill="auto"/>
          </w:tcPr>
          <w:p w14:paraId="0C836D3D" w14:textId="77777777" w:rsidR="000E76FB" w:rsidRDefault="000E76FB">
            <w:pPr>
              <w:rPr>
                <w:rFonts w:ascii="宋体"/>
              </w:rPr>
            </w:pPr>
          </w:p>
        </w:tc>
        <w:tc>
          <w:tcPr>
            <w:tcW w:w="5" w:type="pct"/>
            <w:shd w:val="clear" w:color="auto" w:fill="auto"/>
          </w:tcPr>
          <w:p w14:paraId="0C836D3E" w14:textId="77777777" w:rsidR="000E76FB" w:rsidRDefault="000E76FB">
            <w:pPr>
              <w:rPr>
                <w:rFonts w:ascii="宋体"/>
              </w:rPr>
            </w:pPr>
          </w:p>
        </w:tc>
      </w:tr>
      <w:tr w:rsidR="000E76FB" w14:paraId="0C836D46" w14:textId="77777777">
        <w:tc>
          <w:tcPr>
            <w:tcW w:w="0" w:type="auto"/>
            <w:gridSpan w:val="3"/>
            <w:shd w:val="clear" w:color="auto" w:fill="auto"/>
            <w:tcMar>
              <w:top w:w="0" w:type="dxa"/>
              <w:left w:w="20" w:type="dxa"/>
              <w:bottom w:w="0" w:type="dxa"/>
              <w:right w:w="20" w:type="dxa"/>
            </w:tcMar>
          </w:tcPr>
          <w:p w14:paraId="0C836D40" w14:textId="77777777" w:rsidR="000E76FB" w:rsidRDefault="000E76FB">
            <w:pPr>
              <w:rPr>
                <w:rFonts w:ascii="宋体"/>
              </w:rPr>
            </w:pPr>
          </w:p>
        </w:tc>
        <w:tc>
          <w:tcPr>
            <w:tcW w:w="0" w:type="auto"/>
            <w:gridSpan w:val="6"/>
            <w:shd w:val="clear" w:color="auto" w:fill="auto"/>
            <w:tcMar>
              <w:top w:w="40" w:type="dxa"/>
              <w:left w:w="20" w:type="dxa"/>
              <w:bottom w:w="40" w:type="dxa"/>
              <w:right w:w="20" w:type="dxa"/>
            </w:tcMar>
            <w:vAlign w:val="bottom"/>
          </w:tcPr>
          <w:p w14:paraId="0C836D41" w14:textId="77777777" w:rsidR="000E76FB" w:rsidRDefault="004F4B24">
            <w:pPr>
              <w:jc w:val="center"/>
              <w:textAlignment w:val="bottom"/>
            </w:pPr>
            <w:r>
              <w:rPr>
                <w:rFonts w:ascii="Arial" w:eastAsia="宋体" w:hAnsi="Arial" w:cs="Arial"/>
                <w:color w:val="000000"/>
                <w:sz w:val="20"/>
                <w:szCs w:val="20"/>
              </w:rPr>
              <w:t>Maximum</w:t>
            </w:r>
            <w:r>
              <w:rPr>
                <w:rFonts w:ascii="Arial" w:eastAsia="宋体" w:hAnsi="Arial" w:cs="Arial"/>
                <w:color w:val="000000"/>
                <w:sz w:val="20"/>
                <w:szCs w:val="20"/>
              </w:rPr>
              <w:br/>
              <w:t>Potential</w:t>
            </w:r>
            <w:r>
              <w:rPr>
                <w:rFonts w:ascii="Arial" w:eastAsia="宋体" w:hAnsi="Arial" w:cs="Arial"/>
                <w:color w:val="000000"/>
                <w:sz w:val="20"/>
                <w:szCs w:val="20"/>
              </w:rPr>
              <w:br/>
              <w:t>Payments</w:t>
            </w:r>
          </w:p>
        </w:tc>
        <w:tc>
          <w:tcPr>
            <w:tcW w:w="0" w:type="auto"/>
            <w:gridSpan w:val="3"/>
            <w:shd w:val="clear" w:color="auto" w:fill="auto"/>
            <w:tcMar>
              <w:top w:w="0" w:type="dxa"/>
              <w:left w:w="20" w:type="dxa"/>
              <w:bottom w:w="0" w:type="dxa"/>
              <w:right w:w="20" w:type="dxa"/>
            </w:tcMar>
          </w:tcPr>
          <w:p w14:paraId="0C836D42" w14:textId="77777777" w:rsidR="000E76FB" w:rsidRDefault="000E76FB">
            <w:pPr>
              <w:rPr>
                <w:rFonts w:ascii="宋体"/>
              </w:rPr>
            </w:pPr>
          </w:p>
        </w:tc>
        <w:tc>
          <w:tcPr>
            <w:tcW w:w="0" w:type="auto"/>
            <w:gridSpan w:val="6"/>
            <w:shd w:val="clear" w:color="auto" w:fill="auto"/>
            <w:tcMar>
              <w:top w:w="40" w:type="dxa"/>
              <w:left w:w="20" w:type="dxa"/>
              <w:bottom w:w="40" w:type="dxa"/>
              <w:right w:w="20" w:type="dxa"/>
            </w:tcMar>
            <w:vAlign w:val="bottom"/>
          </w:tcPr>
          <w:p w14:paraId="0C836D43" w14:textId="77777777" w:rsidR="000E76FB" w:rsidRDefault="004F4B24">
            <w:pPr>
              <w:jc w:val="center"/>
              <w:textAlignment w:val="bottom"/>
            </w:pPr>
            <w:r>
              <w:rPr>
                <w:rFonts w:ascii="Arial" w:eastAsia="宋体" w:hAnsi="Arial" w:cs="Arial"/>
                <w:color w:val="000000"/>
                <w:sz w:val="20"/>
                <w:szCs w:val="20"/>
              </w:rPr>
              <w:t>Estimated</w:t>
            </w:r>
            <w:r>
              <w:rPr>
                <w:rFonts w:ascii="Arial" w:eastAsia="宋体" w:hAnsi="Arial" w:cs="Arial"/>
                <w:color w:val="000000"/>
                <w:sz w:val="20"/>
                <w:szCs w:val="20"/>
              </w:rPr>
              <w:br/>
              <w:t>Proceeds from</w:t>
            </w:r>
            <w:r>
              <w:rPr>
                <w:rFonts w:ascii="Arial" w:eastAsia="宋体" w:hAnsi="Arial" w:cs="Arial"/>
                <w:color w:val="000000"/>
                <w:sz w:val="20"/>
                <w:szCs w:val="20"/>
              </w:rPr>
              <w:br/>
              <w:t>Collateral/</w:t>
            </w:r>
            <w:r>
              <w:rPr>
                <w:rFonts w:ascii="Arial" w:eastAsia="宋体" w:hAnsi="Arial" w:cs="Arial"/>
                <w:color w:val="000000"/>
                <w:sz w:val="20"/>
                <w:szCs w:val="20"/>
              </w:rPr>
              <w:br/>
              <w:t>Recourse</w:t>
            </w:r>
          </w:p>
        </w:tc>
        <w:tc>
          <w:tcPr>
            <w:tcW w:w="0" w:type="auto"/>
            <w:gridSpan w:val="3"/>
            <w:shd w:val="clear" w:color="auto" w:fill="auto"/>
            <w:tcMar>
              <w:top w:w="0" w:type="dxa"/>
              <w:left w:w="20" w:type="dxa"/>
              <w:bottom w:w="0" w:type="dxa"/>
              <w:right w:w="20" w:type="dxa"/>
            </w:tcMar>
          </w:tcPr>
          <w:p w14:paraId="0C836D44" w14:textId="77777777" w:rsidR="000E76FB" w:rsidRDefault="000E76FB">
            <w:pPr>
              <w:rPr>
                <w:rFonts w:ascii="宋体"/>
              </w:rPr>
            </w:pPr>
          </w:p>
        </w:tc>
        <w:tc>
          <w:tcPr>
            <w:tcW w:w="0" w:type="auto"/>
            <w:gridSpan w:val="6"/>
            <w:shd w:val="clear" w:color="auto" w:fill="auto"/>
            <w:tcMar>
              <w:top w:w="40" w:type="dxa"/>
              <w:left w:w="20" w:type="dxa"/>
              <w:bottom w:w="40" w:type="dxa"/>
              <w:right w:w="20" w:type="dxa"/>
            </w:tcMar>
            <w:vAlign w:val="bottom"/>
          </w:tcPr>
          <w:p w14:paraId="0C836D45" w14:textId="77777777" w:rsidR="000E76FB" w:rsidRDefault="004F4B24">
            <w:pPr>
              <w:jc w:val="center"/>
              <w:textAlignment w:val="bottom"/>
            </w:pPr>
            <w:r>
              <w:rPr>
                <w:rFonts w:ascii="Arial" w:eastAsia="宋体" w:hAnsi="Arial" w:cs="Arial"/>
                <w:color w:val="000000"/>
                <w:sz w:val="20"/>
                <w:szCs w:val="20"/>
              </w:rPr>
              <w:t>Carrying</w:t>
            </w:r>
            <w:r>
              <w:rPr>
                <w:rFonts w:ascii="Arial" w:eastAsia="宋体" w:hAnsi="Arial" w:cs="Arial"/>
                <w:color w:val="000000"/>
                <w:sz w:val="20"/>
                <w:szCs w:val="20"/>
              </w:rPr>
              <w:br/>
              <w:t>Amount of</w:t>
            </w:r>
            <w:r>
              <w:rPr>
                <w:rFonts w:ascii="Arial" w:eastAsia="宋体" w:hAnsi="Arial" w:cs="Arial"/>
                <w:color w:val="000000"/>
                <w:sz w:val="20"/>
                <w:szCs w:val="20"/>
              </w:rPr>
              <w:br/>
              <w:t>Liabilities</w:t>
            </w:r>
          </w:p>
        </w:tc>
      </w:tr>
      <w:tr w:rsidR="000E76FB" w14:paraId="0C836D50"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D47" w14:textId="77777777" w:rsidR="000E76FB" w:rsidRDefault="004F4B24">
            <w:pPr>
              <w:textAlignment w:val="bottom"/>
            </w:pPr>
            <w:r>
              <w:rPr>
                <w:rFonts w:ascii="Arial" w:eastAsia="宋体" w:hAnsi="Arial" w:cs="Arial"/>
                <w:color w:val="000000"/>
                <w:sz w:val="20"/>
                <w:szCs w:val="20"/>
              </w:rPr>
              <w:t>December 31,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D48"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D49"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6D4A"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D4B"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D4C"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6D4D"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D4E"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D4F" w14:textId="77777777" w:rsidR="000E76FB" w:rsidRDefault="004F4B24">
            <w:pPr>
              <w:jc w:val="right"/>
              <w:textAlignment w:val="bottom"/>
            </w:pPr>
            <w:r>
              <w:rPr>
                <w:rFonts w:ascii="Arial" w:eastAsia="宋体" w:hAnsi="Arial" w:cs="Arial"/>
                <w:color w:val="000000"/>
                <w:sz w:val="20"/>
                <w:szCs w:val="20"/>
              </w:rPr>
              <w:t>2019</w:t>
            </w:r>
          </w:p>
        </w:tc>
      </w:tr>
      <w:tr w:rsidR="000E76FB" w14:paraId="0C836D5E"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D51" w14:textId="77777777" w:rsidR="000E76FB" w:rsidRDefault="004F4B24">
            <w:pPr>
              <w:textAlignment w:val="top"/>
            </w:pPr>
            <w:r>
              <w:rPr>
                <w:rFonts w:ascii="Arial" w:eastAsia="宋体" w:hAnsi="Arial" w:cs="Arial"/>
                <w:color w:val="000000"/>
                <w:sz w:val="20"/>
                <w:szCs w:val="20"/>
              </w:rPr>
              <w:t xml:space="preserve">Contingent </w:t>
            </w:r>
            <w:r>
              <w:rPr>
                <w:rFonts w:ascii="Arial" w:eastAsia="宋体" w:hAnsi="Arial" w:cs="Arial"/>
                <w:color w:val="000000"/>
                <w:sz w:val="20"/>
                <w:szCs w:val="20"/>
              </w:rPr>
              <w:t>repurchase commitments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D52" w14:textId="77777777" w:rsidR="000E76FB" w:rsidRDefault="004F4B24">
            <w:pPr>
              <w:jc w:val="right"/>
              <w:textAlignment w:val="bottom"/>
            </w:pPr>
            <w:r>
              <w:rPr>
                <w:rFonts w:ascii="Arial" w:eastAsia="宋体" w:hAnsi="Arial" w:cs="Arial"/>
                <w:b/>
                <w:bCs/>
                <w:color w:val="000000"/>
                <w:sz w:val="20"/>
                <w:szCs w:val="20"/>
              </w:rPr>
              <w:t>$1,452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D5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D54" w14:textId="77777777" w:rsidR="000E76FB" w:rsidRDefault="004F4B24">
            <w:pPr>
              <w:jc w:val="right"/>
              <w:textAlignment w:val="bottom"/>
            </w:pPr>
            <w:r>
              <w:rPr>
                <w:rFonts w:ascii="Arial" w:eastAsia="宋体" w:hAnsi="Arial" w:cs="Arial"/>
                <w:color w:val="000000"/>
                <w:sz w:val="20"/>
                <w:szCs w:val="20"/>
              </w:rPr>
              <w:t>$1,570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D5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D5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D57" w14:textId="77777777" w:rsidR="000E76FB" w:rsidRDefault="004F4B24">
            <w:pPr>
              <w:jc w:val="right"/>
              <w:textAlignment w:val="bottom"/>
            </w:pPr>
            <w:r>
              <w:rPr>
                <w:rFonts w:ascii="Arial" w:eastAsia="宋体" w:hAnsi="Arial" w:cs="Arial"/>
                <w:b/>
                <w:bCs/>
                <w:color w:val="000000"/>
                <w:sz w:val="20"/>
                <w:szCs w:val="20"/>
              </w:rPr>
              <w:t>$1,452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D5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D59" w14:textId="77777777" w:rsidR="000E76FB" w:rsidRDefault="004F4B24">
            <w:pPr>
              <w:jc w:val="right"/>
              <w:textAlignment w:val="bottom"/>
            </w:pPr>
            <w:r>
              <w:rPr>
                <w:rFonts w:ascii="Arial" w:eastAsia="宋体" w:hAnsi="Arial" w:cs="Arial"/>
                <w:color w:val="000000"/>
                <w:sz w:val="20"/>
                <w:szCs w:val="20"/>
              </w:rPr>
              <w:t>$1,570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D5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D5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D5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D5D" w14:textId="77777777" w:rsidR="000E76FB" w:rsidRDefault="000E76FB">
            <w:pPr>
              <w:rPr>
                <w:rFonts w:ascii="宋体"/>
              </w:rPr>
            </w:pPr>
          </w:p>
        </w:tc>
      </w:tr>
      <w:tr w:rsidR="000E76FB" w14:paraId="0C836D68" w14:textId="77777777">
        <w:tc>
          <w:tcPr>
            <w:tcW w:w="0" w:type="auto"/>
            <w:gridSpan w:val="3"/>
            <w:shd w:val="clear" w:color="auto" w:fill="FFFFFF"/>
            <w:tcMar>
              <w:top w:w="40" w:type="dxa"/>
              <w:left w:w="20" w:type="dxa"/>
              <w:bottom w:w="40" w:type="dxa"/>
              <w:right w:w="20" w:type="dxa"/>
            </w:tcMar>
          </w:tcPr>
          <w:p w14:paraId="0C836D5F" w14:textId="77777777" w:rsidR="000E76FB" w:rsidRDefault="004F4B24">
            <w:pPr>
              <w:textAlignment w:val="top"/>
            </w:pPr>
            <w:r>
              <w:rPr>
                <w:rFonts w:ascii="Arial" w:eastAsia="宋体" w:hAnsi="Arial" w:cs="Arial"/>
                <w:color w:val="000000"/>
                <w:sz w:val="20"/>
                <w:szCs w:val="20"/>
              </w:rPr>
              <w:t>Indemnifications to ULA:</w:t>
            </w:r>
          </w:p>
        </w:tc>
        <w:tc>
          <w:tcPr>
            <w:tcW w:w="0" w:type="auto"/>
            <w:gridSpan w:val="3"/>
            <w:shd w:val="clear" w:color="auto" w:fill="FFFFFF"/>
            <w:tcMar>
              <w:top w:w="0" w:type="dxa"/>
              <w:left w:w="20" w:type="dxa"/>
              <w:bottom w:w="0" w:type="dxa"/>
              <w:right w:w="20" w:type="dxa"/>
            </w:tcMar>
          </w:tcPr>
          <w:p w14:paraId="0C836D6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6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6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6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6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6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6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67" w14:textId="77777777" w:rsidR="000E76FB" w:rsidRDefault="000E76FB">
            <w:pPr>
              <w:rPr>
                <w:rFonts w:ascii="宋体"/>
              </w:rPr>
            </w:pPr>
          </w:p>
        </w:tc>
      </w:tr>
      <w:tr w:rsidR="000E76FB" w14:paraId="0C836D74" w14:textId="77777777">
        <w:tc>
          <w:tcPr>
            <w:tcW w:w="0" w:type="auto"/>
            <w:gridSpan w:val="3"/>
            <w:shd w:val="clear" w:color="auto" w:fill="CCEEFF"/>
            <w:tcMar>
              <w:top w:w="40" w:type="dxa"/>
              <w:left w:w="20" w:type="dxa"/>
              <w:bottom w:w="40" w:type="dxa"/>
              <w:right w:w="20" w:type="dxa"/>
            </w:tcMar>
          </w:tcPr>
          <w:p w14:paraId="0C836D69" w14:textId="77777777" w:rsidR="000E76FB" w:rsidRDefault="004F4B24">
            <w:pPr>
              <w:ind w:hanging="180"/>
              <w:textAlignment w:val="top"/>
            </w:pPr>
            <w:r>
              <w:rPr>
                <w:rFonts w:ascii="Arial" w:eastAsia="宋体" w:hAnsi="Arial" w:cs="Arial"/>
                <w:color w:val="000000"/>
                <w:sz w:val="20"/>
                <w:szCs w:val="20"/>
              </w:rPr>
              <w:t>Contributed Delta inventory</w:t>
            </w:r>
          </w:p>
        </w:tc>
        <w:tc>
          <w:tcPr>
            <w:tcW w:w="0" w:type="auto"/>
            <w:gridSpan w:val="2"/>
            <w:shd w:val="clear" w:color="auto" w:fill="CCEEFF"/>
            <w:tcMar>
              <w:top w:w="40" w:type="dxa"/>
              <w:left w:w="20" w:type="dxa"/>
              <w:bottom w:w="40" w:type="dxa"/>
              <w:right w:w="0" w:type="dxa"/>
            </w:tcMar>
            <w:vAlign w:val="bottom"/>
          </w:tcPr>
          <w:p w14:paraId="0C836D6A" w14:textId="77777777" w:rsidR="000E76FB" w:rsidRDefault="004F4B24">
            <w:pPr>
              <w:jc w:val="right"/>
              <w:textAlignment w:val="bottom"/>
            </w:pPr>
            <w:r>
              <w:rPr>
                <w:rFonts w:ascii="Arial" w:eastAsia="宋体" w:hAnsi="Arial" w:cs="Arial"/>
                <w:b/>
                <w:bCs/>
                <w:color w:val="000000"/>
                <w:sz w:val="20"/>
                <w:szCs w:val="20"/>
              </w:rPr>
              <w:t>15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D6B"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6D6C" w14:textId="77777777" w:rsidR="000E76FB" w:rsidRDefault="004F4B24">
            <w:pPr>
              <w:jc w:val="right"/>
              <w:textAlignment w:val="bottom"/>
            </w:pPr>
            <w:r>
              <w:rPr>
                <w:rFonts w:ascii="Arial" w:eastAsia="宋体" w:hAnsi="Arial" w:cs="Arial"/>
                <w:color w:val="000000"/>
                <w:sz w:val="20"/>
                <w:szCs w:val="20"/>
              </w:rPr>
              <w:t>30 </w:t>
            </w:r>
          </w:p>
        </w:tc>
        <w:tc>
          <w:tcPr>
            <w:tcW w:w="0" w:type="auto"/>
            <w:shd w:val="clear" w:color="auto" w:fill="CCEEFF"/>
            <w:tcMar>
              <w:top w:w="40" w:type="dxa"/>
              <w:left w:w="0" w:type="dxa"/>
              <w:bottom w:w="40" w:type="dxa"/>
              <w:right w:w="20" w:type="dxa"/>
            </w:tcMar>
            <w:vAlign w:val="bottom"/>
          </w:tcPr>
          <w:p w14:paraId="0C836D6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D6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6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7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7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7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73" w14:textId="77777777" w:rsidR="000E76FB" w:rsidRDefault="000E76FB">
            <w:pPr>
              <w:rPr>
                <w:rFonts w:ascii="宋体"/>
              </w:rPr>
            </w:pPr>
          </w:p>
        </w:tc>
      </w:tr>
      <w:tr w:rsidR="000E76FB" w14:paraId="0C836D80" w14:textId="77777777">
        <w:tc>
          <w:tcPr>
            <w:tcW w:w="0" w:type="auto"/>
            <w:gridSpan w:val="3"/>
            <w:shd w:val="clear" w:color="auto" w:fill="FFFFFF"/>
            <w:tcMar>
              <w:top w:w="40" w:type="dxa"/>
              <w:left w:w="380" w:type="dxa"/>
              <w:bottom w:w="40" w:type="dxa"/>
              <w:right w:w="20" w:type="dxa"/>
            </w:tcMar>
          </w:tcPr>
          <w:p w14:paraId="0C836D75" w14:textId="77777777" w:rsidR="000E76FB" w:rsidRDefault="004F4B24">
            <w:pPr>
              <w:textAlignment w:val="top"/>
            </w:pPr>
            <w:r>
              <w:rPr>
                <w:rFonts w:ascii="Arial" w:eastAsia="宋体" w:hAnsi="Arial" w:cs="Arial"/>
                <w:color w:val="000000"/>
                <w:sz w:val="20"/>
                <w:szCs w:val="20"/>
              </w:rPr>
              <w:t>Inventory supply agreement</w:t>
            </w:r>
          </w:p>
        </w:tc>
        <w:tc>
          <w:tcPr>
            <w:tcW w:w="0" w:type="auto"/>
            <w:gridSpan w:val="2"/>
            <w:shd w:val="clear" w:color="auto" w:fill="FFFFFF"/>
            <w:tcMar>
              <w:top w:w="40" w:type="dxa"/>
              <w:left w:w="20" w:type="dxa"/>
              <w:bottom w:w="40" w:type="dxa"/>
              <w:right w:w="0" w:type="dxa"/>
            </w:tcMar>
            <w:vAlign w:val="bottom"/>
          </w:tcPr>
          <w:p w14:paraId="0C836D76" w14:textId="77777777" w:rsidR="000E76FB" w:rsidRDefault="004F4B24">
            <w:pPr>
              <w:jc w:val="right"/>
              <w:textAlignment w:val="bottom"/>
            </w:pPr>
            <w:r>
              <w:rPr>
                <w:rFonts w:ascii="Arial" w:eastAsia="宋体" w:hAnsi="Arial" w:cs="Arial"/>
                <w:b/>
                <w:bCs/>
                <w:color w:val="000000"/>
                <w:sz w:val="20"/>
                <w:szCs w:val="20"/>
              </w:rPr>
              <w:t>17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D77"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6D78" w14:textId="77777777" w:rsidR="000E76FB" w:rsidRDefault="004F4B24">
            <w:pPr>
              <w:jc w:val="right"/>
              <w:textAlignment w:val="bottom"/>
            </w:pPr>
            <w:r>
              <w:rPr>
                <w:rFonts w:ascii="Arial" w:eastAsia="宋体" w:hAnsi="Arial" w:cs="Arial"/>
                <w:color w:val="000000"/>
                <w:sz w:val="20"/>
                <w:szCs w:val="20"/>
              </w:rPr>
              <w:t>34 </w:t>
            </w:r>
          </w:p>
        </w:tc>
        <w:tc>
          <w:tcPr>
            <w:tcW w:w="0" w:type="auto"/>
            <w:shd w:val="clear" w:color="auto" w:fill="FFFFFF"/>
            <w:tcMar>
              <w:top w:w="40" w:type="dxa"/>
              <w:left w:w="0" w:type="dxa"/>
              <w:bottom w:w="40" w:type="dxa"/>
              <w:right w:w="20" w:type="dxa"/>
            </w:tcMar>
            <w:vAlign w:val="bottom"/>
          </w:tcPr>
          <w:p w14:paraId="0C836D7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D7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7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7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7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7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7F" w14:textId="77777777" w:rsidR="000E76FB" w:rsidRDefault="000E76FB">
            <w:pPr>
              <w:rPr>
                <w:rFonts w:ascii="宋体"/>
              </w:rPr>
            </w:pPr>
          </w:p>
        </w:tc>
      </w:tr>
      <w:tr w:rsidR="000E76FB" w14:paraId="0C836D8C" w14:textId="77777777">
        <w:tc>
          <w:tcPr>
            <w:tcW w:w="0" w:type="auto"/>
            <w:gridSpan w:val="3"/>
            <w:shd w:val="clear" w:color="auto" w:fill="CCEEFF"/>
            <w:tcMar>
              <w:top w:w="40" w:type="dxa"/>
              <w:left w:w="380" w:type="dxa"/>
              <w:bottom w:w="40" w:type="dxa"/>
              <w:right w:w="20" w:type="dxa"/>
            </w:tcMar>
          </w:tcPr>
          <w:p w14:paraId="0C836D81" w14:textId="77777777" w:rsidR="000E76FB" w:rsidRDefault="004F4B24">
            <w:pPr>
              <w:textAlignment w:val="top"/>
            </w:pPr>
            <w:r>
              <w:rPr>
                <w:rFonts w:ascii="Arial" w:eastAsia="宋体" w:hAnsi="Arial" w:cs="Arial"/>
                <w:color w:val="000000"/>
                <w:sz w:val="20"/>
                <w:szCs w:val="20"/>
              </w:rPr>
              <w:t>Questioned costs</w:t>
            </w:r>
          </w:p>
        </w:tc>
        <w:tc>
          <w:tcPr>
            <w:tcW w:w="0" w:type="auto"/>
            <w:gridSpan w:val="3"/>
            <w:shd w:val="clear" w:color="auto" w:fill="CCEEFF"/>
            <w:tcMar>
              <w:top w:w="0" w:type="dxa"/>
              <w:left w:w="20" w:type="dxa"/>
              <w:bottom w:w="0" w:type="dxa"/>
              <w:right w:w="20" w:type="dxa"/>
            </w:tcMar>
          </w:tcPr>
          <w:p w14:paraId="0C836D8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D83" w14:textId="77777777" w:rsidR="000E76FB" w:rsidRDefault="004F4B24">
            <w:pPr>
              <w:jc w:val="right"/>
              <w:textAlignment w:val="bottom"/>
            </w:pPr>
            <w:r>
              <w:rPr>
                <w:rFonts w:ascii="Arial" w:eastAsia="宋体" w:hAnsi="Arial" w:cs="Arial"/>
                <w:color w:val="000000"/>
                <w:sz w:val="20"/>
                <w:szCs w:val="20"/>
              </w:rPr>
              <w:t>317 </w:t>
            </w:r>
          </w:p>
        </w:tc>
        <w:tc>
          <w:tcPr>
            <w:tcW w:w="0" w:type="auto"/>
            <w:shd w:val="clear" w:color="auto" w:fill="CCEEFF"/>
            <w:tcMar>
              <w:top w:w="40" w:type="dxa"/>
              <w:left w:w="0" w:type="dxa"/>
              <w:bottom w:w="40" w:type="dxa"/>
              <w:right w:w="20" w:type="dxa"/>
            </w:tcMar>
            <w:vAlign w:val="bottom"/>
          </w:tcPr>
          <w:p w14:paraId="0C836D8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D8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8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8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8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8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D8A" w14:textId="77777777" w:rsidR="000E76FB" w:rsidRDefault="004F4B24">
            <w:pPr>
              <w:jc w:val="right"/>
              <w:textAlignment w:val="bottom"/>
            </w:pPr>
            <w:r>
              <w:rPr>
                <w:rFonts w:ascii="Arial" w:eastAsia="宋体" w:hAnsi="Arial" w:cs="Arial"/>
                <w:color w:val="000000"/>
                <w:sz w:val="20"/>
                <w:szCs w:val="20"/>
              </w:rPr>
              <w:t>$48 </w:t>
            </w:r>
          </w:p>
        </w:tc>
        <w:tc>
          <w:tcPr>
            <w:tcW w:w="0" w:type="auto"/>
            <w:shd w:val="clear" w:color="auto" w:fill="CCEEFF"/>
            <w:tcMar>
              <w:top w:w="40" w:type="dxa"/>
              <w:left w:w="0" w:type="dxa"/>
              <w:bottom w:w="40" w:type="dxa"/>
              <w:right w:w="20" w:type="dxa"/>
            </w:tcMar>
            <w:vAlign w:val="bottom"/>
          </w:tcPr>
          <w:p w14:paraId="0C836D8B" w14:textId="77777777" w:rsidR="000E76FB" w:rsidRDefault="000E76FB">
            <w:pPr>
              <w:rPr>
                <w:rFonts w:ascii="宋体"/>
              </w:rPr>
            </w:pPr>
          </w:p>
        </w:tc>
      </w:tr>
      <w:tr w:rsidR="000E76FB" w14:paraId="0C836D96" w14:textId="77777777">
        <w:trPr>
          <w:hidden/>
        </w:trPr>
        <w:tc>
          <w:tcPr>
            <w:tcW w:w="0" w:type="auto"/>
            <w:gridSpan w:val="3"/>
            <w:shd w:val="clear" w:color="auto" w:fill="auto"/>
          </w:tcPr>
          <w:p w14:paraId="0C836D8D" w14:textId="77777777" w:rsidR="000E76FB" w:rsidRDefault="000E76FB">
            <w:pPr>
              <w:rPr>
                <w:rFonts w:ascii="宋体"/>
                <w:vanish/>
              </w:rPr>
            </w:pPr>
          </w:p>
        </w:tc>
        <w:tc>
          <w:tcPr>
            <w:tcW w:w="0" w:type="auto"/>
            <w:gridSpan w:val="3"/>
            <w:shd w:val="clear" w:color="auto" w:fill="auto"/>
          </w:tcPr>
          <w:p w14:paraId="0C836D8E" w14:textId="77777777" w:rsidR="000E76FB" w:rsidRDefault="000E76FB">
            <w:pPr>
              <w:rPr>
                <w:rFonts w:ascii="宋体"/>
                <w:vanish/>
              </w:rPr>
            </w:pPr>
          </w:p>
        </w:tc>
        <w:tc>
          <w:tcPr>
            <w:tcW w:w="0" w:type="auto"/>
            <w:gridSpan w:val="3"/>
            <w:shd w:val="clear" w:color="auto" w:fill="auto"/>
          </w:tcPr>
          <w:p w14:paraId="0C836D8F" w14:textId="77777777" w:rsidR="000E76FB" w:rsidRDefault="000E76FB">
            <w:pPr>
              <w:rPr>
                <w:rFonts w:ascii="宋体"/>
                <w:vanish/>
              </w:rPr>
            </w:pPr>
          </w:p>
        </w:tc>
        <w:tc>
          <w:tcPr>
            <w:tcW w:w="0" w:type="auto"/>
            <w:gridSpan w:val="3"/>
            <w:shd w:val="clear" w:color="auto" w:fill="auto"/>
          </w:tcPr>
          <w:p w14:paraId="0C836D90" w14:textId="77777777" w:rsidR="000E76FB" w:rsidRDefault="000E76FB">
            <w:pPr>
              <w:rPr>
                <w:rFonts w:ascii="宋体"/>
                <w:vanish/>
              </w:rPr>
            </w:pPr>
          </w:p>
        </w:tc>
        <w:tc>
          <w:tcPr>
            <w:tcW w:w="0" w:type="auto"/>
            <w:gridSpan w:val="3"/>
            <w:shd w:val="clear" w:color="auto" w:fill="auto"/>
          </w:tcPr>
          <w:p w14:paraId="0C836D91" w14:textId="77777777" w:rsidR="000E76FB" w:rsidRDefault="000E76FB">
            <w:pPr>
              <w:rPr>
                <w:rFonts w:ascii="宋体"/>
                <w:vanish/>
              </w:rPr>
            </w:pPr>
          </w:p>
        </w:tc>
        <w:tc>
          <w:tcPr>
            <w:tcW w:w="0" w:type="auto"/>
            <w:gridSpan w:val="3"/>
            <w:shd w:val="clear" w:color="auto" w:fill="auto"/>
          </w:tcPr>
          <w:p w14:paraId="0C836D92" w14:textId="77777777" w:rsidR="000E76FB" w:rsidRDefault="000E76FB">
            <w:pPr>
              <w:rPr>
                <w:rFonts w:ascii="宋体"/>
                <w:vanish/>
              </w:rPr>
            </w:pPr>
          </w:p>
        </w:tc>
        <w:tc>
          <w:tcPr>
            <w:tcW w:w="0" w:type="auto"/>
            <w:gridSpan w:val="3"/>
            <w:shd w:val="clear" w:color="auto" w:fill="auto"/>
          </w:tcPr>
          <w:p w14:paraId="0C836D93" w14:textId="77777777" w:rsidR="000E76FB" w:rsidRDefault="000E76FB">
            <w:pPr>
              <w:rPr>
                <w:rFonts w:ascii="宋体"/>
                <w:vanish/>
              </w:rPr>
            </w:pPr>
          </w:p>
        </w:tc>
        <w:tc>
          <w:tcPr>
            <w:tcW w:w="0" w:type="auto"/>
            <w:gridSpan w:val="3"/>
            <w:shd w:val="clear" w:color="auto" w:fill="auto"/>
          </w:tcPr>
          <w:p w14:paraId="0C836D94" w14:textId="77777777" w:rsidR="000E76FB" w:rsidRDefault="000E76FB">
            <w:pPr>
              <w:rPr>
                <w:rFonts w:ascii="宋体"/>
                <w:vanish/>
              </w:rPr>
            </w:pPr>
          </w:p>
        </w:tc>
        <w:tc>
          <w:tcPr>
            <w:tcW w:w="0" w:type="auto"/>
            <w:gridSpan w:val="3"/>
            <w:shd w:val="clear" w:color="auto" w:fill="auto"/>
          </w:tcPr>
          <w:p w14:paraId="0C836D95" w14:textId="77777777" w:rsidR="000E76FB" w:rsidRDefault="000E76FB">
            <w:pPr>
              <w:rPr>
                <w:rFonts w:ascii="宋体"/>
                <w:vanish/>
              </w:rPr>
            </w:pPr>
          </w:p>
        </w:tc>
      </w:tr>
      <w:tr w:rsidR="000E76FB" w14:paraId="0C836DA6" w14:textId="77777777">
        <w:tc>
          <w:tcPr>
            <w:tcW w:w="0" w:type="auto"/>
            <w:gridSpan w:val="3"/>
            <w:tcBorders>
              <w:bottom w:val="double" w:sz="6" w:space="0" w:color="000000"/>
            </w:tcBorders>
            <w:shd w:val="clear" w:color="auto" w:fill="FFFFFF"/>
            <w:tcMar>
              <w:top w:w="40" w:type="dxa"/>
              <w:left w:w="20" w:type="dxa"/>
              <w:bottom w:w="40" w:type="dxa"/>
              <w:right w:w="20" w:type="dxa"/>
            </w:tcMar>
          </w:tcPr>
          <w:p w14:paraId="0C836D97" w14:textId="77777777" w:rsidR="000E76FB" w:rsidRDefault="004F4B24">
            <w:pPr>
              <w:textAlignment w:val="top"/>
            </w:pPr>
            <w:r>
              <w:rPr>
                <w:rFonts w:ascii="Arial" w:eastAsia="宋体" w:hAnsi="Arial" w:cs="Arial"/>
                <w:color w:val="000000"/>
                <w:sz w:val="20"/>
                <w:szCs w:val="20"/>
              </w:rPr>
              <w:t>Credit guarantees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D98" w14:textId="77777777" w:rsidR="000E76FB" w:rsidRDefault="004F4B24">
            <w:pPr>
              <w:jc w:val="right"/>
              <w:textAlignment w:val="bottom"/>
            </w:pPr>
            <w:r>
              <w:rPr>
                <w:rFonts w:ascii="Arial" w:eastAsia="宋体" w:hAnsi="Arial" w:cs="Arial"/>
                <w:b/>
                <w:bCs/>
                <w:color w:val="000000"/>
                <w:sz w:val="20"/>
                <w:szCs w:val="20"/>
              </w:rPr>
              <w:t>90</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D99" w14:textId="77777777" w:rsidR="000E76FB" w:rsidRDefault="000E76FB">
            <w:pPr>
              <w:jc w:val="right"/>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D9A" w14:textId="77777777" w:rsidR="000E76FB" w:rsidRDefault="004F4B24">
            <w:pPr>
              <w:jc w:val="right"/>
              <w:textAlignment w:val="bottom"/>
            </w:pPr>
            <w:r>
              <w:rPr>
                <w:rFonts w:ascii="Arial" w:eastAsia="宋体" w:hAnsi="Arial" w:cs="Arial"/>
                <w:color w:val="000000"/>
                <w:sz w:val="20"/>
                <w:szCs w:val="20"/>
              </w:rPr>
              <w:t>92 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D9B" w14:textId="77777777" w:rsidR="000E76FB" w:rsidRDefault="000E76FB">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6D9C"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D9D" w14:textId="77777777" w:rsidR="000E76FB" w:rsidRDefault="004F4B24">
            <w:pPr>
              <w:jc w:val="right"/>
              <w:textAlignment w:val="bottom"/>
            </w:pPr>
            <w:r>
              <w:rPr>
                <w:rFonts w:ascii="Arial" w:eastAsia="宋体" w:hAnsi="Arial" w:cs="Arial"/>
                <w:b/>
                <w:bCs/>
                <w:color w:val="000000"/>
                <w:sz w:val="20"/>
                <w:szCs w:val="20"/>
              </w:rPr>
              <w:t>28</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D9E" w14:textId="77777777" w:rsidR="000E76FB" w:rsidRDefault="000E76FB">
            <w:pPr>
              <w:jc w:val="right"/>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D9F" w14:textId="77777777" w:rsidR="000E76FB" w:rsidRDefault="004F4B24">
            <w:pPr>
              <w:jc w:val="right"/>
              <w:textAlignment w:val="bottom"/>
            </w:pPr>
            <w:r>
              <w:rPr>
                <w:rFonts w:ascii="Arial" w:eastAsia="宋体" w:hAnsi="Arial" w:cs="Arial"/>
                <w:color w:val="000000"/>
                <w:sz w:val="20"/>
                <w:szCs w:val="20"/>
              </w:rPr>
              <w:t>36 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DA0" w14:textId="77777777" w:rsidR="000E76FB" w:rsidRDefault="000E76FB">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6DA1"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DA2" w14:textId="77777777" w:rsidR="000E76FB" w:rsidRDefault="004F4B24">
            <w:pPr>
              <w:jc w:val="right"/>
              <w:textAlignment w:val="bottom"/>
            </w:pPr>
            <w:r>
              <w:rPr>
                <w:rFonts w:ascii="Arial" w:eastAsia="宋体" w:hAnsi="Arial" w:cs="Arial"/>
                <w:b/>
                <w:bCs/>
                <w:color w:val="000000"/>
                <w:sz w:val="20"/>
                <w:szCs w:val="20"/>
              </w:rPr>
              <w:t>$24</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DA3"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DA4" w14:textId="77777777" w:rsidR="000E76FB" w:rsidRDefault="004F4B24">
            <w:pPr>
              <w:jc w:val="right"/>
              <w:textAlignment w:val="bottom"/>
            </w:pPr>
            <w:r>
              <w:rPr>
                <w:rFonts w:ascii="Arial" w:eastAsia="宋体" w:hAnsi="Arial" w:cs="Arial"/>
                <w:color w:val="000000"/>
                <w:sz w:val="20"/>
                <w:szCs w:val="20"/>
              </w:rPr>
              <w:t>16 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DA5" w14:textId="77777777" w:rsidR="000E76FB" w:rsidRDefault="000E76FB">
            <w:pPr>
              <w:jc w:val="right"/>
              <w:rPr>
                <w:rFonts w:ascii="宋体"/>
              </w:rPr>
            </w:pPr>
          </w:p>
        </w:tc>
      </w:tr>
      <w:tr w:rsidR="000E76FB" w14:paraId="0C836DB0" w14:textId="77777777">
        <w:trPr>
          <w:hidden/>
        </w:trPr>
        <w:tc>
          <w:tcPr>
            <w:tcW w:w="0" w:type="auto"/>
            <w:gridSpan w:val="3"/>
            <w:shd w:val="clear" w:color="auto" w:fill="auto"/>
          </w:tcPr>
          <w:p w14:paraId="0C836DA7" w14:textId="77777777" w:rsidR="000E76FB" w:rsidRDefault="000E76FB">
            <w:pPr>
              <w:rPr>
                <w:rFonts w:ascii="宋体"/>
                <w:vanish/>
              </w:rPr>
            </w:pPr>
          </w:p>
        </w:tc>
        <w:tc>
          <w:tcPr>
            <w:tcW w:w="0" w:type="auto"/>
            <w:gridSpan w:val="3"/>
            <w:shd w:val="clear" w:color="auto" w:fill="auto"/>
          </w:tcPr>
          <w:p w14:paraId="0C836DA8" w14:textId="77777777" w:rsidR="000E76FB" w:rsidRDefault="000E76FB">
            <w:pPr>
              <w:rPr>
                <w:rFonts w:ascii="宋体"/>
                <w:vanish/>
              </w:rPr>
            </w:pPr>
          </w:p>
        </w:tc>
        <w:tc>
          <w:tcPr>
            <w:tcW w:w="0" w:type="auto"/>
            <w:gridSpan w:val="3"/>
            <w:shd w:val="clear" w:color="auto" w:fill="auto"/>
          </w:tcPr>
          <w:p w14:paraId="0C836DA9" w14:textId="77777777" w:rsidR="000E76FB" w:rsidRDefault="000E76FB">
            <w:pPr>
              <w:rPr>
                <w:rFonts w:ascii="宋体"/>
                <w:vanish/>
              </w:rPr>
            </w:pPr>
          </w:p>
        </w:tc>
        <w:tc>
          <w:tcPr>
            <w:tcW w:w="0" w:type="auto"/>
            <w:gridSpan w:val="3"/>
            <w:shd w:val="clear" w:color="auto" w:fill="auto"/>
          </w:tcPr>
          <w:p w14:paraId="0C836DAA" w14:textId="77777777" w:rsidR="000E76FB" w:rsidRDefault="000E76FB">
            <w:pPr>
              <w:rPr>
                <w:rFonts w:ascii="宋体"/>
                <w:vanish/>
              </w:rPr>
            </w:pPr>
          </w:p>
        </w:tc>
        <w:tc>
          <w:tcPr>
            <w:tcW w:w="0" w:type="auto"/>
            <w:gridSpan w:val="3"/>
            <w:shd w:val="clear" w:color="auto" w:fill="auto"/>
          </w:tcPr>
          <w:p w14:paraId="0C836DAB" w14:textId="77777777" w:rsidR="000E76FB" w:rsidRDefault="000E76FB">
            <w:pPr>
              <w:rPr>
                <w:rFonts w:ascii="宋体"/>
                <w:vanish/>
              </w:rPr>
            </w:pPr>
          </w:p>
        </w:tc>
        <w:tc>
          <w:tcPr>
            <w:tcW w:w="0" w:type="auto"/>
            <w:gridSpan w:val="3"/>
            <w:shd w:val="clear" w:color="auto" w:fill="auto"/>
          </w:tcPr>
          <w:p w14:paraId="0C836DAC" w14:textId="77777777" w:rsidR="000E76FB" w:rsidRDefault="000E76FB">
            <w:pPr>
              <w:rPr>
                <w:rFonts w:ascii="宋体"/>
                <w:vanish/>
              </w:rPr>
            </w:pPr>
          </w:p>
        </w:tc>
        <w:tc>
          <w:tcPr>
            <w:tcW w:w="0" w:type="auto"/>
            <w:gridSpan w:val="3"/>
            <w:shd w:val="clear" w:color="auto" w:fill="auto"/>
          </w:tcPr>
          <w:p w14:paraId="0C836DAD" w14:textId="77777777" w:rsidR="000E76FB" w:rsidRDefault="000E76FB">
            <w:pPr>
              <w:rPr>
                <w:rFonts w:ascii="宋体"/>
                <w:vanish/>
              </w:rPr>
            </w:pPr>
          </w:p>
        </w:tc>
        <w:tc>
          <w:tcPr>
            <w:tcW w:w="0" w:type="auto"/>
            <w:gridSpan w:val="3"/>
            <w:shd w:val="clear" w:color="auto" w:fill="auto"/>
          </w:tcPr>
          <w:p w14:paraId="0C836DAE" w14:textId="77777777" w:rsidR="000E76FB" w:rsidRDefault="000E76FB">
            <w:pPr>
              <w:rPr>
                <w:rFonts w:ascii="宋体"/>
                <w:vanish/>
              </w:rPr>
            </w:pPr>
          </w:p>
        </w:tc>
        <w:tc>
          <w:tcPr>
            <w:tcW w:w="0" w:type="auto"/>
            <w:gridSpan w:val="3"/>
            <w:shd w:val="clear" w:color="auto" w:fill="auto"/>
          </w:tcPr>
          <w:p w14:paraId="0C836DAF" w14:textId="77777777" w:rsidR="000E76FB" w:rsidRDefault="000E76FB">
            <w:pPr>
              <w:rPr>
                <w:rFonts w:ascii="宋体"/>
                <w:vanish/>
              </w:rPr>
            </w:pPr>
          </w:p>
        </w:tc>
      </w:tr>
    </w:tbl>
    <w:p w14:paraId="0C836DB1" w14:textId="77777777" w:rsidR="000E76FB" w:rsidRDefault="004F4B24">
      <w:pPr>
        <w:spacing w:after="180"/>
        <w:jc w:val="both"/>
      </w:pPr>
      <w:r>
        <w:rPr>
          <w:rFonts w:ascii="Arial" w:eastAsia="宋体" w:hAnsi="Arial" w:cs="Arial"/>
          <w:b/>
          <w:bCs/>
          <w:color w:val="000000"/>
          <w:sz w:val="20"/>
          <w:szCs w:val="20"/>
        </w:rPr>
        <w:t>Contingent Repurchase Commitments</w:t>
      </w:r>
      <w:r>
        <w:rPr>
          <w:rFonts w:ascii="Arial" w:eastAsia="宋体" w:hAnsi="Arial" w:cs="Arial"/>
          <w:color w:val="000000"/>
          <w:sz w:val="20"/>
          <w:szCs w:val="20"/>
        </w:rPr>
        <w:t xml:space="preserve"> The repurchase price specified in contingent repurchase commitments is generally lower than the expected fair value at the specified repurchase date. Estimated proceeds from collateral/recourse in the table above represent the lower of the contracted repu</w:t>
      </w:r>
      <w:r>
        <w:rPr>
          <w:rFonts w:ascii="Arial" w:eastAsia="宋体" w:hAnsi="Arial" w:cs="Arial"/>
          <w:color w:val="000000"/>
          <w:sz w:val="20"/>
          <w:szCs w:val="20"/>
        </w:rPr>
        <w:t>rchase price or the expected fair value of each aircraft at the specified repurchase date.</w:t>
      </w:r>
    </w:p>
    <w:p w14:paraId="0C836DB2" w14:textId="77777777" w:rsidR="000E76FB" w:rsidRDefault="004F4B24">
      <w:pPr>
        <w:spacing w:after="180"/>
        <w:jc w:val="both"/>
      </w:pPr>
      <w:r>
        <w:rPr>
          <w:rFonts w:ascii="Arial" w:eastAsia="宋体" w:hAnsi="Arial" w:cs="Arial"/>
          <w:b/>
          <w:bCs/>
          <w:color w:val="000000"/>
          <w:sz w:val="20"/>
          <w:szCs w:val="20"/>
        </w:rPr>
        <w:t>Indemnifications to ULA</w:t>
      </w:r>
      <w:r>
        <w:rPr>
          <w:rFonts w:ascii="Arial" w:eastAsia="宋体" w:hAnsi="Arial" w:cs="Arial"/>
          <w:color w:val="000000"/>
          <w:sz w:val="20"/>
          <w:szCs w:val="20"/>
        </w:rPr>
        <w:t xml:space="preserve"> During the first quarter of 2020, the USAF and ULA reached a settlement regarding previously questioned deferred support and deferred product</w:t>
      </w:r>
      <w:r>
        <w:rPr>
          <w:rFonts w:ascii="Arial" w:eastAsia="宋体" w:hAnsi="Arial" w:cs="Arial"/>
          <w:color w:val="000000"/>
          <w:sz w:val="20"/>
          <w:szCs w:val="20"/>
        </w:rPr>
        <w:t xml:space="preserve">ion costs. As part of the settlement the USAF agreed to reimburse ULA for $307 of those costs, which was received by ULA in the second quarter. Our indemnification to ULA associated with the recoverability of contributed assets </w:t>
      </w:r>
    </w:p>
    <w:p w14:paraId="0C836DB3" w14:textId="77777777" w:rsidR="000E76FB" w:rsidRDefault="004F4B24">
      <w:pPr>
        <w:spacing w:after="180"/>
        <w:jc w:val="center"/>
      </w:pPr>
      <w:r>
        <w:rPr>
          <w:rFonts w:ascii="Arial" w:eastAsia="宋体" w:hAnsi="Arial" w:cs="Arial"/>
          <w:color w:val="000000"/>
          <w:sz w:val="16"/>
          <w:szCs w:val="16"/>
        </w:rPr>
        <w:t>103</w:t>
      </w:r>
    </w:p>
    <w:p w14:paraId="0C836DB4" w14:textId="77777777" w:rsidR="000E76FB" w:rsidRDefault="004F4B24">
      <w:r>
        <w:pict w14:anchorId="0C8386A6">
          <v:rect id="_x0000_i1129" style="width:415.3pt;height:1.5pt" o:hralign="center" o:hrstd="t" o:hr="t" fillcolor="#a0a0a0" stroked="f"/>
        </w:pict>
      </w:r>
    </w:p>
    <w:p w14:paraId="0C836DB5" w14:textId="77777777" w:rsidR="000E76FB" w:rsidRDefault="004F4B24">
      <w:pPr>
        <w:spacing w:after="180"/>
      </w:pPr>
      <w:hyperlink r:id="rId240" w:anchor="i96590b8c6e314800be0151fa0daac962_10" w:history="1">
        <w:r>
          <w:rPr>
            <w:rStyle w:val="a5"/>
            <w:rFonts w:ascii="Arial" w:eastAsia="宋体" w:hAnsi="Arial" w:cs="Arial"/>
            <w:sz w:val="20"/>
            <w:szCs w:val="20"/>
          </w:rPr>
          <w:t>Table of Contents</w:t>
        </w:r>
      </w:hyperlink>
    </w:p>
    <w:p w14:paraId="0C836DB6" w14:textId="77777777" w:rsidR="000E76FB" w:rsidRDefault="004F4B24">
      <w:pPr>
        <w:spacing w:after="180"/>
        <w:jc w:val="both"/>
      </w:pPr>
      <w:r>
        <w:rPr>
          <w:rFonts w:ascii="Arial" w:eastAsia="宋体" w:hAnsi="Arial" w:cs="Arial"/>
          <w:color w:val="000000"/>
          <w:sz w:val="20"/>
          <w:szCs w:val="20"/>
        </w:rPr>
        <w:t>expired on December 31, 2020, resulting in a $33 payment to the partnership. This sett</w:t>
      </w:r>
      <w:r>
        <w:rPr>
          <w:rFonts w:ascii="Arial" w:eastAsia="宋体" w:hAnsi="Arial" w:cs="Arial"/>
          <w:color w:val="000000"/>
          <w:sz w:val="20"/>
          <w:szCs w:val="20"/>
        </w:rPr>
        <w:t>lement retires our indemnification risks to ULA.</w:t>
      </w:r>
    </w:p>
    <w:p w14:paraId="0C836DB7" w14:textId="77777777" w:rsidR="000E76FB" w:rsidRDefault="004F4B24">
      <w:pPr>
        <w:spacing w:after="180"/>
        <w:jc w:val="both"/>
      </w:pPr>
      <w:r>
        <w:rPr>
          <w:rFonts w:ascii="Arial" w:eastAsia="宋体" w:hAnsi="Arial" w:cs="Arial"/>
          <w:b/>
          <w:bCs/>
          <w:color w:val="000000"/>
          <w:sz w:val="20"/>
          <w:szCs w:val="20"/>
        </w:rPr>
        <w:t>Other Indemnifications</w:t>
      </w:r>
      <w:r>
        <w:rPr>
          <w:rFonts w:ascii="Arial" w:eastAsia="宋体" w:hAnsi="Arial" w:cs="Arial"/>
          <w:color w:val="000000"/>
          <w:sz w:val="20"/>
          <w:szCs w:val="20"/>
        </w:rPr>
        <w:t xml:space="preserve"> In conjunction with our sales of Electron Dynamic Devices, Inc. and Rocketdyne Propulsion and Power businesses and our BCA facilities in Wichita, Kansas and Tulsa and McAlester, Oklaho</w:t>
      </w:r>
      <w:r>
        <w:rPr>
          <w:rFonts w:ascii="Arial" w:eastAsia="宋体" w:hAnsi="Arial" w:cs="Arial"/>
          <w:color w:val="000000"/>
          <w:sz w:val="20"/>
          <w:szCs w:val="20"/>
        </w:rPr>
        <w:t>ma, we agreed to indemnify, for an indefinite period, the buyers for costs relating to pre-closing environmental conditions and certain other items. We are unable to assess the potential number of future claims that may be asserted under these indemnificat</w:t>
      </w:r>
      <w:r>
        <w:rPr>
          <w:rFonts w:ascii="Arial" w:eastAsia="宋体" w:hAnsi="Arial" w:cs="Arial"/>
          <w:color w:val="000000"/>
          <w:sz w:val="20"/>
          <w:szCs w:val="20"/>
        </w:rPr>
        <w:t xml:space="preserve">ions, nor the amounts thereof (if any). As a result, we cannot estimate the maximum potential amount of future payments under these indemnities and therefore, no liability has been recorded. To the extent that claims have been made under these indemnities </w:t>
      </w:r>
      <w:r>
        <w:rPr>
          <w:rFonts w:ascii="Arial" w:eastAsia="宋体" w:hAnsi="Arial" w:cs="Arial"/>
          <w:color w:val="000000"/>
          <w:sz w:val="20"/>
          <w:szCs w:val="20"/>
        </w:rPr>
        <w:t>and/or are probable and reasonably estimable, liabilities associated with these indemnities are included in the environmental liability disclosure in Note 13.</w:t>
      </w:r>
    </w:p>
    <w:p w14:paraId="0C836DB8" w14:textId="77777777" w:rsidR="000E76FB" w:rsidRDefault="004F4B24">
      <w:pPr>
        <w:spacing w:after="180"/>
        <w:jc w:val="both"/>
      </w:pPr>
      <w:r>
        <w:rPr>
          <w:rFonts w:ascii="Arial" w:eastAsia="宋体" w:hAnsi="Arial" w:cs="Arial"/>
          <w:b/>
          <w:bCs/>
          <w:color w:val="000000"/>
          <w:sz w:val="20"/>
          <w:szCs w:val="20"/>
        </w:rPr>
        <w:t>Credit Guarantees</w:t>
      </w:r>
      <w:r>
        <w:rPr>
          <w:rFonts w:ascii="Arial" w:eastAsia="宋体" w:hAnsi="Arial" w:cs="Arial"/>
          <w:color w:val="000000"/>
          <w:sz w:val="20"/>
          <w:szCs w:val="20"/>
        </w:rPr>
        <w:t xml:space="preserve"> We have issued credit guarantees where we are obligated to make payments to a g</w:t>
      </w:r>
      <w:r>
        <w:rPr>
          <w:rFonts w:ascii="Arial" w:eastAsia="宋体" w:hAnsi="Arial" w:cs="Arial"/>
          <w:color w:val="000000"/>
          <w:sz w:val="20"/>
          <w:szCs w:val="20"/>
        </w:rPr>
        <w:t>uaranteed party in the event that the original lessee or debtor does not make payments or perform certain specified services. Generally, these guarantees have been extended on behalf of guaranteed parties with less than investment-grade credit and are coll</w:t>
      </w:r>
      <w:r>
        <w:rPr>
          <w:rFonts w:ascii="Arial" w:eastAsia="宋体" w:hAnsi="Arial" w:cs="Arial"/>
          <w:color w:val="000000"/>
          <w:sz w:val="20"/>
          <w:szCs w:val="20"/>
        </w:rPr>
        <w:t>ateralized by certain assets. Current outstanding credit guarantees expire through 2036.</w:t>
      </w:r>
    </w:p>
    <w:p w14:paraId="0C836DB9" w14:textId="77777777" w:rsidR="000E76FB" w:rsidRDefault="004F4B24">
      <w:pPr>
        <w:spacing w:after="180"/>
        <w:jc w:val="both"/>
      </w:pPr>
      <w:r>
        <w:rPr>
          <w:rFonts w:ascii="Arial" w:eastAsia="宋体" w:hAnsi="Arial" w:cs="Arial"/>
          <w:b/>
          <w:bCs/>
          <w:color w:val="000000"/>
          <w:sz w:val="20"/>
          <w:szCs w:val="20"/>
        </w:rPr>
        <w:t>Industrial Revenue Bonds</w:t>
      </w:r>
    </w:p>
    <w:p w14:paraId="0C836DBA" w14:textId="77777777" w:rsidR="000E76FB" w:rsidRDefault="004F4B24">
      <w:pPr>
        <w:spacing w:after="180"/>
        <w:jc w:val="both"/>
      </w:pPr>
      <w:r>
        <w:rPr>
          <w:rFonts w:ascii="Arial" w:eastAsia="宋体" w:hAnsi="Arial" w:cs="Arial"/>
          <w:color w:val="000000"/>
          <w:sz w:val="20"/>
          <w:szCs w:val="20"/>
        </w:rPr>
        <w:t xml:space="preserve">Industrial Revenue Bonds (IRB) issued by St. Louis County were used to finance the purchase and/or construction of real and personal property </w:t>
      </w:r>
      <w:r>
        <w:rPr>
          <w:rFonts w:ascii="Arial" w:eastAsia="宋体" w:hAnsi="Arial" w:cs="Arial"/>
          <w:color w:val="000000"/>
          <w:sz w:val="20"/>
          <w:szCs w:val="20"/>
        </w:rPr>
        <w:t>at our St. Louis site. Tax benefits associated with IRBs include a twelve-year property tax abatement and sales tax exemption from St. Louis County. We record these properties on our Consolidated Statements of Financial Position. We have also purchased the</w:t>
      </w:r>
      <w:r>
        <w:rPr>
          <w:rFonts w:ascii="Arial" w:eastAsia="宋体" w:hAnsi="Arial" w:cs="Arial"/>
          <w:color w:val="000000"/>
          <w:sz w:val="20"/>
          <w:szCs w:val="20"/>
        </w:rPr>
        <w:t xml:space="preserve"> IRBs and therefore are the bondholders as well as the borrower/lessee of the properties purchased with the IRB proceeds. The liabilities and IRB assets are equal and are reported net in the Consolidated Statements of Financial Position.</w:t>
      </w:r>
    </w:p>
    <w:p w14:paraId="0C836DBB" w14:textId="77777777" w:rsidR="000E76FB" w:rsidRDefault="004F4B24">
      <w:pPr>
        <w:spacing w:after="300"/>
        <w:jc w:val="both"/>
      </w:pPr>
      <w:r>
        <w:rPr>
          <w:rFonts w:ascii="Arial" w:eastAsia="宋体" w:hAnsi="Arial" w:cs="Arial"/>
          <w:color w:val="000000"/>
          <w:sz w:val="20"/>
          <w:szCs w:val="20"/>
        </w:rPr>
        <w:t>As of December 31,</w:t>
      </w:r>
      <w:r>
        <w:rPr>
          <w:rFonts w:ascii="Arial" w:eastAsia="宋体" w:hAnsi="Arial" w:cs="Arial"/>
          <w:color w:val="000000"/>
          <w:sz w:val="20"/>
          <w:szCs w:val="20"/>
        </w:rPr>
        <w:t xml:space="preserve"> 2020 and 2019, the assets and liabilities associated with the IRBs were $271.</w:t>
      </w:r>
    </w:p>
    <w:p w14:paraId="0C836DBC" w14:textId="77777777" w:rsidR="000E76FB" w:rsidRDefault="004F4B24">
      <w:pPr>
        <w:spacing w:before="180" w:after="180"/>
        <w:jc w:val="both"/>
      </w:pPr>
      <w:r>
        <w:rPr>
          <w:rFonts w:ascii="Arial" w:eastAsia="宋体" w:hAnsi="Arial" w:cs="Arial"/>
          <w:b/>
          <w:bCs/>
          <w:color w:val="000000"/>
          <w:sz w:val="20"/>
          <w:szCs w:val="20"/>
        </w:rPr>
        <w:t>Note 15 – Debt</w:t>
      </w:r>
    </w:p>
    <w:p w14:paraId="0C836DBD" w14:textId="77777777" w:rsidR="000E76FB" w:rsidRDefault="004F4B24">
      <w:pPr>
        <w:spacing w:after="180"/>
        <w:jc w:val="both"/>
      </w:pPr>
      <w:r>
        <w:rPr>
          <w:rFonts w:ascii="Arial" w:eastAsia="宋体" w:hAnsi="Arial" w:cs="Arial"/>
          <w:color w:val="000000"/>
          <w:sz w:val="20"/>
          <w:szCs w:val="20"/>
        </w:rPr>
        <w:t xml:space="preserve">In the first quarter of 2020, we entered into a $13,825, two-year delayed draw term loan facility, which includes additional commitments made subsequent to the </w:t>
      </w:r>
      <w:r>
        <w:rPr>
          <w:rFonts w:ascii="Arial" w:eastAsia="宋体" w:hAnsi="Arial" w:cs="Arial"/>
          <w:color w:val="000000"/>
          <w:sz w:val="20"/>
          <w:szCs w:val="20"/>
        </w:rPr>
        <w:t>initial closing date. As of December 31, 2020, we have fully drawn on the 13,825 delayed draw term loan facility, with February 6, 2022 as the final maturity date. Borrowings outstanding bear interest at the Eurodollar rate (determined in accordance with t</w:t>
      </w:r>
      <w:r>
        <w:rPr>
          <w:rFonts w:ascii="Arial" w:eastAsia="宋体" w:hAnsi="Arial" w:cs="Arial"/>
          <w:color w:val="000000"/>
          <w:sz w:val="20"/>
          <w:szCs w:val="20"/>
        </w:rPr>
        <w:t>he delayed draw term loan facility agreement) plus between 0.75% and 1.25%, depending on our credit rating.</w:t>
      </w:r>
    </w:p>
    <w:p w14:paraId="0C836DBE" w14:textId="77777777" w:rsidR="000E76FB" w:rsidRDefault="004F4B24">
      <w:pPr>
        <w:spacing w:after="180"/>
        <w:jc w:val="both"/>
      </w:pPr>
      <w:r>
        <w:rPr>
          <w:rFonts w:ascii="Arial" w:eastAsia="宋体" w:hAnsi="Arial" w:cs="Arial"/>
          <w:color w:val="000000"/>
          <w:sz w:val="20"/>
          <w:szCs w:val="20"/>
        </w:rPr>
        <w:t>In the second quarter of 2020, we issued $25,000 of fixed rate senior notes consisting of $3,000 due May 1, 2023 that bear an annual interest rate o</w:t>
      </w:r>
      <w:r>
        <w:rPr>
          <w:rFonts w:ascii="Arial" w:eastAsia="宋体" w:hAnsi="Arial" w:cs="Arial"/>
          <w:color w:val="000000"/>
          <w:sz w:val="20"/>
          <w:szCs w:val="20"/>
        </w:rPr>
        <w:t>f 4.508%, $3,500 due May 1, 2025 that bear an annual interest rate of 4.875%, $2,000 due May 1, 2027 that bear an annual interest rate of 5.04%, $4,500 due May 1, 2030 that bear an annual interest rate of 5.15%, $3,000 due May 1, 2040 that bear an annual i</w:t>
      </w:r>
      <w:r>
        <w:rPr>
          <w:rFonts w:ascii="Arial" w:eastAsia="宋体" w:hAnsi="Arial" w:cs="Arial"/>
          <w:color w:val="000000"/>
          <w:sz w:val="20"/>
          <w:szCs w:val="20"/>
        </w:rPr>
        <w:t>nterest rate of 5.705%, $5,500 due May 1, 2050 that bear an annual interest rate of 5.805%, and $3,500 due May 1, 2060 that bear an annual interest rate of 5.93%. The notes are unsecured senior obligations and rank equally in right of payment with our exis</w:t>
      </w:r>
      <w:r>
        <w:rPr>
          <w:rFonts w:ascii="Arial" w:eastAsia="宋体" w:hAnsi="Arial" w:cs="Arial"/>
          <w:color w:val="000000"/>
          <w:sz w:val="20"/>
          <w:szCs w:val="20"/>
        </w:rPr>
        <w:t>ting and future unsecured and unsubordinated indebtedness. The net proceeds of the issuance totaled $24,802, after deducting underwriting discounts, commissions, and offering expenses.</w:t>
      </w:r>
    </w:p>
    <w:p w14:paraId="0C836DBF" w14:textId="77777777" w:rsidR="000E76FB" w:rsidRDefault="004F4B24">
      <w:pPr>
        <w:spacing w:after="180"/>
        <w:jc w:val="both"/>
      </w:pPr>
      <w:r>
        <w:rPr>
          <w:rFonts w:ascii="Arial" w:eastAsia="宋体" w:hAnsi="Arial" w:cs="Arial"/>
          <w:color w:val="000000"/>
          <w:sz w:val="20"/>
          <w:szCs w:val="20"/>
        </w:rPr>
        <w:t>In the fourth quarter of 2020, we issued $4,900 of fixed rate senior no</w:t>
      </w:r>
      <w:r>
        <w:rPr>
          <w:rFonts w:ascii="Arial" w:eastAsia="宋体" w:hAnsi="Arial" w:cs="Arial"/>
          <w:color w:val="000000"/>
          <w:sz w:val="20"/>
          <w:szCs w:val="20"/>
        </w:rPr>
        <w:t>tes consisting of $1,000 due February 1, 2024 that bear an annual interest rate of 1.95%, $1,400 due February 1, 2026 that bear an annual interest rate of 2.75%, $1,100 due February 1, 2028 that bear an annual interest rate of 3.25%, and $1,400 due Februar</w:t>
      </w:r>
      <w:r>
        <w:rPr>
          <w:rFonts w:ascii="Arial" w:eastAsia="宋体" w:hAnsi="Arial" w:cs="Arial"/>
          <w:color w:val="000000"/>
          <w:sz w:val="20"/>
          <w:szCs w:val="20"/>
        </w:rPr>
        <w:t xml:space="preserve">y 1, 2031 that bear an annual interest rate of 3.625%. The notes are unsecured </w:t>
      </w:r>
    </w:p>
    <w:p w14:paraId="0C836DC0" w14:textId="77777777" w:rsidR="000E76FB" w:rsidRDefault="004F4B24">
      <w:pPr>
        <w:spacing w:after="180"/>
        <w:jc w:val="center"/>
      </w:pPr>
      <w:r>
        <w:rPr>
          <w:rFonts w:ascii="Arial" w:eastAsia="宋体" w:hAnsi="Arial" w:cs="Arial"/>
          <w:color w:val="000000"/>
          <w:sz w:val="16"/>
          <w:szCs w:val="16"/>
        </w:rPr>
        <w:t>104</w:t>
      </w:r>
    </w:p>
    <w:p w14:paraId="0C836DC1" w14:textId="77777777" w:rsidR="000E76FB" w:rsidRDefault="004F4B24">
      <w:r>
        <w:pict w14:anchorId="0C8386A7">
          <v:rect id="_x0000_i1130" style="width:415.3pt;height:1.5pt" o:hralign="center" o:hrstd="t" o:hr="t" fillcolor="#a0a0a0" stroked="f"/>
        </w:pict>
      </w:r>
    </w:p>
    <w:p w14:paraId="0C836DC2" w14:textId="77777777" w:rsidR="000E76FB" w:rsidRDefault="004F4B24">
      <w:pPr>
        <w:spacing w:after="180"/>
      </w:pPr>
      <w:hyperlink r:id="rId241" w:anchor="i96590b8c6e314800be0151fa0daac962_10" w:history="1">
        <w:r>
          <w:rPr>
            <w:rStyle w:val="a5"/>
            <w:rFonts w:ascii="Arial" w:eastAsia="宋体" w:hAnsi="Arial" w:cs="Arial"/>
            <w:sz w:val="20"/>
            <w:szCs w:val="20"/>
          </w:rPr>
          <w:t>Table of Contents</w:t>
        </w:r>
      </w:hyperlink>
    </w:p>
    <w:p w14:paraId="0C836DC3" w14:textId="77777777" w:rsidR="000E76FB" w:rsidRDefault="004F4B24">
      <w:pPr>
        <w:spacing w:after="180"/>
        <w:jc w:val="both"/>
      </w:pPr>
      <w:r>
        <w:rPr>
          <w:rFonts w:ascii="Arial" w:eastAsia="宋体" w:hAnsi="Arial" w:cs="Arial"/>
          <w:color w:val="000000"/>
          <w:sz w:val="20"/>
          <w:szCs w:val="20"/>
        </w:rPr>
        <w:t>senior obligations and rank equally in right of payment with our existing and future unsecured and unsubordinated indebtedness. The net proceeds of the issuance totaled $4,870, after deducting underwriting discounts, commissions, and offering expenses.</w:t>
      </w:r>
    </w:p>
    <w:p w14:paraId="0C836DC4" w14:textId="77777777" w:rsidR="000E76FB" w:rsidRDefault="004F4B24">
      <w:pPr>
        <w:spacing w:after="180"/>
        <w:jc w:val="both"/>
      </w:pPr>
      <w:r>
        <w:rPr>
          <w:rFonts w:ascii="Arial" w:eastAsia="宋体" w:hAnsi="Arial" w:cs="Arial"/>
          <w:color w:val="000000"/>
          <w:sz w:val="20"/>
          <w:szCs w:val="20"/>
        </w:rPr>
        <w:t>Int</w:t>
      </w:r>
      <w:r>
        <w:rPr>
          <w:rFonts w:ascii="Arial" w:eastAsia="宋体" w:hAnsi="Arial" w:cs="Arial"/>
          <w:color w:val="000000"/>
          <w:sz w:val="20"/>
          <w:szCs w:val="20"/>
        </w:rPr>
        <w:t xml:space="preserve">erest incurred, including amounts capitalized, was $2,280, $867 and $624 for the years ended December 31, 2020, 2019 and 2018, respectively. Interest expense recorded by BCC is reflected as Boeing Capital interest expense on our Consolidated Statements of </w:t>
      </w:r>
      <w:r>
        <w:rPr>
          <w:rFonts w:ascii="Arial" w:eastAsia="宋体" w:hAnsi="Arial" w:cs="Arial"/>
          <w:color w:val="000000"/>
          <w:sz w:val="20"/>
          <w:szCs w:val="20"/>
        </w:rPr>
        <w:t>Operations. Total Company interest payments were $1,925, $973 and $616 for the years ended December 31, 2020, 2019 and 2018, respectively.</w:t>
      </w:r>
    </w:p>
    <w:p w14:paraId="0C836DC5" w14:textId="77777777" w:rsidR="000E76FB" w:rsidRDefault="004F4B24">
      <w:pPr>
        <w:spacing w:after="180"/>
        <w:jc w:val="both"/>
      </w:pPr>
      <w:r>
        <w:rPr>
          <w:rFonts w:ascii="Arial" w:eastAsia="宋体" w:hAnsi="Arial" w:cs="Arial"/>
          <w:color w:val="000000"/>
          <w:sz w:val="20"/>
          <w:szCs w:val="20"/>
        </w:rPr>
        <w:t>We have $9,473 currently available under credit line agreements, of which $3,073 is a 364-day revolving credit facili</w:t>
      </w:r>
      <w:r>
        <w:rPr>
          <w:rFonts w:ascii="Arial" w:eastAsia="宋体" w:hAnsi="Arial" w:cs="Arial"/>
          <w:color w:val="000000"/>
          <w:sz w:val="20"/>
          <w:szCs w:val="20"/>
        </w:rPr>
        <w:t>ty expiring in October 2021, $3,200 expires in October 2022, and $3,200 expires in October 2024. The 364-day credit facility has a one-year term out option which allows us to extend the maturity of any borrowings one year beyond the aforementioned expirati</w:t>
      </w:r>
      <w:r>
        <w:rPr>
          <w:rFonts w:ascii="Arial" w:eastAsia="宋体" w:hAnsi="Arial" w:cs="Arial"/>
          <w:color w:val="000000"/>
          <w:sz w:val="20"/>
          <w:szCs w:val="20"/>
        </w:rPr>
        <w:t>on date. We continue to be in full compliance with all covenants contained in our debt or credit facility agreements.</w:t>
      </w:r>
    </w:p>
    <w:p w14:paraId="0C836DC6" w14:textId="77777777" w:rsidR="000E76FB" w:rsidRDefault="004F4B24">
      <w:pPr>
        <w:spacing w:after="100"/>
        <w:jc w:val="both"/>
      </w:pPr>
      <w:r>
        <w:rPr>
          <w:rFonts w:ascii="Arial" w:eastAsia="宋体" w:hAnsi="Arial" w:cs="Arial"/>
          <w:color w:val="000000"/>
          <w:sz w:val="20"/>
          <w:szCs w:val="20"/>
        </w:rPr>
        <w:t>Short-term debt and current portion of long-term debt at December 31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63"/>
        <w:gridCol w:w="6305"/>
        <w:gridCol w:w="37"/>
        <w:gridCol w:w="63"/>
        <w:gridCol w:w="814"/>
        <w:gridCol w:w="36"/>
        <w:gridCol w:w="36"/>
        <w:gridCol w:w="36"/>
        <w:gridCol w:w="36"/>
        <w:gridCol w:w="63"/>
        <w:gridCol w:w="811"/>
        <w:gridCol w:w="36"/>
      </w:tblGrid>
      <w:tr w:rsidR="000E76FB" w14:paraId="0C836DD3" w14:textId="77777777">
        <w:tc>
          <w:tcPr>
            <w:tcW w:w="50" w:type="pct"/>
            <w:shd w:val="clear" w:color="auto" w:fill="auto"/>
          </w:tcPr>
          <w:p w14:paraId="0C836DC7" w14:textId="77777777" w:rsidR="000E76FB" w:rsidRDefault="000E76FB">
            <w:pPr>
              <w:rPr>
                <w:rFonts w:ascii="宋体"/>
              </w:rPr>
            </w:pPr>
          </w:p>
        </w:tc>
        <w:tc>
          <w:tcPr>
            <w:tcW w:w="3792" w:type="pct"/>
            <w:shd w:val="clear" w:color="auto" w:fill="auto"/>
          </w:tcPr>
          <w:p w14:paraId="0C836DC8" w14:textId="77777777" w:rsidR="000E76FB" w:rsidRDefault="000E76FB">
            <w:pPr>
              <w:rPr>
                <w:rFonts w:ascii="宋体"/>
              </w:rPr>
            </w:pPr>
          </w:p>
        </w:tc>
        <w:tc>
          <w:tcPr>
            <w:tcW w:w="5" w:type="pct"/>
            <w:shd w:val="clear" w:color="auto" w:fill="auto"/>
          </w:tcPr>
          <w:p w14:paraId="0C836DC9" w14:textId="77777777" w:rsidR="000E76FB" w:rsidRDefault="000E76FB">
            <w:pPr>
              <w:rPr>
                <w:rFonts w:ascii="宋体"/>
              </w:rPr>
            </w:pPr>
          </w:p>
        </w:tc>
        <w:tc>
          <w:tcPr>
            <w:tcW w:w="50" w:type="pct"/>
            <w:shd w:val="clear" w:color="auto" w:fill="auto"/>
          </w:tcPr>
          <w:p w14:paraId="0C836DCA" w14:textId="77777777" w:rsidR="000E76FB" w:rsidRDefault="000E76FB">
            <w:pPr>
              <w:rPr>
                <w:rFonts w:ascii="宋体"/>
              </w:rPr>
            </w:pPr>
          </w:p>
        </w:tc>
        <w:tc>
          <w:tcPr>
            <w:tcW w:w="500" w:type="pct"/>
            <w:shd w:val="clear" w:color="auto" w:fill="auto"/>
          </w:tcPr>
          <w:p w14:paraId="0C836DCB" w14:textId="77777777" w:rsidR="000E76FB" w:rsidRDefault="000E76FB">
            <w:pPr>
              <w:rPr>
                <w:rFonts w:ascii="宋体"/>
              </w:rPr>
            </w:pPr>
          </w:p>
        </w:tc>
        <w:tc>
          <w:tcPr>
            <w:tcW w:w="5" w:type="pct"/>
            <w:shd w:val="clear" w:color="auto" w:fill="auto"/>
          </w:tcPr>
          <w:p w14:paraId="0C836DCC" w14:textId="77777777" w:rsidR="000E76FB" w:rsidRDefault="000E76FB">
            <w:pPr>
              <w:rPr>
                <w:rFonts w:ascii="宋体"/>
              </w:rPr>
            </w:pPr>
          </w:p>
        </w:tc>
        <w:tc>
          <w:tcPr>
            <w:tcW w:w="5" w:type="pct"/>
            <w:shd w:val="clear" w:color="auto" w:fill="auto"/>
          </w:tcPr>
          <w:p w14:paraId="0C836DCD" w14:textId="77777777" w:rsidR="000E76FB" w:rsidRDefault="000E76FB">
            <w:pPr>
              <w:rPr>
                <w:rFonts w:ascii="宋体"/>
              </w:rPr>
            </w:pPr>
          </w:p>
        </w:tc>
        <w:tc>
          <w:tcPr>
            <w:tcW w:w="30" w:type="pct"/>
            <w:shd w:val="clear" w:color="auto" w:fill="auto"/>
          </w:tcPr>
          <w:p w14:paraId="0C836DCE" w14:textId="77777777" w:rsidR="000E76FB" w:rsidRDefault="000E76FB">
            <w:pPr>
              <w:rPr>
                <w:rFonts w:ascii="宋体"/>
              </w:rPr>
            </w:pPr>
          </w:p>
        </w:tc>
        <w:tc>
          <w:tcPr>
            <w:tcW w:w="5" w:type="pct"/>
            <w:shd w:val="clear" w:color="auto" w:fill="auto"/>
          </w:tcPr>
          <w:p w14:paraId="0C836DCF" w14:textId="77777777" w:rsidR="000E76FB" w:rsidRDefault="000E76FB">
            <w:pPr>
              <w:rPr>
                <w:rFonts w:ascii="宋体"/>
              </w:rPr>
            </w:pPr>
          </w:p>
        </w:tc>
        <w:tc>
          <w:tcPr>
            <w:tcW w:w="50" w:type="pct"/>
            <w:shd w:val="clear" w:color="auto" w:fill="auto"/>
          </w:tcPr>
          <w:p w14:paraId="0C836DD0" w14:textId="77777777" w:rsidR="000E76FB" w:rsidRDefault="000E76FB">
            <w:pPr>
              <w:rPr>
                <w:rFonts w:ascii="宋体"/>
              </w:rPr>
            </w:pPr>
          </w:p>
        </w:tc>
        <w:tc>
          <w:tcPr>
            <w:tcW w:w="500" w:type="pct"/>
            <w:shd w:val="clear" w:color="auto" w:fill="auto"/>
          </w:tcPr>
          <w:p w14:paraId="0C836DD1" w14:textId="77777777" w:rsidR="000E76FB" w:rsidRDefault="000E76FB">
            <w:pPr>
              <w:rPr>
                <w:rFonts w:ascii="宋体"/>
              </w:rPr>
            </w:pPr>
          </w:p>
        </w:tc>
        <w:tc>
          <w:tcPr>
            <w:tcW w:w="5" w:type="pct"/>
            <w:shd w:val="clear" w:color="auto" w:fill="auto"/>
          </w:tcPr>
          <w:p w14:paraId="0C836DD2" w14:textId="77777777" w:rsidR="000E76FB" w:rsidRDefault="000E76FB">
            <w:pPr>
              <w:rPr>
                <w:rFonts w:ascii="宋体"/>
              </w:rPr>
            </w:pPr>
          </w:p>
        </w:tc>
      </w:tr>
      <w:tr w:rsidR="000E76FB" w14:paraId="0C836DD8" w14:textId="77777777">
        <w:tc>
          <w:tcPr>
            <w:tcW w:w="0" w:type="auto"/>
            <w:gridSpan w:val="3"/>
            <w:shd w:val="clear" w:color="auto" w:fill="auto"/>
            <w:tcMar>
              <w:top w:w="0" w:type="dxa"/>
              <w:left w:w="20" w:type="dxa"/>
              <w:bottom w:w="0" w:type="dxa"/>
              <w:right w:w="20" w:type="dxa"/>
            </w:tcMar>
          </w:tcPr>
          <w:p w14:paraId="0C836DD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DD5"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DD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DD7" w14:textId="77777777" w:rsidR="000E76FB" w:rsidRDefault="004F4B24">
            <w:pPr>
              <w:jc w:val="right"/>
              <w:textAlignment w:val="bottom"/>
            </w:pPr>
            <w:r>
              <w:rPr>
                <w:rFonts w:ascii="Arial" w:eastAsia="宋体" w:hAnsi="Arial" w:cs="Arial"/>
                <w:color w:val="000000"/>
                <w:sz w:val="20"/>
                <w:szCs w:val="20"/>
              </w:rPr>
              <w:t>2019</w:t>
            </w:r>
          </w:p>
        </w:tc>
      </w:tr>
      <w:tr w:rsidR="000E76FB" w14:paraId="0C836DDF"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DD9" w14:textId="77777777" w:rsidR="000E76FB" w:rsidRDefault="004F4B24">
            <w:pPr>
              <w:textAlignment w:val="top"/>
            </w:pPr>
            <w:r>
              <w:rPr>
                <w:rFonts w:ascii="Arial" w:eastAsia="宋体" w:hAnsi="Arial" w:cs="Arial"/>
                <w:color w:val="000000"/>
                <w:sz w:val="20"/>
                <w:szCs w:val="20"/>
              </w:rPr>
              <w:t>Unsecured debt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DDA" w14:textId="77777777" w:rsidR="000E76FB" w:rsidRDefault="004F4B24">
            <w:pPr>
              <w:jc w:val="right"/>
              <w:textAlignment w:val="bottom"/>
            </w:pPr>
            <w:r>
              <w:rPr>
                <w:rFonts w:ascii="Arial" w:eastAsia="宋体" w:hAnsi="Arial" w:cs="Arial"/>
                <w:b/>
                <w:bCs/>
                <w:color w:val="000000"/>
                <w:sz w:val="20"/>
                <w:szCs w:val="20"/>
              </w:rPr>
              <w:t>$1,448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DD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DD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DDD" w14:textId="77777777" w:rsidR="000E76FB" w:rsidRDefault="004F4B24">
            <w:pPr>
              <w:jc w:val="right"/>
              <w:textAlignment w:val="bottom"/>
            </w:pPr>
            <w:r>
              <w:rPr>
                <w:rFonts w:ascii="Arial" w:eastAsia="宋体" w:hAnsi="Arial" w:cs="Arial"/>
                <w:color w:val="000000"/>
                <w:sz w:val="20"/>
                <w:szCs w:val="20"/>
              </w:rPr>
              <w:t>$1,099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DDE" w14:textId="77777777" w:rsidR="000E76FB" w:rsidRDefault="000E76FB">
            <w:pPr>
              <w:rPr>
                <w:rFonts w:ascii="宋体"/>
              </w:rPr>
            </w:pPr>
          </w:p>
        </w:tc>
      </w:tr>
      <w:tr w:rsidR="000E76FB" w14:paraId="0C836DE6" w14:textId="77777777">
        <w:tc>
          <w:tcPr>
            <w:tcW w:w="0" w:type="auto"/>
            <w:gridSpan w:val="3"/>
            <w:shd w:val="clear" w:color="auto" w:fill="FFFFFF"/>
            <w:tcMar>
              <w:top w:w="40" w:type="dxa"/>
              <w:left w:w="20" w:type="dxa"/>
              <w:bottom w:w="40" w:type="dxa"/>
              <w:right w:w="20" w:type="dxa"/>
            </w:tcMar>
          </w:tcPr>
          <w:p w14:paraId="0C836DE0" w14:textId="77777777" w:rsidR="000E76FB" w:rsidRDefault="004F4B24">
            <w:pPr>
              <w:textAlignment w:val="top"/>
            </w:pPr>
            <w:r>
              <w:rPr>
                <w:rFonts w:ascii="Arial" w:eastAsia="宋体" w:hAnsi="Arial" w:cs="Arial"/>
                <w:color w:val="000000"/>
                <w:sz w:val="20"/>
                <w:szCs w:val="20"/>
              </w:rPr>
              <w:t>Non-recourse debt and notes</w:t>
            </w:r>
          </w:p>
        </w:tc>
        <w:tc>
          <w:tcPr>
            <w:tcW w:w="0" w:type="auto"/>
            <w:gridSpan w:val="2"/>
            <w:shd w:val="clear" w:color="auto" w:fill="FFFFFF"/>
            <w:tcMar>
              <w:top w:w="40" w:type="dxa"/>
              <w:left w:w="20" w:type="dxa"/>
              <w:bottom w:w="40" w:type="dxa"/>
              <w:right w:w="0" w:type="dxa"/>
            </w:tcMar>
            <w:vAlign w:val="bottom"/>
          </w:tcPr>
          <w:p w14:paraId="0C836DE1" w14:textId="77777777" w:rsidR="000E76FB" w:rsidRDefault="004F4B24">
            <w:pPr>
              <w:jc w:val="right"/>
              <w:textAlignment w:val="bottom"/>
            </w:pPr>
            <w:r>
              <w:rPr>
                <w:rFonts w:ascii="Arial" w:eastAsia="宋体" w:hAnsi="Arial" w:cs="Arial"/>
                <w:b/>
                <w:bCs/>
                <w:color w:val="000000"/>
                <w:sz w:val="20"/>
                <w:szCs w:val="20"/>
              </w:rPr>
              <w:t>15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DE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E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DE4" w14:textId="77777777" w:rsidR="000E76FB" w:rsidRDefault="004F4B24">
            <w:pPr>
              <w:jc w:val="right"/>
              <w:textAlignment w:val="bottom"/>
            </w:pPr>
            <w:r>
              <w:rPr>
                <w:rFonts w:ascii="Arial" w:eastAsia="宋体" w:hAnsi="Arial" w:cs="Arial"/>
                <w:color w:val="000000"/>
                <w:sz w:val="20"/>
                <w:szCs w:val="20"/>
              </w:rPr>
              <w:t>21 </w:t>
            </w:r>
          </w:p>
        </w:tc>
        <w:tc>
          <w:tcPr>
            <w:tcW w:w="0" w:type="auto"/>
            <w:shd w:val="clear" w:color="auto" w:fill="FFFFFF"/>
            <w:tcMar>
              <w:top w:w="40" w:type="dxa"/>
              <w:left w:w="0" w:type="dxa"/>
              <w:bottom w:w="40" w:type="dxa"/>
              <w:right w:w="20" w:type="dxa"/>
            </w:tcMar>
            <w:vAlign w:val="bottom"/>
          </w:tcPr>
          <w:p w14:paraId="0C836DE5" w14:textId="77777777" w:rsidR="000E76FB" w:rsidRDefault="000E76FB">
            <w:pPr>
              <w:rPr>
                <w:rFonts w:ascii="宋体"/>
              </w:rPr>
            </w:pPr>
          </w:p>
        </w:tc>
      </w:tr>
      <w:tr w:rsidR="000E76FB" w14:paraId="0C836DED" w14:textId="77777777">
        <w:tc>
          <w:tcPr>
            <w:tcW w:w="0" w:type="auto"/>
            <w:gridSpan w:val="3"/>
            <w:shd w:val="clear" w:color="auto" w:fill="CCEEFF"/>
            <w:tcMar>
              <w:top w:w="40" w:type="dxa"/>
              <w:left w:w="20" w:type="dxa"/>
              <w:bottom w:w="40" w:type="dxa"/>
              <w:right w:w="20" w:type="dxa"/>
            </w:tcMar>
          </w:tcPr>
          <w:p w14:paraId="0C836DE7" w14:textId="77777777" w:rsidR="000E76FB" w:rsidRDefault="004F4B24">
            <w:pPr>
              <w:textAlignment w:val="top"/>
            </w:pPr>
            <w:r>
              <w:rPr>
                <w:rFonts w:ascii="Arial" w:eastAsia="宋体" w:hAnsi="Arial" w:cs="Arial"/>
                <w:color w:val="000000"/>
                <w:sz w:val="20"/>
                <w:szCs w:val="20"/>
              </w:rPr>
              <w:t>Finance lease obligations</w:t>
            </w:r>
          </w:p>
        </w:tc>
        <w:tc>
          <w:tcPr>
            <w:tcW w:w="0" w:type="auto"/>
            <w:gridSpan w:val="2"/>
            <w:shd w:val="clear" w:color="auto" w:fill="CCEEFF"/>
            <w:tcMar>
              <w:top w:w="40" w:type="dxa"/>
              <w:left w:w="20" w:type="dxa"/>
              <w:bottom w:w="40" w:type="dxa"/>
              <w:right w:w="0" w:type="dxa"/>
            </w:tcMar>
            <w:vAlign w:val="bottom"/>
          </w:tcPr>
          <w:p w14:paraId="0C836DE8" w14:textId="77777777" w:rsidR="000E76FB" w:rsidRDefault="004F4B24">
            <w:pPr>
              <w:jc w:val="right"/>
              <w:textAlignment w:val="bottom"/>
            </w:pPr>
            <w:r>
              <w:rPr>
                <w:rFonts w:ascii="Arial" w:eastAsia="宋体" w:hAnsi="Arial" w:cs="Arial"/>
                <w:b/>
                <w:bCs/>
                <w:color w:val="000000"/>
                <w:sz w:val="20"/>
                <w:szCs w:val="20"/>
              </w:rPr>
              <w:t>65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DE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E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DEB" w14:textId="77777777" w:rsidR="000E76FB" w:rsidRDefault="004F4B24">
            <w:pPr>
              <w:jc w:val="right"/>
              <w:textAlignment w:val="bottom"/>
            </w:pPr>
            <w:r>
              <w:rPr>
                <w:rFonts w:ascii="Arial" w:eastAsia="宋体" w:hAnsi="Arial" w:cs="Arial"/>
                <w:color w:val="000000"/>
                <w:sz w:val="20"/>
                <w:szCs w:val="20"/>
              </w:rPr>
              <w:t>71 </w:t>
            </w:r>
          </w:p>
        </w:tc>
        <w:tc>
          <w:tcPr>
            <w:tcW w:w="0" w:type="auto"/>
            <w:shd w:val="clear" w:color="auto" w:fill="CCEEFF"/>
            <w:tcMar>
              <w:top w:w="40" w:type="dxa"/>
              <w:left w:w="0" w:type="dxa"/>
              <w:bottom w:w="40" w:type="dxa"/>
              <w:right w:w="20" w:type="dxa"/>
            </w:tcMar>
            <w:vAlign w:val="bottom"/>
          </w:tcPr>
          <w:p w14:paraId="0C836DEC" w14:textId="77777777" w:rsidR="000E76FB" w:rsidRDefault="000E76FB">
            <w:pPr>
              <w:rPr>
                <w:rFonts w:ascii="宋体"/>
              </w:rPr>
            </w:pPr>
          </w:p>
        </w:tc>
      </w:tr>
      <w:tr w:rsidR="000E76FB" w14:paraId="0C836DF3" w14:textId="77777777">
        <w:tc>
          <w:tcPr>
            <w:tcW w:w="0" w:type="auto"/>
            <w:gridSpan w:val="3"/>
            <w:shd w:val="clear" w:color="auto" w:fill="FFFFFF"/>
            <w:tcMar>
              <w:top w:w="40" w:type="dxa"/>
              <w:left w:w="20" w:type="dxa"/>
              <w:bottom w:w="40" w:type="dxa"/>
              <w:right w:w="20" w:type="dxa"/>
            </w:tcMar>
          </w:tcPr>
          <w:p w14:paraId="0C836DEE" w14:textId="77777777" w:rsidR="000E76FB" w:rsidRDefault="004F4B24">
            <w:pPr>
              <w:textAlignment w:val="top"/>
            </w:pPr>
            <w:r>
              <w:rPr>
                <w:rFonts w:ascii="Arial" w:eastAsia="宋体" w:hAnsi="Arial" w:cs="Arial"/>
                <w:color w:val="000000"/>
                <w:sz w:val="20"/>
                <w:szCs w:val="20"/>
              </w:rPr>
              <w:t>Commercial paper</w:t>
            </w:r>
          </w:p>
        </w:tc>
        <w:tc>
          <w:tcPr>
            <w:tcW w:w="0" w:type="auto"/>
            <w:gridSpan w:val="3"/>
            <w:shd w:val="clear" w:color="auto" w:fill="FFFFFF"/>
            <w:tcMar>
              <w:top w:w="0" w:type="dxa"/>
              <w:left w:w="20" w:type="dxa"/>
              <w:bottom w:w="0" w:type="dxa"/>
              <w:right w:w="20" w:type="dxa"/>
            </w:tcMar>
          </w:tcPr>
          <w:p w14:paraId="0C836DE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DF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DF1" w14:textId="77777777" w:rsidR="000E76FB" w:rsidRDefault="004F4B24">
            <w:pPr>
              <w:jc w:val="right"/>
              <w:textAlignment w:val="bottom"/>
            </w:pPr>
            <w:r>
              <w:rPr>
                <w:rFonts w:ascii="Arial" w:eastAsia="宋体" w:hAnsi="Arial" w:cs="Arial"/>
                <w:color w:val="000000"/>
                <w:sz w:val="20"/>
                <w:szCs w:val="20"/>
              </w:rPr>
              <w:t>6,109 </w:t>
            </w:r>
          </w:p>
        </w:tc>
        <w:tc>
          <w:tcPr>
            <w:tcW w:w="0" w:type="auto"/>
            <w:shd w:val="clear" w:color="auto" w:fill="FFFFFF"/>
            <w:tcMar>
              <w:top w:w="40" w:type="dxa"/>
              <w:left w:w="0" w:type="dxa"/>
              <w:bottom w:w="40" w:type="dxa"/>
              <w:right w:w="20" w:type="dxa"/>
            </w:tcMar>
            <w:vAlign w:val="bottom"/>
          </w:tcPr>
          <w:p w14:paraId="0C836DF2" w14:textId="77777777" w:rsidR="000E76FB" w:rsidRDefault="000E76FB">
            <w:pPr>
              <w:rPr>
                <w:rFonts w:ascii="宋体"/>
              </w:rPr>
            </w:pPr>
          </w:p>
        </w:tc>
      </w:tr>
      <w:tr w:rsidR="000E76FB" w14:paraId="0C836DFA" w14:textId="77777777">
        <w:tc>
          <w:tcPr>
            <w:tcW w:w="0" w:type="auto"/>
            <w:gridSpan w:val="3"/>
            <w:shd w:val="clear" w:color="auto" w:fill="CCEEFF"/>
            <w:tcMar>
              <w:top w:w="40" w:type="dxa"/>
              <w:left w:w="20" w:type="dxa"/>
              <w:bottom w:w="40" w:type="dxa"/>
              <w:right w:w="20" w:type="dxa"/>
            </w:tcMar>
          </w:tcPr>
          <w:p w14:paraId="0C836DF4" w14:textId="77777777" w:rsidR="000E76FB" w:rsidRDefault="004F4B24">
            <w:pPr>
              <w:textAlignment w:val="top"/>
            </w:pPr>
            <w:r>
              <w:rPr>
                <w:rFonts w:ascii="Arial" w:eastAsia="宋体" w:hAnsi="Arial" w:cs="Arial"/>
                <w:color w:val="000000"/>
                <w:sz w:val="20"/>
                <w:szCs w:val="20"/>
              </w:rPr>
              <w:t>Other notes</w:t>
            </w:r>
          </w:p>
        </w:tc>
        <w:tc>
          <w:tcPr>
            <w:tcW w:w="0" w:type="auto"/>
            <w:gridSpan w:val="2"/>
            <w:shd w:val="clear" w:color="auto" w:fill="CCEEFF"/>
            <w:tcMar>
              <w:top w:w="40" w:type="dxa"/>
              <w:left w:w="20" w:type="dxa"/>
              <w:bottom w:w="40" w:type="dxa"/>
              <w:right w:w="0" w:type="dxa"/>
            </w:tcMar>
            <w:vAlign w:val="bottom"/>
          </w:tcPr>
          <w:p w14:paraId="0C836DF5" w14:textId="77777777" w:rsidR="000E76FB" w:rsidRDefault="004F4B24">
            <w:pPr>
              <w:jc w:val="right"/>
              <w:textAlignment w:val="bottom"/>
            </w:pPr>
            <w:r>
              <w:rPr>
                <w:rFonts w:ascii="Arial" w:eastAsia="宋体" w:hAnsi="Arial" w:cs="Arial"/>
                <w:b/>
                <w:bCs/>
                <w:color w:val="000000"/>
                <w:sz w:val="20"/>
                <w:szCs w:val="20"/>
              </w:rPr>
              <w:t>165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DF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DF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DF8" w14:textId="77777777" w:rsidR="000E76FB" w:rsidRDefault="004F4B24">
            <w:pPr>
              <w:jc w:val="right"/>
              <w:textAlignment w:val="bottom"/>
            </w:pPr>
            <w:r>
              <w:rPr>
                <w:rFonts w:ascii="Arial" w:eastAsia="宋体" w:hAnsi="Arial" w:cs="Arial"/>
                <w:color w:val="000000"/>
                <w:sz w:val="20"/>
                <w:szCs w:val="20"/>
              </w:rPr>
              <w:t>40 </w:t>
            </w:r>
          </w:p>
        </w:tc>
        <w:tc>
          <w:tcPr>
            <w:tcW w:w="0" w:type="auto"/>
            <w:shd w:val="clear" w:color="auto" w:fill="CCEEFF"/>
            <w:tcMar>
              <w:top w:w="40" w:type="dxa"/>
              <w:left w:w="0" w:type="dxa"/>
              <w:bottom w:w="40" w:type="dxa"/>
              <w:right w:w="20" w:type="dxa"/>
            </w:tcMar>
            <w:vAlign w:val="bottom"/>
          </w:tcPr>
          <w:p w14:paraId="0C836DF9" w14:textId="77777777" w:rsidR="000E76FB" w:rsidRDefault="000E76FB">
            <w:pPr>
              <w:rPr>
                <w:rFonts w:ascii="宋体"/>
              </w:rPr>
            </w:pPr>
          </w:p>
        </w:tc>
      </w:tr>
      <w:tr w:rsidR="000E76FB" w14:paraId="0C836E01"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DFB"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DFC" w14:textId="77777777" w:rsidR="000E76FB" w:rsidRDefault="004F4B24">
            <w:pPr>
              <w:jc w:val="right"/>
              <w:textAlignment w:val="bottom"/>
            </w:pPr>
            <w:r>
              <w:rPr>
                <w:rFonts w:ascii="Arial" w:eastAsia="宋体" w:hAnsi="Arial" w:cs="Arial"/>
                <w:b/>
                <w:bCs/>
                <w:color w:val="000000"/>
                <w:sz w:val="20"/>
                <w:szCs w:val="20"/>
              </w:rPr>
              <w:t>$1,693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DFD"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DF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DFF" w14:textId="77777777" w:rsidR="000E76FB" w:rsidRDefault="004F4B24">
            <w:pPr>
              <w:jc w:val="right"/>
              <w:textAlignment w:val="bottom"/>
            </w:pPr>
            <w:r>
              <w:rPr>
                <w:rFonts w:ascii="Arial" w:eastAsia="宋体" w:hAnsi="Arial" w:cs="Arial"/>
                <w:color w:val="000000"/>
                <w:sz w:val="20"/>
                <w:szCs w:val="20"/>
              </w:rPr>
              <w:t>$7,340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E00" w14:textId="77777777" w:rsidR="000E76FB" w:rsidRDefault="000E76FB">
            <w:pPr>
              <w:rPr>
                <w:rFonts w:ascii="宋体"/>
              </w:rPr>
            </w:pPr>
          </w:p>
        </w:tc>
      </w:tr>
    </w:tbl>
    <w:p w14:paraId="0C836E02" w14:textId="77777777" w:rsidR="000E76FB" w:rsidRDefault="004F4B24">
      <w:pPr>
        <w:spacing w:after="100"/>
        <w:jc w:val="both"/>
      </w:pPr>
      <w:r>
        <w:rPr>
          <w:rFonts w:ascii="Arial" w:eastAsia="宋体" w:hAnsi="Arial" w:cs="Arial"/>
          <w:color w:val="000000"/>
          <w:sz w:val="20"/>
          <w:szCs w:val="20"/>
        </w:rPr>
        <w:t>Debt at December 31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63"/>
        <w:gridCol w:w="6334"/>
        <w:gridCol w:w="37"/>
        <w:gridCol w:w="74"/>
        <w:gridCol w:w="789"/>
        <w:gridCol w:w="36"/>
        <w:gridCol w:w="36"/>
        <w:gridCol w:w="36"/>
        <w:gridCol w:w="36"/>
        <w:gridCol w:w="74"/>
        <w:gridCol w:w="785"/>
        <w:gridCol w:w="36"/>
      </w:tblGrid>
      <w:tr w:rsidR="000E76FB" w14:paraId="0C836E0F" w14:textId="77777777">
        <w:tc>
          <w:tcPr>
            <w:tcW w:w="50" w:type="pct"/>
            <w:shd w:val="clear" w:color="auto" w:fill="auto"/>
          </w:tcPr>
          <w:p w14:paraId="0C836E03" w14:textId="77777777" w:rsidR="000E76FB" w:rsidRDefault="000E76FB">
            <w:pPr>
              <w:rPr>
                <w:rFonts w:ascii="宋体"/>
              </w:rPr>
            </w:pPr>
          </w:p>
        </w:tc>
        <w:tc>
          <w:tcPr>
            <w:tcW w:w="3809" w:type="pct"/>
            <w:shd w:val="clear" w:color="auto" w:fill="auto"/>
          </w:tcPr>
          <w:p w14:paraId="0C836E04" w14:textId="77777777" w:rsidR="000E76FB" w:rsidRDefault="000E76FB">
            <w:pPr>
              <w:rPr>
                <w:rFonts w:ascii="宋体"/>
              </w:rPr>
            </w:pPr>
          </w:p>
        </w:tc>
        <w:tc>
          <w:tcPr>
            <w:tcW w:w="5" w:type="pct"/>
            <w:shd w:val="clear" w:color="auto" w:fill="auto"/>
          </w:tcPr>
          <w:p w14:paraId="0C836E05" w14:textId="77777777" w:rsidR="000E76FB" w:rsidRDefault="000E76FB">
            <w:pPr>
              <w:rPr>
                <w:rFonts w:ascii="宋体"/>
              </w:rPr>
            </w:pPr>
          </w:p>
        </w:tc>
        <w:tc>
          <w:tcPr>
            <w:tcW w:w="50" w:type="pct"/>
            <w:shd w:val="clear" w:color="auto" w:fill="auto"/>
          </w:tcPr>
          <w:p w14:paraId="0C836E06" w14:textId="77777777" w:rsidR="000E76FB" w:rsidRDefault="000E76FB">
            <w:pPr>
              <w:rPr>
                <w:rFonts w:ascii="宋体"/>
              </w:rPr>
            </w:pPr>
          </w:p>
        </w:tc>
        <w:tc>
          <w:tcPr>
            <w:tcW w:w="492" w:type="pct"/>
            <w:shd w:val="clear" w:color="auto" w:fill="auto"/>
          </w:tcPr>
          <w:p w14:paraId="0C836E07" w14:textId="77777777" w:rsidR="000E76FB" w:rsidRDefault="000E76FB">
            <w:pPr>
              <w:rPr>
                <w:rFonts w:ascii="宋体"/>
              </w:rPr>
            </w:pPr>
          </w:p>
        </w:tc>
        <w:tc>
          <w:tcPr>
            <w:tcW w:w="5" w:type="pct"/>
            <w:shd w:val="clear" w:color="auto" w:fill="auto"/>
          </w:tcPr>
          <w:p w14:paraId="0C836E08" w14:textId="77777777" w:rsidR="000E76FB" w:rsidRDefault="000E76FB">
            <w:pPr>
              <w:rPr>
                <w:rFonts w:ascii="宋体"/>
              </w:rPr>
            </w:pPr>
          </w:p>
        </w:tc>
        <w:tc>
          <w:tcPr>
            <w:tcW w:w="5" w:type="pct"/>
            <w:shd w:val="clear" w:color="auto" w:fill="auto"/>
          </w:tcPr>
          <w:p w14:paraId="0C836E09" w14:textId="77777777" w:rsidR="000E76FB" w:rsidRDefault="000E76FB">
            <w:pPr>
              <w:rPr>
                <w:rFonts w:ascii="宋体"/>
              </w:rPr>
            </w:pPr>
          </w:p>
        </w:tc>
        <w:tc>
          <w:tcPr>
            <w:tcW w:w="30" w:type="pct"/>
            <w:shd w:val="clear" w:color="auto" w:fill="auto"/>
          </w:tcPr>
          <w:p w14:paraId="0C836E0A" w14:textId="77777777" w:rsidR="000E76FB" w:rsidRDefault="000E76FB">
            <w:pPr>
              <w:rPr>
                <w:rFonts w:ascii="宋体"/>
              </w:rPr>
            </w:pPr>
          </w:p>
        </w:tc>
        <w:tc>
          <w:tcPr>
            <w:tcW w:w="5" w:type="pct"/>
            <w:shd w:val="clear" w:color="auto" w:fill="auto"/>
          </w:tcPr>
          <w:p w14:paraId="0C836E0B" w14:textId="77777777" w:rsidR="000E76FB" w:rsidRDefault="000E76FB">
            <w:pPr>
              <w:rPr>
                <w:rFonts w:ascii="宋体"/>
              </w:rPr>
            </w:pPr>
          </w:p>
        </w:tc>
        <w:tc>
          <w:tcPr>
            <w:tcW w:w="50" w:type="pct"/>
            <w:shd w:val="clear" w:color="auto" w:fill="auto"/>
          </w:tcPr>
          <w:p w14:paraId="0C836E0C" w14:textId="77777777" w:rsidR="000E76FB" w:rsidRDefault="000E76FB">
            <w:pPr>
              <w:rPr>
                <w:rFonts w:ascii="宋体"/>
              </w:rPr>
            </w:pPr>
          </w:p>
        </w:tc>
        <w:tc>
          <w:tcPr>
            <w:tcW w:w="492" w:type="pct"/>
            <w:shd w:val="clear" w:color="auto" w:fill="auto"/>
          </w:tcPr>
          <w:p w14:paraId="0C836E0D" w14:textId="77777777" w:rsidR="000E76FB" w:rsidRDefault="000E76FB">
            <w:pPr>
              <w:rPr>
                <w:rFonts w:ascii="宋体"/>
              </w:rPr>
            </w:pPr>
          </w:p>
        </w:tc>
        <w:tc>
          <w:tcPr>
            <w:tcW w:w="5" w:type="pct"/>
            <w:shd w:val="clear" w:color="auto" w:fill="auto"/>
          </w:tcPr>
          <w:p w14:paraId="0C836E0E" w14:textId="77777777" w:rsidR="000E76FB" w:rsidRDefault="000E76FB">
            <w:pPr>
              <w:rPr>
                <w:rFonts w:ascii="宋体"/>
              </w:rPr>
            </w:pPr>
          </w:p>
        </w:tc>
      </w:tr>
      <w:tr w:rsidR="000E76FB" w14:paraId="0C836E14" w14:textId="77777777">
        <w:tc>
          <w:tcPr>
            <w:tcW w:w="0" w:type="auto"/>
            <w:gridSpan w:val="3"/>
            <w:shd w:val="clear" w:color="auto" w:fill="auto"/>
            <w:tcMar>
              <w:top w:w="0" w:type="dxa"/>
              <w:left w:w="20" w:type="dxa"/>
              <w:bottom w:w="0" w:type="dxa"/>
              <w:right w:w="20" w:type="dxa"/>
            </w:tcMar>
          </w:tcPr>
          <w:p w14:paraId="0C836E10"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E11"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E12"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E13" w14:textId="77777777" w:rsidR="000E76FB" w:rsidRDefault="004F4B24">
            <w:pPr>
              <w:jc w:val="right"/>
              <w:textAlignment w:val="bottom"/>
            </w:pPr>
            <w:r>
              <w:rPr>
                <w:rFonts w:ascii="Arial" w:eastAsia="宋体" w:hAnsi="Arial" w:cs="Arial"/>
                <w:color w:val="000000"/>
                <w:sz w:val="20"/>
                <w:szCs w:val="20"/>
              </w:rPr>
              <w:t>2019</w:t>
            </w:r>
          </w:p>
        </w:tc>
      </w:tr>
      <w:tr w:rsidR="000E76FB" w14:paraId="0C836E19"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E15" w14:textId="77777777" w:rsidR="000E76FB" w:rsidRDefault="004F4B24">
            <w:pPr>
              <w:textAlignment w:val="top"/>
            </w:pPr>
            <w:r>
              <w:rPr>
                <w:rFonts w:ascii="Arial" w:eastAsia="宋体" w:hAnsi="Arial" w:cs="Arial"/>
                <w:b/>
                <w:bCs/>
                <w:color w:val="000000"/>
                <w:sz w:val="20"/>
                <w:szCs w:val="20"/>
              </w:rPr>
              <w:t>Unsecured debt</w:t>
            </w:r>
          </w:p>
        </w:tc>
        <w:tc>
          <w:tcPr>
            <w:tcW w:w="0" w:type="auto"/>
            <w:gridSpan w:val="3"/>
            <w:tcBorders>
              <w:top w:val="single" w:sz="8" w:space="0" w:color="000000"/>
            </w:tcBorders>
            <w:shd w:val="clear" w:color="auto" w:fill="CCEEFF"/>
            <w:tcMar>
              <w:top w:w="0" w:type="dxa"/>
              <w:left w:w="20" w:type="dxa"/>
              <w:bottom w:w="0" w:type="dxa"/>
              <w:right w:w="20" w:type="dxa"/>
            </w:tcMar>
          </w:tcPr>
          <w:p w14:paraId="0C836E1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E1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E18" w14:textId="77777777" w:rsidR="000E76FB" w:rsidRDefault="000E76FB">
            <w:pPr>
              <w:rPr>
                <w:rFonts w:ascii="宋体"/>
              </w:rPr>
            </w:pPr>
          </w:p>
        </w:tc>
      </w:tr>
      <w:tr w:rsidR="000E76FB" w14:paraId="0C836E1F" w14:textId="77777777">
        <w:tc>
          <w:tcPr>
            <w:tcW w:w="0" w:type="auto"/>
            <w:gridSpan w:val="3"/>
            <w:shd w:val="clear" w:color="auto" w:fill="FFFFFF"/>
            <w:tcMar>
              <w:top w:w="40" w:type="dxa"/>
              <w:left w:w="20" w:type="dxa"/>
              <w:bottom w:w="40" w:type="dxa"/>
              <w:right w:w="20" w:type="dxa"/>
            </w:tcMar>
          </w:tcPr>
          <w:p w14:paraId="0C836E1A" w14:textId="77777777" w:rsidR="000E76FB" w:rsidRDefault="004F4B24">
            <w:pPr>
              <w:textAlignment w:val="top"/>
            </w:pPr>
            <w:r>
              <w:rPr>
                <w:rFonts w:ascii="Arial" w:eastAsia="宋体" w:hAnsi="Arial" w:cs="Arial"/>
                <w:color w:val="000000"/>
                <w:sz w:val="20"/>
                <w:szCs w:val="20"/>
              </w:rPr>
              <w:t>Variable rate: Eurodollar plus 0.75% - 1.25% due 2022</w:t>
            </w:r>
          </w:p>
        </w:tc>
        <w:tc>
          <w:tcPr>
            <w:tcW w:w="0" w:type="auto"/>
            <w:gridSpan w:val="2"/>
            <w:shd w:val="clear" w:color="auto" w:fill="FFFFFF"/>
            <w:tcMar>
              <w:top w:w="40" w:type="dxa"/>
              <w:left w:w="20" w:type="dxa"/>
              <w:bottom w:w="40" w:type="dxa"/>
              <w:right w:w="0" w:type="dxa"/>
            </w:tcMar>
            <w:vAlign w:val="bottom"/>
          </w:tcPr>
          <w:p w14:paraId="0C836E1B" w14:textId="77777777" w:rsidR="000E76FB" w:rsidRDefault="004F4B24">
            <w:pPr>
              <w:jc w:val="right"/>
              <w:textAlignment w:val="bottom"/>
            </w:pPr>
            <w:r>
              <w:rPr>
                <w:rFonts w:ascii="Arial" w:eastAsia="宋体" w:hAnsi="Arial" w:cs="Arial"/>
                <w:b/>
                <w:bCs/>
                <w:color w:val="000000"/>
                <w:sz w:val="20"/>
                <w:szCs w:val="20"/>
              </w:rPr>
              <w:t>$13,819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E1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E1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E1E" w14:textId="77777777" w:rsidR="000E76FB" w:rsidRDefault="000E76FB">
            <w:pPr>
              <w:rPr>
                <w:rFonts w:ascii="宋体"/>
              </w:rPr>
            </w:pPr>
          </w:p>
        </w:tc>
      </w:tr>
      <w:tr w:rsidR="000E76FB" w14:paraId="0C836E26" w14:textId="77777777">
        <w:tc>
          <w:tcPr>
            <w:tcW w:w="0" w:type="auto"/>
            <w:gridSpan w:val="3"/>
            <w:shd w:val="clear" w:color="auto" w:fill="CCEEFF"/>
            <w:tcMar>
              <w:top w:w="40" w:type="dxa"/>
              <w:left w:w="20" w:type="dxa"/>
              <w:bottom w:w="40" w:type="dxa"/>
              <w:right w:w="20" w:type="dxa"/>
            </w:tcMar>
          </w:tcPr>
          <w:p w14:paraId="0C836E20" w14:textId="77777777" w:rsidR="000E76FB" w:rsidRDefault="004F4B24">
            <w:pPr>
              <w:textAlignment w:val="top"/>
            </w:pPr>
            <w:r>
              <w:rPr>
                <w:rFonts w:ascii="Arial" w:eastAsia="宋体" w:hAnsi="Arial" w:cs="Arial"/>
                <w:color w:val="000000"/>
                <w:sz w:val="20"/>
                <w:szCs w:val="20"/>
              </w:rPr>
              <w:t>1.45% - 3.20% due through 2030</w:t>
            </w:r>
          </w:p>
        </w:tc>
        <w:tc>
          <w:tcPr>
            <w:tcW w:w="0" w:type="auto"/>
            <w:gridSpan w:val="2"/>
            <w:shd w:val="clear" w:color="auto" w:fill="CCEEFF"/>
            <w:tcMar>
              <w:top w:w="40" w:type="dxa"/>
              <w:left w:w="20" w:type="dxa"/>
              <w:bottom w:w="40" w:type="dxa"/>
              <w:right w:w="0" w:type="dxa"/>
            </w:tcMar>
            <w:vAlign w:val="bottom"/>
          </w:tcPr>
          <w:p w14:paraId="0C836E21" w14:textId="77777777" w:rsidR="000E76FB" w:rsidRDefault="004F4B24">
            <w:pPr>
              <w:jc w:val="right"/>
              <w:textAlignment w:val="bottom"/>
            </w:pPr>
            <w:r>
              <w:rPr>
                <w:rFonts w:ascii="Arial" w:eastAsia="宋体" w:hAnsi="Arial" w:cs="Arial"/>
                <w:b/>
                <w:bCs/>
                <w:color w:val="000000"/>
                <w:sz w:val="20"/>
                <w:szCs w:val="20"/>
              </w:rPr>
              <w:t>10,645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E2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E2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E24" w14:textId="77777777" w:rsidR="000E76FB" w:rsidRDefault="004F4B24">
            <w:pPr>
              <w:jc w:val="right"/>
              <w:textAlignment w:val="bottom"/>
            </w:pPr>
            <w:r>
              <w:rPr>
                <w:rFonts w:ascii="Arial" w:eastAsia="宋体" w:hAnsi="Arial" w:cs="Arial"/>
                <w:color w:val="000000"/>
                <w:sz w:val="20"/>
                <w:szCs w:val="20"/>
              </w:rPr>
              <w:t>$8,600 </w:t>
            </w:r>
          </w:p>
        </w:tc>
        <w:tc>
          <w:tcPr>
            <w:tcW w:w="0" w:type="auto"/>
            <w:shd w:val="clear" w:color="auto" w:fill="CCEEFF"/>
            <w:tcMar>
              <w:top w:w="40" w:type="dxa"/>
              <w:left w:w="0" w:type="dxa"/>
              <w:bottom w:w="40" w:type="dxa"/>
              <w:right w:w="20" w:type="dxa"/>
            </w:tcMar>
            <w:vAlign w:val="bottom"/>
          </w:tcPr>
          <w:p w14:paraId="0C836E25" w14:textId="77777777" w:rsidR="000E76FB" w:rsidRDefault="000E76FB">
            <w:pPr>
              <w:rPr>
                <w:rFonts w:ascii="宋体"/>
              </w:rPr>
            </w:pPr>
          </w:p>
        </w:tc>
      </w:tr>
      <w:tr w:rsidR="000E76FB" w14:paraId="0C836E2D" w14:textId="77777777">
        <w:tc>
          <w:tcPr>
            <w:tcW w:w="0" w:type="auto"/>
            <w:gridSpan w:val="3"/>
            <w:shd w:val="clear" w:color="auto" w:fill="FFFFFF"/>
            <w:tcMar>
              <w:top w:w="40" w:type="dxa"/>
              <w:left w:w="20" w:type="dxa"/>
              <w:bottom w:w="40" w:type="dxa"/>
              <w:right w:w="20" w:type="dxa"/>
            </w:tcMar>
          </w:tcPr>
          <w:p w14:paraId="0C836E27" w14:textId="77777777" w:rsidR="000E76FB" w:rsidRDefault="004F4B24">
            <w:pPr>
              <w:textAlignment w:val="top"/>
            </w:pPr>
            <w:r>
              <w:rPr>
                <w:rFonts w:ascii="Arial" w:eastAsia="宋体" w:hAnsi="Arial" w:cs="Arial"/>
                <w:color w:val="000000"/>
                <w:sz w:val="20"/>
                <w:szCs w:val="20"/>
              </w:rPr>
              <w:t>3.25% - 3.90% due through 2059</w:t>
            </w:r>
          </w:p>
        </w:tc>
        <w:tc>
          <w:tcPr>
            <w:tcW w:w="0" w:type="auto"/>
            <w:gridSpan w:val="2"/>
            <w:shd w:val="clear" w:color="auto" w:fill="FFFFFF"/>
            <w:tcMar>
              <w:top w:w="40" w:type="dxa"/>
              <w:left w:w="20" w:type="dxa"/>
              <w:bottom w:w="40" w:type="dxa"/>
              <w:right w:w="0" w:type="dxa"/>
            </w:tcMar>
            <w:vAlign w:val="bottom"/>
          </w:tcPr>
          <w:p w14:paraId="0C836E28" w14:textId="77777777" w:rsidR="000E76FB" w:rsidRDefault="004F4B24">
            <w:pPr>
              <w:jc w:val="right"/>
              <w:textAlignment w:val="bottom"/>
            </w:pPr>
            <w:r>
              <w:rPr>
                <w:rFonts w:ascii="Arial" w:eastAsia="宋体" w:hAnsi="Arial" w:cs="Arial"/>
                <w:b/>
                <w:bCs/>
                <w:color w:val="000000"/>
                <w:sz w:val="20"/>
                <w:szCs w:val="20"/>
              </w:rPr>
              <w:t>9,555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E2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E2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E2B" w14:textId="77777777" w:rsidR="000E76FB" w:rsidRDefault="004F4B24">
            <w:pPr>
              <w:jc w:val="right"/>
              <w:textAlignment w:val="bottom"/>
            </w:pPr>
            <w:r>
              <w:rPr>
                <w:rFonts w:ascii="Arial" w:eastAsia="宋体" w:hAnsi="Arial" w:cs="Arial"/>
                <w:color w:val="000000"/>
                <w:sz w:val="20"/>
                <w:szCs w:val="20"/>
              </w:rPr>
              <w:t>7,073 </w:t>
            </w:r>
          </w:p>
        </w:tc>
        <w:tc>
          <w:tcPr>
            <w:tcW w:w="0" w:type="auto"/>
            <w:shd w:val="clear" w:color="auto" w:fill="FFFFFF"/>
            <w:tcMar>
              <w:top w:w="40" w:type="dxa"/>
              <w:left w:w="0" w:type="dxa"/>
              <w:bottom w:w="40" w:type="dxa"/>
              <w:right w:w="20" w:type="dxa"/>
            </w:tcMar>
            <w:vAlign w:val="bottom"/>
          </w:tcPr>
          <w:p w14:paraId="0C836E2C" w14:textId="77777777" w:rsidR="000E76FB" w:rsidRDefault="000E76FB">
            <w:pPr>
              <w:rPr>
                <w:rFonts w:ascii="宋体"/>
              </w:rPr>
            </w:pPr>
          </w:p>
        </w:tc>
      </w:tr>
      <w:tr w:rsidR="000E76FB" w14:paraId="0C836E34" w14:textId="77777777">
        <w:tc>
          <w:tcPr>
            <w:tcW w:w="0" w:type="auto"/>
            <w:gridSpan w:val="3"/>
            <w:shd w:val="clear" w:color="auto" w:fill="CCEEFF"/>
            <w:tcMar>
              <w:top w:w="40" w:type="dxa"/>
              <w:left w:w="20" w:type="dxa"/>
              <w:bottom w:w="40" w:type="dxa"/>
              <w:right w:w="20" w:type="dxa"/>
            </w:tcMar>
            <w:vAlign w:val="bottom"/>
          </w:tcPr>
          <w:p w14:paraId="0C836E2E" w14:textId="77777777" w:rsidR="000E76FB" w:rsidRDefault="004F4B24">
            <w:pPr>
              <w:textAlignment w:val="bottom"/>
            </w:pPr>
            <w:r>
              <w:rPr>
                <w:rFonts w:ascii="Arial" w:eastAsia="宋体" w:hAnsi="Arial" w:cs="Arial"/>
                <w:color w:val="000000"/>
                <w:sz w:val="20"/>
                <w:szCs w:val="20"/>
              </w:rPr>
              <w:t>3.95% - 5.15% due through 2059</w:t>
            </w:r>
          </w:p>
        </w:tc>
        <w:tc>
          <w:tcPr>
            <w:tcW w:w="0" w:type="auto"/>
            <w:gridSpan w:val="2"/>
            <w:shd w:val="clear" w:color="auto" w:fill="CCEEFF"/>
            <w:tcMar>
              <w:top w:w="40" w:type="dxa"/>
              <w:left w:w="20" w:type="dxa"/>
              <w:bottom w:w="40" w:type="dxa"/>
              <w:right w:w="0" w:type="dxa"/>
            </w:tcMar>
            <w:vAlign w:val="bottom"/>
          </w:tcPr>
          <w:p w14:paraId="0C836E2F" w14:textId="77777777" w:rsidR="000E76FB" w:rsidRDefault="004F4B24">
            <w:pPr>
              <w:jc w:val="right"/>
              <w:textAlignment w:val="bottom"/>
            </w:pPr>
            <w:r>
              <w:rPr>
                <w:rFonts w:ascii="Arial" w:eastAsia="宋体" w:hAnsi="Arial" w:cs="Arial"/>
                <w:b/>
                <w:bCs/>
                <w:color w:val="000000"/>
                <w:sz w:val="20"/>
                <w:szCs w:val="20"/>
              </w:rPr>
              <w:t>13,917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E3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E3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E32" w14:textId="77777777" w:rsidR="000E76FB" w:rsidRDefault="004F4B24">
            <w:pPr>
              <w:jc w:val="right"/>
              <w:textAlignment w:val="bottom"/>
            </w:pPr>
            <w:r>
              <w:rPr>
                <w:rFonts w:ascii="Arial" w:eastAsia="宋体" w:hAnsi="Arial" w:cs="Arial"/>
                <w:color w:val="000000"/>
                <w:sz w:val="20"/>
                <w:szCs w:val="20"/>
              </w:rPr>
              <w:t>1,731 </w:t>
            </w:r>
          </w:p>
        </w:tc>
        <w:tc>
          <w:tcPr>
            <w:tcW w:w="0" w:type="auto"/>
            <w:shd w:val="clear" w:color="auto" w:fill="CCEEFF"/>
            <w:tcMar>
              <w:top w:w="40" w:type="dxa"/>
              <w:left w:w="0" w:type="dxa"/>
              <w:bottom w:w="40" w:type="dxa"/>
              <w:right w:w="20" w:type="dxa"/>
            </w:tcMar>
            <w:vAlign w:val="bottom"/>
          </w:tcPr>
          <w:p w14:paraId="0C836E33" w14:textId="77777777" w:rsidR="000E76FB" w:rsidRDefault="000E76FB">
            <w:pPr>
              <w:jc w:val="right"/>
              <w:rPr>
                <w:rFonts w:ascii="宋体"/>
              </w:rPr>
            </w:pPr>
          </w:p>
        </w:tc>
      </w:tr>
      <w:tr w:rsidR="000E76FB" w14:paraId="0C836E3B" w14:textId="77777777">
        <w:tc>
          <w:tcPr>
            <w:tcW w:w="0" w:type="auto"/>
            <w:gridSpan w:val="3"/>
            <w:shd w:val="clear" w:color="auto" w:fill="FFFFFF"/>
            <w:tcMar>
              <w:top w:w="40" w:type="dxa"/>
              <w:left w:w="20" w:type="dxa"/>
              <w:bottom w:w="40" w:type="dxa"/>
              <w:right w:w="20" w:type="dxa"/>
            </w:tcMar>
            <w:vAlign w:val="bottom"/>
          </w:tcPr>
          <w:p w14:paraId="0C836E35" w14:textId="77777777" w:rsidR="000E76FB" w:rsidRDefault="004F4B24">
            <w:pPr>
              <w:textAlignment w:val="bottom"/>
            </w:pPr>
            <w:r>
              <w:rPr>
                <w:rFonts w:ascii="Arial" w:eastAsia="宋体" w:hAnsi="Arial" w:cs="Arial"/>
                <w:color w:val="000000"/>
                <w:sz w:val="20"/>
                <w:szCs w:val="20"/>
              </w:rPr>
              <w:t>5.71% - 6.63% due through 2060</w:t>
            </w:r>
          </w:p>
        </w:tc>
        <w:tc>
          <w:tcPr>
            <w:tcW w:w="0" w:type="auto"/>
            <w:gridSpan w:val="2"/>
            <w:shd w:val="clear" w:color="auto" w:fill="FFFFFF"/>
            <w:tcMar>
              <w:top w:w="40" w:type="dxa"/>
              <w:left w:w="20" w:type="dxa"/>
              <w:bottom w:w="40" w:type="dxa"/>
              <w:right w:w="0" w:type="dxa"/>
            </w:tcMar>
            <w:vAlign w:val="bottom"/>
          </w:tcPr>
          <w:p w14:paraId="0C836E36" w14:textId="77777777" w:rsidR="000E76FB" w:rsidRDefault="004F4B24">
            <w:pPr>
              <w:jc w:val="right"/>
              <w:textAlignment w:val="bottom"/>
            </w:pPr>
            <w:r>
              <w:rPr>
                <w:rFonts w:ascii="Arial" w:eastAsia="宋体" w:hAnsi="Arial" w:cs="Arial"/>
                <w:b/>
                <w:bCs/>
                <w:color w:val="000000"/>
                <w:sz w:val="20"/>
                <w:szCs w:val="20"/>
              </w:rPr>
              <w:t>13,005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E3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E3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E39" w14:textId="77777777" w:rsidR="000E76FB" w:rsidRDefault="004F4B24">
            <w:pPr>
              <w:jc w:val="right"/>
              <w:textAlignment w:val="bottom"/>
            </w:pPr>
            <w:r>
              <w:rPr>
                <w:rFonts w:ascii="Arial" w:eastAsia="宋体" w:hAnsi="Arial" w:cs="Arial"/>
                <w:color w:val="000000"/>
                <w:sz w:val="20"/>
                <w:szCs w:val="20"/>
              </w:rPr>
              <w:t>1,129 </w:t>
            </w:r>
          </w:p>
        </w:tc>
        <w:tc>
          <w:tcPr>
            <w:tcW w:w="0" w:type="auto"/>
            <w:shd w:val="clear" w:color="auto" w:fill="FFFFFF"/>
            <w:tcMar>
              <w:top w:w="40" w:type="dxa"/>
              <w:left w:w="0" w:type="dxa"/>
              <w:bottom w:w="40" w:type="dxa"/>
              <w:right w:w="20" w:type="dxa"/>
            </w:tcMar>
            <w:vAlign w:val="bottom"/>
          </w:tcPr>
          <w:p w14:paraId="0C836E3A" w14:textId="77777777" w:rsidR="000E76FB" w:rsidRDefault="000E76FB">
            <w:pPr>
              <w:jc w:val="right"/>
              <w:rPr>
                <w:rFonts w:ascii="宋体"/>
              </w:rPr>
            </w:pPr>
          </w:p>
        </w:tc>
      </w:tr>
      <w:tr w:rsidR="000E76FB" w14:paraId="0C836E42" w14:textId="77777777">
        <w:tc>
          <w:tcPr>
            <w:tcW w:w="0" w:type="auto"/>
            <w:gridSpan w:val="3"/>
            <w:shd w:val="clear" w:color="auto" w:fill="CCEEFF"/>
            <w:tcMar>
              <w:top w:w="40" w:type="dxa"/>
              <w:left w:w="20" w:type="dxa"/>
              <w:bottom w:w="40" w:type="dxa"/>
              <w:right w:w="20" w:type="dxa"/>
            </w:tcMar>
          </w:tcPr>
          <w:p w14:paraId="0C836E3C" w14:textId="77777777" w:rsidR="000E76FB" w:rsidRDefault="004F4B24">
            <w:pPr>
              <w:textAlignment w:val="top"/>
            </w:pPr>
            <w:r>
              <w:rPr>
                <w:rFonts w:ascii="Arial" w:eastAsia="宋体" w:hAnsi="Arial" w:cs="Arial"/>
                <w:color w:val="000000"/>
                <w:sz w:val="20"/>
                <w:szCs w:val="20"/>
              </w:rPr>
              <w:t>6.88% - 8.75% due through 2043</w:t>
            </w:r>
          </w:p>
        </w:tc>
        <w:tc>
          <w:tcPr>
            <w:tcW w:w="0" w:type="auto"/>
            <w:gridSpan w:val="2"/>
            <w:shd w:val="clear" w:color="auto" w:fill="CCEEFF"/>
            <w:tcMar>
              <w:top w:w="40" w:type="dxa"/>
              <w:left w:w="20" w:type="dxa"/>
              <w:bottom w:w="40" w:type="dxa"/>
              <w:right w:w="0" w:type="dxa"/>
            </w:tcMar>
            <w:vAlign w:val="bottom"/>
          </w:tcPr>
          <w:p w14:paraId="0C836E3D" w14:textId="77777777" w:rsidR="000E76FB" w:rsidRDefault="004F4B24">
            <w:pPr>
              <w:jc w:val="right"/>
              <w:textAlignment w:val="bottom"/>
            </w:pPr>
            <w:r>
              <w:rPr>
                <w:rFonts w:ascii="Arial" w:eastAsia="宋体" w:hAnsi="Arial" w:cs="Arial"/>
                <w:b/>
                <w:bCs/>
                <w:color w:val="000000"/>
                <w:sz w:val="20"/>
                <w:szCs w:val="20"/>
              </w:rPr>
              <w:t>2,252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E3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E3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E40" w14:textId="77777777" w:rsidR="000E76FB" w:rsidRDefault="004F4B24">
            <w:pPr>
              <w:jc w:val="right"/>
              <w:textAlignment w:val="bottom"/>
            </w:pPr>
            <w:r>
              <w:rPr>
                <w:rFonts w:ascii="Arial" w:eastAsia="宋体" w:hAnsi="Arial" w:cs="Arial"/>
                <w:color w:val="000000"/>
                <w:sz w:val="20"/>
                <w:szCs w:val="20"/>
              </w:rPr>
              <w:t>2,250 </w:t>
            </w:r>
          </w:p>
        </w:tc>
        <w:tc>
          <w:tcPr>
            <w:tcW w:w="0" w:type="auto"/>
            <w:shd w:val="clear" w:color="auto" w:fill="CCEEFF"/>
            <w:tcMar>
              <w:top w:w="40" w:type="dxa"/>
              <w:left w:w="0" w:type="dxa"/>
              <w:bottom w:w="40" w:type="dxa"/>
              <w:right w:w="20" w:type="dxa"/>
            </w:tcMar>
            <w:vAlign w:val="bottom"/>
          </w:tcPr>
          <w:p w14:paraId="0C836E41" w14:textId="77777777" w:rsidR="000E76FB" w:rsidRDefault="000E76FB">
            <w:pPr>
              <w:jc w:val="right"/>
              <w:rPr>
                <w:rFonts w:ascii="宋体"/>
              </w:rPr>
            </w:pPr>
          </w:p>
        </w:tc>
      </w:tr>
      <w:tr w:rsidR="000E76FB" w14:paraId="0C836E48" w14:textId="77777777">
        <w:tc>
          <w:tcPr>
            <w:tcW w:w="0" w:type="auto"/>
            <w:gridSpan w:val="3"/>
            <w:shd w:val="clear" w:color="auto" w:fill="FFFFFF"/>
            <w:tcMar>
              <w:top w:w="40" w:type="dxa"/>
              <w:left w:w="20" w:type="dxa"/>
              <w:bottom w:w="40" w:type="dxa"/>
              <w:right w:w="20" w:type="dxa"/>
            </w:tcMar>
          </w:tcPr>
          <w:p w14:paraId="0C836E43" w14:textId="77777777" w:rsidR="000E76FB" w:rsidRDefault="004F4B24">
            <w:pPr>
              <w:textAlignment w:val="top"/>
            </w:pPr>
            <w:r>
              <w:rPr>
                <w:rFonts w:ascii="Arial" w:eastAsia="宋体" w:hAnsi="Arial" w:cs="Arial"/>
                <w:color w:val="000000"/>
                <w:sz w:val="20"/>
                <w:szCs w:val="20"/>
              </w:rPr>
              <w:t>Commercial paper</w:t>
            </w:r>
          </w:p>
        </w:tc>
        <w:tc>
          <w:tcPr>
            <w:tcW w:w="0" w:type="auto"/>
            <w:gridSpan w:val="3"/>
            <w:shd w:val="clear" w:color="auto" w:fill="FFFFFF"/>
            <w:tcMar>
              <w:top w:w="0" w:type="dxa"/>
              <w:left w:w="20" w:type="dxa"/>
              <w:bottom w:w="0" w:type="dxa"/>
              <w:right w:w="20" w:type="dxa"/>
            </w:tcMar>
          </w:tcPr>
          <w:p w14:paraId="0C836E4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E4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E46" w14:textId="77777777" w:rsidR="000E76FB" w:rsidRDefault="004F4B24">
            <w:pPr>
              <w:jc w:val="right"/>
              <w:textAlignment w:val="bottom"/>
            </w:pPr>
            <w:r>
              <w:rPr>
                <w:rFonts w:ascii="Arial" w:eastAsia="宋体" w:hAnsi="Arial" w:cs="Arial"/>
                <w:color w:val="000000"/>
                <w:sz w:val="20"/>
                <w:szCs w:val="20"/>
              </w:rPr>
              <w:t>6,109 </w:t>
            </w:r>
          </w:p>
        </w:tc>
        <w:tc>
          <w:tcPr>
            <w:tcW w:w="0" w:type="auto"/>
            <w:shd w:val="clear" w:color="auto" w:fill="FFFFFF"/>
            <w:tcMar>
              <w:top w:w="40" w:type="dxa"/>
              <w:left w:w="0" w:type="dxa"/>
              <w:bottom w:w="40" w:type="dxa"/>
              <w:right w:w="20" w:type="dxa"/>
            </w:tcMar>
            <w:vAlign w:val="bottom"/>
          </w:tcPr>
          <w:p w14:paraId="0C836E47" w14:textId="77777777" w:rsidR="000E76FB" w:rsidRDefault="000E76FB">
            <w:pPr>
              <w:jc w:val="right"/>
              <w:rPr>
                <w:rFonts w:ascii="宋体"/>
              </w:rPr>
            </w:pPr>
          </w:p>
        </w:tc>
      </w:tr>
      <w:tr w:rsidR="000E76FB" w14:paraId="0C836E4D" w14:textId="77777777">
        <w:trPr>
          <w:hidden/>
        </w:trPr>
        <w:tc>
          <w:tcPr>
            <w:tcW w:w="0" w:type="auto"/>
            <w:gridSpan w:val="3"/>
            <w:shd w:val="clear" w:color="auto" w:fill="auto"/>
          </w:tcPr>
          <w:p w14:paraId="0C836E49" w14:textId="77777777" w:rsidR="000E76FB" w:rsidRDefault="000E76FB">
            <w:pPr>
              <w:rPr>
                <w:rFonts w:ascii="宋体"/>
                <w:vanish/>
              </w:rPr>
            </w:pPr>
          </w:p>
        </w:tc>
        <w:tc>
          <w:tcPr>
            <w:tcW w:w="0" w:type="auto"/>
            <w:gridSpan w:val="3"/>
            <w:shd w:val="clear" w:color="auto" w:fill="auto"/>
          </w:tcPr>
          <w:p w14:paraId="0C836E4A" w14:textId="77777777" w:rsidR="000E76FB" w:rsidRDefault="000E76FB">
            <w:pPr>
              <w:rPr>
                <w:rFonts w:ascii="宋体"/>
                <w:vanish/>
              </w:rPr>
            </w:pPr>
          </w:p>
        </w:tc>
        <w:tc>
          <w:tcPr>
            <w:tcW w:w="0" w:type="auto"/>
            <w:gridSpan w:val="3"/>
            <w:shd w:val="clear" w:color="auto" w:fill="auto"/>
          </w:tcPr>
          <w:p w14:paraId="0C836E4B" w14:textId="77777777" w:rsidR="000E76FB" w:rsidRDefault="000E76FB">
            <w:pPr>
              <w:rPr>
                <w:rFonts w:ascii="宋体"/>
                <w:vanish/>
              </w:rPr>
            </w:pPr>
          </w:p>
        </w:tc>
        <w:tc>
          <w:tcPr>
            <w:tcW w:w="0" w:type="auto"/>
            <w:gridSpan w:val="3"/>
            <w:shd w:val="clear" w:color="auto" w:fill="auto"/>
          </w:tcPr>
          <w:p w14:paraId="0C836E4C" w14:textId="77777777" w:rsidR="000E76FB" w:rsidRDefault="000E76FB">
            <w:pPr>
              <w:rPr>
                <w:rFonts w:ascii="宋体"/>
                <w:vanish/>
              </w:rPr>
            </w:pPr>
          </w:p>
        </w:tc>
      </w:tr>
      <w:tr w:rsidR="000E76FB" w14:paraId="0C836E52" w14:textId="77777777">
        <w:trPr>
          <w:trHeight w:val="280"/>
        </w:trPr>
        <w:tc>
          <w:tcPr>
            <w:tcW w:w="0" w:type="auto"/>
            <w:gridSpan w:val="3"/>
            <w:shd w:val="clear" w:color="auto" w:fill="CCEEFF"/>
            <w:tcMar>
              <w:top w:w="0" w:type="dxa"/>
              <w:left w:w="20" w:type="dxa"/>
              <w:bottom w:w="0" w:type="dxa"/>
              <w:right w:w="20" w:type="dxa"/>
            </w:tcMar>
          </w:tcPr>
          <w:p w14:paraId="0C836E4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E4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E5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E51" w14:textId="77777777" w:rsidR="000E76FB" w:rsidRDefault="000E76FB">
            <w:pPr>
              <w:rPr>
                <w:rFonts w:ascii="宋体"/>
              </w:rPr>
            </w:pPr>
          </w:p>
        </w:tc>
      </w:tr>
      <w:tr w:rsidR="000E76FB" w14:paraId="0C836E57" w14:textId="77777777">
        <w:tc>
          <w:tcPr>
            <w:tcW w:w="0" w:type="auto"/>
            <w:gridSpan w:val="3"/>
            <w:shd w:val="clear" w:color="auto" w:fill="FFFFFF"/>
            <w:tcMar>
              <w:top w:w="40" w:type="dxa"/>
              <w:left w:w="20" w:type="dxa"/>
              <w:bottom w:w="40" w:type="dxa"/>
              <w:right w:w="20" w:type="dxa"/>
            </w:tcMar>
          </w:tcPr>
          <w:p w14:paraId="0C836E53" w14:textId="77777777" w:rsidR="000E76FB" w:rsidRDefault="004F4B24">
            <w:pPr>
              <w:textAlignment w:val="top"/>
            </w:pPr>
            <w:r>
              <w:rPr>
                <w:rFonts w:ascii="Arial" w:eastAsia="宋体" w:hAnsi="Arial" w:cs="Arial"/>
                <w:b/>
                <w:bCs/>
                <w:color w:val="000000"/>
                <w:sz w:val="20"/>
                <w:szCs w:val="20"/>
              </w:rPr>
              <w:t>Non-recourse debt and notes</w:t>
            </w:r>
          </w:p>
        </w:tc>
        <w:tc>
          <w:tcPr>
            <w:tcW w:w="0" w:type="auto"/>
            <w:gridSpan w:val="3"/>
            <w:shd w:val="clear" w:color="auto" w:fill="FFFFFF"/>
            <w:tcMar>
              <w:top w:w="0" w:type="dxa"/>
              <w:left w:w="20" w:type="dxa"/>
              <w:bottom w:w="0" w:type="dxa"/>
              <w:right w:w="20" w:type="dxa"/>
            </w:tcMar>
          </w:tcPr>
          <w:p w14:paraId="0C836E5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E5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E56" w14:textId="77777777" w:rsidR="000E76FB" w:rsidRDefault="000E76FB">
            <w:pPr>
              <w:rPr>
                <w:rFonts w:ascii="宋体"/>
              </w:rPr>
            </w:pPr>
          </w:p>
        </w:tc>
      </w:tr>
      <w:tr w:rsidR="000E76FB" w14:paraId="0C836E5E" w14:textId="77777777">
        <w:tc>
          <w:tcPr>
            <w:tcW w:w="0" w:type="auto"/>
            <w:gridSpan w:val="3"/>
            <w:shd w:val="clear" w:color="auto" w:fill="CCEEFF"/>
            <w:tcMar>
              <w:top w:w="40" w:type="dxa"/>
              <w:left w:w="20" w:type="dxa"/>
              <w:bottom w:w="40" w:type="dxa"/>
              <w:right w:w="20" w:type="dxa"/>
            </w:tcMar>
          </w:tcPr>
          <w:p w14:paraId="0C836E58" w14:textId="77777777" w:rsidR="000E76FB" w:rsidRDefault="004F4B24">
            <w:pPr>
              <w:textAlignment w:val="top"/>
            </w:pPr>
            <w:r>
              <w:rPr>
                <w:rFonts w:ascii="Arial" w:eastAsia="宋体" w:hAnsi="Arial" w:cs="Arial"/>
                <w:color w:val="000000"/>
                <w:sz w:val="20"/>
                <w:szCs w:val="20"/>
              </w:rPr>
              <w:t>6.98% notes due through 2021</w:t>
            </w:r>
          </w:p>
        </w:tc>
        <w:tc>
          <w:tcPr>
            <w:tcW w:w="0" w:type="auto"/>
            <w:gridSpan w:val="2"/>
            <w:shd w:val="clear" w:color="auto" w:fill="CCEEFF"/>
            <w:tcMar>
              <w:top w:w="40" w:type="dxa"/>
              <w:left w:w="20" w:type="dxa"/>
              <w:bottom w:w="40" w:type="dxa"/>
              <w:right w:w="0" w:type="dxa"/>
            </w:tcMar>
            <w:vAlign w:val="bottom"/>
          </w:tcPr>
          <w:p w14:paraId="0C836E59" w14:textId="77777777" w:rsidR="000E76FB" w:rsidRDefault="004F4B24">
            <w:pPr>
              <w:jc w:val="right"/>
              <w:textAlignment w:val="bottom"/>
            </w:pPr>
            <w:r>
              <w:rPr>
                <w:rFonts w:ascii="Arial" w:eastAsia="宋体" w:hAnsi="Arial" w:cs="Arial"/>
                <w:b/>
                <w:bCs/>
                <w:color w:val="000000"/>
                <w:sz w:val="20"/>
                <w:szCs w:val="20"/>
              </w:rPr>
              <w:t>15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E5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E5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E5C" w14:textId="77777777" w:rsidR="000E76FB" w:rsidRDefault="004F4B24">
            <w:pPr>
              <w:jc w:val="right"/>
              <w:textAlignment w:val="bottom"/>
            </w:pPr>
            <w:r>
              <w:rPr>
                <w:rFonts w:ascii="Arial" w:eastAsia="宋体" w:hAnsi="Arial" w:cs="Arial"/>
                <w:color w:val="000000"/>
                <w:sz w:val="20"/>
                <w:szCs w:val="20"/>
              </w:rPr>
              <w:t>37 </w:t>
            </w:r>
          </w:p>
        </w:tc>
        <w:tc>
          <w:tcPr>
            <w:tcW w:w="0" w:type="auto"/>
            <w:shd w:val="clear" w:color="auto" w:fill="CCEEFF"/>
            <w:tcMar>
              <w:top w:w="40" w:type="dxa"/>
              <w:left w:w="0" w:type="dxa"/>
              <w:bottom w:w="40" w:type="dxa"/>
              <w:right w:w="20" w:type="dxa"/>
            </w:tcMar>
            <w:vAlign w:val="bottom"/>
          </w:tcPr>
          <w:p w14:paraId="0C836E5D" w14:textId="77777777" w:rsidR="000E76FB" w:rsidRDefault="000E76FB">
            <w:pPr>
              <w:jc w:val="right"/>
              <w:rPr>
                <w:rFonts w:ascii="宋体"/>
              </w:rPr>
            </w:pPr>
          </w:p>
        </w:tc>
      </w:tr>
      <w:tr w:rsidR="000E76FB" w14:paraId="0C836E65" w14:textId="77777777">
        <w:tc>
          <w:tcPr>
            <w:tcW w:w="0" w:type="auto"/>
            <w:gridSpan w:val="3"/>
            <w:shd w:val="clear" w:color="auto" w:fill="FFFFFF"/>
            <w:tcMar>
              <w:top w:w="40" w:type="dxa"/>
              <w:left w:w="20" w:type="dxa"/>
              <w:bottom w:w="40" w:type="dxa"/>
              <w:right w:w="20" w:type="dxa"/>
            </w:tcMar>
          </w:tcPr>
          <w:p w14:paraId="0C836E5F" w14:textId="77777777" w:rsidR="000E76FB" w:rsidRDefault="004F4B24">
            <w:pPr>
              <w:textAlignment w:val="top"/>
            </w:pPr>
            <w:r>
              <w:rPr>
                <w:rFonts w:ascii="Arial" w:eastAsia="宋体" w:hAnsi="Arial" w:cs="Arial"/>
                <w:color w:val="000000"/>
                <w:sz w:val="20"/>
                <w:szCs w:val="20"/>
              </w:rPr>
              <w:t>Finance lease obligations due through 2044</w:t>
            </w:r>
          </w:p>
        </w:tc>
        <w:tc>
          <w:tcPr>
            <w:tcW w:w="0" w:type="auto"/>
            <w:gridSpan w:val="2"/>
            <w:shd w:val="clear" w:color="auto" w:fill="FFFFFF"/>
            <w:tcMar>
              <w:top w:w="40" w:type="dxa"/>
              <w:left w:w="20" w:type="dxa"/>
              <w:bottom w:w="40" w:type="dxa"/>
              <w:right w:w="0" w:type="dxa"/>
            </w:tcMar>
            <w:vAlign w:val="bottom"/>
          </w:tcPr>
          <w:p w14:paraId="0C836E60" w14:textId="77777777" w:rsidR="000E76FB" w:rsidRDefault="004F4B24">
            <w:pPr>
              <w:jc w:val="right"/>
              <w:textAlignment w:val="bottom"/>
            </w:pPr>
            <w:r>
              <w:rPr>
                <w:rFonts w:ascii="Arial" w:eastAsia="宋体" w:hAnsi="Arial" w:cs="Arial"/>
                <w:b/>
                <w:bCs/>
                <w:color w:val="000000"/>
                <w:sz w:val="20"/>
                <w:szCs w:val="20"/>
              </w:rPr>
              <w:t>203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E6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E6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E63" w14:textId="77777777" w:rsidR="000E76FB" w:rsidRDefault="004F4B24">
            <w:pPr>
              <w:jc w:val="right"/>
              <w:textAlignment w:val="bottom"/>
            </w:pPr>
            <w:r>
              <w:rPr>
                <w:rFonts w:ascii="Arial" w:eastAsia="宋体" w:hAnsi="Arial" w:cs="Arial"/>
                <w:color w:val="000000"/>
                <w:sz w:val="20"/>
                <w:szCs w:val="20"/>
              </w:rPr>
              <w:t>229 </w:t>
            </w:r>
          </w:p>
        </w:tc>
        <w:tc>
          <w:tcPr>
            <w:tcW w:w="0" w:type="auto"/>
            <w:shd w:val="clear" w:color="auto" w:fill="FFFFFF"/>
            <w:tcMar>
              <w:top w:w="40" w:type="dxa"/>
              <w:left w:w="0" w:type="dxa"/>
              <w:bottom w:w="40" w:type="dxa"/>
              <w:right w:w="20" w:type="dxa"/>
            </w:tcMar>
            <w:vAlign w:val="bottom"/>
          </w:tcPr>
          <w:p w14:paraId="0C836E64" w14:textId="77777777" w:rsidR="000E76FB" w:rsidRDefault="000E76FB">
            <w:pPr>
              <w:jc w:val="right"/>
              <w:rPr>
                <w:rFonts w:ascii="宋体"/>
              </w:rPr>
            </w:pPr>
          </w:p>
        </w:tc>
      </w:tr>
      <w:tr w:rsidR="000E76FB" w14:paraId="0C836E6C" w14:textId="77777777">
        <w:tc>
          <w:tcPr>
            <w:tcW w:w="0" w:type="auto"/>
            <w:gridSpan w:val="3"/>
            <w:shd w:val="clear" w:color="auto" w:fill="CCEEFF"/>
            <w:tcMar>
              <w:top w:w="40" w:type="dxa"/>
              <w:left w:w="20" w:type="dxa"/>
              <w:bottom w:w="40" w:type="dxa"/>
              <w:right w:w="20" w:type="dxa"/>
            </w:tcMar>
          </w:tcPr>
          <w:p w14:paraId="0C836E66" w14:textId="77777777" w:rsidR="000E76FB" w:rsidRDefault="004F4B24">
            <w:pPr>
              <w:textAlignment w:val="top"/>
            </w:pPr>
            <w:r>
              <w:rPr>
                <w:rFonts w:ascii="Arial" w:eastAsia="宋体" w:hAnsi="Arial" w:cs="Arial"/>
                <w:color w:val="000000"/>
                <w:sz w:val="20"/>
                <w:szCs w:val="20"/>
              </w:rPr>
              <w:t>Other notes</w:t>
            </w:r>
          </w:p>
        </w:tc>
        <w:tc>
          <w:tcPr>
            <w:tcW w:w="0" w:type="auto"/>
            <w:gridSpan w:val="2"/>
            <w:shd w:val="clear" w:color="auto" w:fill="CCEEFF"/>
            <w:tcMar>
              <w:top w:w="40" w:type="dxa"/>
              <w:left w:w="20" w:type="dxa"/>
              <w:bottom w:w="40" w:type="dxa"/>
              <w:right w:w="0" w:type="dxa"/>
            </w:tcMar>
            <w:vAlign w:val="bottom"/>
          </w:tcPr>
          <w:p w14:paraId="0C836E67" w14:textId="77777777" w:rsidR="000E76FB" w:rsidRDefault="004F4B24">
            <w:pPr>
              <w:jc w:val="right"/>
              <w:textAlignment w:val="bottom"/>
            </w:pPr>
            <w:r>
              <w:rPr>
                <w:rFonts w:ascii="Arial" w:eastAsia="宋体" w:hAnsi="Arial" w:cs="Arial"/>
                <w:b/>
                <w:bCs/>
                <w:color w:val="000000"/>
                <w:sz w:val="20"/>
                <w:szCs w:val="20"/>
              </w:rPr>
              <w:t>172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E6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E6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E6A" w14:textId="77777777" w:rsidR="000E76FB" w:rsidRDefault="004F4B24">
            <w:pPr>
              <w:jc w:val="right"/>
              <w:textAlignment w:val="bottom"/>
            </w:pPr>
            <w:r>
              <w:rPr>
                <w:rFonts w:ascii="Arial" w:eastAsia="宋体" w:hAnsi="Arial" w:cs="Arial"/>
                <w:color w:val="000000"/>
                <w:sz w:val="20"/>
                <w:szCs w:val="20"/>
              </w:rPr>
              <w:t>144 </w:t>
            </w:r>
          </w:p>
        </w:tc>
        <w:tc>
          <w:tcPr>
            <w:tcW w:w="0" w:type="auto"/>
            <w:shd w:val="clear" w:color="auto" w:fill="CCEEFF"/>
            <w:tcMar>
              <w:top w:w="40" w:type="dxa"/>
              <w:left w:w="0" w:type="dxa"/>
              <w:bottom w:w="40" w:type="dxa"/>
              <w:right w:w="20" w:type="dxa"/>
            </w:tcMar>
            <w:vAlign w:val="bottom"/>
          </w:tcPr>
          <w:p w14:paraId="0C836E6B" w14:textId="77777777" w:rsidR="000E76FB" w:rsidRDefault="000E76FB">
            <w:pPr>
              <w:jc w:val="right"/>
              <w:rPr>
                <w:rFonts w:ascii="宋体"/>
              </w:rPr>
            </w:pPr>
          </w:p>
        </w:tc>
      </w:tr>
      <w:tr w:rsidR="000E76FB" w14:paraId="0C836E73"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6E6D" w14:textId="77777777" w:rsidR="000E76FB" w:rsidRDefault="004F4B24">
            <w:pPr>
              <w:textAlignment w:val="top"/>
            </w:pPr>
            <w:r>
              <w:rPr>
                <w:rFonts w:ascii="Arial" w:eastAsia="宋体" w:hAnsi="Arial" w:cs="Arial"/>
                <w:color w:val="000000"/>
                <w:sz w:val="20"/>
                <w:szCs w:val="20"/>
              </w:rPr>
              <w:t>Total debt</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E6E" w14:textId="77777777" w:rsidR="000E76FB" w:rsidRDefault="004F4B24">
            <w:pPr>
              <w:jc w:val="right"/>
              <w:textAlignment w:val="bottom"/>
            </w:pPr>
            <w:r>
              <w:rPr>
                <w:rFonts w:ascii="Arial" w:eastAsia="宋体" w:hAnsi="Arial" w:cs="Arial"/>
                <w:b/>
                <w:bCs/>
                <w:color w:val="000000"/>
                <w:sz w:val="20"/>
                <w:szCs w:val="20"/>
              </w:rPr>
              <w:t>$63,583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E6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6E7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6E71" w14:textId="77777777" w:rsidR="000E76FB" w:rsidRDefault="004F4B24">
            <w:pPr>
              <w:jc w:val="right"/>
              <w:textAlignment w:val="bottom"/>
            </w:pPr>
            <w:r>
              <w:rPr>
                <w:rFonts w:ascii="Arial" w:eastAsia="宋体" w:hAnsi="Arial" w:cs="Arial"/>
                <w:color w:val="000000"/>
                <w:sz w:val="20"/>
                <w:szCs w:val="20"/>
              </w:rPr>
              <w:t>$27,302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6E72" w14:textId="77777777" w:rsidR="000E76FB" w:rsidRDefault="000E76FB">
            <w:pPr>
              <w:rPr>
                <w:rFonts w:ascii="宋体"/>
              </w:rPr>
            </w:pPr>
          </w:p>
        </w:tc>
      </w:tr>
    </w:tbl>
    <w:p w14:paraId="0C836E74" w14:textId="77777777" w:rsidR="000E76FB" w:rsidRDefault="004F4B24">
      <w:pPr>
        <w:spacing w:before="100" w:after="100"/>
        <w:jc w:val="both"/>
      </w:pPr>
      <w:r>
        <w:rPr>
          <w:rFonts w:ascii="Arial" w:eastAsia="宋体" w:hAnsi="Arial" w:cs="Arial"/>
          <w:color w:val="000000"/>
          <w:sz w:val="20"/>
          <w:szCs w:val="20"/>
        </w:rPr>
        <w:t xml:space="preserve">At December 31, 2020, we had no commercial paper borrowings. At December 31, 2019, commercial paper borrowings totaling $6,109, with a weighted-average interest rate of 2.2%, were </w:t>
      </w:r>
      <w:r>
        <w:rPr>
          <w:rFonts w:ascii="Arial" w:eastAsia="宋体" w:hAnsi="Arial" w:cs="Arial"/>
          <w:color w:val="000000"/>
          <w:sz w:val="20"/>
          <w:szCs w:val="20"/>
        </w:rPr>
        <w:t>supported by unused commitments under the revolving credit agreement.</w:t>
      </w:r>
    </w:p>
    <w:p w14:paraId="0C836E75" w14:textId="77777777" w:rsidR="000E76FB" w:rsidRDefault="004F4B24">
      <w:pPr>
        <w:spacing w:after="180"/>
        <w:jc w:val="center"/>
      </w:pPr>
      <w:r>
        <w:rPr>
          <w:rFonts w:ascii="Arial" w:eastAsia="宋体" w:hAnsi="Arial" w:cs="Arial"/>
          <w:color w:val="000000"/>
          <w:sz w:val="16"/>
          <w:szCs w:val="16"/>
        </w:rPr>
        <w:t>105</w:t>
      </w:r>
    </w:p>
    <w:p w14:paraId="0C836E76" w14:textId="77777777" w:rsidR="000E76FB" w:rsidRDefault="004F4B24">
      <w:r>
        <w:pict w14:anchorId="0C8386A8">
          <v:rect id="_x0000_i1131" style="width:415.3pt;height:1.5pt" o:hralign="center" o:hrstd="t" o:hr="t" fillcolor="#a0a0a0" stroked="f"/>
        </w:pict>
      </w:r>
    </w:p>
    <w:p w14:paraId="0C836E77" w14:textId="77777777" w:rsidR="000E76FB" w:rsidRDefault="004F4B24">
      <w:pPr>
        <w:spacing w:after="180"/>
      </w:pPr>
      <w:hyperlink r:id="rId242" w:anchor="i96590b8c6e314800be0151fa0daac962_10" w:history="1">
        <w:r>
          <w:rPr>
            <w:rStyle w:val="a5"/>
            <w:rFonts w:ascii="Arial" w:eastAsia="宋体" w:hAnsi="Arial" w:cs="Arial"/>
            <w:sz w:val="20"/>
            <w:szCs w:val="20"/>
          </w:rPr>
          <w:t>Table of Contents</w:t>
        </w:r>
      </w:hyperlink>
    </w:p>
    <w:p w14:paraId="0C836E78" w14:textId="77777777" w:rsidR="000E76FB" w:rsidRDefault="004F4B24">
      <w:pPr>
        <w:spacing w:after="100"/>
        <w:jc w:val="both"/>
      </w:pPr>
      <w:r>
        <w:rPr>
          <w:rFonts w:ascii="Arial" w:eastAsia="宋体" w:hAnsi="Arial" w:cs="Arial"/>
          <w:color w:val="000000"/>
          <w:sz w:val="20"/>
          <w:szCs w:val="20"/>
        </w:rPr>
        <w:t>Total debt at December 31 is attributable to:</w:t>
      </w:r>
    </w:p>
    <w:tbl>
      <w:tblPr>
        <w:tblW w:w="5000" w:type="pct"/>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0E76FB" w14:paraId="0C836E85" w14:textId="77777777">
        <w:tc>
          <w:tcPr>
            <w:tcW w:w="50" w:type="pct"/>
            <w:shd w:val="clear" w:color="auto" w:fill="auto"/>
          </w:tcPr>
          <w:p w14:paraId="0C836E79" w14:textId="77777777" w:rsidR="000E76FB" w:rsidRDefault="000E76FB">
            <w:pPr>
              <w:rPr>
                <w:rFonts w:ascii="宋体"/>
              </w:rPr>
            </w:pPr>
          </w:p>
        </w:tc>
        <w:tc>
          <w:tcPr>
            <w:tcW w:w="3809" w:type="pct"/>
            <w:shd w:val="clear" w:color="auto" w:fill="auto"/>
          </w:tcPr>
          <w:p w14:paraId="0C836E7A" w14:textId="77777777" w:rsidR="000E76FB" w:rsidRDefault="000E76FB">
            <w:pPr>
              <w:rPr>
                <w:rFonts w:ascii="宋体"/>
              </w:rPr>
            </w:pPr>
          </w:p>
        </w:tc>
        <w:tc>
          <w:tcPr>
            <w:tcW w:w="5" w:type="pct"/>
            <w:shd w:val="clear" w:color="auto" w:fill="auto"/>
          </w:tcPr>
          <w:p w14:paraId="0C836E7B" w14:textId="77777777" w:rsidR="000E76FB" w:rsidRDefault="000E76FB">
            <w:pPr>
              <w:rPr>
                <w:rFonts w:ascii="宋体"/>
              </w:rPr>
            </w:pPr>
          </w:p>
        </w:tc>
        <w:tc>
          <w:tcPr>
            <w:tcW w:w="50" w:type="pct"/>
            <w:shd w:val="clear" w:color="auto" w:fill="auto"/>
          </w:tcPr>
          <w:p w14:paraId="0C836E7C" w14:textId="77777777" w:rsidR="000E76FB" w:rsidRDefault="000E76FB">
            <w:pPr>
              <w:rPr>
                <w:rFonts w:ascii="宋体"/>
              </w:rPr>
            </w:pPr>
          </w:p>
        </w:tc>
        <w:tc>
          <w:tcPr>
            <w:tcW w:w="492" w:type="pct"/>
            <w:shd w:val="clear" w:color="auto" w:fill="auto"/>
          </w:tcPr>
          <w:p w14:paraId="0C836E7D" w14:textId="77777777" w:rsidR="000E76FB" w:rsidRDefault="000E76FB">
            <w:pPr>
              <w:rPr>
                <w:rFonts w:ascii="宋体"/>
              </w:rPr>
            </w:pPr>
          </w:p>
        </w:tc>
        <w:tc>
          <w:tcPr>
            <w:tcW w:w="5" w:type="pct"/>
            <w:shd w:val="clear" w:color="auto" w:fill="auto"/>
          </w:tcPr>
          <w:p w14:paraId="0C836E7E" w14:textId="77777777" w:rsidR="000E76FB" w:rsidRDefault="000E76FB">
            <w:pPr>
              <w:rPr>
                <w:rFonts w:ascii="宋体"/>
              </w:rPr>
            </w:pPr>
          </w:p>
        </w:tc>
        <w:tc>
          <w:tcPr>
            <w:tcW w:w="5" w:type="pct"/>
            <w:shd w:val="clear" w:color="auto" w:fill="auto"/>
          </w:tcPr>
          <w:p w14:paraId="0C836E7F" w14:textId="77777777" w:rsidR="000E76FB" w:rsidRDefault="000E76FB">
            <w:pPr>
              <w:rPr>
                <w:rFonts w:ascii="宋体"/>
              </w:rPr>
            </w:pPr>
          </w:p>
        </w:tc>
        <w:tc>
          <w:tcPr>
            <w:tcW w:w="30" w:type="pct"/>
            <w:shd w:val="clear" w:color="auto" w:fill="auto"/>
          </w:tcPr>
          <w:p w14:paraId="0C836E80" w14:textId="77777777" w:rsidR="000E76FB" w:rsidRDefault="000E76FB">
            <w:pPr>
              <w:rPr>
                <w:rFonts w:ascii="宋体"/>
              </w:rPr>
            </w:pPr>
          </w:p>
        </w:tc>
        <w:tc>
          <w:tcPr>
            <w:tcW w:w="5" w:type="pct"/>
            <w:shd w:val="clear" w:color="auto" w:fill="auto"/>
          </w:tcPr>
          <w:p w14:paraId="0C836E81" w14:textId="77777777" w:rsidR="000E76FB" w:rsidRDefault="000E76FB">
            <w:pPr>
              <w:rPr>
                <w:rFonts w:ascii="宋体"/>
              </w:rPr>
            </w:pPr>
          </w:p>
        </w:tc>
        <w:tc>
          <w:tcPr>
            <w:tcW w:w="50" w:type="pct"/>
            <w:shd w:val="clear" w:color="auto" w:fill="auto"/>
          </w:tcPr>
          <w:p w14:paraId="0C836E82" w14:textId="77777777" w:rsidR="000E76FB" w:rsidRDefault="000E76FB">
            <w:pPr>
              <w:rPr>
                <w:rFonts w:ascii="宋体"/>
              </w:rPr>
            </w:pPr>
          </w:p>
        </w:tc>
        <w:tc>
          <w:tcPr>
            <w:tcW w:w="492" w:type="pct"/>
            <w:shd w:val="clear" w:color="auto" w:fill="auto"/>
          </w:tcPr>
          <w:p w14:paraId="0C836E83" w14:textId="77777777" w:rsidR="000E76FB" w:rsidRDefault="000E76FB">
            <w:pPr>
              <w:rPr>
                <w:rFonts w:ascii="宋体"/>
              </w:rPr>
            </w:pPr>
          </w:p>
        </w:tc>
        <w:tc>
          <w:tcPr>
            <w:tcW w:w="5" w:type="pct"/>
            <w:shd w:val="clear" w:color="auto" w:fill="auto"/>
          </w:tcPr>
          <w:p w14:paraId="0C836E84" w14:textId="77777777" w:rsidR="000E76FB" w:rsidRDefault="000E76FB">
            <w:pPr>
              <w:rPr>
                <w:rFonts w:ascii="宋体"/>
              </w:rPr>
            </w:pPr>
          </w:p>
        </w:tc>
      </w:tr>
      <w:tr w:rsidR="000E76FB" w14:paraId="0C836E8A" w14:textId="77777777">
        <w:tc>
          <w:tcPr>
            <w:tcW w:w="0" w:type="auto"/>
            <w:gridSpan w:val="3"/>
            <w:shd w:val="clear" w:color="auto" w:fill="auto"/>
            <w:tcMar>
              <w:top w:w="0" w:type="dxa"/>
              <w:left w:w="20" w:type="dxa"/>
              <w:bottom w:w="0" w:type="dxa"/>
              <w:right w:w="20" w:type="dxa"/>
            </w:tcMar>
          </w:tcPr>
          <w:p w14:paraId="0C836E86"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E87"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6E8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E89" w14:textId="77777777" w:rsidR="000E76FB" w:rsidRDefault="004F4B24">
            <w:pPr>
              <w:jc w:val="right"/>
              <w:textAlignment w:val="bottom"/>
            </w:pPr>
            <w:r>
              <w:rPr>
                <w:rFonts w:ascii="Arial" w:eastAsia="宋体" w:hAnsi="Arial" w:cs="Arial"/>
                <w:color w:val="000000"/>
                <w:sz w:val="20"/>
                <w:szCs w:val="20"/>
              </w:rPr>
              <w:t>2019</w:t>
            </w:r>
          </w:p>
        </w:tc>
      </w:tr>
      <w:tr w:rsidR="000E76FB" w14:paraId="0C836E9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6E8B" w14:textId="77777777" w:rsidR="000E76FB" w:rsidRDefault="004F4B24">
            <w:pPr>
              <w:textAlignment w:val="bottom"/>
            </w:pPr>
            <w:r>
              <w:rPr>
                <w:rFonts w:ascii="Arial" w:eastAsia="宋体" w:hAnsi="Arial" w:cs="Arial"/>
                <w:color w:val="000000"/>
                <w:sz w:val="20"/>
                <w:szCs w:val="20"/>
              </w:rPr>
              <w:t>BCC</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E8C" w14:textId="77777777" w:rsidR="000E76FB" w:rsidRDefault="004F4B24">
            <w:pPr>
              <w:jc w:val="right"/>
              <w:textAlignment w:val="bottom"/>
            </w:pPr>
            <w:r>
              <w:rPr>
                <w:rFonts w:ascii="Arial" w:eastAsia="宋体" w:hAnsi="Arial" w:cs="Arial"/>
                <w:b/>
                <w:bCs/>
                <w:color w:val="000000"/>
                <w:sz w:val="20"/>
                <w:szCs w:val="20"/>
              </w:rPr>
              <w:t>$1,640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E8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E8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E8F" w14:textId="77777777" w:rsidR="000E76FB" w:rsidRDefault="004F4B24">
            <w:pPr>
              <w:jc w:val="right"/>
              <w:textAlignment w:val="bottom"/>
            </w:pPr>
            <w:r>
              <w:rPr>
                <w:rFonts w:ascii="Arial" w:eastAsia="宋体" w:hAnsi="Arial" w:cs="Arial"/>
                <w:color w:val="000000"/>
                <w:sz w:val="20"/>
                <w:szCs w:val="20"/>
              </w:rPr>
              <w:t>$1,960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E90" w14:textId="77777777" w:rsidR="000E76FB" w:rsidRDefault="000E76FB">
            <w:pPr>
              <w:rPr>
                <w:rFonts w:ascii="宋体"/>
              </w:rPr>
            </w:pPr>
          </w:p>
        </w:tc>
      </w:tr>
      <w:tr w:rsidR="000E76FB" w14:paraId="0C836E98" w14:textId="77777777">
        <w:tc>
          <w:tcPr>
            <w:tcW w:w="0" w:type="auto"/>
            <w:gridSpan w:val="3"/>
            <w:shd w:val="clear" w:color="auto" w:fill="FFFFFF"/>
            <w:tcMar>
              <w:top w:w="40" w:type="dxa"/>
              <w:left w:w="20" w:type="dxa"/>
              <w:bottom w:w="40" w:type="dxa"/>
              <w:right w:w="20" w:type="dxa"/>
            </w:tcMar>
            <w:vAlign w:val="bottom"/>
          </w:tcPr>
          <w:p w14:paraId="0C836E92" w14:textId="77777777" w:rsidR="000E76FB" w:rsidRDefault="004F4B24">
            <w:pPr>
              <w:textAlignment w:val="bottom"/>
            </w:pPr>
            <w:r>
              <w:rPr>
                <w:rFonts w:ascii="Arial" w:eastAsia="宋体" w:hAnsi="Arial" w:cs="Arial"/>
                <w:color w:val="000000"/>
                <w:sz w:val="20"/>
                <w:szCs w:val="20"/>
              </w:rPr>
              <w:t>Other Boeing</w:t>
            </w:r>
          </w:p>
        </w:tc>
        <w:tc>
          <w:tcPr>
            <w:tcW w:w="0" w:type="auto"/>
            <w:gridSpan w:val="2"/>
            <w:shd w:val="clear" w:color="auto" w:fill="FFFFFF"/>
            <w:tcMar>
              <w:top w:w="40" w:type="dxa"/>
              <w:left w:w="20" w:type="dxa"/>
              <w:bottom w:w="40" w:type="dxa"/>
              <w:right w:w="0" w:type="dxa"/>
            </w:tcMar>
            <w:vAlign w:val="bottom"/>
          </w:tcPr>
          <w:p w14:paraId="0C836E93" w14:textId="77777777" w:rsidR="000E76FB" w:rsidRDefault="004F4B24">
            <w:pPr>
              <w:jc w:val="right"/>
              <w:textAlignment w:val="bottom"/>
            </w:pPr>
            <w:r>
              <w:rPr>
                <w:rFonts w:ascii="Arial" w:eastAsia="宋体" w:hAnsi="Arial" w:cs="Arial"/>
                <w:b/>
                <w:bCs/>
                <w:color w:val="000000"/>
                <w:sz w:val="20"/>
                <w:szCs w:val="20"/>
              </w:rPr>
              <w:t>61,943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6E9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E9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E96" w14:textId="77777777" w:rsidR="000E76FB" w:rsidRDefault="004F4B24">
            <w:pPr>
              <w:jc w:val="right"/>
              <w:textAlignment w:val="bottom"/>
            </w:pPr>
            <w:r>
              <w:rPr>
                <w:rFonts w:ascii="Arial" w:eastAsia="宋体" w:hAnsi="Arial" w:cs="Arial"/>
                <w:color w:val="000000"/>
                <w:sz w:val="20"/>
                <w:szCs w:val="20"/>
              </w:rPr>
              <w:t>25,342 </w:t>
            </w:r>
          </w:p>
        </w:tc>
        <w:tc>
          <w:tcPr>
            <w:tcW w:w="0" w:type="auto"/>
            <w:shd w:val="clear" w:color="auto" w:fill="FFFFFF"/>
            <w:tcMar>
              <w:top w:w="40" w:type="dxa"/>
              <w:left w:w="0" w:type="dxa"/>
              <w:bottom w:w="40" w:type="dxa"/>
              <w:right w:w="20" w:type="dxa"/>
            </w:tcMar>
            <w:vAlign w:val="bottom"/>
          </w:tcPr>
          <w:p w14:paraId="0C836E97" w14:textId="77777777" w:rsidR="000E76FB" w:rsidRDefault="000E76FB">
            <w:pPr>
              <w:jc w:val="right"/>
              <w:rPr>
                <w:rFonts w:ascii="宋体"/>
              </w:rPr>
            </w:pPr>
          </w:p>
        </w:tc>
      </w:tr>
      <w:tr w:rsidR="000E76FB" w14:paraId="0C836E9F"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6E99" w14:textId="77777777" w:rsidR="000E76FB" w:rsidRDefault="004F4B24">
            <w:pPr>
              <w:textAlignment w:val="top"/>
            </w:pPr>
            <w:r>
              <w:rPr>
                <w:rFonts w:ascii="Arial" w:eastAsia="宋体" w:hAnsi="Arial" w:cs="Arial"/>
                <w:color w:val="000000"/>
                <w:sz w:val="20"/>
                <w:szCs w:val="20"/>
              </w:rPr>
              <w:t>Total debt</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E9A" w14:textId="77777777" w:rsidR="000E76FB" w:rsidRDefault="004F4B24">
            <w:pPr>
              <w:jc w:val="right"/>
              <w:textAlignment w:val="bottom"/>
            </w:pPr>
            <w:r>
              <w:rPr>
                <w:rFonts w:ascii="Arial" w:eastAsia="宋体" w:hAnsi="Arial" w:cs="Arial"/>
                <w:b/>
                <w:bCs/>
                <w:color w:val="000000"/>
                <w:sz w:val="20"/>
                <w:szCs w:val="20"/>
              </w:rPr>
              <w:t>$63,583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E9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6E9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6E9D" w14:textId="77777777" w:rsidR="000E76FB" w:rsidRDefault="004F4B24">
            <w:pPr>
              <w:jc w:val="right"/>
              <w:textAlignment w:val="bottom"/>
            </w:pPr>
            <w:r>
              <w:rPr>
                <w:rFonts w:ascii="Arial" w:eastAsia="宋体" w:hAnsi="Arial" w:cs="Arial"/>
                <w:color w:val="000000"/>
                <w:sz w:val="20"/>
                <w:szCs w:val="20"/>
              </w:rPr>
              <w:t>$27,302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6E9E" w14:textId="77777777" w:rsidR="000E76FB" w:rsidRDefault="000E76FB">
            <w:pPr>
              <w:rPr>
                <w:rFonts w:ascii="宋体"/>
              </w:rPr>
            </w:pPr>
          </w:p>
        </w:tc>
      </w:tr>
    </w:tbl>
    <w:p w14:paraId="0C836EA0" w14:textId="77777777" w:rsidR="000E76FB" w:rsidRDefault="004F4B24">
      <w:pPr>
        <w:spacing w:after="180"/>
        <w:jc w:val="both"/>
      </w:pPr>
      <w:r>
        <w:rPr>
          <w:rFonts w:ascii="Arial" w:eastAsia="宋体" w:hAnsi="Arial" w:cs="Arial"/>
          <w:color w:val="000000"/>
          <w:sz w:val="20"/>
          <w:szCs w:val="20"/>
        </w:rPr>
        <w:t>At December 31, 2020, $15 of debt (non-recourse debt) was collateralized by customer financing assets totaling $167.</w:t>
      </w:r>
    </w:p>
    <w:p w14:paraId="0C836EA1" w14:textId="77777777" w:rsidR="000E76FB" w:rsidRDefault="004F4B24">
      <w:pPr>
        <w:spacing w:after="100"/>
        <w:jc w:val="both"/>
      </w:pPr>
      <w:r>
        <w:rPr>
          <w:rFonts w:ascii="Arial" w:eastAsia="宋体" w:hAnsi="Arial" w:cs="Arial"/>
          <w:color w:val="000000"/>
          <w:sz w:val="20"/>
          <w:szCs w:val="20"/>
        </w:rPr>
        <w:t xml:space="preserve">Scheduled principal payments for debt and </w:t>
      </w:r>
      <w:r>
        <w:rPr>
          <w:rFonts w:ascii="Arial" w:eastAsia="宋体" w:hAnsi="Arial" w:cs="Arial"/>
          <w:color w:val="000000"/>
          <w:sz w:val="20"/>
          <w:szCs w:val="20"/>
        </w:rPr>
        <w:t>minimum finance lease obligations for the next five years are as follows:</w:t>
      </w:r>
    </w:p>
    <w:tbl>
      <w:tblPr>
        <w:tblW w:w="4992" w:type="pct"/>
        <w:tblCellMar>
          <w:top w:w="15" w:type="dxa"/>
          <w:left w:w="15" w:type="dxa"/>
          <w:bottom w:w="15" w:type="dxa"/>
          <w:right w:w="15" w:type="dxa"/>
        </w:tblCellMar>
        <w:tblLook w:val="04A0" w:firstRow="1" w:lastRow="0" w:firstColumn="1" w:lastColumn="0" w:noHBand="0" w:noVBand="1"/>
      </w:tblPr>
      <w:tblGrid>
        <w:gridCol w:w="57"/>
        <w:gridCol w:w="3853"/>
        <w:gridCol w:w="36"/>
        <w:gridCol w:w="71"/>
        <w:gridCol w:w="686"/>
        <w:gridCol w:w="36"/>
        <w:gridCol w:w="36"/>
        <w:gridCol w:w="36"/>
        <w:gridCol w:w="36"/>
        <w:gridCol w:w="83"/>
        <w:gridCol w:w="716"/>
        <w:gridCol w:w="36"/>
        <w:gridCol w:w="36"/>
        <w:gridCol w:w="36"/>
        <w:gridCol w:w="36"/>
        <w:gridCol w:w="71"/>
        <w:gridCol w:w="646"/>
        <w:gridCol w:w="36"/>
        <w:gridCol w:w="36"/>
        <w:gridCol w:w="36"/>
        <w:gridCol w:w="36"/>
        <w:gridCol w:w="71"/>
        <w:gridCol w:w="674"/>
        <w:gridCol w:w="36"/>
        <w:gridCol w:w="36"/>
        <w:gridCol w:w="36"/>
        <w:gridCol w:w="36"/>
        <w:gridCol w:w="71"/>
        <w:gridCol w:w="676"/>
        <w:gridCol w:w="36"/>
      </w:tblGrid>
      <w:tr w:rsidR="000E76FB" w14:paraId="0C836EC0" w14:textId="77777777">
        <w:tc>
          <w:tcPr>
            <w:tcW w:w="50" w:type="pct"/>
            <w:shd w:val="clear" w:color="auto" w:fill="auto"/>
          </w:tcPr>
          <w:p w14:paraId="0C836EA2" w14:textId="77777777" w:rsidR="000E76FB" w:rsidRDefault="000E76FB">
            <w:pPr>
              <w:rPr>
                <w:rFonts w:ascii="宋体"/>
              </w:rPr>
            </w:pPr>
          </w:p>
        </w:tc>
        <w:tc>
          <w:tcPr>
            <w:tcW w:w="2326" w:type="pct"/>
            <w:shd w:val="clear" w:color="auto" w:fill="auto"/>
          </w:tcPr>
          <w:p w14:paraId="0C836EA3" w14:textId="77777777" w:rsidR="000E76FB" w:rsidRDefault="000E76FB">
            <w:pPr>
              <w:rPr>
                <w:rFonts w:ascii="宋体"/>
              </w:rPr>
            </w:pPr>
          </w:p>
        </w:tc>
        <w:tc>
          <w:tcPr>
            <w:tcW w:w="5" w:type="pct"/>
            <w:shd w:val="clear" w:color="auto" w:fill="auto"/>
          </w:tcPr>
          <w:p w14:paraId="0C836EA4" w14:textId="77777777" w:rsidR="000E76FB" w:rsidRDefault="000E76FB">
            <w:pPr>
              <w:rPr>
                <w:rFonts w:ascii="宋体"/>
              </w:rPr>
            </w:pPr>
          </w:p>
        </w:tc>
        <w:tc>
          <w:tcPr>
            <w:tcW w:w="50" w:type="pct"/>
            <w:shd w:val="clear" w:color="auto" w:fill="auto"/>
          </w:tcPr>
          <w:p w14:paraId="0C836EA5" w14:textId="77777777" w:rsidR="000E76FB" w:rsidRDefault="000E76FB">
            <w:pPr>
              <w:rPr>
                <w:rFonts w:ascii="宋体"/>
              </w:rPr>
            </w:pPr>
          </w:p>
        </w:tc>
        <w:tc>
          <w:tcPr>
            <w:tcW w:w="435" w:type="pct"/>
            <w:shd w:val="clear" w:color="auto" w:fill="auto"/>
          </w:tcPr>
          <w:p w14:paraId="0C836EA6" w14:textId="77777777" w:rsidR="000E76FB" w:rsidRDefault="000E76FB">
            <w:pPr>
              <w:rPr>
                <w:rFonts w:ascii="宋体"/>
              </w:rPr>
            </w:pPr>
          </w:p>
        </w:tc>
        <w:tc>
          <w:tcPr>
            <w:tcW w:w="5" w:type="pct"/>
            <w:shd w:val="clear" w:color="auto" w:fill="auto"/>
          </w:tcPr>
          <w:p w14:paraId="0C836EA7" w14:textId="77777777" w:rsidR="000E76FB" w:rsidRDefault="000E76FB">
            <w:pPr>
              <w:rPr>
                <w:rFonts w:ascii="宋体"/>
              </w:rPr>
            </w:pPr>
          </w:p>
        </w:tc>
        <w:tc>
          <w:tcPr>
            <w:tcW w:w="5" w:type="pct"/>
            <w:shd w:val="clear" w:color="auto" w:fill="auto"/>
          </w:tcPr>
          <w:p w14:paraId="0C836EA8" w14:textId="77777777" w:rsidR="000E76FB" w:rsidRDefault="000E76FB">
            <w:pPr>
              <w:rPr>
                <w:rFonts w:ascii="宋体"/>
              </w:rPr>
            </w:pPr>
          </w:p>
        </w:tc>
        <w:tc>
          <w:tcPr>
            <w:tcW w:w="30" w:type="pct"/>
            <w:shd w:val="clear" w:color="auto" w:fill="auto"/>
          </w:tcPr>
          <w:p w14:paraId="0C836EA9" w14:textId="77777777" w:rsidR="000E76FB" w:rsidRDefault="000E76FB">
            <w:pPr>
              <w:rPr>
                <w:rFonts w:ascii="宋体"/>
              </w:rPr>
            </w:pPr>
          </w:p>
        </w:tc>
        <w:tc>
          <w:tcPr>
            <w:tcW w:w="5" w:type="pct"/>
            <w:shd w:val="clear" w:color="auto" w:fill="auto"/>
          </w:tcPr>
          <w:p w14:paraId="0C836EAA" w14:textId="77777777" w:rsidR="000E76FB" w:rsidRDefault="000E76FB">
            <w:pPr>
              <w:rPr>
                <w:rFonts w:ascii="宋体"/>
              </w:rPr>
            </w:pPr>
          </w:p>
        </w:tc>
        <w:tc>
          <w:tcPr>
            <w:tcW w:w="50" w:type="pct"/>
            <w:shd w:val="clear" w:color="auto" w:fill="auto"/>
          </w:tcPr>
          <w:p w14:paraId="0C836EAB" w14:textId="77777777" w:rsidR="000E76FB" w:rsidRDefault="000E76FB">
            <w:pPr>
              <w:rPr>
                <w:rFonts w:ascii="宋体"/>
              </w:rPr>
            </w:pPr>
          </w:p>
        </w:tc>
        <w:tc>
          <w:tcPr>
            <w:tcW w:w="435" w:type="pct"/>
            <w:shd w:val="clear" w:color="auto" w:fill="auto"/>
          </w:tcPr>
          <w:p w14:paraId="0C836EAC" w14:textId="77777777" w:rsidR="000E76FB" w:rsidRDefault="000E76FB">
            <w:pPr>
              <w:rPr>
                <w:rFonts w:ascii="宋体"/>
              </w:rPr>
            </w:pPr>
          </w:p>
        </w:tc>
        <w:tc>
          <w:tcPr>
            <w:tcW w:w="5" w:type="pct"/>
            <w:shd w:val="clear" w:color="auto" w:fill="auto"/>
          </w:tcPr>
          <w:p w14:paraId="0C836EAD" w14:textId="77777777" w:rsidR="000E76FB" w:rsidRDefault="000E76FB">
            <w:pPr>
              <w:rPr>
                <w:rFonts w:ascii="宋体"/>
              </w:rPr>
            </w:pPr>
          </w:p>
        </w:tc>
        <w:tc>
          <w:tcPr>
            <w:tcW w:w="5" w:type="pct"/>
            <w:shd w:val="clear" w:color="auto" w:fill="auto"/>
          </w:tcPr>
          <w:p w14:paraId="0C836EAE" w14:textId="77777777" w:rsidR="000E76FB" w:rsidRDefault="000E76FB">
            <w:pPr>
              <w:rPr>
                <w:rFonts w:ascii="宋体"/>
              </w:rPr>
            </w:pPr>
          </w:p>
        </w:tc>
        <w:tc>
          <w:tcPr>
            <w:tcW w:w="30" w:type="pct"/>
            <w:shd w:val="clear" w:color="auto" w:fill="auto"/>
          </w:tcPr>
          <w:p w14:paraId="0C836EAF" w14:textId="77777777" w:rsidR="000E76FB" w:rsidRDefault="000E76FB">
            <w:pPr>
              <w:rPr>
                <w:rFonts w:ascii="宋体"/>
              </w:rPr>
            </w:pPr>
          </w:p>
        </w:tc>
        <w:tc>
          <w:tcPr>
            <w:tcW w:w="5" w:type="pct"/>
            <w:shd w:val="clear" w:color="auto" w:fill="auto"/>
          </w:tcPr>
          <w:p w14:paraId="0C836EB0" w14:textId="77777777" w:rsidR="000E76FB" w:rsidRDefault="000E76FB">
            <w:pPr>
              <w:rPr>
                <w:rFonts w:ascii="宋体"/>
              </w:rPr>
            </w:pPr>
          </w:p>
        </w:tc>
        <w:tc>
          <w:tcPr>
            <w:tcW w:w="50" w:type="pct"/>
            <w:shd w:val="clear" w:color="auto" w:fill="auto"/>
          </w:tcPr>
          <w:p w14:paraId="0C836EB1" w14:textId="77777777" w:rsidR="000E76FB" w:rsidRDefault="000E76FB">
            <w:pPr>
              <w:rPr>
                <w:rFonts w:ascii="宋体"/>
              </w:rPr>
            </w:pPr>
          </w:p>
        </w:tc>
        <w:tc>
          <w:tcPr>
            <w:tcW w:w="435" w:type="pct"/>
            <w:shd w:val="clear" w:color="auto" w:fill="auto"/>
          </w:tcPr>
          <w:p w14:paraId="0C836EB2" w14:textId="77777777" w:rsidR="000E76FB" w:rsidRDefault="000E76FB">
            <w:pPr>
              <w:rPr>
                <w:rFonts w:ascii="宋体"/>
              </w:rPr>
            </w:pPr>
          </w:p>
        </w:tc>
        <w:tc>
          <w:tcPr>
            <w:tcW w:w="5" w:type="pct"/>
            <w:shd w:val="clear" w:color="auto" w:fill="auto"/>
          </w:tcPr>
          <w:p w14:paraId="0C836EB3" w14:textId="77777777" w:rsidR="000E76FB" w:rsidRDefault="000E76FB">
            <w:pPr>
              <w:rPr>
                <w:rFonts w:ascii="宋体"/>
              </w:rPr>
            </w:pPr>
          </w:p>
        </w:tc>
        <w:tc>
          <w:tcPr>
            <w:tcW w:w="5" w:type="pct"/>
            <w:shd w:val="clear" w:color="auto" w:fill="auto"/>
          </w:tcPr>
          <w:p w14:paraId="0C836EB4" w14:textId="77777777" w:rsidR="000E76FB" w:rsidRDefault="000E76FB">
            <w:pPr>
              <w:rPr>
                <w:rFonts w:ascii="宋体"/>
              </w:rPr>
            </w:pPr>
          </w:p>
        </w:tc>
        <w:tc>
          <w:tcPr>
            <w:tcW w:w="30" w:type="pct"/>
            <w:shd w:val="clear" w:color="auto" w:fill="auto"/>
          </w:tcPr>
          <w:p w14:paraId="0C836EB5" w14:textId="77777777" w:rsidR="000E76FB" w:rsidRDefault="000E76FB">
            <w:pPr>
              <w:rPr>
                <w:rFonts w:ascii="宋体"/>
              </w:rPr>
            </w:pPr>
          </w:p>
        </w:tc>
        <w:tc>
          <w:tcPr>
            <w:tcW w:w="5" w:type="pct"/>
            <w:shd w:val="clear" w:color="auto" w:fill="auto"/>
          </w:tcPr>
          <w:p w14:paraId="0C836EB6" w14:textId="77777777" w:rsidR="000E76FB" w:rsidRDefault="000E76FB">
            <w:pPr>
              <w:rPr>
                <w:rFonts w:ascii="宋体"/>
              </w:rPr>
            </w:pPr>
          </w:p>
        </w:tc>
        <w:tc>
          <w:tcPr>
            <w:tcW w:w="50" w:type="pct"/>
            <w:shd w:val="clear" w:color="auto" w:fill="auto"/>
          </w:tcPr>
          <w:p w14:paraId="0C836EB7" w14:textId="77777777" w:rsidR="000E76FB" w:rsidRDefault="000E76FB">
            <w:pPr>
              <w:rPr>
                <w:rFonts w:ascii="宋体"/>
              </w:rPr>
            </w:pPr>
          </w:p>
        </w:tc>
        <w:tc>
          <w:tcPr>
            <w:tcW w:w="435" w:type="pct"/>
            <w:shd w:val="clear" w:color="auto" w:fill="auto"/>
          </w:tcPr>
          <w:p w14:paraId="0C836EB8" w14:textId="77777777" w:rsidR="000E76FB" w:rsidRDefault="000E76FB">
            <w:pPr>
              <w:rPr>
                <w:rFonts w:ascii="宋体"/>
              </w:rPr>
            </w:pPr>
          </w:p>
        </w:tc>
        <w:tc>
          <w:tcPr>
            <w:tcW w:w="5" w:type="pct"/>
            <w:shd w:val="clear" w:color="auto" w:fill="auto"/>
          </w:tcPr>
          <w:p w14:paraId="0C836EB9" w14:textId="77777777" w:rsidR="000E76FB" w:rsidRDefault="000E76FB">
            <w:pPr>
              <w:rPr>
                <w:rFonts w:ascii="宋体"/>
              </w:rPr>
            </w:pPr>
          </w:p>
        </w:tc>
        <w:tc>
          <w:tcPr>
            <w:tcW w:w="5" w:type="pct"/>
            <w:shd w:val="clear" w:color="auto" w:fill="auto"/>
          </w:tcPr>
          <w:p w14:paraId="0C836EBA" w14:textId="77777777" w:rsidR="000E76FB" w:rsidRDefault="000E76FB">
            <w:pPr>
              <w:rPr>
                <w:rFonts w:ascii="宋体"/>
              </w:rPr>
            </w:pPr>
          </w:p>
        </w:tc>
        <w:tc>
          <w:tcPr>
            <w:tcW w:w="30" w:type="pct"/>
            <w:shd w:val="clear" w:color="auto" w:fill="auto"/>
          </w:tcPr>
          <w:p w14:paraId="0C836EBB" w14:textId="77777777" w:rsidR="000E76FB" w:rsidRDefault="000E76FB">
            <w:pPr>
              <w:rPr>
                <w:rFonts w:ascii="宋体"/>
              </w:rPr>
            </w:pPr>
          </w:p>
        </w:tc>
        <w:tc>
          <w:tcPr>
            <w:tcW w:w="5" w:type="pct"/>
            <w:shd w:val="clear" w:color="auto" w:fill="auto"/>
          </w:tcPr>
          <w:p w14:paraId="0C836EBC" w14:textId="77777777" w:rsidR="000E76FB" w:rsidRDefault="000E76FB">
            <w:pPr>
              <w:rPr>
                <w:rFonts w:ascii="宋体"/>
              </w:rPr>
            </w:pPr>
          </w:p>
        </w:tc>
        <w:tc>
          <w:tcPr>
            <w:tcW w:w="50" w:type="pct"/>
            <w:shd w:val="clear" w:color="auto" w:fill="auto"/>
          </w:tcPr>
          <w:p w14:paraId="0C836EBD" w14:textId="77777777" w:rsidR="000E76FB" w:rsidRDefault="000E76FB">
            <w:pPr>
              <w:rPr>
                <w:rFonts w:ascii="宋体"/>
              </w:rPr>
            </w:pPr>
          </w:p>
        </w:tc>
        <w:tc>
          <w:tcPr>
            <w:tcW w:w="436" w:type="pct"/>
            <w:shd w:val="clear" w:color="auto" w:fill="auto"/>
          </w:tcPr>
          <w:p w14:paraId="0C836EBE" w14:textId="77777777" w:rsidR="000E76FB" w:rsidRDefault="000E76FB">
            <w:pPr>
              <w:rPr>
                <w:rFonts w:ascii="宋体"/>
              </w:rPr>
            </w:pPr>
          </w:p>
        </w:tc>
        <w:tc>
          <w:tcPr>
            <w:tcW w:w="5" w:type="pct"/>
            <w:shd w:val="clear" w:color="auto" w:fill="auto"/>
          </w:tcPr>
          <w:p w14:paraId="0C836EBF" w14:textId="77777777" w:rsidR="000E76FB" w:rsidRDefault="000E76FB">
            <w:pPr>
              <w:rPr>
                <w:rFonts w:ascii="宋体"/>
              </w:rPr>
            </w:pPr>
          </w:p>
        </w:tc>
      </w:tr>
      <w:tr w:rsidR="000E76FB" w14:paraId="0C836ECB" w14:textId="77777777">
        <w:tc>
          <w:tcPr>
            <w:tcW w:w="0" w:type="auto"/>
            <w:gridSpan w:val="3"/>
            <w:shd w:val="clear" w:color="auto" w:fill="auto"/>
            <w:tcMar>
              <w:top w:w="0" w:type="dxa"/>
              <w:left w:w="20" w:type="dxa"/>
              <w:bottom w:w="0" w:type="dxa"/>
              <w:right w:w="20" w:type="dxa"/>
            </w:tcMar>
          </w:tcPr>
          <w:p w14:paraId="0C836EC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EC2" w14:textId="77777777" w:rsidR="000E76FB" w:rsidRDefault="004F4B24">
            <w:pPr>
              <w:jc w:val="right"/>
              <w:textAlignment w:val="bottom"/>
            </w:pPr>
            <w:r>
              <w:rPr>
                <w:rFonts w:ascii="Arial" w:eastAsia="宋体" w:hAnsi="Arial" w:cs="Arial"/>
                <w:color w:val="000000"/>
                <w:sz w:val="20"/>
                <w:szCs w:val="20"/>
              </w:rPr>
              <w:t>2021</w:t>
            </w:r>
          </w:p>
        </w:tc>
        <w:tc>
          <w:tcPr>
            <w:tcW w:w="0" w:type="auto"/>
            <w:gridSpan w:val="3"/>
            <w:shd w:val="clear" w:color="auto" w:fill="auto"/>
            <w:tcMar>
              <w:top w:w="0" w:type="dxa"/>
              <w:left w:w="20" w:type="dxa"/>
              <w:bottom w:w="0" w:type="dxa"/>
              <w:right w:w="20" w:type="dxa"/>
            </w:tcMar>
          </w:tcPr>
          <w:p w14:paraId="0C836EC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EC4" w14:textId="77777777" w:rsidR="000E76FB" w:rsidRDefault="004F4B24">
            <w:pPr>
              <w:jc w:val="right"/>
              <w:textAlignment w:val="bottom"/>
            </w:pPr>
            <w:r>
              <w:rPr>
                <w:rFonts w:ascii="Arial" w:eastAsia="宋体" w:hAnsi="Arial" w:cs="Arial"/>
                <w:color w:val="000000"/>
                <w:sz w:val="20"/>
                <w:szCs w:val="20"/>
              </w:rPr>
              <w:t>2022</w:t>
            </w:r>
          </w:p>
        </w:tc>
        <w:tc>
          <w:tcPr>
            <w:tcW w:w="0" w:type="auto"/>
            <w:gridSpan w:val="3"/>
            <w:shd w:val="clear" w:color="auto" w:fill="auto"/>
            <w:tcMar>
              <w:top w:w="0" w:type="dxa"/>
              <w:left w:w="20" w:type="dxa"/>
              <w:bottom w:w="0" w:type="dxa"/>
              <w:right w:w="20" w:type="dxa"/>
            </w:tcMar>
          </w:tcPr>
          <w:p w14:paraId="0C836EC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EC6" w14:textId="77777777" w:rsidR="000E76FB" w:rsidRDefault="004F4B24">
            <w:pPr>
              <w:jc w:val="right"/>
              <w:textAlignment w:val="bottom"/>
            </w:pPr>
            <w:r>
              <w:rPr>
                <w:rFonts w:ascii="Arial" w:eastAsia="宋体" w:hAnsi="Arial" w:cs="Arial"/>
                <w:color w:val="000000"/>
                <w:sz w:val="20"/>
                <w:szCs w:val="20"/>
              </w:rPr>
              <w:t>2023</w:t>
            </w:r>
          </w:p>
        </w:tc>
        <w:tc>
          <w:tcPr>
            <w:tcW w:w="0" w:type="auto"/>
            <w:gridSpan w:val="3"/>
            <w:shd w:val="clear" w:color="auto" w:fill="auto"/>
            <w:tcMar>
              <w:top w:w="0" w:type="dxa"/>
              <w:left w:w="20" w:type="dxa"/>
              <w:bottom w:w="0" w:type="dxa"/>
              <w:right w:w="20" w:type="dxa"/>
            </w:tcMar>
          </w:tcPr>
          <w:p w14:paraId="0C836EC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EC8" w14:textId="77777777" w:rsidR="000E76FB" w:rsidRDefault="004F4B24">
            <w:pPr>
              <w:jc w:val="right"/>
              <w:textAlignment w:val="bottom"/>
            </w:pPr>
            <w:r>
              <w:rPr>
                <w:rFonts w:ascii="Arial" w:eastAsia="宋体" w:hAnsi="Arial" w:cs="Arial"/>
                <w:color w:val="000000"/>
                <w:sz w:val="20"/>
                <w:szCs w:val="20"/>
              </w:rPr>
              <w:t>2024</w:t>
            </w:r>
          </w:p>
        </w:tc>
        <w:tc>
          <w:tcPr>
            <w:tcW w:w="0" w:type="auto"/>
            <w:gridSpan w:val="3"/>
            <w:shd w:val="clear" w:color="auto" w:fill="auto"/>
            <w:tcMar>
              <w:top w:w="0" w:type="dxa"/>
              <w:left w:w="20" w:type="dxa"/>
              <w:bottom w:w="0" w:type="dxa"/>
              <w:right w:w="20" w:type="dxa"/>
            </w:tcMar>
          </w:tcPr>
          <w:p w14:paraId="0C836EC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6ECA" w14:textId="77777777" w:rsidR="000E76FB" w:rsidRDefault="004F4B24">
            <w:pPr>
              <w:jc w:val="right"/>
              <w:textAlignment w:val="bottom"/>
            </w:pPr>
            <w:r>
              <w:rPr>
                <w:rFonts w:ascii="Arial" w:eastAsia="宋体" w:hAnsi="Arial" w:cs="Arial"/>
                <w:color w:val="000000"/>
                <w:sz w:val="20"/>
                <w:szCs w:val="20"/>
              </w:rPr>
              <w:t>2025</w:t>
            </w:r>
          </w:p>
        </w:tc>
      </w:tr>
      <w:tr w:rsidR="000E76FB" w14:paraId="0C836ED6" w14:textId="77777777">
        <w:trPr>
          <w:hidden/>
        </w:trPr>
        <w:tc>
          <w:tcPr>
            <w:tcW w:w="0" w:type="auto"/>
            <w:gridSpan w:val="3"/>
            <w:shd w:val="clear" w:color="auto" w:fill="auto"/>
          </w:tcPr>
          <w:p w14:paraId="0C836ECC" w14:textId="77777777" w:rsidR="000E76FB" w:rsidRDefault="000E76FB">
            <w:pPr>
              <w:rPr>
                <w:rFonts w:ascii="宋体"/>
                <w:vanish/>
              </w:rPr>
            </w:pPr>
          </w:p>
        </w:tc>
        <w:tc>
          <w:tcPr>
            <w:tcW w:w="0" w:type="auto"/>
            <w:gridSpan w:val="3"/>
            <w:shd w:val="clear" w:color="auto" w:fill="auto"/>
          </w:tcPr>
          <w:p w14:paraId="0C836ECD" w14:textId="77777777" w:rsidR="000E76FB" w:rsidRDefault="000E76FB">
            <w:pPr>
              <w:rPr>
                <w:rFonts w:ascii="宋体"/>
                <w:vanish/>
              </w:rPr>
            </w:pPr>
          </w:p>
        </w:tc>
        <w:tc>
          <w:tcPr>
            <w:tcW w:w="0" w:type="auto"/>
            <w:gridSpan w:val="3"/>
            <w:shd w:val="clear" w:color="auto" w:fill="auto"/>
          </w:tcPr>
          <w:p w14:paraId="0C836ECE" w14:textId="77777777" w:rsidR="000E76FB" w:rsidRDefault="000E76FB">
            <w:pPr>
              <w:rPr>
                <w:rFonts w:ascii="宋体"/>
                <w:vanish/>
              </w:rPr>
            </w:pPr>
          </w:p>
        </w:tc>
        <w:tc>
          <w:tcPr>
            <w:tcW w:w="0" w:type="auto"/>
            <w:gridSpan w:val="3"/>
            <w:shd w:val="clear" w:color="auto" w:fill="auto"/>
          </w:tcPr>
          <w:p w14:paraId="0C836ECF" w14:textId="77777777" w:rsidR="000E76FB" w:rsidRDefault="000E76FB">
            <w:pPr>
              <w:rPr>
                <w:rFonts w:ascii="宋体"/>
                <w:vanish/>
              </w:rPr>
            </w:pPr>
          </w:p>
        </w:tc>
        <w:tc>
          <w:tcPr>
            <w:tcW w:w="0" w:type="auto"/>
            <w:gridSpan w:val="3"/>
            <w:shd w:val="clear" w:color="auto" w:fill="auto"/>
          </w:tcPr>
          <w:p w14:paraId="0C836ED0" w14:textId="77777777" w:rsidR="000E76FB" w:rsidRDefault="000E76FB">
            <w:pPr>
              <w:rPr>
                <w:rFonts w:ascii="宋体"/>
                <w:vanish/>
              </w:rPr>
            </w:pPr>
          </w:p>
        </w:tc>
        <w:tc>
          <w:tcPr>
            <w:tcW w:w="0" w:type="auto"/>
            <w:gridSpan w:val="3"/>
            <w:shd w:val="clear" w:color="auto" w:fill="auto"/>
          </w:tcPr>
          <w:p w14:paraId="0C836ED1" w14:textId="77777777" w:rsidR="000E76FB" w:rsidRDefault="000E76FB">
            <w:pPr>
              <w:rPr>
                <w:rFonts w:ascii="宋体"/>
                <w:vanish/>
              </w:rPr>
            </w:pPr>
          </w:p>
        </w:tc>
        <w:tc>
          <w:tcPr>
            <w:tcW w:w="0" w:type="auto"/>
            <w:gridSpan w:val="3"/>
            <w:shd w:val="clear" w:color="auto" w:fill="auto"/>
          </w:tcPr>
          <w:p w14:paraId="0C836ED2" w14:textId="77777777" w:rsidR="000E76FB" w:rsidRDefault="000E76FB">
            <w:pPr>
              <w:rPr>
                <w:rFonts w:ascii="宋体"/>
                <w:vanish/>
              </w:rPr>
            </w:pPr>
          </w:p>
        </w:tc>
        <w:tc>
          <w:tcPr>
            <w:tcW w:w="0" w:type="auto"/>
            <w:gridSpan w:val="3"/>
            <w:shd w:val="clear" w:color="auto" w:fill="auto"/>
          </w:tcPr>
          <w:p w14:paraId="0C836ED3" w14:textId="77777777" w:rsidR="000E76FB" w:rsidRDefault="000E76FB">
            <w:pPr>
              <w:rPr>
                <w:rFonts w:ascii="宋体"/>
                <w:vanish/>
              </w:rPr>
            </w:pPr>
          </w:p>
        </w:tc>
        <w:tc>
          <w:tcPr>
            <w:tcW w:w="0" w:type="auto"/>
            <w:gridSpan w:val="3"/>
            <w:shd w:val="clear" w:color="auto" w:fill="auto"/>
          </w:tcPr>
          <w:p w14:paraId="0C836ED4" w14:textId="77777777" w:rsidR="000E76FB" w:rsidRDefault="000E76FB">
            <w:pPr>
              <w:rPr>
                <w:rFonts w:ascii="宋体"/>
                <w:vanish/>
              </w:rPr>
            </w:pPr>
          </w:p>
        </w:tc>
        <w:tc>
          <w:tcPr>
            <w:tcW w:w="0" w:type="auto"/>
            <w:gridSpan w:val="3"/>
            <w:shd w:val="clear" w:color="auto" w:fill="auto"/>
          </w:tcPr>
          <w:p w14:paraId="0C836ED5" w14:textId="77777777" w:rsidR="000E76FB" w:rsidRDefault="000E76FB">
            <w:pPr>
              <w:rPr>
                <w:rFonts w:ascii="宋体"/>
                <w:vanish/>
              </w:rPr>
            </w:pPr>
          </w:p>
        </w:tc>
      </w:tr>
      <w:tr w:rsidR="000E76FB" w14:paraId="0C836EE1" w14:textId="77777777">
        <w:trPr>
          <w:hidden/>
        </w:trPr>
        <w:tc>
          <w:tcPr>
            <w:tcW w:w="0" w:type="auto"/>
            <w:gridSpan w:val="3"/>
            <w:shd w:val="clear" w:color="auto" w:fill="auto"/>
          </w:tcPr>
          <w:p w14:paraId="0C836ED7" w14:textId="77777777" w:rsidR="000E76FB" w:rsidRDefault="000E76FB">
            <w:pPr>
              <w:rPr>
                <w:rFonts w:ascii="宋体"/>
                <w:vanish/>
              </w:rPr>
            </w:pPr>
          </w:p>
        </w:tc>
        <w:tc>
          <w:tcPr>
            <w:tcW w:w="0" w:type="auto"/>
            <w:gridSpan w:val="3"/>
            <w:shd w:val="clear" w:color="auto" w:fill="auto"/>
          </w:tcPr>
          <w:p w14:paraId="0C836ED8" w14:textId="77777777" w:rsidR="000E76FB" w:rsidRDefault="000E76FB">
            <w:pPr>
              <w:rPr>
                <w:rFonts w:ascii="宋体"/>
                <w:vanish/>
              </w:rPr>
            </w:pPr>
          </w:p>
        </w:tc>
        <w:tc>
          <w:tcPr>
            <w:tcW w:w="0" w:type="auto"/>
            <w:gridSpan w:val="3"/>
            <w:shd w:val="clear" w:color="auto" w:fill="auto"/>
          </w:tcPr>
          <w:p w14:paraId="0C836ED9" w14:textId="77777777" w:rsidR="000E76FB" w:rsidRDefault="000E76FB">
            <w:pPr>
              <w:rPr>
                <w:rFonts w:ascii="宋体"/>
                <w:vanish/>
              </w:rPr>
            </w:pPr>
          </w:p>
        </w:tc>
        <w:tc>
          <w:tcPr>
            <w:tcW w:w="0" w:type="auto"/>
            <w:gridSpan w:val="3"/>
            <w:shd w:val="clear" w:color="auto" w:fill="auto"/>
          </w:tcPr>
          <w:p w14:paraId="0C836EDA" w14:textId="77777777" w:rsidR="000E76FB" w:rsidRDefault="000E76FB">
            <w:pPr>
              <w:rPr>
                <w:rFonts w:ascii="宋体"/>
                <w:vanish/>
              </w:rPr>
            </w:pPr>
          </w:p>
        </w:tc>
        <w:tc>
          <w:tcPr>
            <w:tcW w:w="0" w:type="auto"/>
            <w:gridSpan w:val="3"/>
            <w:shd w:val="clear" w:color="auto" w:fill="auto"/>
          </w:tcPr>
          <w:p w14:paraId="0C836EDB" w14:textId="77777777" w:rsidR="000E76FB" w:rsidRDefault="000E76FB">
            <w:pPr>
              <w:rPr>
                <w:rFonts w:ascii="宋体"/>
                <w:vanish/>
              </w:rPr>
            </w:pPr>
          </w:p>
        </w:tc>
        <w:tc>
          <w:tcPr>
            <w:tcW w:w="0" w:type="auto"/>
            <w:gridSpan w:val="3"/>
            <w:shd w:val="clear" w:color="auto" w:fill="auto"/>
          </w:tcPr>
          <w:p w14:paraId="0C836EDC" w14:textId="77777777" w:rsidR="000E76FB" w:rsidRDefault="000E76FB">
            <w:pPr>
              <w:rPr>
                <w:rFonts w:ascii="宋体"/>
                <w:vanish/>
              </w:rPr>
            </w:pPr>
          </w:p>
        </w:tc>
        <w:tc>
          <w:tcPr>
            <w:tcW w:w="0" w:type="auto"/>
            <w:gridSpan w:val="3"/>
            <w:shd w:val="clear" w:color="auto" w:fill="auto"/>
          </w:tcPr>
          <w:p w14:paraId="0C836EDD" w14:textId="77777777" w:rsidR="000E76FB" w:rsidRDefault="000E76FB">
            <w:pPr>
              <w:rPr>
                <w:rFonts w:ascii="宋体"/>
                <w:vanish/>
              </w:rPr>
            </w:pPr>
          </w:p>
        </w:tc>
        <w:tc>
          <w:tcPr>
            <w:tcW w:w="0" w:type="auto"/>
            <w:gridSpan w:val="3"/>
            <w:shd w:val="clear" w:color="auto" w:fill="auto"/>
          </w:tcPr>
          <w:p w14:paraId="0C836EDE" w14:textId="77777777" w:rsidR="000E76FB" w:rsidRDefault="000E76FB">
            <w:pPr>
              <w:rPr>
                <w:rFonts w:ascii="宋体"/>
                <w:vanish/>
              </w:rPr>
            </w:pPr>
          </w:p>
        </w:tc>
        <w:tc>
          <w:tcPr>
            <w:tcW w:w="0" w:type="auto"/>
            <w:gridSpan w:val="3"/>
            <w:shd w:val="clear" w:color="auto" w:fill="auto"/>
          </w:tcPr>
          <w:p w14:paraId="0C836EDF" w14:textId="77777777" w:rsidR="000E76FB" w:rsidRDefault="000E76FB">
            <w:pPr>
              <w:rPr>
                <w:rFonts w:ascii="宋体"/>
                <w:vanish/>
              </w:rPr>
            </w:pPr>
          </w:p>
        </w:tc>
        <w:tc>
          <w:tcPr>
            <w:tcW w:w="0" w:type="auto"/>
            <w:gridSpan w:val="3"/>
            <w:shd w:val="clear" w:color="auto" w:fill="auto"/>
          </w:tcPr>
          <w:p w14:paraId="0C836EE0" w14:textId="77777777" w:rsidR="000E76FB" w:rsidRDefault="000E76FB">
            <w:pPr>
              <w:rPr>
                <w:rFonts w:ascii="宋体"/>
                <w:vanish/>
              </w:rPr>
            </w:pPr>
          </w:p>
        </w:tc>
      </w:tr>
      <w:tr w:rsidR="000E76FB" w14:paraId="0C836EF1"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EE2" w14:textId="77777777" w:rsidR="000E76FB" w:rsidRDefault="004F4B24">
            <w:pPr>
              <w:textAlignment w:val="top"/>
            </w:pPr>
            <w:r>
              <w:rPr>
                <w:rFonts w:ascii="Arial" w:eastAsia="宋体" w:hAnsi="Arial" w:cs="Arial"/>
                <w:color w:val="000000"/>
                <w:sz w:val="20"/>
                <w:szCs w:val="20"/>
              </w:rPr>
              <w:t>Debt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EE3" w14:textId="77777777" w:rsidR="000E76FB" w:rsidRDefault="004F4B24">
            <w:pPr>
              <w:jc w:val="right"/>
              <w:textAlignment w:val="bottom"/>
            </w:pPr>
            <w:r>
              <w:rPr>
                <w:rFonts w:ascii="Arial" w:eastAsia="宋体" w:hAnsi="Arial" w:cs="Arial"/>
                <w:color w:val="000000"/>
                <w:sz w:val="20"/>
                <w:szCs w:val="20"/>
              </w:rPr>
              <w:t>$1,630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EE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EE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EE6" w14:textId="77777777" w:rsidR="000E76FB" w:rsidRDefault="004F4B24">
            <w:pPr>
              <w:jc w:val="right"/>
              <w:textAlignment w:val="bottom"/>
            </w:pPr>
            <w:r>
              <w:rPr>
                <w:rFonts w:ascii="Arial" w:eastAsia="宋体" w:hAnsi="Arial" w:cs="Arial"/>
                <w:color w:val="000000"/>
                <w:sz w:val="20"/>
                <w:szCs w:val="20"/>
              </w:rPr>
              <w:t>$14,976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EE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EE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EE9" w14:textId="77777777" w:rsidR="000E76FB" w:rsidRDefault="004F4B24">
            <w:pPr>
              <w:jc w:val="right"/>
              <w:textAlignment w:val="bottom"/>
            </w:pPr>
            <w:r>
              <w:rPr>
                <w:rFonts w:ascii="Arial" w:eastAsia="宋体" w:hAnsi="Arial" w:cs="Arial"/>
                <w:color w:val="000000"/>
                <w:sz w:val="20"/>
                <w:szCs w:val="20"/>
              </w:rPr>
              <w:t>$3,776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EE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EE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EEC" w14:textId="77777777" w:rsidR="000E76FB" w:rsidRDefault="004F4B24">
            <w:pPr>
              <w:jc w:val="right"/>
              <w:textAlignment w:val="bottom"/>
            </w:pPr>
            <w:r>
              <w:rPr>
                <w:rFonts w:ascii="Arial" w:eastAsia="宋体" w:hAnsi="Arial" w:cs="Arial"/>
                <w:color w:val="000000"/>
                <w:sz w:val="20"/>
                <w:szCs w:val="20"/>
              </w:rPr>
              <w:t>$2,001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EE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EE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EEF" w14:textId="77777777" w:rsidR="000E76FB" w:rsidRDefault="004F4B24">
            <w:pPr>
              <w:jc w:val="right"/>
              <w:textAlignment w:val="bottom"/>
            </w:pPr>
            <w:r>
              <w:rPr>
                <w:rFonts w:ascii="Arial" w:eastAsia="宋体" w:hAnsi="Arial" w:cs="Arial"/>
                <w:color w:val="000000"/>
                <w:sz w:val="20"/>
                <w:szCs w:val="20"/>
              </w:rPr>
              <w:t>$4,301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EF0" w14:textId="77777777" w:rsidR="000E76FB" w:rsidRDefault="000E76FB">
            <w:pPr>
              <w:rPr>
                <w:rFonts w:ascii="宋体"/>
              </w:rPr>
            </w:pPr>
          </w:p>
        </w:tc>
      </w:tr>
      <w:tr w:rsidR="000E76FB" w14:paraId="0C836F01" w14:textId="77777777">
        <w:tc>
          <w:tcPr>
            <w:tcW w:w="0" w:type="auto"/>
            <w:gridSpan w:val="3"/>
            <w:tcBorders>
              <w:bottom w:val="double" w:sz="6" w:space="0" w:color="000000"/>
            </w:tcBorders>
            <w:shd w:val="clear" w:color="auto" w:fill="FFFFFF"/>
            <w:tcMar>
              <w:top w:w="40" w:type="dxa"/>
              <w:left w:w="20" w:type="dxa"/>
              <w:bottom w:w="40" w:type="dxa"/>
              <w:right w:w="20" w:type="dxa"/>
            </w:tcMar>
          </w:tcPr>
          <w:p w14:paraId="0C836EF2" w14:textId="77777777" w:rsidR="000E76FB" w:rsidRDefault="004F4B24">
            <w:pPr>
              <w:textAlignment w:val="top"/>
            </w:pPr>
            <w:r>
              <w:rPr>
                <w:rFonts w:ascii="Arial" w:eastAsia="宋体" w:hAnsi="Arial" w:cs="Arial"/>
                <w:color w:val="000000"/>
                <w:sz w:val="20"/>
                <w:szCs w:val="20"/>
              </w:rPr>
              <w:t>Minimum finance lease obligations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EF3" w14:textId="77777777" w:rsidR="000E76FB" w:rsidRDefault="004F4B24">
            <w:pPr>
              <w:jc w:val="right"/>
              <w:textAlignment w:val="bottom"/>
            </w:pPr>
            <w:r>
              <w:rPr>
                <w:rFonts w:ascii="Arial" w:eastAsia="宋体" w:hAnsi="Arial" w:cs="Arial"/>
                <w:color w:val="000000"/>
                <w:sz w:val="20"/>
                <w:szCs w:val="20"/>
              </w:rPr>
              <w:t>$68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EF4"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6EF5"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EF6" w14:textId="77777777" w:rsidR="000E76FB" w:rsidRDefault="004F4B24">
            <w:pPr>
              <w:jc w:val="right"/>
              <w:textAlignment w:val="bottom"/>
            </w:pPr>
            <w:r>
              <w:rPr>
                <w:rFonts w:ascii="Arial" w:eastAsia="宋体" w:hAnsi="Arial" w:cs="Arial"/>
                <w:color w:val="000000"/>
                <w:sz w:val="20"/>
                <w:szCs w:val="20"/>
              </w:rPr>
              <w:t>$53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EF7"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6EF8"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EF9" w14:textId="77777777" w:rsidR="000E76FB" w:rsidRDefault="004F4B24">
            <w:pPr>
              <w:jc w:val="right"/>
              <w:textAlignment w:val="bottom"/>
            </w:pPr>
            <w:r>
              <w:rPr>
                <w:rFonts w:ascii="Arial" w:eastAsia="宋体" w:hAnsi="Arial" w:cs="Arial"/>
                <w:color w:val="000000"/>
                <w:sz w:val="20"/>
                <w:szCs w:val="20"/>
              </w:rPr>
              <w:t>$31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EFA"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6EFB"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EFC" w14:textId="77777777" w:rsidR="000E76FB" w:rsidRDefault="004F4B24">
            <w:pPr>
              <w:jc w:val="right"/>
              <w:textAlignment w:val="bottom"/>
            </w:pPr>
            <w:r>
              <w:rPr>
                <w:rFonts w:ascii="Arial" w:eastAsia="宋体" w:hAnsi="Arial" w:cs="Arial"/>
                <w:color w:val="000000"/>
                <w:sz w:val="20"/>
                <w:szCs w:val="20"/>
              </w:rPr>
              <w:t>$14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EFD"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6EFE"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6EFF" w14:textId="77777777" w:rsidR="000E76FB" w:rsidRDefault="004F4B24">
            <w:pPr>
              <w:jc w:val="right"/>
              <w:textAlignment w:val="bottom"/>
            </w:pPr>
            <w:r>
              <w:rPr>
                <w:rFonts w:ascii="Arial" w:eastAsia="宋体" w:hAnsi="Arial" w:cs="Arial"/>
                <w:color w:val="000000"/>
                <w:sz w:val="20"/>
                <w:szCs w:val="20"/>
              </w:rPr>
              <w:t>$6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6F00" w14:textId="77777777" w:rsidR="000E76FB" w:rsidRDefault="000E76FB">
            <w:pPr>
              <w:rPr>
                <w:rFonts w:ascii="宋体"/>
              </w:rPr>
            </w:pPr>
          </w:p>
        </w:tc>
      </w:tr>
    </w:tbl>
    <w:p w14:paraId="0C836F02" w14:textId="77777777" w:rsidR="000E76FB" w:rsidRDefault="004F4B24">
      <w:pPr>
        <w:spacing w:before="300" w:after="180"/>
        <w:jc w:val="both"/>
      </w:pPr>
      <w:r>
        <w:rPr>
          <w:rFonts w:ascii="Arial" w:eastAsia="宋体" w:hAnsi="Arial" w:cs="Arial"/>
          <w:b/>
          <w:bCs/>
          <w:color w:val="000000"/>
          <w:sz w:val="20"/>
          <w:szCs w:val="20"/>
        </w:rPr>
        <w:t>Note 16 – Postretirement Plans</w:t>
      </w:r>
    </w:p>
    <w:p w14:paraId="0C836F03" w14:textId="77777777" w:rsidR="000E76FB" w:rsidRDefault="004F4B24">
      <w:pPr>
        <w:spacing w:after="180"/>
        <w:jc w:val="both"/>
      </w:pPr>
      <w:r>
        <w:rPr>
          <w:rFonts w:ascii="Arial" w:eastAsia="宋体" w:hAnsi="Arial" w:cs="Arial"/>
          <w:color w:val="000000"/>
          <w:sz w:val="20"/>
          <w:szCs w:val="20"/>
        </w:rPr>
        <w:t xml:space="preserve">Many of our employees have earned benefits under defined benefit pension plans. Nonunion and the majority of union employees </w:t>
      </w:r>
      <w:r>
        <w:rPr>
          <w:rFonts w:ascii="Arial" w:eastAsia="宋体" w:hAnsi="Arial" w:cs="Arial"/>
          <w:color w:val="000000"/>
          <w:sz w:val="20"/>
          <w:szCs w:val="20"/>
        </w:rPr>
        <w:t xml:space="preserve">that had participated in defined benefit pension plans transitioned to a company-funded defined contribution retirement savings plan in 2016. Additional union employees transitioned to company-funded defined contribution retirement savings plans effective </w:t>
      </w:r>
      <w:r>
        <w:rPr>
          <w:rFonts w:ascii="Arial" w:eastAsia="宋体" w:hAnsi="Arial" w:cs="Arial"/>
          <w:color w:val="000000"/>
          <w:sz w:val="20"/>
          <w:szCs w:val="20"/>
        </w:rPr>
        <w:t>January 1, 2019.</w:t>
      </w:r>
    </w:p>
    <w:p w14:paraId="0C836F04" w14:textId="77777777" w:rsidR="000E76FB" w:rsidRDefault="004F4B24">
      <w:pPr>
        <w:spacing w:after="180"/>
        <w:jc w:val="both"/>
      </w:pPr>
      <w:r>
        <w:rPr>
          <w:rFonts w:ascii="Arial" w:eastAsia="宋体" w:hAnsi="Arial" w:cs="Arial"/>
          <w:color w:val="000000"/>
          <w:sz w:val="20"/>
          <w:szCs w:val="20"/>
        </w:rPr>
        <w:t>We fund our major pension plans through trusts. Pension assets are placed in trust solely for the benefit of the plans’ participants, and are structured to maintain liquidity that is sufficient to pay benefit obligations as well as to keep</w:t>
      </w:r>
      <w:r>
        <w:rPr>
          <w:rFonts w:ascii="Arial" w:eastAsia="宋体" w:hAnsi="Arial" w:cs="Arial"/>
          <w:color w:val="000000"/>
          <w:sz w:val="20"/>
          <w:szCs w:val="20"/>
        </w:rPr>
        <w:t xml:space="preserve"> pace over the long-term with the growth of obligations for future benefit payments.</w:t>
      </w:r>
    </w:p>
    <w:p w14:paraId="0C836F05" w14:textId="77777777" w:rsidR="000E76FB" w:rsidRDefault="004F4B24">
      <w:pPr>
        <w:spacing w:after="180"/>
        <w:jc w:val="both"/>
      </w:pPr>
      <w:r>
        <w:rPr>
          <w:rFonts w:ascii="Arial" w:eastAsia="宋体" w:hAnsi="Arial" w:cs="Arial"/>
          <w:color w:val="000000"/>
          <w:sz w:val="20"/>
          <w:szCs w:val="20"/>
        </w:rPr>
        <w:t>We also have other postretirement benefits (OPB) other than pensions which consist principally of health care coverage for eligible retirees and qualifying dependents, and</w:t>
      </w:r>
      <w:r>
        <w:rPr>
          <w:rFonts w:ascii="Arial" w:eastAsia="宋体" w:hAnsi="Arial" w:cs="Arial"/>
          <w:color w:val="000000"/>
          <w:sz w:val="20"/>
          <w:szCs w:val="20"/>
        </w:rPr>
        <w:t xml:space="preserve"> to a lesser extent, life insurance to certain groups of retirees. Retiree health care is provided principally until age 65 for approximately two-thirds of those participants who are eligible for health care coverage. Certain employee groups, including emp</w:t>
      </w:r>
      <w:r>
        <w:rPr>
          <w:rFonts w:ascii="Arial" w:eastAsia="宋体" w:hAnsi="Arial" w:cs="Arial"/>
          <w:color w:val="000000"/>
          <w:sz w:val="20"/>
          <w:szCs w:val="20"/>
        </w:rPr>
        <w:t xml:space="preserve">loyees covered by most United Auto Workers bargaining agreements, are provided lifetime health care coverage. The funded status of the plans is measured as the difference between the plan assets at fair value and the projected benefit obligation (PBO). We </w:t>
      </w:r>
      <w:r>
        <w:rPr>
          <w:rFonts w:ascii="Arial" w:eastAsia="宋体" w:hAnsi="Arial" w:cs="Arial"/>
          <w:color w:val="000000"/>
          <w:sz w:val="20"/>
          <w:szCs w:val="20"/>
        </w:rPr>
        <w:t>have recognized the aggregate of all overfunded plans in Other assets, and the aggregate of all underfunded plans in either Accrued retiree health care or Accrued pension plan liability, net. The portion of the amount by which the actuarial present value o</w:t>
      </w:r>
      <w:r>
        <w:rPr>
          <w:rFonts w:ascii="Arial" w:eastAsia="宋体" w:hAnsi="Arial" w:cs="Arial"/>
          <w:color w:val="000000"/>
          <w:sz w:val="20"/>
          <w:szCs w:val="20"/>
        </w:rPr>
        <w:t>f benefits included in the PBO exceeds the fair value of plan assets, payable in the next 12 months, is reflected in Accrued liabilities.</w:t>
      </w:r>
    </w:p>
    <w:p w14:paraId="0C836F06" w14:textId="77777777" w:rsidR="000E76FB" w:rsidRDefault="004F4B24">
      <w:pPr>
        <w:spacing w:after="180"/>
        <w:jc w:val="center"/>
      </w:pPr>
      <w:r>
        <w:rPr>
          <w:rFonts w:ascii="Arial" w:eastAsia="宋体" w:hAnsi="Arial" w:cs="Arial"/>
          <w:color w:val="000000"/>
          <w:sz w:val="16"/>
          <w:szCs w:val="16"/>
        </w:rPr>
        <w:t>106</w:t>
      </w:r>
    </w:p>
    <w:p w14:paraId="0C836F07" w14:textId="77777777" w:rsidR="000E76FB" w:rsidRDefault="004F4B24">
      <w:r>
        <w:pict w14:anchorId="0C8386A9">
          <v:rect id="_x0000_i1132" style="width:415.3pt;height:1.5pt" o:hralign="center" o:hrstd="t" o:hr="t" fillcolor="#a0a0a0" stroked="f"/>
        </w:pict>
      </w:r>
    </w:p>
    <w:p w14:paraId="0C836F08" w14:textId="77777777" w:rsidR="000E76FB" w:rsidRDefault="004F4B24">
      <w:pPr>
        <w:spacing w:after="180"/>
      </w:pPr>
      <w:hyperlink r:id="rId243" w:anchor="i96590b8c6e314800be0151fa0daac962_10" w:history="1">
        <w:r>
          <w:rPr>
            <w:rStyle w:val="a5"/>
            <w:rFonts w:ascii="Arial" w:eastAsia="宋体" w:hAnsi="Arial" w:cs="Arial"/>
            <w:sz w:val="20"/>
            <w:szCs w:val="20"/>
          </w:rPr>
          <w:t>Table of Contents</w:t>
        </w:r>
      </w:hyperlink>
    </w:p>
    <w:p w14:paraId="0C836F09" w14:textId="77777777" w:rsidR="000E76FB" w:rsidRDefault="004F4B24">
      <w:pPr>
        <w:spacing w:after="100"/>
        <w:jc w:val="both"/>
      </w:pPr>
      <w:r>
        <w:rPr>
          <w:rFonts w:ascii="Arial" w:eastAsia="宋体" w:hAnsi="Arial" w:cs="Arial"/>
          <w:color w:val="000000"/>
          <w:sz w:val="20"/>
          <w:szCs w:val="20"/>
        </w:rPr>
        <w:t>The components of net periodic benefit (income)/cost were as follows:</w:t>
      </w:r>
    </w:p>
    <w:tbl>
      <w:tblPr>
        <w:tblW w:w="4984" w:type="pct"/>
        <w:tblCellMar>
          <w:top w:w="15" w:type="dxa"/>
          <w:left w:w="15" w:type="dxa"/>
          <w:bottom w:w="15" w:type="dxa"/>
          <w:right w:w="15" w:type="dxa"/>
        </w:tblCellMar>
        <w:tblLook w:val="04A0" w:firstRow="1" w:lastRow="0" w:firstColumn="1" w:lastColumn="0" w:noHBand="0" w:noVBand="1"/>
      </w:tblPr>
      <w:tblGrid>
        <w:gridCol w:w="58"/>
        <w:gridCol w:w="3277"/>
        <w:gridCol w:w="37"/>
        <w:gridCol w:w="73"/>
        <w:gridCol w:w="631"/>
        <w:gridCol w:w="37"/>
        <w:gridCol w:w="37"/>
        <w:gridCol w:w="37"/>
        <w:gridCol w:w="37"/>
        <w:gridCol w:w="73"/>
        <w:gridCol w:w="619"/>
        <w:gridCol w:w="36"/>
        <w:gridCol w:w="36"/>
        <w:gridCol w:w="36"/>
        <w:gridCol w:w="36"/>
        <w:gridCol w:w="73"/>
        <w:gridCol w:w="620"/>
        <w:gridCol w:w="36"/>
        <w:gridCol w:w="36"/>
        <w:gridCol w:w="36"/>
        <w:gridCol w:w="36"/>
        <w:gridCol w:w="58"/>
        <w:gridCol w:w="635"/>
        <w:gridCol w:w="38"/>
        <w:gridCol w:w="37"/>
        <w:gridCol w:w="37"/>
        <w:gridCol w:w="37"/>
        <w:gridCol w:w="58"/>
        <w:gridCol w:w="634"/>
        <w:gridCol w:w="37"/>
        <w:gridCol w:w="36"/>
        <w:gridCol w:w="36"/>
        <w:gridCol w:w="36"/>
        <w:gridCol w:w="58"/>
        <w:gridCol w:w="638"/>
        <w:gridCol w:w="37"/>
      </w:tblGrid>
      <w:tr w:rsidR="000E76FB" w14:paraId="0C836F2E" w14:textId="77777777">
        <w:tc>
          <w:tcPr>
            <w:tcW w:w="50" w:type="pct"/>
            <w:shd w:val="clear" w:color="auto" w:fill="auto"/>
          </w:tcPr>
          <w:p w14:paraId="0C836F0A" w14:textId="77777777" w:rsidR="000E76FB" w:rsidRDefault="000E76FB">
            <w:pPr>
              <w:rPr>
                <w:rFonts w:ascii="宋体"/>
              </w:rPr>
            </w:pPr>
          </w:p>
        </w:tc>
        <w:tc>
          <w:tcPr>
            <w:tcW w:w="1985" w:type="pct"/>
            <w:shd w:val="clear" w:color="auto" w:fill="auto"/>
          </w:tcPr>
          <w:p w14:paraId="0C836F0B" w14:textId="77777777" w:rsidR="000E76FB" w:rsidRDefault="000E76FB">
            <w:pPr>
              <w:rPr>
                <w:rFonts w:ascii="宋体"/>
              </w:rPr>
            </w:pPr>
          </w:p>
        </w:tc>
        <w:tc>
          <w:tcPr>
            <w:tcW w:w="5" w:type="pct"/>
            <w:shd w:val="clear" w:color="auto" w:fill="auto"/>
          </w:tcPr>
          <w:p w14:paraId="0C836F0C" w14:textId="77777777" w:rsidR="000E76FB" w:rsidRDefault="000E76FB">
            <w:pPr>
              <w:rPr>
                <w:rFonts w:ascii="宋体"/>
              </w:rPr>
            </w:pPr>
          </w:p>
        </w:tc>
        <w:tc>
          <w:tcPr>
            <w:tcW w:w="50" w:type="pct"/>
            <w:shd w:val="clear" w:color="auto" w:fill="auto"/>
          </w:tcPr>
          <w:p w14:paraId="0C836F0D" w14:textId="77777777" w:rsidR="000E76FB" w:rsidRDefault="000E76FB">
            <w:pPr>
              <w:rPr>
                <w:rFonts w:ascii="宋体"/>
              </w:rPr>
            </w:pPr>
          </w:p>
        </w:tc>
        <w:tc>
          <w:tcPr>
            <w:tcW w:w="404" w:type="pct"/>
            <w:shd w:val="clear" w:color="auto" w:fill="auto"/>
          </w:tcPr>
          <w:p w14:paraId="0C836F0E" w14:textId="77777777" w:rsidR="000E76FB" w:rsidRDefault="000E76FB">
            <w:pPr>
              <w:rPr>
                <w:rFonts w:ascii="宋体"/>
              </w:rPr>
            </w:pPr>
          </w:p>
        </w:tc>
        <w:tc>
          <w:tcPr>
            <w:tcW w:w="5" w:type="pct"/>
            <w:shd w:val="clear" w:color="auto" w:fill="auto"/>
          </w:tcPr>
          <w:p w14:paraId="0C836F0F" w14:textId="77777777" w:rsidR="000E76FB" w:rsidRDefault="000E76FB">
            <w:pPr>
              <w:rPr>
                <w:rFonts w:ascii="宋体"/>
              </w:rPr>
            </w:pPr>
          </w:p>
        </w:tc>
        <w:tc>
          <w:tcPr>
            <w:tcW w:w="5" w:type="pct"/>
            <w:shd w:val="clear" w:color="auto" w:fill="auto"/>
          </w:tcPr>
          <w:p w14:paraId="0C836F10" w14:textId="77777777" w:rsidR="000E76FB" w:rsidRDefault="000E76FB">
            <w:pPr>
              <w:rPr>
                <w:rFonts w:ascii="宋体"/>
              </w:rPr>
            </w:pPr>
          </w:p>
        </w:tc>
        <w:tc>
          <w:tcPr>
            <w:tcW w:w="30" w:type="pct"/>
            <w:shd w:val="clear" w:color="auto" w:fill="auto"/>
          </w:tcPr>
          <w:p w14:paraId="0C836F11" w14:textId="77777777" w:rsidR="000E76FB" w:rsidRDefault="000E76FB">
            <w:pPr>
              <w:rPr>
                <w:rFonts w:ascii="宋体"/>
              </w:rPr>
            </w:pPr>
          </w:p>
        </w:tc>
        <w:tc>
          <w:tcPr>
            <w:tcW w:w="5" w:type="pct"/>
            <w:shd w:val="clear" w:color="auto" w:fill="auto"/>
          </w:tcPr>
          <w:p w14:paraId="0C836F12" w14:textId="77777777" w:rsidR="000E76FB" w:rsidRDefault="000E76FB">
            <w:pPr>
              <w:rPr>
                <w:rFonts w:ascii="宋体"/>
              </w:rPr>
            </w:pPr>
          </w:p>
        </w:tc>
        <w:tc>
          <w:tcPr>
            <w:tcW w:w="50" w:type="pct"/>
            <w:shd w:val="clear" w:color="auto" w:fill="auto"/>
          </w:tcPr>
          <w:p w14:paraId="0C836F13" w14:textId="77777777" w:rsidR="000E76FB" w:rsidRDefault="000E76FB">
            <w:pPr>
              <w:rPr>
                <w:rFonts w:ascii="宋体"/>
              </w:rPr>
            </w:pPr>
          </w:p>
        </w:tc>
        <w:tc>
          <w:tcPr>
            <w:tcW w:w="404" w:type="pct"/>
            <w:shd w:val="clear" w:color="auto" w:fill="auto"/>
          </w:tcPr>
          <w:p w14:paraId="0C836F14" w14:textId="77777777" w:rsidR="000E76FB" w:rsidRDefault="000E76FB">
            <w:pPr>
              <w:rPr>
                <w:rFonts w:ascii="宋体"/>
              </w:rPr>
            </w:pPr>
          </w:p>
        </w:tc>
        <w:tc>
          <w:tcPr>
            <w:tcW w:w="5" w:type="pct"/>
            <w:shd w:val="clear" w:color="auto" w:fill="auto"/>
          </w:tcPr>
          <w:p w14:paraId="0C836F15" w14:textId="77777777" w:rsidR="000E76FB" w:rsidRDefault="000E76FB">
            <w:pPr>
              <w:rPr>
                <w:rFonts w:ascii="宋体"/>
              </w:rPr>
            </w:pPr>
          </w:p>
        </w:tc>
        <w:tc>
          <w:tcPr>
            <w:tcW w:w="5" w:type="pct"/>
            <w:shd w:val="clear" w:color="auto" w:fill="auto"/>
          </w:tcPr>
          <w:p w14:paraId="0C836F16" w14:textId="77777777" w:rsidR="000E76FB" w:rsidRDefault="000E76FB">
            <w:pPr>
              <w:rPr>
                <w:rFonts w:ascii="宋体"/>
              </w:rPr>
            </w:pPr>
          </w:p>
        </w:tc>
        <w:tc>
          <w:tcPr>
            <w:tcW w:w="30" w:type="pct"/>
            <w:shd w:val="clear" w:color="auto" w:fill="auto"/>
          </w:tcPr>
          <w:p w14:paraId="0C836F17" w14:textId="77777777" w:rsidR="000E76FB" w:rsidRDefault="000E76FB">
            <w:pPr>
              <w:rPr>
                <w:rFonts w:ascii="宋体"/>
              </w:rPr>
            </w:pPr>
          </w:p>
        </w:tc>
        <w:tc>
          <w:tcPr>
            <w:tcW w:w="5" w:type="pct"/>
            <w:shd w:val="clear" w:color="auto" w:fill="auto"/>
          </w:tcPr>
          <w:p w14:paraId="0C836F18" w14:textId="77777777" w:rsidR="000E76FB" w:rsidRDefault="000E76FB">
            <w:pPr>
              <w:rPr>
                <w:rFonts w:ascii="宋体"/>
              </w:rPr>
            </w:pPr>
          </w:p>
        </w:tc>
        <w:tc>
          <w:tcPr>
            <w:tcW w:w="50" w:type="pct"/>
            <w:shd w:val="clear" w:color="auto" w:fill="auto"/>
          </w:tcPr>
          <w:p w14:paraId="0C836F19" w14:textId="77777777" w:rsidR="000E76FB" w:rsidRDefault="000E76FB">
            <w:pPr>
              <w:rPr>
                <w:rFonts w:ascii="宋体"/>
              </w:rPr>
            </w:pPr>
          </w:p>
        </w:tc>
        <w:tc>
          <w:tcPr>
            <w:tcW w:w="404" w:type="pct"/>
            <w:shd w:val="clear" w:color="auto" w:fill="auto"/>
          </w:tcPr>
          <w:p w14:paraId="0C836F1A" w14:textId="77777777" w:rsidR="000E76FB" w:rsidRDefault="000E76FB">
            <w:pPr>
              <w:rPr>
                <w:rFonts w:ascii="宋体"/>
              </w:rPr>
            </w:pPr>
          </w:p>
        </w:tc>
        <w:tc>
          <w:tcPr>
            <w:tcW w:w="5" w:type="pct"/>
            <w:shd w:val="clear" w:color="auto" w:fill="auto"/>
          </w:tcPr>
          <w:p w14:paraId="0C836F1B" w14:textId="77777777" w:rsidR="000E76FB" w:rsidRDefault="000E76FB">
            <w:pPr>
              <w:rPr>
                <w:rFonts w:ascii="宋体"/>
              </w:rPr>
            </w:pPr>
          </w:p>
        </w:tc>
        <w:tc>
          <w:tcPr>
            <w:tcW w:w="5" w:type="pct"/>
            <w:shd w:val="clear" w:color="auto" w:fill="auto"/>
          </w:tcPr>
          <w:p w14:paraId="0C836F1C" w14:textId="77777777" w:rsidR="000E76FB" w:rsidRDefault="000E76FB">
            <w:pPr>
              <w:rPr>
                <w:rFonts w:ascii="宋体"/>
              </w:rPr>
            </w:pPr>
          </w:p>
        </w:tc>
        <w:tc>
          <w:tcPr>
            <w:tcW w:w="30" w:type="pct"/>
            <w:shd w:val="clear" w:color="auto" w:fill="auto"/>
          </w:tcPr>
          <w:p w14:paraId="0C836F1D" w14:textId="77777777" w:rsidR="000E76FB" w:rsidRDefault="000E76FB">
            <w:pPr>
              <w:rPr>
                <w:rFonts w:ascii="宋体"/>
              </w:rPr>
            </w:pPr>
          </w:p>
        </w:tc>
        <w:tc>
          <w:tcPr>
            <w:tcW w:w="5" w:type="pct"/>
            <w:shd w:val="clear" w:color="auto" w:fill="auto"/>
          </w:tcPr>
          <w:p w14:paraId="0C836F1E" w14:textId="77777777" w:rsidR="000E76FB" w:rsidRDefault="000E76FB">
            <w:pPr>
              <w:rPr>
                <w:rFonts w:ascii="宋体"/>
              </w:rPr>
            </w:pPr>
          </w:p>
        </w:tc>
        <w:tc>
          <w:tcPr>
            <w:tcW w:w="50" w:type="pct"/>
            <w:shd w:val="clear" w:color="auto" w:fill="auto"/>
          </w:tcPr>
          <w:p w14:paraId="0C836F1F" w14:textId="77777777" w:rsidR="000E76FB" w:rsidRDefault="000E76FB">
            <w:pPr>
              <w:rPr>
                <w:rFonts w:ascii="宋体"/>
              </w:rPr>
            </w:pPr>
          </w:p>
        </w:tc>
        <w:tc>
          <w:tcPr>
            <w:tcW w:w="404" w:type="pct"/>
            <w:shd w:val="clear" w:color="auto" w:fill="auto"/>
          </w:tcPr>
          <w:p w14:paraId="0C836F20" w14:textId="77777777" w:rsidR="000E76FB" w:rsidRDefault="000E76FB">
            <w:pPr>
              <w:rPr>
                <w:rFonts w:ascii="宋体"/>
              </w:rPr>
            </w:pPr>
          </w:p>
        </w:tc>
        <w:tc>
          <w:tcPr>
            <w:tcW w:w="5" w:type="pct"/>
            <w:shd w:val="clear" w:color="auto" w:fill="auto"/>
          </w:tcPr>
          <w:p w14:paraId="0C836F21" w14:textId="77777777" w:rsidR="000E76FB" w:rsidRDefault="000E76FB">
            <w:pPr>
              <w:rPr>
                <w:rFonts w:ascii="宋体"/>
              </w:rPr>
            </w:pPr>
          </w:p>
        </w:tc>
        <w:tc>
          <w:tcPr>
            <w:tcW w:w="5" w:type="pct"/>
            <w:shd w:val="clear" w:color="auto" w:fill="auto"/>
          </w:tcPr>
          <w:p w14:paraId="0C836F22" w14:textId="77777777" w:rsidR="000E76FB" w:rsidRDefault="000E76FB">
            <w:pPr>
              <w:rPr>
                <w:rFonts w:ascii="宋体"/>
              </w:rPr>
            </w:pPr>
          </w:p>
        </w:tc>
        <w:tc>
          <w:tcPr>
            <w:tcW w:w="30" w:type="pct"/>
            <w:shd w:val="clear" w:color="auto" w:fill="auto"/>
          </w:tcPr>
          <w:p w14:paraId="0C836F23" w14:textId="77777777" w:rsidR="000E76FB" w:rsidRDefault="000E76FB">
            <w:pPr>
              <w:rPr>
                <w:rFonts w:ascii="宋体"/>
              </w:rPr>
            </w:pPr>
          </w:p>
        </w:tc>
        <w:tc>
          <w:tcPr>
            <w:tcW w:w="5" w:type="pct"/>
            <w:shd w:val="clear" w:color="auto" w:fill="auto"/>
          </w:tcPr>
          <w:p w14:paraId="0C836F24" w14:textId="77777777" w:rsidR="000E76FB" w:rsidRDefault="000E76FB">
            <w:pPr>
              <w:rPr>
                <w:rFonts w:ascii="宋体"/>
              </w:rPr>
            </w:pPr>
          </w:p>
        </w:tc>
        <w:tc>
          <w:tcPr>
            <w:tcW w:w="50" w:type="pct"/>
            <w:shd w:val="clear" w:color="auto" w:fill="auto"/>
          </w:tcPr>
          <w:p w14:paraId="0C836F25" w14:textId="77777777" w:rsidR="000E76FB" w:rsidRDefault="000E76FB">
            <w:pPr>
              <w:rPr>
                <w:rFonts w:ascii="宋体"/>
              </w:rPr>
            </w:pPr>
          </w:p>
        </w:tc>
        <w:tc>
          <w:tcPr>
            <w:tcW w:w="404" w:type="pct"/>
            <w:shd w:val="clear" w:color="auto" w:fill="auto"/>
          </w:tcPr>
          <w:p w14:paraId="0C836F26" w14:textId="77777777" w:rsidR="000E76FB" w:rsidRDefault="000E76FB">
            <w:pPr>
              <w:rPr>
                <w:rFonts w:ascii="宋体"/>
              </w:rPr>
            </w:pPr>
          </w:p>
        </w:tc>
        <w:tc>
          <w:tcPr>
            <w:tcW w:w="5" w:type="pct"/>
            <w:shd w:val="clear" w:color="auto" w:fill="auto"/>
          </w:tcPr>
          <w:p w14:paraId="0C836F27" w14:textId="77777777" w:rsidR="000E76FB" w:rsidRDefault="000E76FB">
            <w:pPr>
              <w:rPr>
                <w:rFonts w:ascii="宋体"/>
              </w:rPr>
            </w:pPr>
          </w:p>
        </w:tc>
        <w:tc>
          <w:tcPr>
            <w:tcW w:w="5" w:type="pct"/>
            <w:shd w:val="clear" w:color="auto" w:fill="auto"/>
          </w:tcPr>
          <w:p w14:paraId="0C836F28" w14:textId="77777777" w:rsidR="000E76FB" w:rsidRDefault="000E76FB">
            <w:pPr>
              <w:rPr>
                <w:rFonts w:ascii="宋体"/>
              </w:rPr>
            </w:pPr>
          </w:p>
        </w:tc>
        <w:tc>
          <w:tcPr>
            <w:tcW w:w="30" w:type="pct"/>
            <w:shd w:val="clear" w:color="auto" w:fill="auto"/>
          </w:tcPr>
          <w:p w14:paraId="0C836F29" w14:textId="77777777" w:rsidR="000E76FB" w:rsidRDefault="000E76FB">
            <w:pPr>
              <w:rPr>
                <w:rFonts w:ascii="宋体"/>
              </w:rPr>
            </w:pPr>
          </w:p>
        </w:tc>
        <w:tc>
          <w:tcPr>
            <w:tcW w:w="5" w:type="pct"/>
            <w:shd w:val="clear" w:color="auto" w:fill="auto"/>
          </w:tcPr>
          <w:p w14:paraId="0C836F2A" w14:textId="77777777" w:rsidR="000E76FB" w:rsidRDefault="000E76FB">
            <w:pPr>
              <w:rPr>
                <w:rFonts w:ascii="宋体"/>
              </w:rPr>
            </w:pPr>
          </w:p>
        </w:tc>
        <w:tc>
          <w:tcPr>
            <w:tcW w:w="50" w:type="pct"/>
            <w:shd w:val="clear" w:color="auto" w:fill="auto"/>
          </w:tcPr>
          <w:p w14:paraId="0C836F2B" w14:textId="77777777" w:rsidR="000E76FB" w:rsidRDefault="000E76FB">
            <w:pPr>
              <w:rPr>
                <w:rFonts w:ascii="宋体"/>
              </w:rPr>
            </w:pPr>
          </w:p>
        </w:tc>
        <w:tc>
          <w:tcPr>
            <w:tcW w:w="404" w:type="pct"/>
            <w:shd w:val="clear" w:color="auto" w:fill="auto"/>
          </w:tcPr>
          <w:p w14:paraId="0C836F2C" w14:textId="77777777" w:rsidR="000E76FB" w:rsidRDefault="000E76FB">
            <w:pPr>
              <w:rPr>
                <w:rFonts w:ascii="宋体"/>
              </w:rPr>
            </w:pPr>
          </w:p>
        </w:tc>
        <w:tc>
          <w:tcPr>
            <w:tcW w:w="5" w:type="pct"/>
            <w:shd w:val="clear" w:color="auto" w:fill="auto"/>
          </w:tcPr>
          <w:p w14:paraId="0C836F2D" w14:textId="77777777" w:rsidR="000E76FB" w:rsidRDefault="000E76FB">
            <w:pPr>
              <w:rPr>
                <w:rFonts w:ascii="宋体"/>
              </w:rPr>
            </w:pPr>
          </w:p>
        </w:tc>
      </w:tr>
      <w:tr w:rsidR="000E76FB" w14:paraId="0C836F33" w14:textId="77777777">
        <w:tc>
          <w:tcPr>
            <w:tcW w:w="0" w:type="auto"/>
            <w:gridSpan w:val="3"/>
            <w:shd w:val="clear" w:color="auto" w:fill="auto"/>
            <w:tcMar>
              <w:top w:w="0" w:type="dxa"/>
              <w:left w:w="20" w:type="dxa"/>
              <w:bottom w:w="0" w:type="dxa"/>
              <w:right w:w="20" w:type="dxa"/>
            </w:tcMar>
          </w:tcPr>
          <w:p w14:paraId="0C836F2F" w14:textId="77777777" w:rsidR="000E76FB" w:rsidRDefault="000E76FB">
            <w:pPr>
              <w:rPr>
                <w:rFonts w:ascii="宋体"/>
              </w:rPr>
            </w:pPr>
          </w:p>
        </w:tc>
        <w:tc>
          <w:tcPr>
            <w:tcW w:w="0" w:type="auto"/>
            <w:gridSpan w:val="15"/>
            <w:shd w:val="clear" w:color="auto" w:fill="auto"/>
            <w:tcMar>
              <w:top w:w="40" w:type="dxa"/>
              <w:left w:w="20" w:type="dxa"/>
              <w:bottom w:w="40" w:type="dxa"/>
              <w:right w:w="20" w:type="dxa"/>
            </w:tcMar>
            <w:vAlign w:val="bottom"/>
          </w:tcPr>
          <w:p w14:paraId="0C836F30" w14:textId="77777777" w:rsidR="000E76FB" w:rsidRDefault="004F4B24">
            <w:pPr>
              <w:jc w:val="center"/>
              <w:textAlignment w:val="bottom"/>
            </w:pPr>
            <w:r>
              <w:rPr>
                <w:rFonts w:ascii="Arial" w:eastAsia="宋体" w:hAnsi="Arial" w:cs="Arial"/>
                <w:color w:val="000000"/>
                <w:sz w:val="20"/>
                <w:szCs w:val="20"/>
              </w:rPr>
              <w:t>Pension</w:t>
            </w:r>
          </w:p>
        </w:tc>
        <w:tc>
          <w:tcPr>
            <w:tcW w:w="0" w:type="auto"/>
            <w:gridSpan w:val="3"/>
            <w:shd w:val="clear" w:color="auto" w:fill="auto"/>
            <w:tcMar>
              <w:top w:w="0" w:type="dxa"/>
              <w:left w:w="20" w:type="dxa"/>
              <w:bottom w:w="0" w:type="dxa"/>
              <w:right w:w="20" w:type="dxa"/>
            </w:tcMar>
          </w:tcPr>
          <w:p w14:paraId="0C836F31" w14:textId="77777777" w:rsidR="000E76FB" w:rsidRDefault="000E76FB">
            <w:pPr>
              <w:rPr>
                <w:rFonts w:ascii="宋体"/>
              </w:rPr>
            </w:pPr>
          </w:p>
        </w:tc>
        <w:tc>
          <w:tcPr>
            <w:tcW w:w="0" w:type="auto"/>
            <w:gridSpan w:val="15"/>
            <w:shd w:val="clear" w:color="auto" w:fill="auto"/>
            <w:tcMar>
              <w:top w:w="40" w:type="dxa"/>
              <w:left w:w="20" w:type="dxa"/>
              <w:bottom w:w="40" w:type="dxa"/>
              <w:right w:w="20" w:type="dxa"/>
            </w:tcMar>
            <w:vAlign w:val="bottom"/>
          </w:tcPr>
          <w:p w14:paraId="0C836F32" w14:textId="77777777" w:rsidR="000E76FB" w:rsidRDefault="004F4B24">
            <w:pPr>
              <w:jc w:val="center"/>
              <w:textAlignment w:val="bottom"/>
            </w:pPr>
            <w:r>
              <w:rPr>
                <w:rFonts w:ascii="Arial" w:eastAsia="宋体" w:hAnsi="Arial" w:cs="Arial"/>
                <w:color w:val="000000"/>
                <w:sz w:val="20"/>
                <w:szCs w:val="20"/>
              </w:rPr>
              <w:t>Other Postretirement Benefits</w:t>
            </w:r>
          </w:p>
        </w:tc>
      </w:tr>
      <w:tr w:rsidR="000E76FB" w14:paraId="0C836F40"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F34"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F35"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6F36"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F37"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6F38"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F39" w14:textId="77777777" w:rsidR="000E76FB" w:rsidRDefault="004F4B24">
            <w:pPr>
              <w:jc w:val="right"/>
              <w:textAlignment w:val="bottom"/>
            </w:pPr>
            <w:r>
              <w:rPr>
                <w:rFonts w:ascii="Arial" w:eastAsia="宋体" w:hAnsi="Arial" w:cs="Arial"/>
                <w:color w:val="000000"/>
                <w:sz w:val="20"/>
                <w:szCs w:val="20"/>
              </w:rPr>
              <w:t>2018</w:t>
            </w:r>
          </w:p>
        </w:tc>
        <w:tc>
          <w:tcPr>
            <w:tcW w:w="0" w:type="auto"/>
            <w:gridSpan w:val="3"/>
            <w:tcBorders>
              <w:top w:val="single" w:sz="8" w:space="0" w:color="000000"/>
            </w:tcBorders>
            <w:shd w:val="clear" w:color="auto" w:fill="auto"/>
            <w:tcMar>
              <w:top w:w="0" w:type="dxa"/>
              <w:left w:w="20" w:type="dxa"/>
              <w:bottom w:w="0" w:type="dxa"/>
              <w:right w:w="20" w:type="dxa"/>
            </w:tcMar>
          </w:tcPr>
          <w:p w14:paraId="0C836F3A"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F3B"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6F3C"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F3D"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6F3E"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6F3F" w14:textId="77777777" w:rsidR="000E76FB" w:rsidRDefault="004F4B24">
            <w:pPr>
              <w:jc w:val="right"/>
              <w:textAlignment w:val="bottom"/>
            </w:pPr>
            <w:r>
              <w:rPr>
                <w:rFonts w:ascii="Arial" w:eastAsia="宋体" w:hAnsi="Arial" w:cs="Arial"/>
                <w:color w:val="000000"/>
                <w:sz w:val="20"/>
                <w:szCs w:val="20"/>
              </w:rPr>
              <w:t>2018</w:t>
            </w:r>
          </w:p>
        </w:tc>
      </w:tr>
      <w:tr w:rsidR="000E76FB" w14:paraId="0C836F53"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F41" w14:textId="77777777" w:rsidR="000E76FB" w:rsidRDefault="004F4B24">
            <w:pPr>
              <w:textAlignment w:val="top"/>
            </w:pPr>
            <w:r>
              <w:rPr>
                <w:rFonts w:ascii="Arial" w:eastAsia="宋体" w:hAnsi="Arial" w:cs="Arial"/>
                <w:color w:val="000000"/>
                <w:sz w:val="20"/>
                <w:szCs w:val="20"/>
              </w:rPr>
              <w:t>Se</w:t>
            </w:r>
            <w:r>
              <w:rPr>
                <w:rFonts w:ascii="Arial" w:eastAsia="宋体" w:hAnsi="Arial" w:cs="Arial"/>
                <w:color w:val="000000"/>
                <w:sz w:val="20"/>
                <w:szCs w:val="20"/>
              </w:rPr>
              <w:t>rvice cost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42" w14:textId="77777777" w:rsidR="000E76FB" w:rsidRDefault="004F4B24">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4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4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45" w14:textId="77777777" w:rsidR="000E76FB" w:rsidRDefault="004F4B24">
            <w:pPr>
              <w:jc w:val="right"/>
              <w:textAlignment w:val="bottom"/>
            </w:pPr>
            <w:r>
              <w:rPr>
                <w:rFonts w:ascii="Arial" w:eastAsia="宋体" w:hAnsi="Arial" w:cs="Arial"/>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4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4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48" w14:textId="77777777" w:rsidR="000E76FB" w:rsidRDefault="004F4B24">
            <w:pPr>
              <w:jc w:val="right"/>
              <w:textAlignment w:val="bottom"/>
            </w:pPr>
            <w:r>
              <w:rPr>
                <w:rFonts w:ascii="Arial" w:eastAsia="宋体" w:hAnsi="Arial" w:cs="Arial"/>
                <w:color w:val="000000"/>
                <w:sz w:val="20"/>
                <w:szCs w:val="20"/>
              </w:rPr>
              <w:t>$430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4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4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4B" w14:textId="77777777" w:rsidR="000E76FB" w:rsidRDefault="004F4B24">
            <w:pPr>
              <w:jc w:val="right"/>
              <w:textAlignment w:val="bottom"/>
            </w:pPr>
            <w:r>
              <w:rPr>
                <w:rFonts w:ascii="Arial" w:eastAsia="宋体" w:hAnsi="Arial" w:cs="Arial"/>
                <w:b/>
                <w:bCs/>
                <w:color w:val="000000"/>
                <w:sz w:val="20"/>
                <w:szCs w:val="20"/>
              </w:rPr>
              <w:t>$89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4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4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4E" w14:textId="77777777" w:rsidR="000E76FB" w:rsidRDefault="004F4B24">
            <w:pPr>
              <w:jc w:val="right"/>
              <w:textAlignment w:val="bottom"/>
            </w:pPr>
            <w:r>
              <w:rPr>
                <w:rFonts w:ascii="Arial" w:eastAsia="宋体" w:hAnsi="Arial" w:cs="Arial"/>
                <w:color w:val="000000"/>
                <w:sz w:val="20"/>
                <w:szCs w:val="20"/>
              </w:rPr>
              <w:t>$77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4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5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51" w14:textId="77777777" w:rsidR="000E76FB" w:rsidRDefault="004F4B24">
            <w:pPr>
              <w:jc w:val="right"/>
              <w:textAlignment w:val="bottom"/>
            </w:pPr>
            <w:r>
              <w:rPr>
                <w:rFonts w:ascii="Arial" w:eastAsia="宋体" w:hAnsi="Arial" w:cs="Arial"/>
                <w:color w:val="000000"/>
                <w:sz w:val="20"/>
                <w:szCs w:val="20"/>
              </w:rPr>
              <w:t>$94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52" w14:textId="77777777" w:rsidR="000E76FB" w:rsidRDefault="000E76FB">
            <w:pPr>
              <w:rPr>
                <w:rFonts w:ascii="宋体"/>
              </w:rPr>
            </w:pPr>
          </w:p>
        </w:tc>
      </w:tr>
      <w:tr w:rsidR="000E76FB" w14:paraId="0C836F66" w14:textId="77777777">
        <w:tc>
          <w:tcPr>
            <w:tcW w:w="0" w:type="auto"/>
            <w:gridSpan w:val="3"/>
            <w:shd w:val="clear" w:color="auto" w:fill="auto"/>
            <w:tcMar>
              <w:top w:w="40" w:type="dxa"/>
              <w:left w:w="20" w:type="dxa"/>
              <w:bottom w:w="40" w:type="dxa"/>
              <w:right w:w="20" w:type="dxa"/>
            </w:tcMar>
          </w:tcPr>
          <w:p w14:paraId="0C836F54" w14:textId="77777777" w:rsidR="000E76FB" w:rsidRDefault="004F4B24">
            <w:pPr>
              <w:textAlignment w:val="top"/>
            </w:pPr>
            <w:r>
              <w:rPr>
                <w:rFonts w:ascii="Arial" w:eastAsia="宋体" w:hAnsi="Arial" w:cs="Arial"/>
                <w:color w:val="000000"/>
                <w:sz w:val="20"/>
                <w:szCs w:val="20"/>
              </w:rPr>
              <w:t>Interest cost</w:t>
            </w:r>
          </w:p>
        </w:tc>
        <w:tc>
          <w:tcPr>
            <w:tcW w:w="0" w:type="auto"/>
            <w:gridSpan w:val="2"/>
            <w:shd w:val="clear" w:color="auto" w:fill="auto"/>
            <w:tcMar>
              <w:top w:w="40" w:type="dxa"/>
              <w:left w:w="20" w:type="dxa"/>
              <w:bottom w:w="40" w:type="dxa"/>
              <w:right w:w="0" w:type="dxa"/>
            </w:tcMar>
            <w:vAlign w:val="bottom"/>
          </w:tcPr>
          <w:p w14:paraId="0C836F55" w14:textId="77777777" w:rsidR="000E76FB" w:rsidRDefault="004F4B24">
            <w:pPr>
              <w:jc w:val="right"/>
              <w:textAlignment w:val="bottom"/>
            </w:pPr>
            <w:r>
              <w:rPr>
                <w:rFonts w:ascii="Arial" w:eastAsia="宋体" w:hAnsi="Arial" w:cs="Arial"/>
                <w:b/>
                <w:bCs/>
                <w:color w:val="000000"/>
                <w:sz w:val="20"/>
                <w:szCs w:val="20"/>
              </w:rPr>
              <w:t>2,455</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C836F56"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6F57"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6F58" w14:textId="77777777" w:rsidR="000E76FB" w:rsidRDefault="004F4B24">
            <w:pPr>
              <w:jc w:val="right"/>
              <w:textAlignment w:val="bottom"/>
            </w:pPr>
            <w:r>
              <w:rPr>
                <w:rFonts w:ascii="Arial" w:eastAsia="宋体" w:hAnsi="Arial" w:cs="Arial"/>
                <w:color w:val="000000"/>
                <w:sz w:val="20"/>
                <w:szCs w:val="20"/>
              </w:rPr>
              <w:t>2,925 </w:t>
            </w:r>
          </w:p>
        </w:tc>
        <w:tc>
          <w:tcPr>
            <w:tcW w:w="0" w:type="auto"/>
            <w:shd w:val="clear" w:color="auto" w:fill="auto"/>
            <w:tcMar>
              <w:top w:w="40" w:type="dxa"/>
              <w:left w:w="0" w:type="dxa"/>
              <w:bottom w:w="40" w:type="dxa"/>
              <w:right w:w="20" w:type="dxa"/>
            </w:tcMar>
            <w:vAlign w:val="bottom"/>
          </w:tcPr>
          <w:p w14:paraId="0C836F59"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6F5A"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6F5B" w14:textId="77777777" w:rsidR="000E76FB" w:rsidRDefault="004F4B24">
            <w:pPr>
              <w:jc w:val="right"/>
              <w:textAlignment w:val="bottom"/>
            </w:pPr>
            <w:r>
              <w:rPr>
                <w:rFonts w:ascii="Arial" w:eastAsia="宋体" w:hAnsi="Arial" w:cs="Arial"/>
                <w:color w:val="000000"/>
                <w:sz w:val="20"/>
                <w:szCs w:val="20"/>
              </w:rPr>
              <w:t>2,781 </w:t>
            </w:r>
          </w:p>
        </w:tc>
        <w:tc>
          <w:tcPr>
            <w:tcW w:w="0" w:type="auto"/>
            <w:shd w:val="clear" w:color="auto" w:fill="auto"/>
            <w:tcMar>
              <w:top w:w="40" w:type="dxa"/>
              <w:left w:w="0" w:type="dxa"/>
              <w:bottom w:w="40" w:type="dxa"/>
              <w:right w:w="20" w:type="dxa"/>
            </w:tcMar>
            <w:vAlign w:val="bottom"/>
          </w:tcPr>
          <w:p w14:paraId="0C836F5C"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6F5D"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6F5E" w14:textId="77777777" w:rsidR="000E76FB" w:rsidRDefault="004F4B24">
            <w:pPr>
              <w:jc w:val="right"/>
              <w:textAlignment w:val="bottom"/>
            </w:pPr>
            <w:r>
              <w:rPr>
                <w:rFonts w:ascii="Arial" w:eastAsia="宋体" w:hAnsi="Arial" w:cs="Arial"/>
                <w:b/>
                <w:bCs/>
                <w:color w:val="000000"/>
                <w:sz w:val="20"/>
                <w:szCs w:val="20"/>
              </w:rPr>
              <w:t>130</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C836F5F"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6F60"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6F61" w14:textId="77777777" w:rsidR="000E76FB" w:rsidRDefault="004F4B24">
            <w:pPr>
              <w:jc w:val="right"/>
              <w:textAlignment w:val="bottom"/>
            </w:pPr>
            <w:r>
              <w:rPr>
                <w:rFonts w:ascii="Arial" w:eastAsia="宋体" w:hAnsi="Arial" w:cs="Arial"/>
                <w:color w:val="000000"/>
                <w:sz w:val="20"/>
                <w:szCs w:val="20"/>
              </w:rPr>
              <w:t>196 </w:t>
            </w:r>
          </w:p>
        </w:tc>
        <w:tc>
          <w:tcPr>
            <w:tcW w:w="0" w:type="auto"/>
            <w:shd w:val="clear" w:color="auto" w:fill="auto"/>
            <w:tcMar>
              <w:top w:w="40" w:type="dxa"/>
              <w:left w:w="0" w:type="dxa"/>
              <w:bottom w:w="40" w:type="dxa"/>
              <w:right w:w="20" w:type="dxa"/>
            </w:tcMar>
            <w:vAlign w:val="bottom"/>
          </w:tcPr>
          <w:p w14:paraId="0C836F62"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6F63"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6F64" w14:textId="77777777" w:rsidR="000E76FB" w:rsidRDefault="004F4B24">
            <w:pPr>
              <w:jc w:val="right"/>
              <w:textAlignment w:val="bottom"/>
            </w:pPr>
            <w:r>
              <w:rPr>
                <w:rFonts w:ascii="Arial" w:eastAsia="宋体" w:hAnsi="Arial" w:cs="Arial"/>
                <w:color w:val="000000"/>
                <w:sz w:val="20"/>
                <w:szCs w:val="20"/>
              </w:rPr>
              <w:t>194 </w:t>
            </w:r>
          </w:p>
        </w:tc>
        <w:tc>
          <w:tcPr>
            <w:tcW w:w="0" w:type="auto"/>
            <w:shd w:val="clear" w:color="auto" w:fill="auto"/>
            <w:tcMar>
              <w:top w:w="40" w:type="dxa"/>
              <w:left w:w="0" w:type="dxa"/>
              <w:bottom w:w="40" w:type="dxa"/>
              <w:right w:w="20" w:type="dxa"/>
            </w:tcMar>
            <w:vAlign w:val="bottom"/>
          </w:tcPr>
          <w:p w14:paraId="0C836F65" w14:textId="77777777" w:rsidR="000E76FB" w:rsidRDefault="000E76FB">
            <w:pPr>
              <w:jc w:val="right"/>
              <w:rPr>
                <w:rFonts w:ascii="宋体"/>
              </w:rPr>
            </w:pPr>
          </w:p>
        </w:tc>
      </w:tr>
      <w:tr w:rsidR="000E76FB" w14:paraId="0C836F79" w14:textId="77777777">
        <w:tc>
          <w:tcPr>
            <w:tcW w:w="0" w:type="auto"/>
            <w:gridSpan w:val="3"/>
            <w:shd w:val="clear" w:color="auto" w:fill="CCEEFF"/>
            <w:tcMar>
              <w:top w:w="40" w:type="dxa"/>
              <w:left w:w="20" w:type="dxa"/>
              <w:bottom w:w="40" w:type="dxa"/>
              <w:right w:w="20" w:type="dxa"/>
            </w:tcMar>
          </w:tcPr>
          <w:p w14:paraId="0C836F67" w14:textId="77777777" w:rsidR="000E76FB" w:rsidRDefault="004F4B24">
            <w:pPr>
              <w:textAlignment w:val="top"/>
            </w:pPr>
            <w:r>
              <w:rPr>
                <w:rFonts w:ascii="Arial" w:eastAsia="宋体" w:hAnsi="Arial" w:cs="Arial"/>
                <w:color w:val="000000"/>
                <w:sz w:val="20"/>
                <w:szCs w:val="20"/>
              </w:rPr>
              <w:t>Expected return on plan assets</w:t>
            </w:r>
          </w:p>
        </w:tc>
        <w:tc>
          <w:tcPr>
            <w:tcW w:w="0" w:type="auto"/>
            <w:gridSpan w:val="2"/>
            <w:shd w:val="clear" w:color="auto" w:fill="CCEEFF"/>
            <w:tcMar>
              <w:top w:w="40" w:type="dxa"/>
              <w:left w:w="20" w:type="dxa"/>
              <w:bottom w:w="40" w:type="dxa"/>
              <w:right w:w="0" w:type="dxa"/>
            </w:tcMar>
            <w:vAlign w:val="bottom"/>
          </w:tcPr>
          <w:p w14:paraId="0C836F68" w14:textId="77777777" w:rsidR="000E76FB" w:rsidRDefault="004F4B24">
            <w:pPr>
              <w:jc w:val="right"/>
              <w:textAlignment w:val="bottom"/>
            </w:pPr>
            <w:r>
              <w:rPr>
                <w:rFonts w:ascii="Arial" w:eastAsia="宋体" w:hAnsi="Arial" w:cs="Arial"/>
                <w:b/>
                <w:bCs/>
                <w:color w:val="000000"/>
                <w:sz w:val="20"/>
                <w:szCs w:val="20"/>
              </w:rPr>
              <w:t>(3,756)</w:t>
            </w:r>
          </w:p>
        </w:tc>
        <w:tc>
          <w:tcPr>
            <w:tcW w:w="0" w:type="auto"/>
            <w:shd w:val="clear" w:color="auto" w:fill="CCEEFF"/>
            <w:tcMar>
              <w:top w:w="40" w:type="dxa"/>
              <w:left w:w="0" w:type="dxa"/>
              <w:bottom w:w="40" w:type="dxa"/>
              <w:right w:w="20" w:type="dxa"/>
            </w:tcMar>
            <w:vAlign w:val="bottom"/>
          </w:tcPr>
          <w:p w14:paraId="0C836F6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6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6B" w14:textId="77777777" w:rsidR="000E76FB" w:rsidRDefault="004F4B24">
            <w:pPr>
              <w:jc w:val="right"/>
              <w:textAlignment w:val="bottom"/>
            </w:pPr>
            <w:r>
              <w:rPr>
                <w:rFonts w:ascii="Arial" w:eastAsia="宋体" w:hAnsi="Arial" w:cs="Arial"/>
                <w:color w:val="000000"/>
                <w:sz w:val="20"/>
                <w:szCs w:val="20"/>
              </w:rPr>
              <w:t>(3,863)</w:t>
            </w:r>
          </w:p>
        </w:tc>
        <w:tc>
          <w:tcPr>
            <w:tcW w:w="0" w:type="auto"/>
            <w:shd w:val="clear" w:color="auto" w:fill="CCEEFF"/>
            <w:tcMar>
              <w:top w:w="40" w:type="dxa"/>
              <w:left w:w="0" w:type="dxa"/>
              <w:bottom w:w="40" w:type="dxa"/>
              <w:right w:w="20" w:type="dxa"/>
            </w:tcMar>
            <w:vAlign w:val="bottom"/>
          </w:tcPr>
          <w:p w14:paraId="0C836F6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6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6E" w14:textId="77777777" w:rsidR="000E76FB" w:rsidRDefault="004F4B24">
            <w:pPr>
              <w:jc w:val="right"/>
              <w:textAlignment w:val="bottom"/>
            </w:pPr>
            <w:r>
              <w:rPr>
                <w:rFonts w:ascii="Arial" w:eastAsia="宋体" w:hAnsi="Arial" w:cs="Arial"/>
                <w:color w:val="000000"/>
                <w:sz w:val="20"/>
                <w:szCs w:val="20"/>
              </w:rPr>
              <w:t>(4,009)</w:t>
            </w:r>
          </w:p>
        </w:tc>
        <w:tc>
          <w:tcPr>
            <w:tcW w:w="0" w:type="auto"/>
            <w:shd w:val="clear" w:color="auto" w:fill="CCEEFF"/>
            <w:tcMar>
              <w:top w:w="40" w:type="dxa"/>
              <w:left w:w="0" w:type="dxa"/>
              <w:bottom w:w="40" w:type="dxa"/>
              <w:right w:w="20" w:type="dxa"/>
            </w:tcMar>
            <w:vAlign w:val="bottom"/>
          </w:tcPr>
          <w:p w14:paraId="0C836F6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7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71" w14:textId="77777777" w:rsidR="000E76FB" w:rsidRDefault="004F4B24">
            <w:pPr>
              <w:jc w:val="right"/>
              <w:textAlignment w:val="bottom"/>
            </w:pPr>
            <w:r>
              <w:rPr>
                <w:rFonts w:ascii="Arial" w:eastAsia="宋体" w:hAnsi="Arial" w:cs="Arial"/>
                <w:b/>
                <w:bCs/>
                <w:color w:val="000000"/>
                <w:sz w:val="20"/>
                <w:szCs w:val="20"/>
              </w:rPr>
              <w:t>(9)</w:t>
            </w:r>
          </w:p>
        </w:tc>
        <w:tc>
          <w:tcPr>
            <w:tcW w:w="0" w:type="auto"/>
            <w:shd w:val="clear" w:color="auto" w:fill="CCEEFF"/>
            <w:tcMar>
              <w:top w:w="40" w:type="dxa"/>
              <w:left w:w="0" w:type="dxa"/>
              <w:bottom w:w="40" w:type="dxa"/>
              <w:right w:w="20" w:type="dxa"/>
            </w:tcMar>
            <w:vAlign w:val="bottom"/>
          </w:tcPr>
          <w:p w14:paraId="0C836F7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7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74" w14:textId="77777777" w:rsidR="000E76FB" w:rsidRDefault="004F4B24">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0C836F7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7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77" w14:textId="77777777" w:rsidR="000E76FB" w:rsidRDefault="004F4B24">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0C836F78" w14:textId="77777777" w:rsidR="000E76FB" w:rsidRDefault="000E76FB">
            <w:pPr>
              <w:jc w:val="right"/>
              <w:rPr>
                <w:rFonts w:ascii="宋体"/>
              </w:rPr>
            </w:pPr>
          </w:p>
        </w:tc>
      </w:tr>
      <w:tr w:rsidR="000E76FB" w14:paraId="0C836F8C" w14:textId="77777777">
        <w:tc>
          <w:tcPr>
            <w:tcW w:w="0" w:type="auto"/>
            <w:gridSpan w:val="3"/>
            <w:shd w:val="clear" w:color="auto" w:fill="FFFFFF"/>
            <w:tcMar>
              <w:top w:w="40" w:type="dxa"/>
              <w:left w:w="20" w:type="dxa"/>
              <w:bottom w:w="40" w:type="dxa"/>
              <w:right w:w="20" w:type="dxa"/>
            </w:tcMar>
          </w:tcPr>
          <w:p w14:paraId="0C836F7A" w14:textId="77777777" w:rsidR="000E76FB" w:rsidRDefault="004F4B24">
            <w:pPr>
              <w:ind w:hanging="180"/>
              <w:textAlignment w:val="top"/>
            </w:pPr>
            <w:r>
              <w:rPr>
                <w:rFonts w:ascii="Arial" w:eastAsia="宋体" w:hAnsi="Arial" w:cs="Arial"/>
                <w:color w:val="000000"/>
                <w:sz w:val="20"/>
                <w:szCs w:val="20"/>
              </w:rPr>
              <w:t>Amortization of prior service credits</w:t>
            </w:r>
          </w:p>
        </w:tc>
        <w:tc>
          <w:tcPr>
            <w:tcW w:w="0" w:type="auto"/>
            <w:gridSpan w:val="2"/>
            <w:shd w:val="clear" w:color="auto" w:fill="FFFFFF"/>
            <w:tcMar>
              <w:top w:w="40" w:type="dxa"/>
              <w:left w:w="20" w:type="dxa"/>
              <w:bottom w:w="40" w:type="dxa"/>
              <w:right w:w="0" w:type="dxa"/>
            </w:tcMar>
            <w:vAlign w:val="bottom"/>
          </w:tcPr>
          <w:p w14:paraId="0C836F7B" w14:textId="77777777" w:rsidR="000E76FB" w:rsidRDefault="004F4B24">
            <w:pPr>
              <w:jc w:val="right"/>
              <w:textAlignment w:val="bottom"/>
            </w:pPr>
            <w:r>
              <w:rPr>
                <w:rFonts w:ascii="Arial" w:eastAsia="宋体" w:hAnsi="Arial" w:cs="Arial"/>
                <w:b/>
                <w:bCs/>
                <w:color w:val="000000"/>
                <w:sz w:val="20"/>
                <w:szCs w:val="20"/>
              </w:rPr>
              <w:t>(80)</w:t>
            </w:r>
          </w:p>
        </w:tc>
        <w:tc>
          <w:tcPr>
            <w:tcW w:w="0" w:type="auto"/>
            <w:shd w:val="clear" w:color="auto" w:fill="FFFFFF"/>
            <w:tcMar>
              <w:top w:w="40" w:type="dxa"/>
              <w:left w:w="0" w:type="dxa"/>
              <w:bottom w:w="40" w:type="dxa"/>
              <w:right w:w="20" w:type="dxa"/>
            </w:tcMar>
            <w:vAlign w:val="bottom"/>
          </w:tcPr>
          <w:p w14:paraId="0C836F7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F7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F7E" w14:textId="77777777" w:rsidR="000E76FB" w:rsidRDefault="004F4B24">
            <w:pPr>
              <w:jc w:val="right"/>
              <w:textAlignment w:val="bottom"/>
            </w:pPr>
            <w:r>
              <w:rPr>
                <w:rFonts w:ascii="Arial" w:eastAsia="宋体" w:hAnsi="Arial" w:cs="Arial"/>
                <w:color w:val="000000"/>
                <w:sz w:val="20"/>
                <w:szCs w:val="20"/>
              </w:rPr>
              <w:t>(79)</w:t>
            </w:r>
          </w:p>
        </w:tc>
        <w:tc>
          <w:tcPr>
            <w:tcW w:w="0" w:type="auto"/>
            <w:shd w:val="clear" w:color="auto" w:fill="FFFFFF"/>
            <w:tcMar>
              <w:top w:w="40" w:type="dxa"/>
              <w:left w:w="0" w:type="dxa"/>
              <w:bottom w:w="40" w:type="dxa"/>
              <w:right w:w="20" w:type="dxa"/>
            </w:tcMar>
            <w:vAlign w:val="bottom"/>
          </w:tcPr>
          <w:p w14:paraId="0C836F7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F8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F81" w14:textId="77777777" w:rsidR="000E76FB" w:rsidRDefault="004F4B24">
            <w:pPr>
              <w:jc w:val="right"/>
              <w:textAlignment w:val="bottom"/>
            </w:pPr>
            <w:r>
              <w:rPr>
                <w:rFonts w:ascii="Arial" w:eastAsia="宋体" w:hAnsi="Arial" w:cs="Arial"/>
                <w:color w:val="000000"/>
                <w:sz w:val="20"/>
                <w:szCs w:val="20"/>
              </w:rPr>
              <w:t>(56)</w:t>
            </w:r>
          </w:p>
        </w:tc>
        <w:tc>
          <w:tcPr>
            <w:tcW w:w="0" w:type="auto"/>
            <w:shd w:val="clear" w:color="auto" w:fill="FFFFFF"/>
            <w:tcMar>
              <w:top w:w="40" w:type="dxa"/>
              <w:left w:w="0" w:type="dxa"/>
              <w:bottom w:w="40" w:type="dxa"/>
              <w:right w:w="20" w:type="dxa"/>
            </w:tcMar>
            <w:vAlign w:val="bottom"/>
          </w:tcPr>
          <w:p w14:paraId="0C836F8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F8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F84" w14:textId="77777777" w:rsidR="000E76FB" w:rsidRDefault="004F4B24">
            <w:pPr>
              <w:jc w:val="right"/>
              <w:textAlignment w:val="bottom"/>
            </w:pPr>
            <w:r>
              <w:rPr>
                <w:rFonts w:ascii="Arial" w:eastAsia="宋体" w:hAnsi="Arial" w:cs="Arial"/>
                <w:b/>
                <w:bCs/>
                <w:color w:val="000000"/>
                <w:sz w:val="20"/>
                <w:szCs w:val="20"/>
              </w:rPr>
              <w:t>(38)</w:t>
            </w:r>
          </w:p>
        </w:tc>
        <w:tc>
          <w:tcPr>
            <w:tcW w:w="0" w:type="auto"/>
            <w:shd w:val="clear" w:color="auto" w:fill="FFFFFF"/>
            <w:tcMar>
              <w:top w:w="40" w:type="dxa"/>
              <w:left w:w="0" w:type="dxa"/>
              <w:bottom w:w="40" w:type="dxa"/>
              <w:right w:w="20" w:type="dxa"/>
            </w:tcMar>
            <w:vAlign w:val="bottom"/>
          </w:tcPr>
          <w:p w14:paraId="0C836F8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F8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F87" w14:textId="77777777" w:rsidR="000E76FB" w:rsidRDefault="004F4B24">
            <w:pPr>
              <w:jc w:val="right"/>
              <w:textAlignment w:val="bottom"/>
            </w:pPr>
            <w:r>
              <w:rPr>
                <w:rFonts w:ascii="Arial" w:eastAsia="宋体" w:hAnsi="Arial" w:cs="Arial"/>
                <w:color w:val="000000"/>
                <w:sz w:val="20"/>
                <w:szCs w:val="20"/>
              </w:rPr>
              <w:t>(35)</w:t>
            </w:r>
          </w:p>
        </w:tc>
        <w:tc>
          <w:tcPr>
            <w:tcW w:w="0" w:type="auto"/>
            <w:shd w:val="clear" w:color="auto" w:fill="FFFFFF"/>
            <w:tcMar>
              <w:top w:w="40" w:type="dxa"/>
              <w:left w:w="0" w:type="dxa"/>
              <w:bottom w:w="40" w:type="dxa"/>
              <w:right w:w="20" w:type="dxa"/>
            </w:tcMar>
            <w:vAlign w:val="bottom"/>
          </w:tcPr>
          <w:p w14:paraId="0C836F8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F8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F8A" w14:textId="77777777" w:rsidR="000E76FB" w:rsidRDefault="004F4B24">
            <w:pPr>
              <w:jc w:val="right"/>
              <w:textAlignment w:val="bottom"/>
            </w:pPr>
            <w:r>
              <w:rPr>
                <w:rFonts w:ascii="Arial" w:eastAsia="宋体" w:hAnsi="Arial" w:cs="Arial"/>
                <w:color w:val="000000"/>
                <w:sz w:val="20"/>
                <w:szCs w:val="20"/>
              </w:rPr>
              <w:t>(126)</w:t>
            </w:r>
          </w:p>
        </w:tc>
        <w:tc>
          <w:tcPr>
            <w:tcW w:w="0" w:type="auto"/>
            <w:shd w:val="clear" w:color="auto" w:fill="FFFFFF"/>
            <w:tcMar>
              <w:top w:w="40" w:type="dxa"/>
              <w:left w:w="0" w:type="dxa"/>
              <w:bottom w:w="40" w:type="dxa"/>
              <w:right w:w="20" w:type="dxa"/>
            </w:tcMar>
            <w:vAlign w:val="bottom"/>
          </w:tcPr>
          <w:p w14:paraId="0C836F8B" w14:textId="77777777" w:rsidR="000E76FB" w:rsidRDefault="000E76FB">
            <w:pPr>
              <w:jc w:val="right"/>
              <w:rPr>
                <w:rFonts w:ascii="宋体"/>
              </w:rPr>
            </w:pPr>
          </w:p>
        </w:tc>
      </w:tr>
      <w:tr w:rsidR="000E76FB" w14:paraId="0C836F9F" w14:textId="77777777">
        <w:tc>
          <w:tcPr>
            <w:tcW w:w="0" w:type="auto"/>
            <w:gridSpan w:val="3"/>
            <w:shd w:val="clear" w:color="auto" w:fill="CCEEFF"/>
            <w:tcMar>
              <w:top w:w="40" w:type="dxa"/>
              <w:left w:w="20" w:type="dxa"/>
              <w:bottom w:w="40" w:type="dxa"/>
              <w:right w:w="20" w:type="dxa"/>
            </w:tcMar>
          </w:tcPr>
          <w:p w14:paraId="0C836F8D" w14:textId="77777777" w:rsidR="000E76FB" w:rsidRDefault="004F4B24">
            <w:pPr>
              <w:textAlignment w:val="top"/>
            </w:pPr>
            <w:r>
              <w:rPr>
                <w:rFonts w:ascii="Arial" w:eastAsia="宋体" w:hAnsi="Arial" w:cs="Arial"/>
                <w:color w:val="000000"/>
                <w:sz w:val="20"/>
                <w:szCs w:val="20"/>
              </w:rPr>
              <w:t>Recognized net actuarial loss/(gain)</w:t>
            </w:r>
          </w:p>
        </w:tc>
        <w:tc>
          <w:tcPr>
            <w:tcW w:w="0" w:type="auto"/>
            <w:gridSpan w:val="2"/>
            <w:shd w:val="clear" w:color="auto" w:fill="CCEEFF"/>
            <w:tcMar>
              <w:top w:w="40" w:type="dxa"/>
              <w:left w:w="20" w:type="dxa"/>
              <w:bottom w:w="40" w:type="dxa"/>
              <w:right w:w="0" w:type="dxa"/>
            </w:tcMar>
            <w:vAlign w:val="bottom"/>
          </w:tcPr>
          <w:p w14:paraId="0C836F8E" w14:textId="77777777" w:rsidR="000E76FB" w:rsidRDefault="004F4B24">
            <w:pPr>
              <w:jc w:val="right"/>
              <w:textAlignment w:val="bottom"/>
            </w:pPr>
            <w:r>
              <w:rPr>
                <w:rFonts w:ascii="Arial" w:eastAsia="宋体" w:hAnsi="Arial" w:cs="Arial"/>
                <w:b/>
                <w:bCs/>
                <w:color w:val="000000"/>
                <w:sz w:val="20"/>
                <w:szCs w:val="20"/>
              </w:rPr>
              <w:t>1,032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F8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9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91" w14:textId="77777777" w:rsidR="000E76FB" w:rsidRDefault="004F4B24">
            <w:pPr>
              <w:jc w:val="right"/>
              <w:textAlignment w:val="bottom"/>
            </w:pPr>
            <w:r>
              <w:rPr>
                <w:rFonts w:ascii="Arial" w:eastAsia="宋体" w:hAnsi="Arial" w:cs="Arial"/>
                <w:color w:val="000000"/>
                <w:sz w:val="20"/>
                <w:szCs w:val="20"/>
              </w:rPr>
              <w:t>643 </w:t>
            </w:r>
          </w:p>
        </w:tc>
        <w:tc>
          <w:tcPr>
            <w:tcW w:w="0" w:type="auto"/>
            <w:shd w:val="clear" w:color="auto" w:fill="CCEEFF"/>
            <w:tcMar>
              <w:top w:w="40" w:type="dxa"/>
              <w:left w:w="0" w:type="dxa"/>
              <w:bottom w:w="40" w:type="dxa"/>
              <w:right w:w="20" w:type="dxa"/>
            </w:tcMar>
            <w:vAlign w:val="bottom"/>
          </w:tcPr>
          <w:p w14:paraId="0C836F9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9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94" w14:textId="77777777" w:rsidR="000E76FB" w:rsidRDefault="004F4B24">
            <w:pPr>
              <w:jc w:val="right"/>
              <w:textAlignment w:val="bottom"/>
            </w:pPr>
            <w:r>
              <w:rPr>
                <w:rFonts w:ascii="Arial" w:eastAsia="宋体" w:hAnsi="Arial" w:cs="Arial"/>
                <w:color w:val="000000"/>
                <w:sz w:val="20"/>
                <w:szCs w:val="20"/>
              </w:rPr>
              <w:t>1,130 </w:t>
            </w:r>
          </w:p>
        </w:tc>
        <w:tc>
          <w:tcPr>
            <w:tcW w:w="0" w:type="auto"/>
            <w:shd w:val="clear" w:color="auto" w:fill="CCEEFF"/>
            <w:tcMar>
              <w:top w:w="40" w:type="dxa"/>
              <w:left w:w="0" w:type="dxa"/>
              <w:bottom w:w="40" w:type="dxa"/>
              <w:right w:w="20" w:type="dxa"/>
            </w:tcMar>
            <w:vAlign w:val="bottom"/>
          </w:tcPr>
          <w:p w14:paraId="0C836F9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9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97" w14:textId="77777777" w:rsidR="000E76FB" w:rsidRDefault="004F4B24">
            <w:pPr>
              <w:jc w:val="right"/>
              <w:textAlignment w:val="bottom"/>
            </w:pPr>
            <w:r>
              <w:rPr>
                <w:rFonts w:ascii="Arial" w:eastAsia="宋体" w:hAnsi="Arial" w:cs="Arial"/>
                <w:b/>
                <w:bCs/>
                <w:color w:val="000000"/>
                <w:sz w:val="20"/>
                <w:szCs w:val="20"/>
              </w:rPr>
              <w:t>(63)</w:t>
            </w:r>
          </w:p>
        </w:tc>
        <w:tc>
          <w:tcPr>
            <w:tcW w:w="0" w:type="auto"/>
            <w:shd w:val="clear" w:color="auto" w:fill="CCEEFF"/>
            <w:tcMar>
              <w:top w:w="40" w:type="dxa"/>
              <w:left w:w="0" w:type="dxa"/>
              <w:bottom w:w="40" w:type="dxa"/>
              <w:right w:w="20" w:type="dxa"/>
            </w:tcMar>
            <w:vAlign w:val="bottom"/>
          </w:tcPr>
          <w:p w14:paraId="0C836F9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9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9A" w14:textId="77777777" w:rsidR="000E76FB" w:rsidRDefault="004F4B24">
            <w:pPr>
              <w:jc w:val="right"/>
              <w:textAlignment w:val="bottom"/>
            </w:pPr>
            <w:r>
              <w:rPr>
                <w:rFonts w:ascii="Arial" w:eastAsia="宋体" w:hAnsi="Arial" w:cs="Arial"/>
                <w:color w:val="000000"/>
                <w:sz w:val="20"/>
                <w:szCs w:val="20"/>
              </w:rPr>
              <w:t>(46)</w:t>
            </w:r>
          </w:p>
        </w:tc>
        <w:tc>
          <w:tcPr>
            <w:tcW w:w="0" w:type="auto"/>
            <w:shd w:val="clear" w:color="auto" w:fill="CCEEFF"/>
            <w:tcMar>
              <w:top w:w="40" w:type="dxa"/>
              <w:left w:w="0" w:type="dxa"/>
              <w:bottom w:w="40" w:type="dxa"/>
              <w:right w:w="20" w:type="dxa"/>
            </w:tcMar>
            <w:vAlign w:val="bottom"/>
          </w:tcPr>
          <w:p w14:paraId="0C836F9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6F9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9D" w14:textId="77777777" w:rsidR="000E76FB" w:rsidRDefault="004F4B24">
            <w:pPr>
              <w:jc w:val="right"/>
              <w:textAlignment w:val="bottom"/>
            </w:pPr>
            <w:r>
              <w:rPr>
                <w:rFonts w:ascii="Arial" w:eastAsia="宋体" w:hAnsi="Arial" w:cs="Arial"/>
                <w:color w:val="000000"/>
                <w:sz w:val="20"/>
                <w:szCs w:val="20"/>
              </w:rPr>
              <w:t>(10)</w:t>
            </w:r>
          </w:p>
        </w:tc>
        <w:tc>
          <w:tcPr>
            <w:tcW w:w="0" w:type="auto"/>
            <w:shd w:val="clear" w:color="auto" w:fill="CCEEFF"/>
            <w:tcMar>
              <w:top w:w="40" w:type="dxa"/>
              <w:left w:w="0" w:type="dxa"/>
              <w:bottom w:w="40" w:type="dxa"/>
              <w:right w:w="20" w:type="dxa"/>
            </w:tcMar>
            <w:vAlign w:val="bottom"/>
          </w:tcPr>
          <w:p w14:paraId="0C836F9E" w14:textId="77777777" w:rsidR="000E76FB" w:rsidRDefault="000E76FB">
            <w:pPr>
              <w:jc w:val="right"/>
              <w:rPr>
                <w:rFonts w:ascii="宋体"/>
              </w:rPr>
            </w:pPr>
          </w:p>
        </w:tc>
      </w:tr>
      <w:tr w:rsidR="000E76FB" w14:paraId="0C836FAF" w14:textId="77777777">
        <w:tc>
          <w:tcPr>
            <w:tcW w:w="0" w:type="auto"/>
            <w:gridSpan w:val="3"/>
            <w:shd w:val="clear" w:color="auto" w:fill="FFFFFF"/>
            <w:tcMar>
              <w:top w:w="40" w:type="dxa"/>
              <w:left w:w="20" w:type="dxa"/>
              <w:bottom w:w="40" w:type="dxa"/>
              <w:right w:w="20" w:type="dxa"/>
            </w:tcMar>
          </w:tcPr>
          <w:p w14:paraId="0C836FA0" w14:textId="77777777" w:rsidR="000E76FB" w:rsidRDefault="004F4B24">
            <w:pPr>
              <w:textAlignment w:val="top"/>
            </w:pPr>
            <w:r>
              <w:rPr>
                <w:rFonts w:ascii="Arial" w:eastAsia="宋体" w:hAnsi="Arial" w:cs="Arial"/>
                <w:color w:val="000000"/>
                <w:sz w:val="20"/>
                <w:szCs w:val="20"/>
              </w:rPr>
              <w:t>Settlement/curtailment loss/(gain)</w:t>
            </w:r>
          </w:p>
        </w:tc>
        <w:tc>
          <w:tcPr>
            <w:tcW w:w="0" w:type="auto"/>
            <w:gridSpan w:val="2"/>
            <w:shd w:val="clear" w:color="auto" w:fill="auto"/>
            <w:tcMar>
              <w:top w:w="40" w:type="dxa"/>
              <w:left w:w="20" w:type="dxa"/>
              <w:bottom w:w="40" w:type="dxa"/>
              <w:right w:w="0" w:type="dxa"/>
            </w:tcMar>
            <w:vAlign w:val="bottom"/>
          </w:tcPr>
          <w:p w14:paraId="0C836FA1" w14:textId="77777777" w:rsidR="000E76FB" w:rsidRDefault="004F4B24">
            <w:pPr>
              <w:jc w:val="right"/>
              <w:textAlignment w:val="bottom"/>
            </w:pPr>
            <w:r>
              <w:rPr>
                <w:rFonts w:ascii="Arial" w:eastAsia="宋体" w:hAnsi="Arial" w:cs="Arial"/>
                <w:b/>
                <w:bCs/>
                <w:color w:val="000000"/>
                <w:sz w:val="20"/>
                <w:szCs w:val="20"/>
              </w:rPr>
              <w:t>9</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0C836FA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FA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FA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FA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FA6" w14:textId="77777777" w:rsidR="000E76FB" w:rsidRDefault="004F4B24">
            <w:pPr>
              <w:jc w:val="right"/>
              <w:textAlignment w:val="bottom"/>
            </w:pPr>
            <w:r>
              <w:rPr>
                <w:rFonts w:ascii="Arial" w:eastAsia="宋体" w:hAnsi="Arial" w:cs="Arial"/>
                <w:color w:val="000000"/>
                <w:sz w:val="20"/>
                <w:szCs w:val="20"/>
              </w:rPr>
              <w:t>44 </w:t>
            </w:r>
          </w:p>
        </w:tc>
        <w:tc>
          <w:tcPr>
            <w:tcW w:w="0" w:type="auto"/>
            <w:shd w:val="clear" w:color="auto" w:fill="FFFFFF"/>
            <w:tcMar>
              <w:top w:w="40" w:type="dxa"/>
              <w:left w:w="0" w:type="dxa"/>
              <w:bottom w:w="40" w:type="dxa"/>
              <w:right w:w="20" w:type="dxa"/>
            </w:tcMar>
            <w:vAlign w:val="bottom"/>
          </w:tcPr>
          <w:p w14:paraId="0C836FA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FA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6FA9" w14:textId="77777777" w:rsidR="000E76FB" w:rsidRDefault="004F4B24">
            <w:pPr>
              <w:jc w:val="right"/>
              <w:textAlignment w:val="bottom"/>
            </w:pPr>
            <w:r>
              <w:rPr>
                <w:rFonts w:ascii="Arial" w:eastAsia="宋体" w:hAnsi="Arial" w:cs="Arial"/>
                <w:b/>
                <w:bCs/>
                <w:color w:val="000000"/>
                <w:sz w:val="20"/>
                <w:szCs w:val="20"/>
              </w:rPr>
              <w:t>(4)</w:t>
            </w:r>
          </w:p>
        </w:tc>
        <w:tc>
          <w:tcPr>
            <w:tcW w:w="0" w:type="auto"/>
            <w:shd w:val="clear" w:color="auto" w:fill="FFFFFF"/>
            <w:tcMar>
              <w:top w:w="40" w:type="dxa"/>
              <w:left w:w="0" w:type="dxa"/>
              <w:bottom w:w="40" w:type="dxa"/>
              <w:right w:w="20" w:type="dxa"/>
            </w:tcMar>
            <w:vAlign w:val="bottom"/>
          </w:tcPr>
          <w:p w14:paraId="0C836FA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6FA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FA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FA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6FAE" w14:textId="77777777" w:rsidR="000E76FB" w:rsidRDefault="000E76FB">
            <w:pPr>
              <w:rPr>
                <w:rFonts w:ascii="宋体"/>
              </w:rPr>
            </w:pPr>
          </w:p>
        </w:tc>
      </w:tr>
      <w:tr w:rsidR="000E76FB" w14:paraId="0C836FC2"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6FB0" w14:textId="77777777" w:rsidR="000E76FB" w:rsidRDefault="004F4B24">
            <w:pPr>
              <w:textAlignment w:val="top"/>
            </w:pPr>
            <w:r>
              <w:rPr>
                <w:rFonts w:ascii="Arial" w:eastAsia="宋体" w:hAnsi="Arial" w:cs="Arial"/>
                <w:b/>
                <w:bCs/>
                <w:color w:val="000000"/>
                <w:sz w:val="20"/>
                <w:szCs w:val="20"/>
              </w:rPr>
              <w:t>Net periodic benefit (income)/cost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B1" w14:textId="77777777" w:rsidR="000E76FB" w:rsidRDefault="004F4B24">
            <w:pPr>
              <w:jc w:val="right"/>
              <w:textAlignment w:val="bottom"/>
            </w:pPr>
            <w:r>
              <w:rPr>
                <w:rFonts w:ascii="Arial" w:eastAsia="宋体" w:hAnsi="Arial" w:cs="Arial"/>
                <w:b/>
                <w:bCs/>
                <w:color w:val="000000"/>
                <w:sz w:val="20"/>
                <w:szCs w:val="20"/>
              </w:rPr>
              <w:t>($337)</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B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B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B4" w14:textId="77777777" w:rsidR="000E76FB" w:rsidRDefault="004F4B24">
            <w:pPr>
              <w:jc w:val="right"/>
              <w:textAlignment w:val="bottom"/>
            </w:pPr>
            <w:r>
              <w:rPr>
                <w:rFonts w:ascii="Arial" w:eastAsia="宋体" w:hAnsi="Arial" w:cs="Arial"/>
                <w:color w:val="000000"/>
                <w:sz w:val="20"/>
                <w:szCs w:val="20"/>
              </w:rPr>
              <w:t>($372)</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B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B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B7" w14:textId="77777777" w:rsidR="000E76FB" w:rsidRDefault="004F4B24">
            <w:pPr>
              <w:jc w:val="right"/>
              <w:textAlignment w:val="bottom"/>
            </w:pPr>
            <w:r>
              <w:rPr>
                <w:rFonts w:ascii="Arial" w:eastAsia="宋体" w:hAnsi="Arial" w:cs="Arial"/>
                <w:color w:val="000000"/>
                <w:sz w:val="20"/>
                <w:szCs w:val="20"/>
              </w:rPr>
              <w:t>$320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B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B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BA" w14:textId="77777777" w:rsidR="000E76FB" w:rsidRDefault="004F4B24">
            <w:pPr>
              <w:jc w:val="right"/>
              <w:textAlignment w:val="bottom"/>
            </w:pPr>
            <w:r>
              <w:rPr>
                <w:rFonts w:ascii="Arial" w:eastAsia="宋体" w:hAnsi="Arial" w:cs="Arial"/>
                <w:b/>
                <w:bCs/>
                <w:color w:val="000000"/>
                <w:sz w:val="20"/>
                <w:szCs w:val="20"/>
              </w:rPr>
              <w:t>$105</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B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B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BD" w14:textId="77777777" w:rsidR="000E76FB" w:rsidRDefault="004F4B24">
            <w:pPr>
              <w:jc w:val="right"/>
              <w:textAlignment w:val="bottom"/>
            </w:pPr>
            <w:r>
              <w:rPr>
                <w:rFonts w:ascii="Arial" w:eastAsia="宋体" w:hAnsi="Arial" w:cs="Arial"/>
                <w:color w:val="000000"/>
                <w:sz w:val="20"/>
                <w:szCs w:val="20"/>
              </w:rPr>
              <w:t>$184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B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6FB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6FC0" w14:textId="77777777" w:rsidR="000E76FB" w:rsidRDefault="004F4B24">
            <w:pPr>
              <w:jc w:val="right"/>
              <w:textAlignment w:val="bottom"/>
            </w:pPr>
            <w:r>
              <w:rPr>
                <w:rFonts w:ascii="Arial" w:eastAsia="宋体" w:hAnsi="Arial" w:cs="Arial"/>
                <w:color w:val="000000"/>
                <w:sz w:val="20"/>
                <w:szCs w:val="20"/>
              </w:rPr>
              <w:t>$144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6FC1" w14:textId="77777777" w:rsidR="000E76FB" w:rsidRDefault="000E76FB">
            <w:pPr>
              <w:rPr>
                <w:rFonts w:ascii="宋体"/>
              </w:rPr>
            </w:pPr>
          </w:p>
        </w:tc>
      </w:tr>
      <w:tr w:rsidR="000E76FB" w14:paraId="0C836FCF" w14:textId="77777777">
        <w:trPr>
          <w:trHeight w:val="100"/>
        </w:trPr>
        <w:tc>
          <w:tcPr>
            <w:tcW w:w="0" w:type="auto"/>
            <w:gridSpan w:val="3"/>
            <w:tcBorders>
              <w:top w:val="double" w:sz="6" w:space="0" w:color="000000"/>
            </w:tcBorders>
            <w:shd w:val="clear" w:color="auto" w:fill="FFFFFF"/>
            <w:tcMar>
              <w:top w:w="0" w:type="dxa"/>
              <w:left w:w="20" w:type="dxa"/>
              <w:bottom w:w="0" w:type="dxa"/>
              <w:right w:w="20" w:type="dxa"/>
            </w:tcMar>
          </w:tcPr>
          <w:p w14:paraId="0C836FC3"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4"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5"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6"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7"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8"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9"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A"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B"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C"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D"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CE" w14:textId="77777777" w:rsidR="000E76FB" w:rsidRDefault="000E76FB">
            <w:pPr>
              <w:rPr>
                <w:rFonts w:ascii="宋体"/>
              </w:rPr>
            </w:pPr>
          </w:p>
        </w:tc>
      </w:tr>
      <w:tr w:rsidR="000E76FB" w14:paraId="0C836FE2" w14:textId="77777777">
        <w:tc>
          <w:tcPr>
            <w:tcW w:w="0" w:type="auto"/>
            <w:gridSpan w:val="3"/>
            <w:shd w:val="clear" w:color="auto" w:fill="CCEEFF"/>
            <w:tcMar>
              <w:top w:w="40" w:type="dxa"/>
              <w:left w:w="200" w:type="dxa"/>
              <w:bottom w:w="40" w:type="dxa"/>
              <w:right w:w="20" w:type="dxa"/>
            </w:tcMar>
          </w:tcPr>
          <w:p w14:paraId="0C836FD0" w14:textId="77777777" w:rsidR="000E76FB" w:rsidRDefault="004F4B24">
            <w:pPr>
              <w:ind w:hanging="180"/>
              <w:textAlignment w:val="top"/>
            </w:pPr>
            <w:r>
              <w:rPr>
                <w:rFonts w:ascii="Arial" w:eastAsia="宋体" w:hAnsi="Arial" w:cs="Arial"/>
                <w:b/>
                <w:bCs/>
                <w:color w:val="000000"/>
                <w:sz w:val="20"/>
                <w:szCs w:val="20"/>
              </w:rPr>
              <w:t>Net periodic benefit cost included in (Loss)/earnings</w:t>
            </w:r>
            <w:r>
              <w:rPr>
                <w:rFonts w:ascii="Arial" w:eastAsia="宋体" w:hAnsi="Arial" w:cs="Arial"/>
                <w:b/>
                <w:bCs/>
                <w:color w:val="000000"/>
                <w:sz w:val="20"/>
                <w:szCs w:val="20"/>
              </w:rPr>
              <w:br/>
              <w:t>from operations</w:t>
            </w:r>
          </w:p>
        </w:tc>
        <w:tc>
          <w:tcPr>
            <w:tcW w:w="0" w:type="auto"/>
            <w:gridSpan w:val="2"/>
            <w:shd w:val="clear" w:color="auto" w:fill="CCEEFF"/>
            <w:tcMar>
              <w:top w:w="40" w:type="dxa"/>
              <w:left w:w="20" w:type="dxa"/>
              <w:bottom w:w="40" w:type="dxa"/>
              <w:right w:w="0" w:type="dxa"/>
            </w:tcMar>
            <w:vAlign w:val="bottom"/>
          </w:tcPr>
          <w:p w14:paraId="0C836FD1" w14:textId="77777777" w:rsidR="000E76FB" w:rsidRDefault="004F4B24">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FD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FD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D4" w14:textId="77777777" w:rsidR="000E76FB" w:rsidRDefault="004F4B24">
            <w:pPr>
              <w:jc w:val="right"/>
              <w:textAlignment w:val="bottom"/>
            </w:pPr>
            <w:r>
              <w:rPr>
                <w:rFonts w:ascii="Arial" w:eastAsia="宋体" w:hAnsi="Arial" w:cs="Arial"/>
                <w:color w:val="000000"/>
                <w:sz w:val="20"/>
                <w:szCs w:val="20"/>
              </w:rPr>
              <w:t>$313 </w:t>
            </w:r>
          </w:p>
        </w:tc>
        <w:tc>
          <w:tcPr>
            <w:tcW w:w="0" w:type="auto"/>
            <w:shd w:val="clear" w:color="auto" w:fill="CCEEFF"/>
            <w:tcMar>
              <w:top w:w="40" w:type="dxa"/>
              <w:left w:w="0" w:type="dxa"/>
              <w:bottom w:w="40" w:type="dxa"/>
              <w:right w:w="20" w:type="dxa"/>
            </w:tcMar>
            <w:vAlign w:val="bottom"/>
          </w:tcPr>
          <w:p w14:paraId="0C836FD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FD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D7" w14:textId="77777777" w:rsidR="000E76FB" w:rsidRDefault="004F4B24">
            <w:pPr>
              <w:jc w:val="right"/>
              <w:textAlignment w:val="bottom"/>
            </w:pPr>
            <w:r>
              <w:rPr>
                <w:rFonts w:ascii="Arial" w:eastAsia="宋体" w:hAnsi="Arial" w:cs="Arial"/>
                <w:color w:val="000000"/>
                <w:sz w:val="20"/>
                <w:szCs w:val="20"/>
              </w:rPr>
              <w:t>$313 </w:t>
            </w:r>
          </w:p>
        </w:tc>
        <w:tc>
          <w:tcPr>
            <w:tcW w:w="0" w:type="auto"/>
            <w:shd w:val="clear" w:color="auto" w:fill="CCEEFF"/>
            <w:tcMar>
              <w:top w:w="40" w:type="dxa"/>
              <w:left w:w="0" w:type="dxa"/>
              <w:bottom w:w="40" w:type="dxa"/>
              <w:right w:w="20" w:type="dxa"/>
            </w:tcMar>
            <w:vAlign w:val="bottom"/>
          </w:tcPr>
          <w:p w14:paraId="0C836FD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FD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DA" w14:textId="77777777" w:rsidR="000E76FB" w:rsidRDefault="004F4B24">
            <w:pPr>
              <w:jc w:val="right"/>
              <w:textAlignment w:val="bottom"/>
            </w:pPr>
            <w:r>
              <w:rPr>
                <w:rFonts w:ascii="Arial" w:eastAsia="宋体" w:hAnsi="Arial" w:cs="Arial"/>
                <w:b/>
                <w:bCs/>
                <w:color w:val="000000"/>
                <w:sz w:val="20"/>
                <w:szCs w:val="20"/>
              </w:rPr>
              <w:t>$91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6FD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FD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DD" w14:textId="77777777" w:rsidR="000E76FB" w:rsidRDefault="004F4B24">
            <w:pPr>
              <w:jc w:val="right"/>
              <w:textAlignment w:val="bottom"/>
            </w:pPr>
            <w:r>
              <w:rPr>
                <w:rFonts w:ascii="Arial" w:eastAsia="宋体" w:hAnsi="Arial" w:cs="Arial"/>
                <w:color w:val="000000"/>
                <w:sz w:val="20"/>
                <w:szCs w:val="20"/>
              </w:rPr>
              <w:t>$88 </w:t>
            </w:r>
          </w:p>
        </w:tc>
        <w:tc>
          <w:tcPr>
            <w:tcW w:w="0" w:type="auto"/>
            <w:shd w:val="clear" w:color="auto" w:fill="CCEEFF"/>
            <w:tcMar>
              <w:top w:w="40" w:type="dxa"/>
              <w:left w:w="0" w:type="dxa"/>
              <w:bottom w:w="40" w:type="dxa"/>
              <w:right w:w="20" w:type="dxa"/>
            </w:tcMar>
            <w:vAlign w:val="bottom"/>
          </w:tcPr>
          <w:p w14:paraId="0C836FD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6FD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6FE0" w14:textId="77777777" w:rsidR="000E76FB" w:rsidRDefault="004F4B24">
            <w:pPr>
              <w:jc w:val="right"/>
              <w:textAlignment w:val="bottom"/>
            </w:pPr>
            <w:r>
              <w:rPr>
                <w:rFonts w:ascii="Arial" w:eastAsia="宋体" w:hAnsi="Arial" w:cs="Arial"/>
                <w:color w:val="000000"/>
                <w:sz w:val="20"/>
                <w:szCs w:val="20"/>
              </w:rPr>
              <w:t>$84 </w:t>
            </w:r>
          </w:p>
        </w:tc>
        <w:tc>
          <w:tcPr>
            <w:tcW w:w="0" w:type="auto"/>
            <w:shd w:val="clear" w:color="auto" w:fill="CCEEFF"/>
            <w:tcMar>
              <w:top w:w="40" w:type="dxa"/>
              <w:left w:w="0" w:type="dxa"/>
              <w:bottom w:w="40" w:type="dxa"/>
              <w:right w:w="20" w:type="dxa"/>
            </w:tcMar>
            <w:vAlign w:val="bottom"/>
          </w:tcPr>
          <w:p w14:paraId="0C836FE1" w14:textId="77777777" w:rsidR="000E76FB" w:rsidRDefault="000E76FB">
            <w:pPr>
              <w:rPr>
                <w:rFonts w:ascii="宋体"/>
              </w:rPr>
            </w:pPr>
          </w:p>
        </w:tc>
      </w:tr>
      <w:tr w:rsidR="000E76FB" w14:paraId="0C836FF5" w14:textId="77777777">
        <w:tc>
          <w:tcPr>
            <w:tcW w:w="0" w:type="auto"/>
            <w:gridSpan w:val="3"/>
            <w:tcBorders>
              <w:top w:val="double" w:sz="6" w:space="0" w:color="000000"/>
            </w:tcBorders>
            <w:shd w:val="clear" w:color="auto" w:fill="FFFFFF"/>
            <w:tcMar>
              <w:top w:w="40" w:type="dxa"/>
              <w:left w:w="200" w:type="dxa"/>
              <w:bottom w:w="40" w:type="dxa"/>
              <w:right w:w="20" w:type="dxa"/>
            </w:tcMar>
          </w:tcPr>
          <w:p w14:paraId="0C836FE3" w14:textId="77777777" w:rsidR="000E76FB" w:rsidRDefault="004F4B24">
            <w:pPr>
              <w:ind w:hanging="180"/>
              <w:textAlignment w:val="top"/>
            </w:pPr>
            <w:r>
              <w:rPr>
                <w:rFonts w:ascii="Arial" w:eastAsia="宋体" w:hAnsi="Arial" w:cs="Arial"/>
                <w:color w:val="000000"/>
                <w:sz w:val="20"/>
                <w:szCs w:val="20"/>
              </w:rPr>
              <w:t>Net periodic benefit (income)/cost included in Other income, net</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C836FE4" w14:textId="77777777" w:rsidR="000E76FB" w:rsidRDefault="004F4B24">
            <w:pPr>
              <w:jc w:val="right"/>
              <w:textAlignment w:val="bottom"/>
            </w:pPr>
            <w:r>
              <w:rPr>
                <w:rFonts w:ascii="Arial" w:eastAsia="宋体" w:hAnsi="Arial" w:cs="Arial"/>
                <w:b/>
                <w:bCs/>
                <w:color w:val="000000"/>
                <w:sz w:val="20"/>
                <w:szCs w:val="20"/>
              </w:rPr>
              <w:t>(340)</w:t>
            </w:r>
          </w:p>
        </w:tc>
        <w:tc>
          <w:tcPr>
            <w:tcW w:w="0" w:type="auto"/>
            <w:tcBorders>
              <w:top w:val="double" w:sz="6" w:space="0" w:color="000000"/>
            </w:tcBorders>
            <w:shd w:val="clear" w:color="auto" w:fill="FFFFFF"/>
            <w:tcMar>
              <w:top w:w="40" w:type="dxa"/>
              <w:left w:w="0" w:type="dxa"/>
              <w:bottom w:w="40" w:type="dxa"/>
              <w:right w:w="20" w:type="dxa"/>
            </w:tcMar>
            <w:vAlign w:val="bottom"/>
          </w:tcPr>
          <w:p w14:paraId="0C836FE5"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E6" w14:textId="77777777" w:rsidR="000E76FB" w:rsidRDefault="000E7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C836FE7" w14:textId="77777777" w:rsidR="000E76FB" w:rsidRDefault="004F4B24">
            <w:pPr>
              <w:jc w:val="right"/>
              <w:textAlignment w:val="bottom"/>
            </w:pPr>
            <w:r>
              <w:rPr>
                <w:rFonts w:ascii="Arial" w:eastAsia="宋体" w:hAnsi="Arial" w:cs="Arial"/>
                <w:color w:val="000000"/>
                <w:sz w:val="20"/>
                <w:szCs w:val="20"/>
              </w:rPr>
              <w:t>(374)</w:t>
            </w:r>
          </w:p>
        </w:tc>
        <w:tc>
          <w:tcPr>
            <w:tcW w:w="0" w:type="auto"/>
            <w:tcBorders>
              <w:top w:val="double" w:sz="6" w:space="0" w:color="000000"/>
            </w:tcBorders>
            <w:shd w:val="clear" w:color="auto" w:fill="FFFFFF"/>
            <w:tcMar>
              <w:top w:w="40" w:type="dxa"/>
              <w:left w:w="0" w:type="dxa"/>
              <w:bottom w:w="40" w:type="dxa"/>
              <w:right w:w="20" w:type="dxa"/>
            </w:tcMar>
            <w:vAlign w:val="bottom"/>
          </w:tcPr>
          <w:p w14:paraId="0C836FE8"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E9" w14:textId="77777777" w:rsidR="000E76FB" w:rsidRDefault="000E7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C836FEA" w14:textId="77777777" w:rsidR="000E76FB" w:rsidRDefault="004F4B24">
            <w:pPr>
              <w:jc w:val="right"/>
              <w:textAlignment w:val="bottom"/>
            </w:pPr>
            <w:r>
              <w:rPr>
                <w:rFonts w:ascii="Arial" w:eastAsia="宋体" w:hAnsi="Arial" w:cs="Arial"/>
                <w:color w:val="000000"/>
                <w:sz w:val="20"/>
                <w:szCs w:val="20"/>
              </w:rPr>
              <w:t>(143)</w:t>
            </w:r>
          </w:p>
        </w:tc>
        <w:tc>
          <w:tcPr>
            <w:tcW w:w="0" w:type="auto"/>
            <w:tcBorders>
              <w:top w:val="double" w:sz="6" w:space="0" w:color="000000"/>
            </w:tcBorders>
            <w:shd w:val="clear" w:color="auto" w:fill="FFFFFF"/>
            <w:tcMar>
              <w:top w:w="40" w:type="dxa"/>
              <w:left w:w="0" w:type="dxa"/>
              <w:bottom w:w="40" w:type="dxa"/>
              <w:right w:w="20" w:type="dxa"/>
            </w:tcMar>
            <w:vAlign w:val="bottom"/>
          </w:tcPr>
          <w:p w14:paraId="0C836FEB"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EC" w14:textId="77777777" w:rsidR="000E76FB" w:rsidRDefault="000E7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C836FED" w14:textId="77777777" w:rsidR="000E76FB" w:rsidRDefault="004F4B24">
            <w:pPr>
              <w:jc w:val="right"/>
              <w:textAlignment w:val="bottom"/>
            </w:pPr>
            <w:r>
              <w:rPr>
                <w:rFonts w:ascii="Arial" w:eastAsia="宋体" w:hAnsi="Arial" w:cs="Arial"/>
                <w:b/>
                <w:bCs/>
                <w:color w:val="000000"/>
                <w:sz w:val="20"/>
                <w:szCs w:val="20"/>
              </w:rPr>
              <w:t>16</w:t>
            </w:r>
            <w:r>
              <w:rPr>
                <w:rFonts w:ascii="Arial" w:eastAsia="宋体" w:hAnsi="Arial" w:cs="Arial"/>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0C836FEE"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EF" w14:textId="77777777" w:rsidR="000E76FB" w:rsidRDefault="000E7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C836FF0" w14:textId="77777777" w:rsidR="000E76FB" w:rsidRDefault="004F4B24">
            <w:pPr>
              <w:jc w:val="right"/>
              <w:textAlignment w:val="bottom"/>
            </w:pPr>
            <w:r>
              <w:rPr>
                <w:rFonts w:ascii="Arial" w:eastAsia="宋体" w:hAnsi="Arial" w:cs="Arial"/>
                <w:color w:val="000000"/>
                <w:sz w:val="20"/>
                <w:szCs w:val="20"/>
              </w:rPr>
              <w:t>107 </w:t>
            </w:r>
          </w:p>
        </w:tc>
        <w:tc>
          <w:tcPr>
            <w:tcW w:w="0" w:type="auto"/>
            <w:tcBorders>
              <w:top w:val="double" w:sz="6" w:space="0" w:color="000000"/>
            </w:tcBorders>
            <w:shd w:val="clear" w:color="auto" w:fill="FFFFFF"/>
            <w:tcMar>
              <w:top w:w="40" w:type="dxa"/>
              <w:left w:w="0" w:type="dxa"/>
              <w:bottom w:w="40" w:type="dxa"/>
              <w:right w:w="20" w:type="dxa"/>
            </w:tcMar>
            <w:vAlign w:val="bottom"/>
          </w:tcPr>
          <w:p w14:paraId="0C836FF1"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6FF2" w14:textId="77777777" w:rsidR="000E76FB" w:rsidRDefault="000E76FB">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C836FF3" w14:textId="77777777" w:rsidR="000E76FB" w:rsidRDefault="004F4B24">
            <w:pPr>
              <w:jc w:val="right"/>
              <w:textAlignment w:val="bottom"/>
            </w:pPr>
            <w:r>
              <w:rPr>
                <w:rFonts w:ascii="Arial" w:eastAsia="宋体" w:hAnsi="Arial" w:cs="Arial"/>
                <w:color w:val="000000"/>
                <w:sz w:val="20"/>
                <w:szCs w:val="20"/>
              </w:rPr>
              <w:t>101 </w:t>
            </w:r>
          </w:p>
        </w:tc>
        <w:tc>
          <w:tcPr>
            <w:tcW w:w="0" w:type="auto"/>
            <w:tcBorders>
              <w:top w:val="double" w:sz="6" w:space="0" w:color="000000"/>
            </w:tcBorders>
            <w:shd w:val="clear" w:color="auto" w:fill="FFFFFF"/>
            <w:tcMar>
              <w:top w:w="40" w:type="dxa"/>
              <w:left w:w="0" w:type="dxa"/>
              <w:bottom w:w="40" w:type="dxa"/>
              <w:right w:w="20" w:type="dxa"/>
            </w:tcMar>
            <w:vAlign w:val="bottom"/>
          </w:tcPr>
          <w:p w14:paraId="0C836FF4" w14:textId="77777777" w:rsidR="000E76FB" w:rsidRDefault="000E76FB">
            <w:pPr>
              <w:rPr>
                <w:rFonts w:ascii="宋体"/>
              </w:rPr>
            </w:pPr>
          </w:p>
        </w:tc>
      </w:tr>
      <w:tr w:rsidR="000E76FB" w14:paraId="0C837008" w14:textId="77777777">
        <w:tc>
          <w:tcPr>
            <w:tcW w:w="0" w:type="auto"/>
            <w:gridSpan w:val="3"/>
            <w:tcBorders>
              <w:top w:val="double" w:sz="6" w:space="0" w:color="000000"/>
              <w:bottom w:val="double" w:sz="6" w:space="0" w:color="000000"/>
            </w:tcBorders>
            <w:shd w:val="clear" w:color="auto" w:fill="CCEEFF"/>
            <w:tcMar>
              <w:top w:w="40" w:type="dxa"/>
              <w:left w:w="20" w:type="dxa"/>
              <w:bottom w:w="40" w:type="dxa"/>
              <w:right w:w="20" w:type="dxa"/>
            </w:tcMar>
            <w:vAlign w:val="bottom"/>
          </w:tcPr>
          <w:p w14:paraId="0C836FF6" w14:textId="77777777" w:rsidR="000E76FB" w:rsidRDefault="004F4B24">
            <w:pPr>
              <w:ind w:hanging="180"/>
              <w:textAlignment w:val="bottom"/>
            </w:pPr>
            <w:r>
              <w:rPr>
                <w:rFonts w:ascii="Arial" w:eastAsia="宋体" w:hAnsi="Arial" w:cs="Arial"/>
                <w:b/>
                <w:bCs/>
                <w:color w:val="000000"/>
                <w:sz w:val="20"/>
                <w:szCs w:val="20"/>
              </w:rPr>
              <w:t>Net periodic benefit (income)/cost included in (Loss)/earnings before inco</w:t>
            </w:r>
            <w:r>
              <w:rPr>
                <w:rFonts w:ascii="Arial" w:eastAsia="宋体" w:hAnsi="Arial" w:cs="Arial"/>
                <w:b/>
                <w:bCs/>
                <w:color w:val="000000"/>
                <w:sz w:val="20"/>
                <w:szCs w:val="20"/>
              </w:rPr>
              <w:t>me taxes</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0C836FF7" w14:textId="77777777" w:rsidR="000E76FB" w:rsidRDefault="004F4B24">
            <w:pPr>
              <w:jc w:val="right"/>
              <w:textAlignment w:val="bottom"/>
            </w:pPr>
            <w:r>
              <w:rPr>
                <w:rFonts w:ascii="Arial" w:eastAsia="宋体" w:hAnsi="Arial" w:cs="Arial"/>
                <w:b/>
                <w:bCs/>
                <w:color w:val="000000"/>
                <w:sz w:val="20"/>
                <w:szCs w:val="20"/>
              </w:rPr>
              <w:t>($337)</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0C836FF8" w14:textId="77777777" w:rsidR="000E76FB" w:rsidRDefault="000E76FB">
            <w:pPr>
              <w:rPr>
                <w:rFonts w:ascii="宋体"/>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tcPr>
          <w:p w14:paraId="0C836FF9" w14:textId="77777777" w:rsidR="000E76FB" w:rsidRDefault="000E76F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0C836FFA" w14:textId="77777777" w:rsidR="000E76FB" w:rsidRDefault="004F4B24">
            <w:pPr>
              <w:jc w:val="right"/>
              <w:textAlignment w:val="bottom"/>
            </w:pPr>
            <w:r>
              <w:rPr>
                <w:rFonts w:ascii="Arial" w:eastAsia="宋体" w:hAnsi="Arial" w:cs="Arial"/>
                <w:color w:val="000000"/>
                <w:sz w:val="20"/>
                <w:szCs w:val="20"/>
              </w:rPr>
              <w:t>($61)</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0C836FFB" w14:textId="77777777" w:rsidR="000E76FB" w:rsidRDefault="000E76FB">
            <w:pPr>
              <w:rPr>
                <w:rFonts w:ascii="宋体"/>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tcPr>
          <w:p w14:paraId="0C836FFC" w14:textId="77777777" w:rsidR="000E76FB" w:rsidRDefault="000E76F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0C836FFD" w14:textId="77777777" w:rsidR="000E76FB" w:rsidRDefault="004F4B24">
            <w:pPr>
              <w:jc w:val="right"/>
              <w:textAlignment w:val="bottom"/>
            </w:pPr>
            <w:r>
              <w:rPr>
                <w:rFonts w:ascii="Arial" w:eastAsia="宋体" w:hAnsi="Arial" w:cs="Arial"/>
                <w:color w:val="000000"/>
                <w:sz w:val="20"/>
                <w:szCs w:val="20"/>
              </w:rPr>
              <w:t>$170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0C836FFE" w14:textId="77777777" w:rsidR="000E76FB" w:rsidRDefault="000E76FB">
            <w:pPr>
              <w:rPr>
                <w:rFonts w:ascii="宋体"/>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tcPr>
          <w:p w14:paraId="0C836FFF" w14:textId="77777777" w:rsidR="000E76FB" w:rsidRDefault="000E76F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0C837000" w14:textId="77777777" w:rsidR="000E76FB" w:rsidRDefault="004F4B24">
            <w:pPr>
              <w:jc w:val="right"/>
              <w:textAlignment w:val="bottom"/>
            </w:pPr>
            <w:r>
              <w:rPr>
                <w:rFonts w:ascii="Arial" w:eastAsia="宋体" w:hAnsi="Arial" w:cs="Arial"/>
                <w:b/>
                <w:bCs/>
                <w:color w:val="000000"/>
                <w:sz w:val="20"/>
                <w:szCs w:val="20"/>
              </w:rPr>
              <w:t>$107</w:t>
            </w:r>
            <w:r>
              <w:rPr>
                <w:rFonts w:ascii="Arial" w:eastAsia="宋体" w:hAnsi="Arial" w:cs="Arial"/>
                <w:color w:val="000000"/>
                <w:sz w:val="20"/>
                <w:szCs w:val="20"/>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0C837001" w14:textId="77777777" w:rsidR="000E76FB" w:rsidRDefault="000E76FB">
            <w:pPr>
              <w:rPr>
                <w:rFonts w:ascii="宋体"/>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tcPr>
          <w:p w14:paraId="0C837002" w14:textId="77777777" w:rsidR="000E76FB" w:rsidRDefault="000E76F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0C837003" w14:textId="77777777" w:rsidR="000E76FB" w:rsidRDefault="004F4B24">
            <w:pPr>
              <w:jc w:val="right"/>
              <w:textAlignment w:val="bottom"/>
            </w:pPr>
            <w:r>
              <w:rPr>
                <w:rFonts w:ascii="Arial" w:eastAsia="宋体" w:hAnsi="Arial" w:cs="Arial"/>
                <w:color w:val="000000"/>
                <w:sz w:val="20"/>
                <w:szCs w:val="20"/>
              </w:rPr>
              <w:t>$195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0C837004" w14:textId="77777777" w:rsidR="000E76FB" w:rsidRDefault="000E76FB">
            <w:pPr>
              <w:rPr>
                <w:rFonts w:ascii="宋体"/>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tcPr>
          <w:p w14:paraId="0C837005" w14:textId="77777777" w:rsidR="000E76FB" w:rsidRDefault="000E76FB">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0C837006" w14:textId="77777777" w:rsidR="000E76FB" w:rsidRDefault="004F4B24">
            <w:pPr>
              <w:jc w:val="right"/>
              <w:textAlignment w:val="bottom"/>
            </w:pPr>
            <w:r>
              <w:rPr>
                <w:rFonts w:ascii="Arial" w:eastAsia="宋体" w:hAnsi="Arial" w:cs="Arial"/>
                <w:color w:val="000000"/>
                <w:sz w:val="20"/>
                <w:szCs w:val="20"/>
              </w:rPr>
              <w:t>$185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0C837007" w14:textId="77777777" w:rsidR="000E76FB" w:rsidRDefault="000E76FB">
            <w:pPr>
              <w:rPr>
                <w:rFonts w:ascii="宋体"/>
              </w:rPr>
            </w:pPr>
          </w:p>
        </w:tc>
      </w:tr>
    </w:tbl>
    <w:p w14:paraId="0C837009" w14:textId="77777777" w:rsidR="000E76FB" w:rsidRDefault="004F4B24">
      <w:pPr>
        <w:spacing w:after="180"/>
        <w:jc w:val="both"/>
      </w:pPr>
      <w:r>
        <w:rPr>
          <w:rFonts w:ascii="Arial" w:eastAsia="宋体" w:hAnsi="Arial" w:cs="Arial"/>
          <w:color w:val="000000"/>
          <w:sz w:val="20"/>
          <w:szCs w:val="20"/>
        </w:rPr>
        <w:t>The following tables show changes in the benefit obligation, plan assets and funded status of</w:t>
      </w:r>
      <w:r>
        <w:rPr>
          <w:rFonts w:ascii="Arial" w:eastAsia="宋体" w:hAnsi="Arial" w:cs="Arial"/>
          <w:color w:val="000000"/>
          <w:sz w:val="20"/>
          <w:szCs w:val="20"/>
        </w:rPr>
        <w:t xml:space="preserve"> both pensions and OPB for the years ended December 31, 2020 and 2019. Benefit obligation balances presented below reflect the PBO for our pension plans, and accumulated postretirement benefit obligations (APBO) for our OPB plans.</w:t>
      </w:r>
    </w:p>
    <w:p w14:paraId="0C83700A" w14:textId="77777777" w:rsidR="000E76FB" w:rsidRDefault="004F4B24">
      <w:pPr>
        <w:spacing w:after="180"/>
        <w:jc w:val="center"/>
      </w:pPr>
      <w:r>
        <w:rPr>
          <w:rFonts w:ascii="Arial" w:eastAsia="宋体" w:hAnsi="Arial" w:cs="Arial"/>
          <w:color w:val="000000"/>
          <w:sz w:val="16"/>
          <w:szCs w:val="16"/>
        </w:rPr>
        <w:t>107</w:t>
      </w:r>
    </w:p>
    <w:p w14:paraId="0C83700B" w14:textId="77777777" w:rsidR="000E76FB" w:rsidRDefault="004F4B24">
      <w:r>
        <w:pict w14:anchorId="0C8386AA">
          <v:rect id="_x0000_i1133" style="width:415.3pt;height:1.5pt" o:hralign="center" o:hrstd="t" o:hr="t" fillcolor="#a0a0a0" stroked="f"/>
        </w:pict>
      </w:r>
    </w:p>
    <w:p w14:paraId="0C83700C" w14:textId="77777777" w:rsidR="000E76FB" w:rsidRDefault="004F4B24">
      <w:pPr>
        <w:spacing w:after="180"/>
      </w:pPr>
      <w:hyperlink r:id="rId244" w:anchor="i96590b8c6e314800be0151fa0daac962_10" w:history="1">
        <w:r>
          <w:rPr>
            <w:rStyle w:val="a5"/>
            <w:rFonts w:ascii="Arial" w:eastAsia="宋体" w:hAnsi="Arial" w:cs="Arial"/>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43"/>
        <w:gridCol w:w="4482"/>
        <w:gridCol w:w="40"/>
        <w:gridCol w:w="84"/>
        <w:gridCol w:w="793"/>
        <w:gridCol w:w="37"/>
        <w:gridCol w:w="37"/>
        <w:gridCol w:w="37"/>
        <w:gridCol w:w="36"/>
        <w:gridCol w:w="84"/>
        <w:gridCol w:w="793"/>
        <w:gridCol w:w="36"/>
        <w:gridCol w:w="36"/>
        <w:gridCol w:w="36"/>
        <w:gridCol w:w="36"/>
        <w:gridCol w:w="75"/>
        <w:gridCol w:w="690"/>
        <w:gridCol w:w="37"/>
        <w:gridCol w:w="37"/>
        <w:gridCol w:w="37"/>
        <w:gridCol w:w="36"/>
        <w:gridCol w:w="75"/>
        <w:gridCol w:w="690"/>
        <w:gridCol w:w="36"/>
      </w:tblGrid>
      <w:tr w:rsidR="000E76FB" w14:paraId="0C837025" w14:textId="77777777">
        <w:tc>
          <w:tcPr>
            <w:tcW w:w="50" w:type="pct"/>
            <w:shd w:val="clear" w:color="auto" w:fill="auto"/>
          </w:tcPr>
          <w:p w14:paraId="0C83700D" w14:textId="77777777" w:rsidR="000E76FB" w:rsidRDefault="000E76FB">
            <w:pPr>
              <w:rPr>
                <w:rFonts w:ascii="宋体"/>
              </w:rPr>
            </w:pPr>
          </w:p>
        </w:tc>
        <w:tc>
          <w:tcPr>
            <w:tcW w:w="2727" w:type="pct"/>
            <w:shd w:val="clear" w:color="auto" w:fill="auto"/>
          </w:tcPr>
          <w:p w14:paraId="0C83700E" w14:textId="77777777" w:rsidR="000E76FB" w:rsidRDefault="000E76FB">
            <w:pPr>
              <w:rPr>
                <w:rFonts w:ascii="宋体"/>
              </w:rPr>
            </w:pPr>
          </w:p>
        </w:tc>
        <w:tc>
          <w:tcPr>
            <w:tcW w:w="5" w:type="pct"/>
            <w:shd w:val="clear" w:color="auto" w:fill="auto"/>
          </w:tcPr>
          <w:p w14:paraId="0C83700F" w14:textId="77777777" w:rsidR="000E76FB" w:rsidRDefault="000E76FB">
            <w:pPr>
              <w:rPr>
                <w:rFonts w:ascii="宋体"/>
              </w:rPr>
            </w:pPr>
          </w:p>
        </w:tc>
        <w:tc>
          <w:tcPr>
            <w:tcW w:w="50" w:type="pct"/>
            <w:shd w:val="clear" w:color="auto" w:fill="auto"/>
          </w:tcPr>
          <w:p w14:paraId="0C837010" w14:textId="77777777" w:rsidR="000E76FB" w:rsidRDefault="000E76FB">
            <w:pPr>
              <w:rPr>
                <w:rFonts w:ascii="宋体"/>
              </w:rPr>
            </w:pPr>
          </w:p>
        </w:tc>
        <w:tc>
          <w:tcPr>
            <w:tcW w:w="476" w:type="pct"/>
            <w:shd w:val="clear" w:color="auto" w:fill="auto"/>
          </w:tcPr>
          <w:p w14:paraId="0C837011" w14:textId="77777777" w:rsidR="000E76FB" w:rsidRDefault="000E76FB">
            <w:pPr>
              <w:rPr>
                <w:rFonts w:ascii="宋体"/>
              </w:rPr>
            </w:pPr>
          </w:p>
        </w:tc>
        <w:tc>
          <w:tcPr>
            <w:tcW w:w="5" w:type="pct"/>
            <w:shd w:val="clear" w:color="auto" w:fill="auto"/>
          </w:tcPr>
          <w:p w14:paraId="0C837012" w14:textId="77777777" w:rsidR="000E76FB" w:rsidRDefault="000E76FB">
            <w:pPr>
              <w:rPr>
                <w:rFonts w:ascii="宋体"/>
              </w:rPr>
            </w:pPr>
          </w:p>
        </w:tc>
        <w:tc>
          <w:tcPr>
            <w:tcW w:w="5" w:type="pct"/>
            <w:shd w:val="clear" w:color="auto" w:fill="auto"/>
          </w:tcPr>
          <w:p w14:paraId="0C837013" w14:textId="77777777" w:rsidR="000E76FB" w:rsidRDefault="000E76FB">
            <w:pPr>
              <w:rPr>
                <w:rFonts w:ascii="宋体"/>
              </w:rPr>
            </w:pPr>
          </w:p>
        </w:tc>
        <w:tc>
          <w:tcPr>
            <w:tcW w:w="30" w:type="pct"/>
            <w:shd w:val="clear" w:color="auto" w:fill="auto"/>
          </w:tcPr>
          <w:p w14:paraId="0C837014" w14:textId="77777777" w:rsidR="000E76FB" w:rsidRDefault="000E76FB">
            <w:pPr>
              <w:rPr>
                <w:rFonts w:ascii="宋体"/>
              </w:rPr>
            </w:pPr>
          </w:p>
        </w:tc>
        <w:tc>
          <w:tcPr>
            <w:tcW w:w="5" w:type="pct"/>
            <w:shd w:val="clear" w:color="auto" w:fill="auto"/>
          </w:tcPr>
          <w:p w14:paraId="0C837015" w14:textId="77777777" w:rsidR="000E76FB" w:rsidRDefault="000E76FB">
            <w:pPr>
              <w:rPr>
                <w:rFonts w:ascii="宋体"/>
              </w:rPr>
            </w:pPr>
          </w:p>
        </w:tc>
        <w:tc>
          <w:tcPr>
            <w:tcW w:w="50" w:type="pct"/>
            <w:shd w:val="clear" w:color="auto" w:fill="auto"/>
          </w:tcPr>
          <w:p w14:paraId="0C837016" w14:textId="77777777" w:rsidR="000E76FB" w:rsidRDefault="000E76FB">
            <w:pPr>
              <w:rPr>
                <w:rFonts w:ascii="宋体"/>
              </w:rPr>
            </w:pPr>
          </w:p>
        </w:tc>
        <w:tc>
          <w:tcPr>
            <w:tcW w:w="476" w:type="pct"/>
            <w:shd w:val="clear" w:color="auto" w:fill="auto"/>
          </w:tcPr>
          <w:p w14:paraId="0C837017" w14:textId="77777777" w:rsidR="000E76FB" w:rsidRDefault="000E76FB">
            <w:pPr>
              <w:rPr>
                <w:rFonts w:ascii="宋体"/>
              </w:rPr>
            </w:pPr>
          </w:p>
        </w:tc>
        <w:tc>
          <w:tcPr>
            <w:tcW w:w="5" w:type="pct"/>
            <w:shd w:val="clear" w:color="auto" w:fill="auto"/>
          </w:tcPr>
          <w:p w14:paraId="0C837018" w14:textId="77777777" w:rsidR="000E76FB" w:rsidRDefault="000E76FB">
            <w:pPr>
              <w:rPr>
                <w:rFonts w:ascii="宋体"/>
              </w:rPr>
            </w:pPr>
          </w:p>
        </w:tc>
        <w:tc>
          <w:tcPr>
            <w:tcW w:w="5" w:type="pct"/>
            <w:shd w:val="clear" w:color="auto" w:fill="auto"/>
          </w:tcPr>
          <w:p w14:paraId="0C837019" w14:textId="77777777" w:rsidR="000E76FB" w:rsidRDefault="000E76FB">
            <w:pPr>
              <w:rPr>
                <w:rFonts w:ascii="宋体"/>
              </w:rPr>
            </w:pPr>
          </w:p>
        </w:tc>
        <w:tc>
          <w:tcPr>
            <w:tcW w:w="30" w:type="pct"/>
            <w:shd w:val="clear" w:color="auto" w:fill="auto"/>
          </w:tcPr>
          <w:p w14:paraId="0C83701A" w14:textId="77777777" w:rsidR="000E76FB" w:rsidRDefault="000E76FB">
            <w:pPr>
              <w:rPr>
                <w:rFonts w:ascii="宋体"/>
              </w:rPr>
            </w:pPr>
          </w:p>
        </w:tc>
        <w:tc>
          <w:tcPr>
            <w:tcW w:w="5" w:type="pct"/>
            <w:shd w:val="clear" w:color="auto" w:fill="auto"/>
          </w:tcPr>
          <w:p w14:paraId="0C83701B" w14:textId="77777777" w:rsidR="000E76FB" w:rsidRDefault="000E76FB">
            <w:pPr>
              <w:rPr>
                <w:rFonts w:ascii="宋体"/>
              </w:rPr>
            </w:pPr>
          </w:p>
        </w:tc>
        <w:tc>
          <w:tcPr>
            <w:tcW w:w="50" w:type="pct"/>
            <w:shd w:val="clear" w:color="auto" w:fill="auto"/>
          </w:tcPr>
          <w:p w14:paraId="0C83701C" w14:textId="77777777" w:rsidR="000E76FB" w:rsidRDefault="000E76FB">
            <w:pPr>
              <w:rPr>
                <w:rFonts w:ascii="宋体"/>
              </w:rPr>
            </w:pPr>
          </w:p>
        </w:tc>
        <w:tc>
          <w:tcPr>
            <w:tcW w:w="460" w:type="pct"/>
            <w:shd w:val="clear" w:color="auto" w:fill="auto"/>
          </w:tcPr>
          <w:p w14:paraId="0C83701D" w14:textId="77777777" w:rsidR="000E76FB" w:rsidRDefault="000E76FB">
            <w:pPr>
              <w:rPr>
                <w:rFonts w:ascii="宋体"/>
              </w:rPr>
            </w:pPr>
          </w:p>
        </w:tc>
        <w:tc>
          <w:tcPr>
            <w:tcW w:w="5" w:type="pct"/>
            <w:shd w:val="clear" w:color="auto" w:fill="auto"/>
          </w:tcPr>
          <w:p w14:paraId="0C83701E" w14:textId="77777777" w:rsidR="000E76FB" w:rsidRDefault="000E76FB">
            <w:pPr>
              <w:rPr>
                <w:rFonts w:ascii="宋体"/>
              </w:rPr>
            </w:pPr>
          </w:p>
        </w:tc>
        <w:tc>
          <w:tcPr>
            <w:tcW w:w="5" w:type="pct"/>
            <w:shd w:val="clear" w:color="auto" w:fill="auto"/>
          </w:tcPr>
          <w:p w14:paraId="0C83701F" w14:textId="77777777" w:rsidR="000E76FB" w:rsidRDefault="000E76FB">
            <w:pPr>
              <w:rPr>
                <w:rFonts w:ascii="宋体"/>
              </w:rPr>
            </w:pPr>
          </w:p>
        </w:tc>
        <w:tc>
          <w:tcPr>
            <w:tcW w:w="30" w:type="pct"/>
            <w:shd w:val="clear" w:color="auto" w:fill="auto"/>
          </w:tcPr>
          <w:p w14:paraId="0C837020" w14:textId="77777777" w:rsidR="000E76FB" w:rsidRDefault="000E76FB">
            <w:pPr>
              <w:rPr>
                <w:rFonts w:ascii="宋体"/>
              </w:rPr>
            </w:pPr>
          </w:p>
        </w:tc>
        <w:tc>
          <w:tcPr>
            <w:tcW w:w="5" w:type="pct"/>
            <w:shd w:val="clear" w:color="auto" w:fill="auto"/>
          </w:tcPr>
          <w:p w14:paraId="0C837021" w14:textId="77777777" w:rsidR="000E76FB" w:rsidRDefault="000E76FB">
            <w:pPr>
              <w:rPr>
                <w:rFonts w:ascii="宋体"/>
              </w:rPr>
            </w:pPr>
          </w:p>
        </w:tc>
        <w:tc>
          <w:tcPr>
            <w:tcW w:w="50" w:type="pct"/>
            <w:shd w:val="clear" w:color="auto" w:fill="auto"/>
          </w:tcPr>
          <w:p w14:paraId="0C837022" w14:textId="77777777" w:rsidR="000E76FB" w:rsidRDefault="000E76FB">
            <w:pPr>
              <w:rPr>
                <w:rFonts w:ascii="宋体"/>
              </w:rPr>
            </w:pPr>
          </w:p>
        </w:tc>
        <w:tc>
          <w:tcPr>
            <w:tcW w:w="460" w:type="pct"/>
            <w:shd w:val="clear" w:color="auto" w:fill="auto"/>
          </w:tcPr>
          <w:p w14:paraId="0C837023" w14:textId="77777777" w:rsidR="000E76FB" w:rsidRDefault="000E76FB">
            <w:pPr>
              <w:rPr>
                <w:rFonts w:ascii="宋体"/>
              </w:rPr>
            </w:pPr>
          </w:p>
        </w:tc>
        <w:tc>
          <w:tcPr>
            <w:tcW w:w="5" w:type="pct"/>
            <w:shd w:val="clear" w:color="auto" w:fill="auto"/>
          </w:tcPr>
          <w:p w14:paraId="0C837024" w14:textId="77777777" w:rsidR="000E76FB" w:rsidRDefault="000E76FB">
            <w:pPr>
              <w:rPr>
                <w:rFonts w:ascii="宋体"/>
              </w:rPr>
            </w:pPr>
          </w:p>
        </w:tc>
      </w:tr>
      <w:tr w:rsidR="000E76FB" w14:paraId="0C83702A" w14:textId="77777777">
        <w:tc>
          <w:tcPr>
            <w:tcW w:w="0" w:type="auto"/>
            <w:gridSpan w:val="3"/>
            <w:shd w:val="clear" w:color="auto" w:fill="auto"/>
            <w:tcMar>
              <w:top w:w="0" w:type="dxa"/>
              <w:left w:w="20" w:type="dxa"/>
              <w:bottom w:w="0" w:type="dxa"/>
              <w:right w:w="20" w:type="dxa"/>
            </w:tcMar>
          </w:tcPr>
          <w:p w14:paraId="0C837026"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027" w14:textId="77777777" w:rsidR="000E76FB" w:rsidRDefault="004F4B24">
            <w:pPr>
              <w:jc w:val="center"/>
              <w:textAlignment w:val="bottom"/>
            </w:pPr>
            <w:r>
              <w:rPr>
                <w:rFonts w:ascii="Arial" w:eastAsia="宋体" w:hAnsi="Arial" w:cs="Arial"/>
                <w:color w:val="000000"/>
                <w:sz w:val="20"/>
                <w:szCs w:val="20"/>
              </w:rPr>
              <w:t>Pension</w:t>
            </w:r>
          </w:p>
        </w:tc>
        <w:tc>
          <w:tcPr>
            <w:tcW w:w="0" w:type="auto"/>
            <w:gridSpan w:val="3"/>
            <w:shd w:val="clear" w:color="auto" w:fill="auto"/>
            <w:tcMar>
              <w:top w:w="0" w:type="dxa"/>
              <w:left w:w="20" w:type="dxa"/>
              <w:bottom w:w="0" w:type="dxa"/>
              <w:right w:w="20" w:type="dxa"/>
            </w:tcMar>
          </w:tcPr>
          <w:p w14:paraId="0C837028"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029" w14:textId="77777777" w:rsidR="000E76FB" w:rsidRDefault="004F4B24">
            <w:pPr>
              <w:jc w:val="center"/>
              <w:textAlignment w:val="bottom"/>
            </w:pPr>
            <w:r>
              <w:rPr>
                <w:rFonts w:ascii="Arial" w:eastAsia="宋体" w:hAnsi="Arial" w:cs="Arial"/>
                <w:color w:val="000000"/>
                <w:sz w:val="20"/>
                <w:szCs w:val="20"/>
              </w:rPr>
              <w:t>Other Postretirement Benefits</w:t>
            </w:r>
          </w:p>
        </w:tc>
      </w:tr>
      <w:tr w:rsidR="000E76FB" w14:paraId="0C837033"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702B"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02C"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02D"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02E"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702F"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030"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031"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032" w14:textId="77777777" w:rsidR="000E76FB" w:rsidRDefault="004F4B24">
            <w:pPr>
              <w:jc w:val="right"/>
              <w:textAlignment w:val="bottom"/>
            </w:pPr>
            <w:r>
              <w:rPr>
                <w:rFonts w:ascii="Arial" w:eastAsia="宋体" w:hAnsi="Arial" w:cs="Arial"/>
                <w:color w:val="000000"/>
                <w:sz w:val="20"/>
                <w:szCs w:val="20"/>
              </w:rPr>
              <w:t>2019</w:t>
            </w:r>
          </w:p>
        </w:tc>
      </w:tr>
      <w:tr w:rsidR="000E76FB" w14:paraId="0C83703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034" w14:textId="77777777" w:rsidR="000E76FB" w:rsidRDefault="004F4B24">
            <w:pPr>
              <w:textAlignment w:val="bottom"/>
            </w:pPr>
            <w:r>
              <w:rPr>
                <w:rFonts w:ascii="Arial" w:eastAsia="宋体" w:hAnsi="Arial" w:cs="Arial"/>
                <w:b/>
                <w:bCs/>
                <w:color w:val="000000"/>
                <w:sz w:val="20"/>
                <w:szCs w:val="20"/>
              </w:rPr>
              <w:t>Change in benefit obligation</w:t>
            </w:r>
          </w:p>
        </w:tc>
        <w:tc>
          <w:tcPr>
            <w:tcW w:w="0" w:type="auto"/>
            <w:gridSpan w:val="3"/>
            <w:tcBorders>
              <w:top w:val="single" w:sz="8" w:space="0" w:color="000000"/>
            </w:tcBorders>
            <w:shd w:val="clear" w:color="auto" w:fill="CCEEFF"/>
            <w:tcMar>
              <w:top w:w="0" w:type="dxa"/>
              <w:left w:w="20" w:type="dxa"/>
              <w:bottom w:w="0" w:type="dxa"/>
              <w:right w:w="20" w:type="dxa"/>
            </w:tcMar>
          </w:tcPr>
          <w:p w14:paraId="0C83703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03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03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03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03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03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03B" w14:textId="77777777" w:rsidR="000E76FB" w:rsidRDefault="000E76FB">
            <w:pPr>
              <w:rPr>
                <w:rFonts w:ascii="宋体"/>
              </w:rPr>
            </w:pPr>
          </w:p>
        </w:tc>
      </w:tr>
      <w:tr w:rsidR="000E76FB" w14:paraId="0C837049" w14:textId="77777777">
        <w:tc>
          <w:tcPr>
            <w:tcW w:w="0" w:type="auto"/>
            <w:gridSpan w:val="3"/>
            <w:shd w:val="clear" w:color="auto" w:fill="FFFFFF"/>
            <w:tcMar>
              <w:top w:w="40" w:type="dxa"/>
              <w:left w:w="380" w:type="dxa"/>
              <w:bottom w:w="40" w:type="dxa"/>
              <w:right w:w="20" w:type="dxa"/>
            </w:tcMar>
            <w:vAlign w:val="bottom"/>
          </w:tcPr>
          <w:p w14:paraId="0C83703D" w14:textId="77777777" w:rsidR="000E76FB" w:rsidRDefault="004F4B24">
            <w:pPr>
              <w:textAlignment w:val="bottom"/>
            </w:pPr>
            <w:r>
              <w:rPr>
                <w:rFonts w:ascii="Arial" w:eastAsia="宋体" w:hAnsi="Arial" w:cs="Arial"/>
                <w:color w:val="000000"/>
                <w:sz w:val="20"/>
                <w:szCs w:val="20"/>
              </w:rPr>
              <w:t>Beginning balance</w:t>
            </w:r>
          </w:p>
        </w:tc>
        <w:tc>
          <w:tcPr>
            <w:tcW w:w="0" w:type="auto"/>
            <w:gridSpan w:val="2"/>
            <w:shd w:val="clear" w:color="auto" w:fill="FFFFFF"/>
            <w:tcMar>
              <w:top w:w="40" w:type="dxa"/>
              <w:left w:w="20" w:type="dxa"/>
              <w:bottom w:w="40" w:type="dxa"/>
              <w:right w:w="0" w:type="dxa"/>
            </w:tcMar>
            <w:vAlign w:val="bottom"/>
          </w:tcPr>
          <w:p w14:paraId="0C83703E" w14:textId="77777777" w:rsidR="000E76FB" w:rsidRDefault="004F4B24">
            <w:pPr>
              <w:jc w:val="right"/>
              <w:textAlignment w:val="bottom"/>
            </w:pPr>
            <w:r>
              <w:rPr>
                <w:rFonts w:ascii="Arial" w:eastAsia="宋体" w:hAnsi="Arial" w:cs="Arial"/>
                <w:b/>
                <w:bCs/>
                <w:color w:val="000000"/>
                <w:sz w:val="20"/>
                <w:szCs w:val="20"/>
              </w:rPr>
              <w:t>$77,645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03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04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41" w14:textId="77777777" w:rsidR="000E76FB" w:rsidRDefault="004F4B24">
            <w:pPr>
              <w:jc w:val="right"/>
              <w:textAlignment w:val="bottom"/>
            </w:pPr>
            <w:r>
              <w:rPr>
                <w:rFonts w:ascii="Arial" w:eastAsia="宋体" w:hAnsi="Arial" w:cs="Arial"/>
                <w:color w:val="000000"/>
                <w:sz w:val="20"/>
                <w:szCs w:val="20"/>
              </w:rPr>
              <w:t>$71,424 </w:t>
            </w:r>
          </w:p>
        </w:tc>
        <w:tc>
          <w:tcPr>
            <w:tcW w:w="0" w:type="auto"/>
            <w:shd w:val="clear" w:color="auto" w:fill="FFFFFF"/>
            <w:tcMar>
              <w:top w:w="40" w:type="dxa"/>
              <w:left w:w="0" w:type="dxa"/>
              <w:bottom w:w="40" w:type="dxa"/>
              <w:right w:w="20" w:type="dxa"/>
            </w:tcMar>
            <w:vAlign w:val="bottom"/>
          </w:tcPr>
          <w:p w14:paraId="0C83704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04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44" w14:textId="77777777" w:rsidR="000E76FB" w:rsidRDefault="004F4B24">
            <w:pPr>
              <w:jc w:val="right"/>
              <w:textAlignment w:val="bottom"/>
            </w:pPr>
            <w:r>
              <w:rPr>
                <w:rFonts w:ascii="Arial" w:eastAsia="宋体" w:hAnsi="Arial" w:cs="Arial"/>
                <w:b/>
                <w:bCs/>
                <w:color w:val="000000"/>
                <w:sz w:val="20"/>
                <w:szCs w:val="20"/>
              </w:rPr>
              <w:t>$5,080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04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04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47" w14:textId="77777777" w:rsidR="000E76FB" w:rsidRDefault="004F4B24">
            <w:pPr>
              <w:jc w:val="right"/>
              <w:textAlignment w:val="bottom"/>
            </w:pPr>
            <w:r>
              <w:rPr>
                <w:rFonts w:ascii="Arial" w:eastAsia="宋体" w:hAnsi="Arial" w:cs="Arial"/>
                <w:color w:val="000000"/>
                <w:sz w:val="20"/>
                <w:szCs w:val="20"/>
              </w:rPr>
              <w:t>$5,114 </w:t>
            </w:r>
          </w:p>
        </w:tc>
        <w:tc>
          <w:tcPr>
            <w:tcW w:w="0" w:type="auto"/>
            <w:shd w:val="clear" w:color="auto" w:fill="FFFFFF"/>
            <w:tcMar>
              <w:top w:w="40" w:type="dxa"/>
              <w:left w:w="0" w:type="dxa"/>
              <w:bottom w:w="40" w:type="dxa"/>
              <w:right w:w="20" w:type="dxa"/>
            </w:tcMar>
            <w:vAlign w:val="bottom"/>
          </w:tcPr>
          <w:p w14:paraId="0C837048" w14:textId="77777777" w:rsidR="000E76FB" w:rsidRDefault="000E76FB">
            <w:pPr>
              <w:rPr>
                <w:rFonts w:ascii="宋体"/>
              </w:rPr>
            </w:pPr>
          </w:p>
        </w:tc>
      </w:tr>
      <w:tr w:rsidR="000E76FB" w14:paraId="0C837056" w14:textId="77777777">
        <w:tc>
          <w:tcPr>
            <w:tcW w:w="0" w:type="auto"/>
            <w:gridSpan w:val="3"/>
            <w:shd w:val="clear" w:color="auto" w:fill="CCEEFF"/>
            <w:tcMar>
              <w:top w:w="40" w:type="dxa"/>
              <w:left w:w="740" w:type="dxa"/>
              <w:bottom w:w="40" w:type="dxa"/>
              <w:right w:w="20" w:type="dxa"/>
            </w:tcMar>
            <w:vAlign w:val="bottom"/>
          </w:tcPr>
          <w:p w14:paraId="0C83704A" w14:textId="77777777" w:rsidR="000E76FB" w:rsidRDefault="004F4B24">
            <w:pPr>
              <w:textAlignment w:val="bottom"/>
            </w:pPr>
            <w:r>
              <w:rPr>
                <w:rFonts w:ascii="Arial" w:eastAsia="宋体" w:hAnsi="Arial" w:cs="Arial"/>
                <w:color w:val="000000"/>
                <w:sz w:val="20"/>
                <w:szCs w:val="20"/>
              </w:rPr>
              <w:t>Service cost</w:t>
            </w:r>
          </w:p>
        </w:tc>
        <w:tc>
          <w:tcPr>
            <w:tcW w:w="0" w:type="auto"/>
            <w:gridSpan w:val="2"/>
            <w:shd w:val="clear" w:color="auto" w:fill="CCEEFF"/>
            <w:tcMar>
              <w:top w:w="40" w:type="dxa"/>
              <w:left w:w="20" w:type="dxa"/>
              <w:bottom w:w="40" w:type="dxa"/>
              <w:right w:w="0" w:type="dxa"/>
            </w:tcMar>
            <w:vAlign w:val="bottom"/>
          </w:tcPr>
          <w:p w14:paraId="0C83704B" w14:textId="77777777" w:rsidR="000E76FB" w:rsidRDefault="004F4B24">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04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4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4E" w14:textId="77777777" w:rsidR="000E76FB" w:rsidRDefault="004F4B24">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0C83704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5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51" w14:textId="77777777" w:rsidR="000E76FB" w:rsidRDefault="004F4B24">
            <w:pPr>
              <w:jc w:val="right"/>
              <w:textAlignment w:val="bottom"/>
            </w:pPr>
            <w:r>
              <w:rPr>
                <w:rFonts w:ascii="Arial" w:eastAsia="宋体" w:hAnsi="Arial" w:cs="Arial"/>
                <w:b/>
                <w:bCs/>
                <w:color w:val="000000"/>
                <w:sz w:val="20"/>
                <w:szCs w:val="20"/>
              </w:rPr>
              <w:t>89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05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5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54" w14:textId="77777777" w:rsidR="000E76FB" w:rsidRDefault="004F4B24">
            <w:pPr>
              <w:jc w:val="right"/>
              <w:textAlignment w:val="bottom"/>
            </w:pPr>
            <w:r>
              <w:rPr>
                <w:rFonts w:ascii="Arial" w:eastAsia="宋体" w:hAnsi="Arial" w:cs="Arial"/>
                <w:color w:val="000000"/>
                <w:sz w:val="20"/>
                <w:szCs w:val="20"/>
              </w:rPr>
              <w:t>77 </w:t>
            </w:r>
          </w:p>
        </w:tc>
        <w:tc>
          <w:tcPr>
            <w:tcW w:w="0" w:type="auto"/>
            <w:shd w:val="clear" w:color="auto" w:fill="CCEEFF"/>
            <w:tcMar>
              <w:top w:w="40" w:type="dxa"/>
              <w:left w:w="0" w:type="dxa"/>
              <w:bottom w:w="40" w:type="dxa"/>
              <w:right w:w="20" w:type="dxa"/>
            </w:tcMar>
            <w:vAlign w:val="bottom"/>
          </w:tcPr>
          <w:p w14:paraId="0C837055" w14:textId="77777777" w:rsidR="000E76FB" w:rsidRDefault="000E76FB">
            <w:pPr>
              <w:jc w:val="right"/>
              <w:rPr>
                <w:rFonts w:ascii="宋体"/>
              </w:rPr>
            </w:pPr>
          </w:p>
        </w:tc>
      </w:tr>
      <w:tr w:rsidR="000E76FB" w14:paraId="0C837063" w14:textId="77777777">
        <w:tc>
          <w:tcPr>
            <w:tcW w:w="0" w:type="auto"/>
            <w:gridSpan w:val="3"/>
            <w:shd w:val="clear" w:color="auto" w:fill="FFFFFF"/>
            <w:tcMar>
              <w:top w:w="40" w:type="dxa"/>
              <w:left w:w="740" w:type="dxa"/>
              <w:bottom w:w="40" w:type="dxa"/>
              <w:right w:w="20" w:type="dxa"/>
            </w:tcMar>
            <w:vAlign w:val="bottom"/>
          </w:tcPr>
          <w:p w14:paraId="0C837057" w14:textId="77777777" w:rsidR="000E76FB" w:rsidRDefault="004F4B24">
            <w:pPr>
              <w:textAlignment w:val="bottom"/>
            </w:pPr>
            <w:r>
              <w:rPr>
                <w:rFonts w:ascii="Arial" w:eastAsia="宋体" w:hAnsi="Arial" w:cs="Arial"/>
                <w:color w:val="000000"/>
                <w:sz w:val="20"/>
                <w:szCs w:val="20"/>
              </w:rPr>
              <w:t>Interest cost</w:t>
            </w:r>
          </w:p>
        </w:tc>
        <w:tc>
          <w:tcPr>
            <w:tcW w:w="0" w:type="auto"/>
            <w:gridSpan w:val="2"/>
            <w:shd w:val="clear" w:color="auto" w:fill="FFFFFF"/>
            <w:tcMar>
              <w:top w:w="40" w:type="dxa"/>
              <w:left w:w="20" w:type="dxa"/>
              <w:bottom w:w="40" w:type="dxa"/>
              <w:right w:w="0" w:type="dxa"/>
            </w:tcMar>
            <w:vAlign w:val="bottom"/>
          </w:tcPr>
          <w:p w14:paraId="0C837058" w14:textId="77777777" w:rsidR="000E76FB" w:rsidRDefault="004F4B24">
            <w:pPr>
              <w:jc w:val="right"/>
              <w:textAlignment w:val="bottom"/>
            </w:pPr>
            <w:r>
              <w:rPr>
                <w:rFonts w:ascii="Arial" w:eastAsia="宋体" w:hAnsi="Arial" w:cs="Arial"/>
                <w:b/>
                <w:bCs/>
                <w:color w:val="000000"/>
                <w:sz w:val="20"/>
                <w:szCs w:val="20"/>
              </w:rPr>
              <w:t>2,455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05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5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5B" w14:textId="77777777" w:rsidR="000E76FB" w:rsidRDefault="004F4B24">
            <w:pPr>
              <w:jc w:val="right"/>
              <w:textAlignment w:val="bottom"/>
            </w:pPr>
            <w:r>
              <w:rPr>
                <w:rFonts w:ascii="Arial" w:eastAsia="宋体" w:hAnsi="Arial" w:cs="Arial"/>
                <w:color w:val="000000"/>
                <w:sz w:val="20"/>
                <w:szCs w:val="20"/>
              </w:rPr>
              <w:t>2,925 </w:t>
            </w:r>
          </w:p>
        </w:tc>
        <w:tc>
          <w:tcPr>
            <w:tcW w:w="0" w:type="auto"/>
            <w:shd w:val="clear" w:color="auto" w:fill="FFFFFF"/>
            <w:tcMar>
              <w:top w:w="40" w:type="dxa"/>
              <w:left w:w="0" w:type="dxa"/>
              <w:bottom w:w="40" w:type="dxa"/>
              <w:right w:w="20" w:type="dxa"/>
            </w:tcMar>
            <w:vAlign w:val="bottom"/>
          </w:tcPr>
          <w:p w14:paraId="0C83705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5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5E" w14:textId="77777777" w:rsidR="000E76FB" w:rsidRDefault="004F4B24">
            <w:pPr>
              <w:jc w:val="right"/>
              <w:textAlignment w:val="bottom"/>
            </w:pPr>
            <w:r>
              <w:rPr>
                <w:rFonts w:ascii="Arial" w:eastAsia="宋体" w:hAnsi="Arial" w:cs="Arial"/>
                <w:b/>
                <w:bCs/>
                <w:color w:val="000000"/>
                <w:sz w:val="20"/>
                <w:szCs w:val="20"/>
              </w:rPr>
              <w:t>130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05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6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61" w14:textId="77777777" w:rsidR="000E76FB" w:rsidRDefault="004F4B24">
            <w:pPr>
              <w:jc w:val="right"/>
              <w:textAlignment w:val="bottom"/>
            </w:pPr>
            <w:r>
              <w:rPr>
                <w:rFonts w:ascii="Arial" w:eastAsia="宋体" w:hAnsi="Arial" w:cs="Arial"/>
                <w:color w:val="000000"/>
                <w:sz w:val="20"/>
                <w:szCs w:val="20"/>
              </w:rPr>
              <w:t>196 </w:t>
            </w:r>
          </w:p>
        </w:tc>
        <w:tc>
          <w:tcPr>
            <w:tcW w:w="0" w:type="auto"/>
            <w:shd w:val="clear" w:color="auto" w:fill="FFFFFF"/>
            <w:tcMar>
              <w:top w:w="40" w:type="dxa"/>
              <w:left w:w="0" w:type="dxa"/>
              <w:bottom w:w="40" w:type="dxa"/>
              <w:right w:w="20" w:type="dxa"/>
            </w:tcMar>
            <w:vAlign w:val="bottom"/>
          </w:tcPr>
          <w:p w14:paraId="0C837062" w14:textId="77777777" w:rsidR="000E76FB" w:rsidRDefault="000E76FB">
            <w:pPr>
              <w:jc w:val="right"/>
              <w:rPr>
                <w:rFonts w:ascii="宋体"/>
              </w:rPr>
            </w:pPr>
          </w:p>
        </w:tc>
      </w:tr>
      <w:tr w:rsidR="000E76FB" w14:paraId="0C83706C" w14:textId="77777777">
        <w:trPr>
          <w:hidden/>
        </w:trPr>
        <w:tc>
          <w:tcPr>
            <w:tcW w:w="0" w:type="auto"/>
            <w:gridSpan w:val="3"/>
            <w:shd w:val="clear" w:color="auto" w:fill="auto"/>
          </w:tcPr>
          <w:p w14:paraId="0C837064" w14:textId="77777777" w:rsidR="000E76FB" w:rsidRDefault="000E76FB">
            <w:pPr>
              <w:rPr>
                <w:rFonts w:ascii="宋体"/>
                <w:vanish/>
              </w:rPr>
            </w:pPr>
          </w:p>
        </w:tc>
        <w:tc>
          <w:tcPr>
            <w:tcW w:w="0" w:type="auto"/>
            <w:gridSpan w:val="3"/>
            <w:shd w:val="clear" w:color="auto" w:fill="auto"/>
          </w:tcPr>
          <w:p w14:paraId="0C837065" w14:textId="77777777" w:rsidR="000E76FB" w:rsidRDefault="000E76FB">
            <w:pPr>
              <w:rPr>
                <w:rFonts w:ascii="宋体"/>
                <w:vanish/>
              </w:rPr>
            </w:pPr>
          </w:p>
        </w:tc>
        <w:tc>
          <w:tcPr>
            <w:tcW w:w="0" w:type="auto"/>
            <w:gridSpan w:val="3"/>
            <w:shd w:val="clear" w:color="auto" w:fill="auto"/>
          </w:tcPr>
          <w:p w14:paraId="0C837066" w14:textId="77777777" w:rsidR="000E76FB" w:rsidRDefault="000E76FB">
            <w:pPr>
              <w:rPr>
                <w:rFonts w:ascii="宋体"/>
                <w:vanish/>
              </w:rPr>
            </w:pPr>
          </w:p>
        </w:tc>
        <w:tc>
          <w:tcPr>
            <w:tcW w:w="0" w:type="auto"/>
            <w:gridSpan w:val="3"/>
            <w:shd w:val="clear" w:color="auto" w:fill="auto"/>
          </w:tcPr>
          <w:p w14:paraId="0C837067" w14:textId="77777777" w:rsidR="000E76FB" w:rsidRDefault="000E76FB">
            <w:pPr>
              <w:rPr>
                <w:rFonts w:ascii="宋体"/>
                <w:vanish/>
              </w:rPr>
            </w:pPr>
          </w:p>
        </w:tc>
        <w:tc>
          <w:tcPr>
            <w:tcW w:w="0" w:type="auto"/>
            <w:gridSpan w:val="3"/>
            <w:shd w:val="clear" w:color="auto" w:fill="auto"/>
          </w:tcPr>
          <w:p w14:paraId="0C837068" w14:textId="77777777" w:rsidR="000E76FB" w:rsidRDefault="000E76FB">
            <w:pPr>
              <w:rPr>
                <w:rFonts w:ascii="宋体"/>
                <w:vanish/>
              </w:rPr>
            </w:pPr>
          </w:p>
        </w:tc>
        <w:tc>
          <w:tcPr>
            <w:tcW w:w="0" w:type="auto"/>
            <w:gridSpan w:val="3"/>
            <w:shd w:val="clear" w:color="auto" w:fill="auto"/>
          </w:tcPr>
          <w:p w14:paraId="0C837069" w14:textId="77777777" w:rsidR="000E76FB" w:rsidRDefault="000E76FB">
            <w:pPr>
              <w:rPr>
                <w:rFonts w:ascii="宋体"/>
                <w:vanish/>
              </w:rPr>
            </w:pPr>
          </w:p>
        </w:tc>
        <w:tc>
          <w:tcPr>
            <w:tcW w:w="0" w:type="auto"/>
            <w:gridSpan w:val="3"/>
            <w:shd w:val="clear" w:color="auto" w:fill="auto"/>
          </w:tcPr>
          <w:p w14:paraId="0C83706A" w14:textId="77777777" w:rsidR="000E76FB" w:rsidRDefault="000E76FB">
            <w:pPr>
              <w:rPr>
                <w:rFonts w:ascii="宋体"/>
                <w:vanish/>
              </w:rPr>
            </w:pPr>
          </w:p>
        </w:tc>
        <w:tc>
          <w:tcPr>
            <w:tcW w:w="0" w:type="auto"/>
            <w:gridSpan w:val="3"/>
            <w:shd w:val="clear" w:color="auto" w:fill="auto"/>
          </w:tcPr>
          <w:p w14:paraId="0C83706B" w14:textId="77777777" w:rsidR="000E76FB" w:rsidRDefault="000E76FB">
            <w:pPr>
              <w:rPr>
                <w:rFonts w:ascii="宋体"/>
                <w:vanish/>
              </w:rPr>
            </w:pPr>
          </w:p>
        </w:tc>
      </w:tr>
      <w:tr w:rsidR="000E76FB" w14:paraId="0C837077" w14:textId="77777777">
        <w:tc>
          <w:tcPr>
            <w:tcW w:w="0" w:type="auto"/>
            <w:gridSpan w:val="3"/>
            <w:shd w:val="clear" w:color="auto" w:fill="CCEEFF"/>
            <w:tcMar>
              <w:top w:w="40" w:type="dxa"/>
              <w:left w:w="740" w:type="dxa"/>
              <w:bottom w:w="40" w:type="dxa"/>
              <w:right w:w="20" w:type="dxa"/>
            </w:tcMar>
            <w:vAlign w:val="bottom"/>
          </w:tcPr>
          <w:p w14:paraId="0C83706D" w14:textId="77777777" w:rsidR="000E76FB" w:rsidRDefault="004F4B24">
            <w:pPr>
              <w:textAlignment w:val="bottom"/>
            </w:pPr>
            <w:r>
              <w:rPr>
                <w:rFonts w:ascii="Arial" w:eastAsia="宋体" w:hAnsi="Arial" w:cs="Arial"/>
                <w:color w:val="000000"/>
                <w:sz w:val="20"/>
                <w:szCs w:val="20"/>
              </w:rPr>
              <w:t>Amendments</w:t>
            </w:r>
          </w:p>
        </w:tc>
        <w:tc>
          <w:tcPr>
            <w:tcW w:w="0" w:type="auto"/>
            <w:gridSpan w:val="3"/>
            <w:shd w:val="clear" w:color="auto" w:fill="CCEEFF"/>
            <w:tcMar>
              <w:top w:w="0" w:type="dxa"/>
              <w:left w:w="20" w:type="dxa"/>
              <w:bottom w:w="0" w:type="dxa"/>
              <w:right w:w="20" w:type="dxa"/>
            </w:tcMar>
          </w:tcPr>
          <w:p w14:paraId="0C83706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6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7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7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72" w14:textId="77777777" w:rsidR="000E76FB" w:rsidRDefault="004F4B24">
            <w:pPr>
              <w:jc w:val="right"/>
              <w:textAlignment w:val="bottom"/>
            </w:pPr>
            <w:r>
              <w:rPr>
                <w:rFonts w:ascii="Arial" w:eastAsia="宋体" w:hAnsi="Arial" w:cs="Arial"/>
                <w:b/>
                <w:bCs/>
                <w:color w:val="000000"/>
                <w:sz w:val="20"/>
                <w:szCs w:val="20"/>
              </w:rPr>
              <w:t>(29)</w:t>
            </w:r>
          </w:p>
        </w:tc>
        <w:tc>
          <w:tcPr>
            <w:tcW w:w="0" w:type="auto"/>
            <w:shd w:val="clear" w:color="auto" w:fill="CCEEFF"/>
            <w:tcMar>
              <w:top w:w="40" w:type="dxa"/>
              <w:left w:w="0" w:type="dxa"/>
              <w:bottom w:w="40" w:type="dxa"/>
              <w:right w:w="20" w:type="dxa"/>
            </w:tcMar>
            <w:vAlign w:val="bottom"/>
          </w:tcPr>
          <w:p w14:paraId="0C83707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7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75" w14:textId="77777777" w:rsidR="000E76FB" w:rsidRDefault="004F4B24">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0C837076" w14:textId="77777777" w:rsidR="000E76FB" w:rsidRDefault="000E76FB">
            <w:pPr>
              <w:jc w:val="right"/>
              <w:rPr>
                <w:rFonts w:ascii="宋体"/>
              </w:rPr>
            </w:pPr>
          </w:p>
        </w:tc>
      </w:tr>
      <w:tr w:rsidR="000E76FB" w14:paraId="0C837084" w14:textId="77777777">
        <w:tc>
          <w:tcPr>
            <w:tcW w:w="0" w:type="auto"/>
            <w:gridSpan w:val="3"/>
            <w:shd w:val="clear" w:color="auto" w:fill="FFFFFF"/>
            <w:tcMar>
              <w:top w:w="40" w:type="dxa"/>
              <w:left w:w="740" w:type="dxa"/>
              <w:bottom w:w="40" w:type="dxa"/>
              <w:right w:w="20" w:type="dxa"/>
            </w:tcMar>
            <w:vAlign w:val="bottom"/>
          </w:tcPr>
          <w:p w14:paraId="0C837078" w14:textId="77777777" w:rsidR="000E76FB" w:rsidRDefault="004F4B24">
            <w:pPr>
              <w:textAlignment w:val="bottom"/>
            </w:pPr>
            <w:r>
              <w:rPr>
                <w:rFonts w:ascii="Arial" w:eastAsia="宋体" w:hAnsi="Arial" w:cs="Arial"/>
                <w:color w:val="000000"/>
                <w:sz w:val="20"/>
                <w:szCs w:val="20"/>
              </w:rPr>
              <w:t>Actuarial loss/(gain)</w:t>
            </w:r>
          </w:p>
        </w:tc>
        <w:tc>
          <w:tcPr>
            <w:tcW w:w="0" w:type="auto"/>
            <w:gridSpan w:val="2"/>
            <w:shd w:val="clear" w:color="auto" w:fill="FFFFFF"/>
            <w:tcMar>
              <w:top w:w="40" w:type="dxa"/>
              <w:left w:w="20" w:type="dxa"/>
              <w:bottom w:w="40" w:type="dxa"/>
              <w:right w:w="0" w:type="dxa"/>
            </w:tcMar>
            <w:vAlign w:val="bottom"/>
          </w:tcPr>
          <w:p w14:paraId="0C837079" w14:textId="77777777" w:rsidR="000E76FB" w:rsidRDefault="004F4B24">
            <w:pPr>
              <w:jc w:val="right"/>
              <w:textAlignment w:val="bottom"/>
            </w:pPr>
            <w:r>
              <w:rPr>
                <w:rFonts w:ascii="Arial" w:eastAsia="宋体" w:hAnsi="Arial" w:cs="Arial"/>
                <w:b/>
                <w:bCs/>
                <w:color w:val="000000"/>
                <w:sz w:val="20"/>
                <w:szCs w:val="20"/>
              </w:rPr>
              <w:t>7,759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07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7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7C" w14:textId="77777777" w:rsidR="000E76FB" w:rsidRDefault="004F4B24">
            <w:pPr>
              <w:jc w:val="right"/>
              <w:textAlignment w:val="bottom"/>
            </w:pPr>
            <w:r>
              <w:rPr>
                <w:rFonts w:ascii="Arial" w:eastAsia="宋体" w:hAnsi="Arial" w:cs="Arial"/>
                <w:color w:val="000000"/>
                <w:sz w:val="20"/>
                <w:szCs w:val="20"/>
              </w:rPr>
              <w:t>8,695 </w:t>
            </w:r>
          </w:p>
        </w:tc>
        <w:tc>
          <w:tcPr>
            <w:tcW w:w="0" w:type="auto"/>
            <w:shd w:val="clear" w:color="auto" w:fill="FFFFFF"/>
            <w:tcMar>
              <w:top w:w="40" w:type="dxa"/>
              <w:left w:w="0" w:type="dxa"/>
              <w:bottom w:w="40" w:type="dxa"/>
              <w:right w:w="20" w:type="dxa"/>
            </w:tcMar>
            <w:vAlign w:val="bottom"/>
          </w:tcPr>
          <w:p w14:paraId="0C83707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7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7F" w14:textId="77777777" w:rsidR="000E76FB" w:rsidRDefault="004F4B24">
            <w:pPr>
              <w:jc w:val="right"/>
              <w:textAlignment w:val="bottom"/>
            </w:pPr>
            <w:r>
              <w:rPr>
                <w:rFonts w:ascii="Arial" w:eastAsia="宋体" w:hAnsi="Arial" w:cs="Arial"/>
                <w:b/>
                <w:bCs/>
                <w:color w:val="000000"/>
                <w:sz w:val="20"/>
                <w:szCs w:val="20"/>
              </w:rPr>
              <w:t>(218)</w:t>
            </w:r>
          </w:p>
        </w:tc>
        <w:tc>
          <w:tcPr>
            <w:tcW w:w="0" w:type="auto"/>
            <w:shd w:val="clear" w:color="auto" w:fill="FFFFFF"/>
            <w:tcMar>
              <w:top w:w="40" w:type="dxa"/>
              <w:left w:w="0" w:type="dxa"/>
              <w:bottom w:w="40" w:type="dxa"/>
              <w:right w:w="20" w:type="dxa"/>
            </w:tcMar>
            <w:vAlign w:val="bottom"/>
          </w:tcPr>
          <w:p w14:paraId="0C83708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8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82" w14:textId="77777777" w:rsidR="000E76FB" w:rsidRDefault="004F4B24">
            <w:pPr>
              <w:jc w:val="right"/>
              <w:textAlignment w:val="bottom"/>
            </w:pPr>
            <w:r>
              <w:rPr>
                <w:rFonts w:ascii="Arial" w:eastAsia="宋体" w:hAnsi="Arial" w:cs="Arial"/>
                <w:color w:val="000000"/>
                <w:sz w:val="20"/>
                <w:szCs w:val="20"/>
              </w:rPr>
              <w:t>127 </w:t>
            </w:r>
          </w:p>
        </w:tc>
        <w:tc>
          <w:tcPr>
            <w:tcW w:w="0" w:type="auto"/>
            <w:shd w:val="clear" w:color="auto" w:fill="FFFFFF"/>
            <w:tcMar>
              <w:top w:w="40" w:type="dxa"/>
              <w:left w:w="0" w:type="dxa"/>
              <w:bottom w:w="40" w:type="dxa"/>
              <w:right w:w="20" w:type="dxa"/>
            </w:tcMar>
            <w:vAlign w:val="bottom"/>
          </w:tcPr>
          <w:p w14:paraId="0C837083" w14:textId="77777777" w:rsidR="000E76FB" w:rsidRDefault="000E76FB">
            <w:pPr>
              <w:jc w:val="right"/>
              <w:rPr>
                <w:rFonts w:ascii="宋体"/>
              </w:rPr>
            </w:pPr>
          </w:p>
        </w:tc>
      </w:tr>
      <w:tr w:rsidR="000E76FB" w14:paraId="0C837090" w14:textId="77777777">
        <w:tc>
          <w:tcPr>
            <w:tcW w:w="0" w:type="auto"/>
            <w:gridSpan w:val="3"/>
            <w:shd w:val="clear" w:color="auto" w:fill="CCEEFF"/>
            <w:tcMar>
              <w:top w:w="40" w:type="dxa"/>
              <w:left w:w="20" w:type="dxa"/>
              <w:bottom w:w="40" w:type="dxa"/>
              <w:right w:w="20" w:type="dxa"/>
            </w:tcMar>
            <w:vAlign w:val="bottom"/>
          </w:tcPr>
          <w:p w14:paraId="0C837085" w14:textId="77777777" w:rsidR="000E76FB" w:rsidRDefault="004F4B24">
            <w:pPr>
              <w:ind w:hanging="180"/>
              <w:textAlignment w:val="bottom"/>
            </w:pPr>
            <w:r>
              <w:rPr>
                <w:rFonts w:ascii="Arial" w:eastAsia="宋体" w:hAnsi="Arial" w:cs="Arial"/>
                <w:color w:val="000000"/>
                <w:sz w:val="20"/>
                <w:szCs w:val="20"/>
              </w:rPr>
              <w:t>Settlement/curtailment/other</w:t>
            </w:r>
          </w:p>
        </w:tc>
        <w:tc>
          <w:tcPr>
            <w:tcW w:w="0" w:type="auto"/>
            <w:gridSpan w:val="2"/>
            <w:shd w:val="clear" w:color="auto" w:fill="CCEEFF"/>
            <w:tcMar>
              <w:top w:w="40" w:type="dxa"/>
              <w:left w:w="20" w:type="dxa"/>
              <w:bottom w:w="40" w:type="dxa"/>
              <w:right w:w="0" w:type="dxa"/>
            </w:tcMar>
            <w:vAlign w:val="bottom"/>
          </w:tcPr>
          <w:p w14:paraId="0C837086" w14:textId="77777777" w:rsidR="000E76FB" w:rsidRDefault="004F4B24">
            <w:pPr>
              <w:jc w:val="right"/>
              <w:textAlignment w:val="bottom"/>
            </w:pPr>
            <w:r>
              <w:rPr>
                <w:rFonts w:ascii="Arial" w:eastAsia="宋体" w:hAnsi="Arial" w:cs="Arial"/>
                <w:b/>
                <w:bCs/>
                <w:color w:val="000000"/>
                <w:sz w:val="20"/>
                <w:szCs w:val="20"/>
              </w:rPr>
              <w:t>(68)</w:t>
            </w:r>
          </w:p>
        </w:tc>
        <w:tc>
          <w:tcPr>
            <w:tcW w:w="0" w:type="auto"/>
            <w:shd w:val="clear" w:color="auto" w:fill="CCEEFF"/>
            <w:tcMar>
              <w:top w:w="40" w:type="dxa"/>
              <w:left w:w="0" w:type="dxa"/>
              <w:bottom w:w="40" w:type="dxa"/>
              <w:right w:w="20" w:type="dxa"/>
            </w:tcMar>
            <w:vAlign w:val="bottom"/>
          </w:tcPr>
          <w:p w14:paraId="0C83708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8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89" w14:textId="77777777" w:rsidR="000E76FB" w:rsidRDefault="004F4B24">
            <w:pPr>
              <w:jc w:val="right"/>
              <w:textAlignment w:val="bottom"/>
            </w:pPr>
            <w:r>
              <w:rPr>
                <w:rFonts w:ascii="Arial" w:eastAsia="宋体" w:hAnsi="Arial" w:cs="Arial"/>
                <w:color w:val="000000"/>
                <w:sz w:val="20"/>
                <w:szCs w:val="20"/>
              </w:rPr>
              <w:t>(756)</w:t>
            </w:r>
          </w:p>
        </w:tc>
        <w:tc>
          <w:tcPr>
            <w:tcW w:w="0" w:type="auto"/>
            <w:shd w:val="clear" w:color="auto" w:fill="CCEEFF"/>
            <w:tcMar>
              <w:top w:w="40" w:type="dxa"/>
              <w:left w:w="0" w:type="dxa"/>
              <w:bottom w:w="40" w:type="dxa"/>
              <w:right w:w="20" w:type="dxa"/>
            </w:tcMar>
            <w:vAlign w:val="bottom"/>
          </w:tcPr>
          <w:p w14:paraId="0C83708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8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8C" w14:textId="77777777" w:rsidR="000E76FB" w:rsidRDefault="004F4B24">
            <w:pPr>
              <w:jc w:val="right"/>
              <w:textAlignment w:val="bottom"/>
            </w:pPr>
            <w:r>
              <w:rPr>
                <w:rFonts w:ascii="Arial" w:eastAsia="宋体" w:hAnsi="Arial" w:cs="Arial"/>
                <w:b/>
                <w:bCs/>
                <w:color w:val="000000"/>
                <w:sz w:val="20"/>
                <w:szCs w:val="20"/>
              </w:rPr>
              <w:t>55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08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8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8F" w14:textId="77777777" w:rsidR="000E76FB" w:rsidRDefault="000E76FB">
            <w:pPr>
              <w:rPr>
                <w:rFonts w:ascii="宋体"/>
              </w:rPr>
            </w:pPr>
          </w:p>
        </w:tc>
      </w:tr>
      <w:tr w:rsidR="000E76FB" w14:paraId="0C83709D" w14:textId="77777777">
        <w:tc>
          <w:tcPr>
            <w:tcW w:w="0" w:type="auto"/>
            <w:gridSpan w:val="3"/>
            <w:shd w:val="clear" w:color="auto" w:fill="FFFFFF"/>
            <w:tcMar>
              <w:top w:w="40" w:type="dxa"/>
              <w:left w:w="740" w:type="dxa"/>
              <w:bottom w:w="40" w:type="dxa"/>
              <w:right w:w="20" w:type="dxa"/>
            </w:tcMar>
            <w:vAlign w:val="bottom"/>
          </w:tcPr>
          <w:p w14:paraId="0C837091" w14:textId="77777777" w:rsidR="000E76FB" w:rsidRDefault="004F4B24">
            <w:pPr>
              <w:textAlignment w:val="bottom"/>
            </w:pPr>
            <w:r>
              <w:rPr>
                <w:rFonts w:ascii="Arial" w:eastAsia="宋体" w:hAnsi="Arial" w:cs="Arial"/>
                <w:color w:val="000000"/>
                <w:sz w:val="20"/>
                <w:szCs w:val="20"/>
              </w:rPr>
              <w:t>Gross be</w:t>
            </w:r>
            <w:r>
              <w:rPr>
                <w:rFonts w:ascii="Arial" w:eastAsia="宋体" w:hAnsi="Arial" w:cs="Arial"/>
                <w:color w:val="000000"/>
                <w:sz w:val="20"/>
                <w:szCs w:val="20"/>
              </w:rPr>
              <w:t>nefits paid</w:t>
            </w:r>
          </w:p>
        </w:tc>
        <w:tc>
          <w:tcPr>
            <w:tcW w:w="0" w:type="auto"/>
            <w:gridSpan w:val="2"/>
            <w:shd w:val="clear" w:color="auto" w:fill="FFFFFF"/>
            <w:tcMar>
              <w:top w:w="40" w:type="dxa"/>
              <w:left w:w="20" w:type="dxa"/>
              <w:bottom w:w="40" w:type="dxa"/>
              <w:right w:w="0" w:type="dxa"/>
            </w:tcMar>
            <w:vAlign w:val="bottom"/>
          </w:tcPr>
          <w:p w14:paraId="0C837092" w14:textId="77777777" w:rsidR="000E76FB" w:rsidRDefault="004F4B24">
            <w:pPr>
              <w:jc w:val="right"/>
              <w:textAlignment w:val="bottom"/>
            </w:pPr>
            <w:r>
              <w:rPr>
                <w:rFonts w:ascii="Arial" w:eastAsia="宋体" w:hAnsi="Arial" w:cs="Arial"/>
                <w:b/>
                <w:bCs/>
                <w:color w:val="000000"/>
                <w:sz w:val="20"/>
                <w:szCs w:val="20"/>
              </w:rPr>
              <w:t>(5,386)</w:t>
            </w:r>
          </w:p>
        </w:tc>
        <w:tc>
          <w:tcPr>
            <w:tcW w:w="0" w:type="auto"/>
            <w:shd w:val="clear" w:color="auto" w:fill="FFFFFF"/>
            <w:tcMar>
              <w:top w:w="40" w:type="dxa"/>
              <w:left w:w="0" w:type="dxa"/>
              <w:bottom w:w="40" w:type="dxa"/>
              <w:right w:w="20" w:type="dxa"/>
            </w:tcMar>
            <w:vAlign w:val="bottom"/>
          </w:tcPr>
          <w:p w14:paraId="0C83709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9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95" w14:textId="77777777" w:rsidR="000E76FB" w:rsidRDefault="004F4B24">
            <w:pPr>
              <w:jc w:val="right"/>
              <w:textAlignment w:val="bottom"/>
            </w:pPr>
            <w:r>
              <w:rPr>
                <w:rFonts w:ascii="Arial" w:eastAsia="宋体" w:hAnsi="Arial" w:cs="Arial"/>
                <w:color w:val="000000"/>
                <w:sz w:val="20"/>
                <w:szCs w:val="20"/>
              </w:rPr>
              <w:t>(4,658)</w:t>
            </w:r>
          </w:p>
        </w:tc>
        <w:tc>
          <w:tcPr>
            <w:tcW w:w="0" w:type="auto"/>
            <w:shd w:val="clear" w:color="auto" w:fill="FFFFFF"/>
            <w:tcMar>
              <w:top w:w="40" w:type="dxa"/>
              <w:left w:w="0" w:type="dxa"/>
              <w:bottom w:w="40" w:type="dxa"/>
              <w:right w:w="20" w:type="dxa"/>
            </w:tcMar>
            <w:vAlign w:val="bottom"/>
          </w:tcPr>
          <w:p w14:paraId="0C83709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9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98" w14:textId="77777777" w:rsidR="000E76FB" w:rsidRDefault="004F4B24">
            <w:pPr>
              <w:jc w:val="right"/>
              <w:textAlignment w:val="bottom"/>
            </w:pPr>
            <w:r>
              <w:rPr>
                <w:rFonts w:ascii="Arial" w:eastAsia="宋体" w:hAnsi="Arial" w:cs="Arial"/>
                <w:b/>
                <w:bCs/>
                <w:color w:val="000000"/>
                <w:sz w:val="20"/>
                <w:szCs w:val="20"/>
              </w:rPr>
              <w:t>(450)</w:t>
            </w:r>
          </w:p>
        </w:tc>
        <w:tc>
          <w:tcPr>
            <w:tcW w:w="0" w:type="auto"/>
            <w:shd w:val="clear" w:color="auto" w:fill="FFFFFF"/>
            <w:tcMar>
              <w:top w:w="40" w:type="dxa"/>
              <w:left w:w="0" w:type="dxa"/>
              <w:bottom w:w="40" w:type="dxa"/>
              <w:right w:w="20" w:type="dxa"/>
            </w:tcMar>
            <w:vAlign w:val="bottom"/>
          </w:tcPr>
          <w:p w14:paraId="0C83709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9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9B" w14:textId="77777777" w:rsidR="000E76FB" w:rsidRDefault="004F4B24">
            <w:pPr>
              <w:jc w:val="right"/>
              <w:textAlignment w:val="bottom"/>
            </w:pPr>
            <w:r>
              <w:rPr>
                <w:rFonts w:ascii="Arial" w:eastAsia="宋体" w:hAnsi="Arial" w:cs="Arial"/>
                <w:color w:val="000000"/>
                <w:sz w:val="20"/>
                <w:szCs w:val="20"/>
              </w:rPr>
              <w:t>(474)</w:t>
            </w:r>
          </w:p>
        </w:tc>
        <w:tc>
          <w:tcPr>
            <w:tcW w:w="0" w:type="auto"/>
            <w:shd w:val="clear" w:color="auto" w:fill="FFFFFF"/>
            <w:tcMar>
              <w:top w:w="40" w:type="dxa"/>
              <w:left w:w="0" w:type="dxa"/>
              <w:bottom w:w="40" w:type="dxa"/>
              <w:right w:w="20" w:type="dxa"/>
            </w:tcMar>
            <w:vAlign w:val="bottom"/>
          </w:tcPr>
          <w:p w14:paraId="0C83709C" w14:textId="77777777" w:rsidR="000E76FB" w:rsidRDefault="000E76FB">
            <w:pPr>
              <w:jc w:val="right"/>
              <w:rPr>
                <w:rFonts w:ascii="宋体"/>
              </w:rPr>
            </w:pPr>
          </w:p>
        </w:tc>
      </w:tr>
      <w:tr w:rsidR="000E76FB" w14:paraId="0C8370A8" w14:textId="77777777">
        <w:tc>
          <w:tcPr>
            <w:tcW w:w="0" w:type="auto"/>
            <w:gridSpan w:val="3"/>
            <w:shd w:val="clear" w:color="auto" w:fill="CCEEFF"/>
            <w:tcMar>
              <w:top w:w="40" w:type="dxa"/>
              <w:left w:w="740" w:type="dxa"/>
              <w:bottom w:w="40" w:type="dxa"/>
              <w:right w:w="20" w:type="dxa"/>
            </w:tcMar>
            <w:vAlign w:val="bottom"/>
          </w:tcPr>
          <w:p w14:paraId="0C83709E" w14:textId="77777777" w:rsidR="000E76FB" w:rsidRDefault="004F4B24">
            <w:pPr>
              <w:textAlignment w:val="bottom"/>
            </w:pPr>
            <w:r>
              <w:rPr>
                <w:rFonts w:ascii="Arial" w:eastAsia="宋体" w:hAnsi="Arial" w:cs="Arial"/>
                <w:color w:val="000000"/>
                <w:sz w:val="20"/>
                <w:szCs w:val="20"/>
              </w:rPr>
              <w:t>Subsidies</w:t>
            </w:r>
          </w:p>
        </w:tc>
        <w:tc>
          <w:tcPr>
            <w:tcW w:w="0" w:type="auto"/>
            <w:gridSpan w:val="3"/>
            <w:shd w:val="clear" w:color="auto" w:fill="CCEEFF"/>
            <w:tcMar>
              <w:top w:w="0" w:type="dxa"/>
              <w:left w:w="20" w:type="dxa"/>
              <w:bottom w:w="0" w:type="dxa"/>
              <w:right w:w="20" w:type="dxa"/>
            </w:tcMar>
          </w:tcPr>
          <w:p w14:paraId="0C83709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A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A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A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A3" w14:textId="77777777" w:rsidR="000E76FB" w:rsidRDefault="004F4B24">
            <w:pPr>
              <w:jc w:val="right"/>
              <w:textAlignment w:val="bottom"/>
            </w:pPr>
            <w:r>
              <w:rPr>
                <w:rFonts w:ascii="Arial" w:eastAsia="宋体" w:hAnsi="Arial" w:cs="Arial"/>
                <w:b/>
                <w:bCs/>
                <w:color w:val="000000"/>
                <w:sz w:val="20"/>
                <w:szCs w:val="20"/>
              </w:rPr>
              <w:t>36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0A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A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A6" w14:textId="77777777" w:rsidR="000E76FB" w:rsidRDefault="004F4B24">
            <w:pPr>
              <w:jc w:val="right"/>
              <w:textAlignment w:val="bottom"/>
            </w:pPr>
            <w:r>
              <w:rPr>
                <w:rFonts w:ascii="Arial" w:eastAsia="宋体" w:hAnsi="Arial" w:cs="Arial"/>
                <w:color w:val="000000"/>
                <w:sz w:val="20"/>
                <w:szCs w:val="20"/>
              </w:rPr>
              <w:t>36 </w:t>
            </w:r>
          </w:p>
        </w:tc>
        <w:tc>
          <w:tcPr>
            <w:tcW w:w="0" w:type="auto"/>
            <w:shd w:val="clear" w:color="auto" w:fill="CCEEFF"/>
            <w:tcMar>
              <w:top w:w="40" w:type="dxa"/>
              <w:left w:w="0" w:type="dxa"/>
              <w:bottom w:w="40" w:type="dxa"/>
              <w:right w:w="20" w:type="dxa"/>
            </w:tcMar>
            <w:vAlign w:val="bottom"/>
          </w:tcPr>
          <w:p w14:paraId="0C8370A7" w14:textId="77777777" w:rsidR="000E76FB" w:rsidRDefault="000E76FB">
            <w:pPr>
              <w:jc w:val="right"/>
              <w:rPr>
                <w:rFonts w:ascii="宋体"/>
              </w:rPr>
            </w:pPr>
          </w:p>
        </w:tc>
      </w:tr>
      <w:tr w:rsidR="000E76FB" w14:paraId="0C8370B4" w14:textId="77777777">
        <w:tc>
          <w:tcPr>
            <w:tcW w:w="0" w:type="auto"/>
            <w:gridSpan w:val="3"/>
            <w:shd w:val="clear" w:color="auto" w:fill="FFFFFF"/>
            <w:tcMar>
              <w:top w:w="40" w:type="dxa"/>
              <w:left w:w="740" w:type="dxa"/>
              <w:bottom w:w="40" w:type="dxa"/>
              <w:right w:w="20" w:type="dxa"/>
            </w:tcMar>
            <w:vAlign w:val="bottom"/>
          </w:tcPr>
          <w:p w14:paraId="0C8370A9" w14:textId="77777777" w:rsidR="000E76FB" w:rsidRDefault="004F4B24">
            <w:pPr>
              <w:textAlignment w:val="bottom"/>
            </w:pPr>
            <w:r>
              <w:rPr>
                <w:rFonts w:ascii="Arial" w:eastAsia="宋体" w:hAnsi="Arial" w:cs="Arial"/>
                <w:color w:val="000000"/>
                <w:sz w:val="20"/>
                <w:szCs w:val="20"/>
              </w:rPr>
              <w:t>Exchange rate adjustment</w:t>
            </w:r>
          </w:p>
        </w:tc>
        <w:tc>
          <w:tcPr>
            <w:tcW w:w="0" w:type="auto"/>
            <w:gridSpan w:val="2"/>
            <w:shd w:val="clear" w:color="auto" w:fill="FFFFFF"/>
            <w:tcMar>
              <w:top w:w="40" w:type="dxa"/>
              <w:left w:w="20" w:type="dxa"/>
              <w:bottom w:w="40" w:type="dxa"/>
              <w:right w:w="0" w:type="dxa"/>
            </w:tcMar>
            <w:vAlign w:val="bottom"/>
          </w:tcPr>
          <w:p w14:paraId="0C8370AA" w14:textId="77777777" w:rsidR="000E76FB" w:rsidRDefault="004F4B24">
            <w:pPr>
              <w:jc w:val="right"/>
              <w:textAlignment w:val="bottom"/>
            </w:pPr>
            <w:r>
              <w:rPr>
                <w:rFonts w:ascii="Arial" w:eastAsia="宋体" w:hAnsi="Arial" w:cs="Arial"/>
                <w:b/>
                <w:bCs/>
                <w:color w:val="000000"/>
                <w:sz w:val="20"/>
                <w:szCs w:val="20"/>
              </w:rPr>
              <w:t>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0A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A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AD" w14:textId="77777777" w:rsidR="000E76FB" w:rsidRDefault="004F4B24">
            <w:pPr>
              <w:jc w:val="right"/>
              <w:textAlignment w:val="bottom"/>
            </w:pPr>
            <w:r>
              <w:rPr>
                <w:rFonts w:ascii="Arial" w:eastAsia="宋体" w:hAnsi="Arial" w:cs="Arial"/>
                <w:color w:val="000000"/>
                <w:sz w:val="20"/>
                <w:szCs w:val="20"/>
              </w:rPr>
              <w:t>13 </w:t>
            </w:r>
          </w:p>
        </w:tc>
        <w:tc>
          <w:tcPr>
            <w:tcW w:w="0" w:type="auto"/>
            <w:shd w:val="clear" w:color="auto" w:fill="FFFFFF"/>
            <w:tcMar>
              <w:top w:w="40" w:type="dxa"/>
              <w:left w:w="0" w:type="dxa"/>
              <w:bottom w:w="40" w:type="dxa"/>
              <w:right w:w="20" w:type="dxa"/>
            </w:tcMar>
            <w:vAlign w:val="bottom"/>
          </w:tcPr>
          <w:p w14:paraId="0C8370A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A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0B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0B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B2" w14:textId="77777777" w:rsidR="000E76FB" w:rsidRDefault="004F4B24">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0C8370B3" w14:textId="77777777" w:rsidR="000E76FB" w:rsidRDefault="000E76FB">
            <w:pPr>
              <w:jc w:val="right"/>
              <w:rPr>
                <w:rFonts w:ascii="宋体"/>
              </w:rPr>
            </w:pPr>
          </w:p>
        </w:tc>
      </w:tr>
      <w:tr w:rsidR="000E76FB" w14:paraId="0C8370C1" w14:textId="77777777">
        <w:tc>
          <w:tcPr>
            <w:tcW w:w="0" w:type="auto"/>
            <w:gridSpan w:val="3"/>
            <w:tcBorders>
              <w:top w:val="single" w:sz="8" w:space="0" w:color="000000"/>
            </w:tcBorders>
            <w:shd w:val="clear" w:color="auto" w:fill="CCEEFF"/>
            <w:tcMar>
              <w:top w:w="40" w:type="dxa"/>
              <w:left w:w="380" w:type="dxa"/>
              <w:bottom w:w="40" w:type="dxa"/>
              <w:right w:w="20" w:type="dxa"/>
            </w:tcMar>
          </w:tcPr>
          <w:p w14:paraId="0C8370B5" w14:textId="77777777" w:rsidR="000E76FB" w:rsidRDefault="004F4B24">
            <w:pPr>
              <w:textAlignment w:val="top"/>
            </w:pPr>
            <w:r>
              <w:rPr>
                <w:rFonts w:ascii="Arial" w:eastAsia="宋体" w:hAnsi="Arial" w:cs="Arial"/>
                <w:color w:val="000000"/>
                <w:sz w:val="20"/>
                <w:szCs w:val="20"/>
              </w:rPr>
              <w:t>Ending balance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0B6" w14:textId="77777777" w:rsidR="000E76FB" w:rsidRDefault="004F4B24">
            <w:pPr>
              <w:jc w:val="right"/>
              <w:textAlignment w:val="bottom"/>
            </w:pPr>
            <w:r>
              <w:rPr>
                <w:rFonts w:ascii="Arial" w:eastAsia="宋体" w:hAnsi="Arial" w:cs="Arial"/>
                <w:b/>
                <w:bCs/>
                <w:color w:val="000000"/>
                <w:sz w:val="20"/>
                <w:szCs w:val="20"/>
              </w:rPr>
              <w:t>$82,415</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0B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0B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0B9" w14:textId="77777777" w:rsidR="000E76FB" w:rsidRDefault="004F4B24">
            <w:pPr>
              <w:jc w:val="right"/>
              <w:textAlignment w:val="bottom"/>
            </w:pPr>
            <w:r>
              <w:rPr>
                <w:rFonts w:ascii="Arial" w:eastAsia="宋体" w:hAnsi="Arial" w:cs="Arial"/>
                <w:color w:val="000000"/>
                <w:sz w:val="20"/>
                <w:szCs w:val="20"/>
              </w:rPr>
              <w:t>$77,645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0B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0B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0BC" w14:textId="77777777" w:rsidR="000E76FB" w:rsidRDefault="004F4B24">
            <w:pPr>
              <w:jc w:val="right"/>
              <w:textAlignment w:val="bottom"/>
            </w:pPr>
            <w:r>
              <w:rPr>
                <w:rFonts w:ascii="Arial" w:eastAsia="宋体" w:hAnsi="Arial" w:cs="Arial"/>
                <w:b/>
                <w:bCs/>
                <w:color w:val="000000"/>
                <w:sz w:val="20"/>
                <w:szCs w:val="20"/>
              </w:rPr>
              <w:t>$4,693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0B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0B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0BF" w14:textId="77777777" w:rsidR="000E76FB" w:rsidRDefault="004F4B24">
            <w:pPr>
              <w:jc w:val="right"/>
              <w:textAlignment w:val="bottom"/>
            </w:pPr>
            <w:r>
              <w:rPr>
                <w:rFonts w:ascii="Arial" w:eastAsia="宋体" w:hAnsi="Arial" w:cs="Arial"/>
                <w:color w:val="000000"/>
                <w:sz w:val="20"/>
                <w:szCs w:val="20"/>
              </w:rPr>
              <w:t>$5,080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0C0" w14:textId="77777777" w:rsidR="000E76FB" w:rsidRDefault="000E76FB">
            <w:pPr>
              <w:rPr>
                <w:rFonts w:ascii="宋体"/>
              </w:rPr>
            </w:pPr>
          </w:p>
        </w:tc>
      </w:tr>
      <w:tr w:rsidR="000E76FB" w14:paraId="0C8370CA" w14:textId="77777777">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C8370C2" w14:textId="77777777" w:rsidR="000E76FB" w:rsidRDefault="004F4B24">
            <w:pPr>
              <w:textAlignment w:val="bottom"/>
            </w:pPr>
            <w:r>
              <w:rPr>
                <w:rFonts w:ascii="Arial" w:eastAsia="宋体" w:hAnsi="Arial" w:cs="Arial"/>
                <w:b/>
                <w:bCs/>
                <w:color w:val="000000"/>
                <w:sz w:val="20"/>
                <w:szCs w:val="20"/>
              </w:rPr>
              <w:t>Change in plan assets</w:t>
            </w:r>
          </w:p>
        </w:tc>
        <w:tc>
          <w:tcPr>
            <w:tcW w:w="0" w:type="auto"/>
            <w:gridSpan w:val="3"/>
            <w:tcBorders>
              <w:top w:val="double" w:sz="6" w:space="0" w:color="000000"/>
            </w:tcBorders>
            <w:shd w:val="clear" w:color="auto" w:fill="FFFFFF"/>
            <w:tcMar>
              <w:top w:w="0" w:type="dxa"/>
              <w:left w:w="20" w:type="dxa"/>
              <w:bottom w:w="0" w:type="dxa"/>
              <w:right w:w="20" w:type="dxa"/>
            </w:tcMar>
          </w:tcPr>
          <w:p w14:paraId="0C8370C3"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0C4"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0C5"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0C6"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0C7"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0C8"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0C9" w14:textId="77777777" w:rsidR="000E76FB" w:rsidRDefault="000E76FB">
            <w:pPr>
              <w:rPr>
                <w:rFonts w:ascii="宋体"/>
              </w:rPr>
            </w:pPr>
          </w:p>
        </w:tc>
      </w:tr>
      <w:tr w:rsidR="000E76FB" w14:paraId="0C8370D7" w14:textId="77777777">
        <w:tc>
          <w:tcPr>
            <w:tcW w:w="0" w:type="auto"/>
            <w:gridSpan w:val="3"/>
            <w:shd w:val="clear" w:color="auto" w:fill="CCEEFF"/>
            <w:tcMar>
              <w:top w:w="40" w:type="dxa"/>
              <w:left w:w="380" w:type="dxa"/>
              <w:bottom w:w="40" w:type="dxa"/>
              <w:right w:w="20" w:type="dxa"/>
            </w:tcMar>
            <w:vAlign w:val="bottom"/>
          </w:tcPr>
          <w:p w14:paraId="0C8370CB" w14:textId="77777777" w:rsidR="000E76FB" w:rsidRDefault="004F4B24">
            <w:pPr>
              <w:textAlignment w:val="bottom"/>
            </w:pPr>
            <w:r>
              <w:rPr>
                <w:rFonts w:ascii="Arial" w:eastAsia="宋体" w:hAnsi="Arial" w:cs="Arial"/>
                <w:color w:val="000000"/>
                <w:sz w:val="20"/>
                <w:szCs w:val="20"/>
              </w:rPr>
              <w:t>Beginning balance at fair value</w:t>
            </w:r>
          </w:p>
        </w:tc>
        <w:tc>
          <w:tcPr>
            <w:tcW w:w="0" w:type="auto"/>
            <w:gridSpan w:val="2"/>
            <w:shd w:val="clear" w:color="auto" w:fill="CCEEFF"/>
            <w:tcMar>
              <w:top w:w="40" w:type="dxa"/>
              <w:left w:w="20" w:type="dxa"/>
              <w:bottom w:w="40" w:type="dxa"/>
              <w:right w:w="0" w:type="dxa"/>
            </w:tcMar>
            <w:vAlign w:val="bottom"/>
          </w:tcPr>
          <w:p w14:paraId="0C8370CC" w14:textId="77777777" w:rsidR="000E76FB" w:rsidRDefault="004F4B24">
            <w:pPr>
              <w:jc w:val="right"/>
              <w:textAlignment w:val="bottom"/>
            </w:pPr>
            <w:r>
              <w:rPr>
                <w:rFonts w:ascii="Arial" w:eastAsia="宋体" w:hAnsi="Arial" w:cs="Arial"/>
                <w:b/>
                <w:bCs/>
                <w:color w:val="000000"/>
                <w:sz w:val="20"/>
                <w:szCs w:val="20"/>
              </w:rPr>
              <w:t>$61,711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0C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C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CF" w14:textId="77777777" w:rsidR="000E76FB" w:rsidRDefault="004F4B24">
            <w:pPr>
              <w:jc w:val="right"/>
              <w:textAlignment w:val="bottom"/>
            </w:pPr>
            <w:r>
              <w:rPr>
                <w:rFonts w:ascii="Arial" w:eastAsia="宋体" w:hAnsi="Arial" w:cs="Arial"/>
                <w:color w:val="000000"/>
                <w:sz w:val="20"/>
                <w:szCs w:val="20"/>
              </w:rPr>
              <w:t>$56,102 </w:t>
            </w:r>
          </w:p>
        </w:tc>
        <w:tc>
          <w:tcPr>
            <w:tcW w:w="0" w:type="auto"/>
            <w:shd w:val="clear" w:color="auto" w:fill="CCEEFF"/>
            <w:tcMar>
              <w:top w:w="40" w:type="dxa"/>
              <w:left w:w="0" w:type="dxa"/>
              <w:bottom w:w="40" w:type="dxa"/>
              <w:right w:w="20" w:type="dxa"/>
            </w:tcMar>
            <w:vAlign w:val="bottom"/>
          </w:tcPr>
          <w:p w14:paraId="0C8370D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D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D2" w14:textId="77777777" w:rsidR="000E76FB" w:rsidRDefault="004F4B24">
            <w:pPr>
              <w:jc w:val="right"/>
              <w:textAlignment w:val="bottom"/>
            </w:pPr>
            <w:r>
              <w:rPr>
                <w:rFonts w:ascii="Arial" w:eastAsia="宋体" w:hAnsi="Arial" w:cs="Arial"/>
                <w:b/>
                <w:bCs/>
                <w:color w:val="000000"/>
                <w:sz w:val="20"/>
                <w:szCs w:val="20"/>
              </w:rPr>
              <w:t>$149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0D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D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D5" w14:textId="77777777" w:rsidR="000E76FB" w:rsidRDefault="004F4B24">
            <w:pPr>
              <w:jc w:val="right"/>
              <w:textAlignment w:val="bottom"/>
            </w:pPr>
            <w:r>
              <w:rPr>
                <w:rFonts w:ascii="Arial" w:eastAsia="宋体" w:hAnsi="Arial" w:cs="Arial"/>
                <w:color w:val="000000"/>
                <w:sz w:val="20"/>
                <w:szCs w:val="20"/>
              </w:rPr>
              <w:t>$132 </w:t>
            </w:r>
          </w:p>
        </w:tc>
        <w:tc>
          <w:tcPr>
            <w:tcW w:w="0" w:type="auto"/>
            <w:shd w:val="clear" w:color="auto" w:fill="CCEEFF"/>
            <w:tcMar>
              <w:top w:w="40" w:type="dxa"/>
              <w:left w:w="0" w:type="dxa"/>
              <w:bottom w:w="40" w:type="dxa"/>
              <w:right w:w="20" w:type="dxa"/>
            </w:tcMar>
            <w:vAlign w:val="bottom"/>
          </w:tcPr>
          <w:p w14:paraId="0C8370D6" w14:textId="77777777" w:rsidR="000E76FB" w:rsidRDefault="000E76FB">
            <w:pPr>
              <w:rPr>
                <w:rFonts w:ascii="宋体"/>
              </w:rPr>
            </w:pPr>
          </w:p>
        </w:tc>
      </w:tr>
      <w:tr w:rsidR="000E76FB" w14:paraId="0C8370E4" w14:textId="77777777">
        <w:tc>
          <w:tcPr>
            <w:tcW w:w="0" w:type="auto"/>
            <w:gridSpan w:val="3"/>
            <w:shd w:val="clear" w:color="auto" w:fill="FFFFFF"/>
            <w:tcMar>
              <w:top w:w="40" w:type="dxa"/>
              <w:left w:w="740" w:type="dxa"/>
              <w:bottom w:w="40" w:type="dxa"/>
              <w:right w:w="20" w:type="dxa"/>
            </w:tcMar>
            <w:vAlign w:val="bottom"/>
          </w:tcPr>
          <w:p w14:paraId="0C8370D8" w14:textId="77777777" w:rsidR="000E76FB" w:rsidRDefault="004F4B24">
            <w:pPr>
              <w:textAlignment w:val="bottom"/>
            </w:pPr>
            <w:r>
              <w:rPr>
                <w:rFonts w:ascii="Arial" w:eastAsia="宋体" w:hAnsi="Arial" w:cs="Arial"/>
                <w:color w:val="000000"/>
                <w:sz w:val="20"/>
                <w:szCs w:val="20"/>
              </w:rPr>
              <w:t>Actual return on plan assets</w:t>
            </w:r>
          </w:p>
        </w:tc>
        <w:tc>
          <w:tcPr>
            <w:tcW w:w="0" w:type="auto"/>
            <w:gridSpan w:val="2"/>
            <w:shd w:val="clear" w:color="auto" w:fill="FFFFFF"/>
            <w:tcMar>
              <w:top w:w="40" w:type="dxa"/>
              <w:left w:w="20" w:type="dxa"/>
              <w:bottom w:w="40" w:type="dxa"/>
              <w:right w:w="0" w:type="dxa"/>
            </w:tcMar>
            <w:vAlign w:val="bottom"/>
          </w:tcPr>
          <w:p w14:paraId="0C8370D9" w14:textId="77777777" w:rsidR="000E76FB" w:rsidRDefault="004F4B24">
            <w:pPr>
              <w:jc w:val="right"/>
              <w:textAlignment w:val="bottom"/>
            </w:pPr>
            <w:r>
              <w:rPr>
                <w:rFonts w:ascii="Arial" w:eastAsia="宋体" w:hAnsi="Arial" w:cs="Arial"/>
                <w:b/>
                <w:bCs/>
                <w:color w:val="000000"/>
                <w:sz w:val="20"/>
                <w:szCs w:val="20"/>
              </w:rPr>
              <w:t>9,275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0D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D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DC" w14:textId="77777777" w:rsidR="000E76FB" w:rsidRDefault="004F4B24">
            <w:pPr>
              <w:jc w:val="right"/>
              <w:textAlignment w:val="bottom"/>
            </w:pPr>
            <w:r>
              <w:rPr>
                <w:rFonts w:ascii="Arial" w:eastAsia="宋体" w:hAnsi="Arial" w:cs="Arial"/>
                <w:color w:val="000000"/>
                <w:sz w:val="20"/>
                <w:szCs w:val="20"/>
              </w:rPr>
              <w:t>10,851 </w:t>
            </w:r>
          </w:p>
        </w:tc>
        <w:tc>
          <w:tcPr>
            <w:tcW w:w="0" w:type="auto"/>
            <w:shd w:val="clear" w:color="auto" w:fill="FFFFFF"/>
            <w:tcMar>
              <w:top w:w="40" w:type="dxa"/>
              <w:left w:w="0" w:type="dxa"/>
              <w:bottom w:w="40" w:type="dxa"/>
              <w:right w:w="20" w:type="dxa"/>
            </w:tcMar>
            <w:vAlign w:val="bottom"/>
          </w:tcPr>
          <w:p w14:paraId="0C8370D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D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DF" w14:textId="77777777" w:rsidR="000E76FB" w:rsidRDefault="004F4B24">
            <w:pPr>
              <w:jc w:val="right"/>
              <w:textAlignment w:val="bottom"/>
            </w:pPr>
            <w:r>
              <w:rPr>
                <w:rFonts w:ascii="Arial" w:eastAsia="宋体" w:hAnsi="Arial" w:cs="Arial"/>
                <w:b/>
                <w:bCs/>
                <w:color w:val="000000"/>
                <w:sz w:val="20"/>
                <w:szCs w:val="20"/>
              </w:rPr>
              <w:t>21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0E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E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E2" w14:textId="77777777" w:rsidR="000E76FB" w:rsidRDefault="004F4B24">
            <w:pPr>
              <w:jc w:val="right"/>
              <w:textAlignment w:val="bottom"/>
            </w:pPr>
            <w:r>
              <w:rPr>
                <w:rFonts w:ascii="Arial" w:eastAsia="宋体" w:hAnsi="Arial" w:cs="Arial"/>
                <w:color w:val="000000"/>
                <w:sz w:val="20"/>
                <w:szCs w:val="20"/>
              </w:rPr>
              <w:t>26 </w:t>
            </w:r>
          </w:p>
        </w:tc>
        <w:tc>
          <w:tcPr>
            <w:tcW w:w="0" w:type="auto"/>
            <w:shd w:val="clear" w:color="auto" w:fill="FFFFFF"/>
            <w:tcMar>
              <w:top w:w="40" w:type="dxa"/>
              <w:left w:w="0" w:type="dxa"/>
              <w:bottom w:w="40" w:type="dxa"/>
              <w:right w:w="20" w:type="dxa"/>
            </w:tcMar>
            <w:vAlign w:val="bottom"/>
          </w:tcPr>
          <w:p w14:paraId="0C8370E3" w14:textId="77777777" w:rsidR="000E76FB" w:rsidRDefault="000E76FB">
            <w:pPr>
              <w:jc w:val="right"/>
              <w:rPr>
                <w:rFonts w:ascii="宋体"/>
              </w:rPr>
            </w:pPr>
          </w:p>
        </w:tc>
      </w:tr>
      <w:tr w:rsidR="000E76FB" w14:paraId="0C8370F0" w14:textId="77777777">
        <w:tc>
          <w:tcPr>
            <w:tcW w:w="0" w:type="auto"/>
            <w:gridSpan w:val="3"/>
            <w:shd w:val="clear" w:color="auto" w:fill="CCEEFF"/>
            <w:tcMar>
              <w:top w:w="40" w:type="dxa"/>
              <w:left w:w="740" w:type="dxa"/>
              <w:bottom w:w="40" w:type="dxa"/>
              <w:right w:w="20" w:type="dxa"/>
            </w:tcMar>
            <w:vAlign w:val="bottom"/>
          </w:tcPr>
          <w:p w14:paraId="0C8370E5" w14:textId="77777777" w:rsidR="000E76FB" w:rsidRDefault="004F4B24">
            <w:pPr>
              <w:textAlignment w:val="bottom"/>
            </w:pPr>
            <w:r>
              <w:rPr>
                <w:rFonts w:ascii="Arial" w:eastAsia="宋体" w:hAnsi="Arial" w:cs="Arial"/>
                <w:color w:val="000000"/>
                <w:sz w:val="20"/>
                <w:szCs w:val="20"/>
              </w:rPr>
              <w:t>Company contribution</w:t>
            </w:r>
          </w:p>
        </w:tc>
        <w:tc>
          <w:tcPr>
            <w:tcW w:w="0" w:type="auto"/>
            <w:gridSpan w:val="2"/>
            <w:shd w:val="clear" w:color="auto" w:fill="CCEEFF"/>
            <w:tcMar>
              <w:top w:w="40" w:type="dxa"/>
              <w:left w:w="20" w:type="dxa"/>
              <w:bottom w:w="40" w:type="dxa"/>
              <w:right w:w="0" w:type="dxa"/>
            </w:tcMar>
            <w:vAlign w:val="bottom"/>
          </w:tcPr>
          <w:p w14:paraId="0C8370E6" w14:textId="77777777" w:rsidR="000E76FB" w:rsidRDefault="004F4B24">
            <w:pPr>
              <w:jc w:val="right"/>
              <w:textAlignment w:val="bottom"/>
            </w:pPr>
            <w:r>
              <w:rPr>
                <w:rFonts w:ascii="Arial" w:eastAsia="宋体" w:hAnsi="Arial" w:cs="Arial"/>
                <w:b/>
                <w:bCs/>
                <w:color w:val="000000"/>
                <w:sz w:val="20"/>
                <w:szCs w:val="20"/>
              </w:rPr>
              <w:t>3,013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0E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E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E9" w14:textId="77777777" w:rsidR="000E76FB" w:rsidRDefault="004F4B24">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0C8370E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E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E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0E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0EE" w14:textId="77777777" w:rsidR="000E76FB" w:rsidRDefault="004F4B24">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0C8370EF" w14:textId="77777777" w:rsidR="000E76FB" w:rsidRDefault="000E76FB">
            <w:pPr>
              <w:jc w:val="right"/>
              <w:rPr>
                <w:rFonts w:ascii="宋体"/>
              </w:rPr>
            </w:pPr>
          </w:p>
        </w:tc>
      </w:tr>
      <w:tr w:rsidR="000E76FB" w14:paraId="0C8370FB" w14:textId="77777777">
        <w:tc>
          <w:tcPr>
            <w:tcW w:w="0" w:type="auto"/>
            <w:gridSpan w:val="3"/>
            <w:shd w:val="clear" w:color="auto" w:fill="FFFFFF"/>
            <w:tcMar>
              <w:top w:w="40" w:type="dxa"/>
              <w:left w:w="740" w:type="dxa"/>
              <w:bottom w:w="40" w:type="dxa"/>
              <w:right w:w="20" w:type="dxa"/>
            </w:tcMar>
            <w:vAlign w:val="bottom"/>
          </w:tcPr>
          <w:p w14:paraId="0C8370F1" w14:textId="77777777" w:rsidR="000E76FB" w:rsidRDefault="004F4B24">
            <w:pPr>
              <w:textAlignment w:val="bottom"/>
            </w:pPr>
            <w:r>
              <w:rPr>
                <w:rFonts w:ascii="Arial" w:eastAsia="宋体" w:hAnsi="Arial" w:cs="Arial"/>
                <w:color w:val="000000"/>
                <w:sz w:val="20"/>
                <w:szCs w:val="20"/>
              </w:rPr>
              <w:t>Plan participants’ contributions</w:t>
            </w:r>
          </w:p>
        </w:tc>
        <w:tc>
          <w:tcPr>
            <w:tcW w:w="0" w:type="auto"/>
            <w:gridSpan w:val="3"/>
            <w:shd w:val="clear" w:color="auto" w:fill="FFFFFF"/>
            <w:tcMar>
              <w:top w:w="0" w:type="dxa"/>
              <w:left w:w="20" w:type="dxa"/>
              <w:bottom w:w="0" w:type="dxa"/>
              <w:right w:w="20" w:type="dxa"/>
            </w:tcMar>
          </w:tcPr>
          <w:p w14:paraId="0C8370F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0F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0F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0F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F6" w14:textId="77777777" w:rsidR="000E76FB" w:rsidRDefault="004F4B24">
            <w:pPr>
              <w:jc w:val="right"/>
              <w:textAlignment w:val="bottom"/>
            </w:pPr>
            <w:r>
              <w:rPr>
                <w:rFonts w:ascii="Arial" w:eastAsia="宋体" w:hAnsi="Arial" w:cs="Arial"/>
                <w:b/>
                <w:bCs/>
                <w:color w:val="000000"/>
                <w:sz w:val="20"/>
                <w:szCs w:val="20"/>
              </w:rPr>
              <w:t>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0F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0F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0F9" w14:textId="77777777" w:rsidR="000E76FB" w:rsidRDefault="004F4B24">
            <w:pPr>
              <w:jc w:val="right"/>
              <w:textAlignment w:val="bottom"/>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0C8370FA" w14:textId="77777777" w:rsidR="000E76FB" w:rsidRDefault="000E76FB">
            <w:pPr>
              <w:jc w:val="right"/>
              <w:rPr>
                <w:rFonts w:ascii="宋体"/>
              </w:rPr>
            </w:pPr>
          </w:p>
        </w:tc>
      </w:tr>
      <w:tr w:rsidR="000E76FB" w14:paraId="0C837106" w14:textId="77777777">
        <w:tc>
          <w:tcPr>
            <w:tcW w:w="0" w:type="auto"/>
            <w:gridSpan w:val="3"/>
            <w:shd w:val="clear" w:color="auto" w:fill="CCEEFF"/>
            <w:tcMar>
              <w:top w:w="40" w:type="dxa"/>
              <w:left w:w="20" w:type="dxa"/>
              <w:bottom w:w="40" w:type="dxa"/>
              <w:right w:w="20" w:type="dxa"/>
            </w:tcMar>
            <w:vAlign w:val="bottom"/>
          </w:tcPr>
          <w:p w14:paraId="0C8370FC" w14:textId="77777777" w:rsidR="000E76FB" w:rsidRDefault="004F4B24">
            <w:pPr>
              <w:ind w:hanging="180"/>
              <w:textAlignment w:val="bottom"/>
            </w:pPr>
            <w:r>
              <w:rPr>
                <w:rFonts w:ascii="Arial" w:eastAsia="宋体" w:hAnsi="Arial" w:cs="Arial"/>
                <w:color w:val="000000"/>
                <w:sz w:val="20"/>
                <w:szCs w:val="20"/>
              </w:rPr>
              <w:t xml:space="preserve">Settlement payments </w:t>
            </w:r>
          </w:p>
        </w:tc>
        <w:tc>
          <w:tcPr>
            <w:tcW w:w="0" w:type="auto"/>
            <w:gridSpan w:val="2"/>
            <w:shd w:val="clear" w:color="auto" w:fill="CCEEFF"/>
            <w:tcMar>
              <w:top w:w="40" w:type="dxa"/>
              <w:left w:w="20" w:type="dxa"/>
              <w:bottom w:w="40" w:type="dxa"/>
              <w:right w:w="0" w:type="dxa"/>
            </w:tcMar>
            <w:vAlign w:val="bottom"/>
          </w:tcPr>
          <w:p w14:paraId="0C8370FD" w14:textId="77777777" w:rsidR="000E76FB" w:rsidRDefault="004F4B24">
            <w:pPr>
              <w:jc w:val="right"/>
              <w:textAlignment w:val="bottom"/>
            </w:pPr>
            <w:r>
              <w:rPr>
                <w:rFonts w:ascii="Arial" w:eastAsia="宋体" w:hAnsi="Arial" w:cs="Arial"/>
                <w:b/>
                <w:bCs/>
                <w:color w:val="000000"/>
                <w:sz w:val="20"/>
                <w:szCs w:val="20"/>
              </w:rPr>
              <w:t>(68)</w:t>
            </w:r>
          </w:p>
        </w:tc>
        <w:tc>
          <w:tcPr>
            <w:tcW w:w="0" w:type="auto"/>
            <w:shd w:val="clear" w:color="auto" w:fill="CCEEFF"/>
            <w:tcMar>
              <w:top w:w="40" w:type="dxa"/>
              <w:left w:w="0" w:type="dxa"/>
              <w:bottom w:w="40" w:type="dxa"/>
              <w:right w:w="20" w:type="dxa"/>
            </w:tcMar>
            <w:vAlign w:val="bottom"/>
          </w:tcPr>
          <w:p w14:paraId="0C8370F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0F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100" w14:textId="77777777" w:rsidR="000E76FB" w:rsidRDefault="004F4B24">
            <w:pPr>
              <w:jc w:val="right"/>
              <w:textAlignment w:val="bottom"/>
            </w:pPr>
            <w:r>
              <w:rPr>
                <w:rFonts w:ascii="Arial" w:eastAsia="宋体" w:hAnsi="Arial" w:cs="Arial"/>
                <w:color w:val="000000"/>
                <w:sz w:val="20"/>
                <w:szCs w:val="20"/>
              </w:rPr>
              <w:t>(756)</w:t>
            </w:r>
          </w:p>
        </w:tc>
        <w:tc>
          <w:tcPr>
            <w:tcW w:w="0" w:type="auto"/>
            <w:shd w:val="clear" w:color="auto" w:fill="CCEEFF"/>
            <w:tcMar>
              <w:top w:w="40" w:type="dxa"/>
              <w:left w:w="0" w:type="dxa"/>
              <w:bottom w:w="40" w:type="dxa"/>
              <w:right w:w="20" w:type="dxa"/>
            </w:tcMar>
            <w:vAlign w:val="bottom"/>
          </w:tcPr>
          <w:p w14:paraId="0C83710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10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0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0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05" w14:textId="77777777" w:rsidR="000E76FB" w:rsidRDefault="000E76FB">
            <w:pPr>
              <w:rPr>
                <w:rFonts w:ascii="宋体"/>
              </w:rPr>
            </w:pPr>
          </w:p>
        </w:tc>
      </w:tr>
      <w:tr w:rsidR="000E76FB" w14:paraId="0C837113" w14:textId="77777777">
        <w:tc>
          <w:tcPr>
            <w:tcW w:w="0" w:type="auto"/>
            <w:gridSpan w:val="3"/>
            <w:shd w:val="clear" w:color="auto" w:fill="FFFFFF"/>
            <w:tcMar>
              <w:top w:w="40" w:type="dxa"/>
              <w:left w:w="740" w:type="dxa"/>
              <w:bottom w:w="40" w:type="dxa"/>
              <w:right w:w="20" w:type="dxa"/>
            </w:tcMar>
            <w:vAlign w:val="bottom"/>
          </w:tcPr>
          <w:p w14:paraId="0C837107" w14:textId="77777777" w:rsidR="000E76FB" w:rsidRDefault="004F4B24">
            <w:pPr>
              <w:textAlignment w:val="bottom"/>
            </w:pPr>
            <w:r>
              <w:rPr>
                <w:rFonts w:ascii="Arial" w:eastAsia="宋体" w:hAnsi="Arial" w:cs="Arial"/>
                <w:color w:val="000000"/>
                <w:sz w:val="20"/>
                <w:szCs w:val="20"/>
              </w:rPr>
              <w:t>Benefits paid</w:t>
            </w:r>
          </w:p>
        </w:tc>
        <w:tc>
          <w:tcPr>
            <w:tcW w:w="0" w:type="auto"/>
            <w:gridSpan w:val="2"/>
            <w:shd w:val="clear" w:color="auto" w:fill="FFFFFF"/>
            <w:tcMar>
              <w:top w:w="40" w:type="dxa"/>
              <w:left w:w="20" w:type="dxa"/>
              <w:bottom w:w="40" w:type="dxa"/>
              <w:right w:w="0" w:type="dxa"/>
            </w:tcMar>
            <w:vAlign w:val="bottom"/>
          </w:tcPr>
          <w:p w14:paraId="0C837108" w14:textId="77777777" w:rsidR="000E76FB" w:rsidRDefault="004F4B24">
            <w:pPr>
              <w:jc w:val="right"/>
              <w:textAlignment w:val="bottom"/>
            </w:pPr>
            <w:r>
              <w:rPr>
                <w:rFonts w:ascii="Arial" w:eastAsia="宋体" w:hAnsi="Arial" w:cs="Arial"/>
                <w:b/>
                <w:bCs/>
                <w:color w:val="000000"/>
                <w:sz w:val="20"/>
                <w:szCs w:val="20"/>
              </w:rPr>
              <w:t>(5,241)</w:t>
            </w:r>
          </w:p>
        </w:tc>
        <w:tc>
          <w:tcPr>
            <w:tcW w:w="0" w:type="auto"/>
            <w:shd w:val="clear" w:color="auto" w:fill="FFFFFF"/>
            <w:tcMar>
              <w:top w:w="40" w:type="dxa"/>
              <w:left w:w="0" w:type="dxa"/>
              <w:bottom w:w="40" w:type="dxa"/>
              <w:right w:w="20" w:type="dxa"/>
            </w:tcMar>
            <w:vAlign w:val="bottom"/>
          </w:tcPr>
          <w:p w14:paraId="0C83710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10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10B" w14:textId="77777777" w:rsidR="000E76FB" w:rsidRDefault="004F4B24">
            <w:pPr>
              <w:jc w:val="right"/>
              <w:textAlignment w:val="bottom"/>
            </w:pPr>
            <w:r>
              <w:rPr>
                <w:rFonts w:ascii="Arial" w:eastAsia="宋体" w:hAnsi="Arial" w:cs="Arial"/>
                <w:color w:val="000000"/>
                <w:sz w:val="20"/>
                <w:szCs w:val="20"/>
              </w:rPr>
              <w:t>(4,514)</w:t>
            </w:r>
          </w:p>
        </w:tc>
        <w:tc>
          <w:tcPr>
            <w:tcW w:w="0" w:type="auto"/>
            <w:shd w:val="clear" w:color="auto" w:fill="FFFFFF"/>
            <w:tcMar>
              <w:top w:w="40" w:type="dxa"/>
              <w:left w:w="0" w:type="dxa"/>
              <w:bottom w:w="40" w:type="dxa"/>
              <w:right w:w="20" w:type="dxa"/>
            </w:tcMar>
            <w:vAlign w:val="bottom"/>
          </w:tcPr>
          <w:p w14:paraId="0C83710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10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10E" w14:textId="77777777" w:rsidR="000E76FB" w:rsidRDefault="004F4B24">
            <w:pPr>
              <w:jc w:val="right"/>
              <w:textAlignment w:val="bottom"/>
            </w:pPr>
            <w:r>
              <w:rPr>
                <w:rFonts w:ascii="Arial" w:eastAsia="宋体" w:hAnsi="Arial" w:cs="Arial"/>
                <w:b/>
                <w:bCs/>
                <w:color w:val="000000"/>
                <w:sz w:val="20"/>
                <w:szCs w:val="20"/>
              </w:rPr>
              <w:t>(16)</w:t>
            </w:r>
          </w:p>
        </w:tc>
        <w:tc>
          <w:tcPr>
            <w:tcW w:w="0" w:type="auto"/>
            <w:shd w:val="clear" w:color="auto" w:fill="FFFFFF"/>
            <w:tcMar>
              <w:top w:w="40" w:type="dxa"/>
              <w:left w:w="0" w:type="dxa"/>
              <w:bottom w:w="40" w:type="dxa"/>
              <w:right w:w="20" w:type="dxa"/>
            </w:tcMar>
            <w:vAlign w:val="bottom"/>
          </w:tcPr>
          <w:p w14:paraId="0C83710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11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111" w14:textId="77777777" w:rsidR="000E76FB" w:rsidRDefault="004F4B24">
            <w:pPr>
              <w:jc w:val="right"/>
              <w:textAlignment w:val="bottom"/>
            </w:pPr>
            <w:r>
              <w:rPr>
                <w:rFonts w:ascii="Arial" w:eastAsia="宋体" w:hAnsi="Arial" w:cs="Arial"/>
                <w:color w:val="000000"/>
                <w:sz w:val="20"/>
                <w:szCs w:val="20"/>
              </w:rPr>
              <w:t>(16)</w:t>
            </w:r>
          </w:p>
        </w:tc>
        <w:tc>
          <w:tcPr>
            <w:tcW w:w="0" w:type="auto"/>
            <w:shd w:val="clear" w:color="auto" w:fill="FFFFFF"/>
            <w:tcMar>
              <w:top w:w="40" w:type="dxa"/>
              <w:left w:w="0" w:type="dxa"/>
              <w:bottom w:w="40" w:type="dxa"/>
              <w:right w:w="20" w:type="dxa"/>
            </w:tcMar>
            <w:vAlign w:val="bottom"/>
          </w:tcPr>
          <w:p w14:paraId="0C837112" w14:textId="77777777" w:rsidR="000E76FB" w:rsidRDefault="000E76FB">
            <w:pPr>
              <w:jc w:val="right"/>
              <w:rPr>
                <w:rFonts w:ascii="宋体"/>
              </w:rPr>
            </w:pPr>
          </w:p>
        </w:tc>
      </w:tr>
      <w:tr w:rsidR="000E76FB" w14:paraId="0C83711E" w14:textId="77777777">
        <w:tc>
          <w:tcPr>
            <w:tcW w:w="0" w:type="auto"/>
            <w:gridSpan w:val="3"/>
            <w:shd w:val="clear" w:color="auto" w:fill="CCEEFF"/>
            <w:tcMar>
              <w:top w:w="40" w:type="dxa"/>
              <w:left w:w="740" w:type="dxa"/>
              <w:bottom w:w="40" w:type="dxa"/>
              <w:right w:w="20" w:type="dxa"/>
            </w:tcMar>
            <w:vAlign w:val="bottom"/>
          </w:tcPr>
          <w:p w14:paraId="0C837114" w14:textId="77777777" w:rsidR="000E76FB" w:rsidRDefault="004F4B24">
            <w:pPr>
              <w:textAlignment w:val="bottom"/>
            </w:pPr>
            <w:r>
              <w:rPr>
                <w:rFonts w:ascii="Arial" w:eastAsia="宋体" w:hAnsi="Arial" w:cs="Arial"/>
                <w:color w:val="000000"/>
                <w:sz w:val="20"/>
                <w:szCs w:val="20"/>
              </w:rPr>
              <w:t>Exchange rate adjustment</w:t>
            </w:r>
          </w:p>
        </w:tc>
        <w:tc>
          <w:tcPr>
            <w:tcW w:w="0" w:type="auto"/>
            <w:gridSpan w:val="2"/>
            <w:shd w:val="clear" w:color="auto" w:fill="CCEEFF"/>
            <w:tcMar>
              <w:top w:w="40" w:type="dxa"/>
              <w:left w:w="20" w:type="dxa"/>
              <w:bottom w:w="40" w:type="dxa"/>
              <w:right w:w="0" w:type="dxa"/>
            </w:tcMar>
            <w:vAlign w:val="bottom"/>
          </w:tcPr>
          <w:p w14:paraId="0C837115" w14:textId="77777777" w:rsidR="000E76FB" w:rsidRDefault="004F4B24">
            <w:pPr>
              <w:jc w:val="right"/>
              <w:textAlignment w:val="bottom"/>
            </w:pPr>
            <w:r>
              <w:rPr>
                <w:rFonts w:ascii="Arial" w:eastAsia="宋体" w:hAnsi="Arial" w:cs="Arial"/>
                <w:b/>
                <w:bCs/>
                <w:color w:val="000000"/>
                <w:sz w:val="20"/>
                <w:szCs w:val="20"/>
              </w:rPr>
              <w:t>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11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11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118" w14:textId="77777777" w:rsidR="000E76FB" w:rsidRDefault="004F4B24">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0C83711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11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1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1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1D" w14:textId="77777777" w:rsidR="000E76FB" w:rsidRDefault="000E76FB">
            <w:pPr>
              <w:rPr>
                <w:rFonts w:ascii="宋体"/>
              </w:rPr>
            </w:pPr>
          </w:p>
        </w:tc>
      </w:tr>
      <w:tr w:rsidR="000E76FB" w14:paraId="0C83712B" w14:textId="77777777">
        <w:tc>
          <w:tcPr>
            <w:tcW w:w="0" w:type="auto"/>
            <w:gridSpan w:val="3"/>
            <w:tcBorders>
              <w:top w:val="single" w:sz="8" w:space="0" w:color="000000"/>
            </w:tcBorders>
            <w:shd w:val="clear" w:color="auto" w:fill="FFFFFF"/>
            <w:tcMar>
              <w:top w:w="40" w:type="dxa"/>
              <w:left w:w="380" w:type="dxa"/>
              <w:bottom w:w="40" w:type="dxa"/>
              <w:right w:w="20" w:type="dxa"/>
            </w:tcMar>
          </w:tcPr>
          <w:p w14:paraId="0C83711F" w14:textId="77777777" w:rsidR="000E76FB" w:rsidRDefault="004F4B24">
            <w:pPr>
              <w:textAlignment w:val="top"/>
            </w:pPr>
            <w:r>
              <w:rPr>
                <w:rFonts w:ascii="Arial" w:eastAsia="宋体" w:hAnsi="Arial" w:cs="Arial"/>
                <w:color w:val="000000"/>
                <w:sz w:val="20"/>
                <w:szCs w:val="20"/>
              </w:rPr>
              <w:t>Ending balance at fair value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120" w14:textId="77777777" w:rsidR="000E76FB" w:rsidRDefault="004F4B24">
            <w:pPr>
              <w:jc w:val="right"/>
              <w:textAlignment w:val="bottom"/>
            </w:pPr>
            <w:r>
              <w:rPr>
                <w:rFonts w:ascii="Arial" w:eastAsia="宋体" w:hAnsi="Arial" w:cs="Arial"/>
                <w:b/>
                <w:bCs/>
                <w:color w:val="000000"/>
                <w:sz w:val="20"/>
                <w:szCs w:val="20"/>
              </w:rPr>
              <w:t>$68,696</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121"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122"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123" w14:textId="77777777" w:rsidR="000E76FB" w:rsidRDefault="004F4B24">
            <w:pPr>
              <w:jc w:val="right"/>
              <w:textAlignment w:val="bottom"/>
            </w:pPr>
            <w:r>
              <w:rPr>
                <w:rFonts w:ascii="Arial" w:eastAsia="宋体" w:hAnsi="Arial" w:cs="Arial"/>
                <w:color w:val="000000"/>
                <w:sz w:val="20"/>
                <w:szCs w:val="20"/>
              </w:rPr>
              <w:t>$61,711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124"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125"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126" w14:textId="77777777" w:rsidR="000E76FB" w:rsidRDefault="004F4B24">
            <w:pPr>
              <w:jc w:val="right"/>
              <w:textAlignment w:val="bottom"/>
            </w:pPr>
            <w:r>
              <w:rPr>
                <w:rFonts w:ascii="Arial" w:eastAsia="宋体" w:hAnsi="Arial" w:cs="Arial"/>
                <w:b/>
                <w:bCs/>
                <w:color w:val="000000"/>
                <w:sz w:val="20"/>
                <w:szCs w:val="20"/>
              </w:rPr>
              <w:t>$160</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127"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128"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129" w14:textId="77777777" w:rsidR="000E76FB" w:rsidRDefault="004F4B24">
            <w:pPr>
              <w:jc w:val="right"/>
              <w:textAlignment w:val="bottom"/>
            </w:pPr>
            <w:r>
              <w:rPr>
                <w:rFonts w:ascii="Arial" w:eastAsia="宋体" w:hAnsi="Arial" w:cs="Arial"/>
                <w:color w:val="000000"/>
                <w:sz w:val="20"/>
                <w:szCs w:val="20"/>
              </w:rPr>
              <w:t>$149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12A" w14:textId="77777777" w:rsidR="000E76FB" w:rsidRDefault="000E76FB">
            <w:pPr>
              <w:rPr>
                <w:rFonts w:ascii="宋体"/>
              </w:rPr>
            </w:pPr>
          </w:p>
        </w:tc>
      </w:tr>
      <w:tr w:rsidR="000E76FB" w14:paraId="0C837134" w14:textId="77777777">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0C83712C" w14:textId="77777777" w:rsidR="000E76FB" w:rsidRDefault="004F4B24">
            <w:pPr>
              <w:ind w:hanging="180"/>
              <w:textAlignment w:val="bottom"/>
            </w:pPr>
            <w:r>
              <w:rPr>
                <w:rFonts w:ascii="Arial" w:eastAsia="宋体" w:hAnsi="Arial" w:cs="Arial"/>
                <w:b/>
                <w:bCs/>
                <w:color w:val="000000"/>
                <w:sz w:val="20"/>
                <w:szCs w:val="20"/>
              </w:rPr>
              <w:t>Amounts recognized in statement of financial position at December 31 consist of:</w:t>
            </w:r>
          </w:p>
        </w:tc>
        <w:tc>
          <w:tcPr>
            <w:tcW w:w="0" w:type="auto"/>
            <w:gridSpan w:val="3"/>
            <w:tcBorders>
              <w:top w:val="double" w:sz="6" w:space="0" w:color="000000"/>
            </w:tcBorders>
            <w:shd w:val="clear" w:color="auto" w:fill="CCEEFF"/>
            <w:tcMar>
              <w:top w:w="0" w:type="dxa"/>
              <w:left w:w="20" w:type="dxa"/>
              <w:bottom w:w="0" w:type="dxa"/>
              <w:right w:w="20" w:type="dxa"/>
            </w:tcMar>
          </w:tcPr>
          <w:p w14:paraId="0C83712D"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712E"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712F"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7130"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7131"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7132"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7133" w14:textId="77777777" w:rsidR="000E76FB" w:rsidRDefault="000E76FB">
            <w:pPr>
              <w:rPr>
                <w:rFonts w:ascii="宋体"/>
              </w:rPr>
            </w:pPr>
          </w:p>
        </w:tc>
      </w:tr>
      <w:tr w:rsidR="000E76FB" w14:paraId="0C83713F" w14:textId="77777777">
        <w:tc>
          <w:tcPr>
            <w:tcW w:w="0" w:type="auto"/>
            <w:gridSpan w:val="3"/>
            <w:shd w:val="clear" w:color="auto" w:fill="FFFFFF"/>
            <w:tcMar>
              <w:top w:w="40" w:type="dxa"/>
              <w:left w:w="380" w:type="dxa"/>
              <w:bottom w:w="40" w:type="dxa"/>
              <w:right w:w="20" w:type="dxa"/>
            </w:tcMar>
            <w:vAlign w:val="bottom"/>
          </w:tcPr>
          <w:p w14:paraId="0C837135" w14:textId="77777777" w:rsidR="000E76FB" w:rsidRDefault="004F4B24">
            <w:pPr>
              <w:textAlignment w:val="bottom"/>
            </w:pPr>
            <w:r>
              <w:rPr>
                <w:rFonts w:ascii="Arial" w:eastAsia="宋体" w:hAnsi="Arial" w:cs="Arial"/>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0C837136" w14:textId="77777777" w:rsidR="000E76FB" w:rsidRDefault="004F4B24">
            <w:pPr>
              <w:jc w:val="right"/>
              <w:textAlignment w:val="bottom"/>
            </w:pPr>
            <w:r>
              <w:rPr>
                <w:rFonts w:ascii="Arial" w:eastAsia="宋体" w:hAnsi="Arial" w:cs="Arial"/>
                <w:b/>
                <w:bCs/>
                <w:color w:val="000000"/>
                <w:sz w:val="20"/>
                <w:szCs w:val="20"/>
              </w:rPr>
              <w:t>$837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13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13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139" w14:textId="77777777" w:rsidR="000E76FB" w:rsidRDefault="004F4B24">
            <w:pPr>
              <w:jc w:val="right"/>
              <w:textAlignment w:val="bottom"/>
            </w:pPr>
            <w:r>
              <w:rPr>
                <w:rFonts w:ascii="Arial" w:eastAsia="宋体" w:hAnsi="Arial" w:cs="Arial"/>
                <w:color w:val="000000"/>
                <w:sz w:val="20"/>
                <w:szCs w:val="20"/>
              </w:rPr>
              <w:t>$484 </w:t>
            </w:r>
          </w:p>
        </w:tc>
        <w:tc>
          <w:tcPr>
            <w:tcW w:w="0" w:type="auto"/>
            <w:shd w:val="clear" w:color="auto" w:fill="FFFFFF"/>
            <w:tcMar>
              <w:top w:w="40" w:type="dxa"/>
              <w:left w:w="0" w:type="dxa"/>
              <w:bottom w:w="40" w:type="dxa"/>
              <w:right w:w="20" w:type="dxa"/>
            </w:tcMar>
            <w:vAlign w:val="bottom"/>
          </w:tcPr>
          <w:p w14:paraId="0C83713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13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13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13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13E" w14:textId="77777777" w:rsidR="000E76FB" w:rsidRDefault="000E76FB">
            <w:pPr>
              <w:rPr>
                <w:rFonts w:ascii="宋体"/>
              </w:rPr>
            </w:pPr>
          </w:p>
        </w:tc>
      </w:tr>
      <w:tr w:rsidR="000E76FB" w14:paraId="0C83714C" w14:textId="77777777">
        <w:tc>
          <w:tcPr>
            <w:tcW w:w="0" w:type="auto"/>
            <w:gridSpan w:val="3"/>
            <w:shd w:val="clear" w:color="auto" w:fill="CCEEFF"/>
            <w:tcMar>
              <w:top w:w="40" w:type="dxa"/>
              <w:left w:w="380" w:type="dxa"/>
              <w:bottom w:w="40" w:type="dxa"/>
              <w:right w:w="20" w:type="dxa"/>
            </w:tcMar>
            <w:vAlign w:val="bottom"/>
          </w:tcPr>
          <w:p w14:paraId="0C837140" w14:textId="77777777" w:rsidR="000E76FB" w:rsidRDefault="004F4B24">
            <w:pPr>
              <w:textAlignment w:val="bottom"/>
            </w:pPr>
            <w:r>
              <w:rPr>
                <w:rFonts w:ascii="Arial" w:eastAsia="宋体" w:hAnsi="Arial" w:cs="Arial"/>
                <w:color w:val="000000"/>
                <w:sz w:val="20"/>
                <w:szCs w:val="20"/>
              </w:rPr>
              <w:t>Accrued liabilities</w:t>
            </w:r>
          </w:p>
        </w:tc>
        <w:tc>
          <w:tcPr>
            <w:tcW w:w="0" w:type="auto"/>
            <w:gridSpan w:val="2"/>
            <w:shd w:val="clear" w:color="auto" w:fill="CCEEFF"/>
            <w:tcMar>
              <w:top w:w="40" w:type="dxa"/>
              <w:left w:w="20" w:type="dxa"/>
              <w:bottom w:w="40" w:type="dxa"/>
              <w:right w:w="0" w:type="dxa"/>
            </w:tcMar>
            <w:vAlign w:val="bottom"/>
          </w:tcPr>
          <w:p w14:paraId="0C837141" w14:textId="77777777" w:rsidR="000E76FB" w:rsidRDefault="004F4B24">
            <w:pPr>
              <w:jc w:val="right"/>
              <w:textAlignment w:val="bottom"/>
            </w:pPr>
            <w:r>
              <w:rPr>
                <w:rFonts w:ascii="Arial" w:eastAsia="宋体" w:hAnsi="Arial" w:cs="Arial"/>
                <w:b/>
                <w:bCs/>
                <w:color w:val="000000"/>
                <w:sz w:val="20"/>
                <w:szCs w:val="20"/>
              </w:rPr>
              <w:t>(148)</w:t>
            </w:r>
          </w:p>
        </w:tc>
        <w:tc>
          <w:tcPr>
            <w:tcW w:w="0" w:type="auto"/>
            <w:shd w:val="clear" w:color="auto" w:fill="CCEEFF"/>
            <w:tcMar>
              <w:top w:w="40" w:type="dxa"/>
              <w:left w:w="0" w:type="dxa"/>
              <w:bottom w:w="40" w:type="dxa"/>
              <w:right w:w="20" w:type="dxa"/>
            </w:tcMar>
            <w:vAlign w:val="bottom"/>
          </w:tcPr>
          <w:p w14:paraId="0C83714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14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144" w14:textId="77777777" w:rsidR="000E76FB" w:rsidRDefault="004F4B24">
            <w:pPr>
              <w:jc w:val="right"/>
              <w:textAlignment w:val="bottom"/>
            </w:pPr>
            <w:r>
              <w:rPr>
                <w:rFonts w:ascii="Arial" w:eastAsia="宋体" w:hAnsi="Arial" w:cs="Arial"/>
                <w:color w:val="000000"/>
                <w:sz w:val="20"/>
                <w:szCs w:val="20"/>
              </w:rPr>
              <w:t>(142)</w:t>
            </w:r>
          </w:p>
        </w:tc>
        <w:tc>
          <w:tcPr>
            <w:tcW w:w="0" w:type="auto"/>
            <w:shd w:val="clear" w:color="auto" w:fill="CCEEFF"/>
            <w:tcMar>
              <w:top w:w="40" w:type="dxa"/>
              <w:left w:w="0" w:type="dxa"/>
              <w:bottom w:w="40" w:type="dxa"/>
              <w:right w:w="20" w:type="dxa"/>
            </w:tcMar>
            <w:vAlign w:val="bottom"/>
          </w:tcPr>
          <w:p w14:paraId="0C83714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14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147" w14:textId="77777777" w:rsidR="000E76FB" w:rsidRDefault="004F4B24">
            <w:pPr>
              <w:jc w:val="right"/>
              <w:textAlignment w:val="bottom"/>
            </w:pPr>
            <w:r>
              <w:rPr>
                <w:rFonts w:ascii="Arial" w:eastAsia="宋体" w:hAnsi="Arial" w:cs="Arial"/>
                <w:b/>
                <w:bCs/>
                <w:color w:val="000000"/>
                <w:sz w:val="20"/>
                <w:szCs w:val="20"/>
              </w:rPr>
              <w:t>($396)</w:t>
            </w:r>
          </w:p>
        </w:tc>
        <w:tc>
          <w:tcPr>
            <w:tcW w:w="0" w:type="auto"/>
            <w:shd w:val="clear" w:color="auto" w:fill="CCEEFF"/>
            <w:tcMar>
              <w:top w:w="40" w:type="dxa"/>
              <w:left w:w="0" w:type="dxa"/>
              <w:bottom w:w="40" w:type="dxa"/>
              <w:right w:w="20" w:type="dxa"/>
            </w:tcMar>
            <w:vAlign w:val="bottom"/>
          </w:tcPr>
          <w:p w14:paraId="0C83714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4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14A" w14:textId="77777777" w:rsidR="000E76FB" w:rsidRDefault="004F4B24">
            <w:pPr>
              <w:jc w:val="right"/>
              <w:textAlignment w:val="bottom"/>
            </w:pPr>
            <w:r>
              <w:rPr>
                <w:rFonts w:ascii="Arial" w:eastAsia="宋体" w:hAnsi="Arial" w:cs="Arial"/>
                <w:color w:val="000000"/>
                <w:sz w:val="20"/>
                <w:szCs w:val="20"/>
              </w:rPr>
              <w:t>($391)</w:t>
            </w:r>
          </w:p>
        </w:tc>
        <w:tc>
          <w:tcPr>
            <w:tcW w:w="0" w:type="auto"/>
            <w:shd w:val="clear" w:color="auto" w:fill="CCEEFF"/>
            <w:tcMar>
              <w:top w:w="40" w:type="dxa"/>
              <w:left w:w="0" w:type="dxa"/>
              <w:bottom w:w="40" w:type="dxa"/>
              <w:right w:w="20" w:type="dxa"/>
            </w:tcMar>
            <w:vAlign w:val="bottom"/>
          </w:tcPr>
          <w:p w14:paraId="0C83714B" w14:textId="77777777" w:rsidR="000E76FB" w:rsidRDefault="000E76FB">
            <w:pPr>
              <w:rPr>
                <w:rFonts w:ascii="宋体"/>
              </w:rPr>
            </w:pPr>
          </w:p>
        </w:tc>
      </w:tr>
      <w:tr w:rsidR="000E76FB" w14:paraId="0C837157" w14:textId="77777777">
        <w:tc>
          <w:tcPr>
            <w:tcW w:w="0" w:type="auto"/>
            <w:gridSpan w:val="3"/>
            <w:shd w:val="clear" w:color="auto" w:fill="FFFFFF"/>
            <w:tcMar>
              <w:top w:w="40" w:type="dxa"/>
              <w:left w:w="380" w:type="dxa"/>
              <w:bottom w:w="40" w:type="dxa"/>
              <w:right w:w="20" w:type="dxa"/>
            </w:tcMar>
            <w:vAlign w:val="bottom"/>
          </w:tcPr>
          <w:p w14:paraId="0C83714D" w14:textId="77777777" w:rsidR="000E76FB" w:rsidRDefault="004F4B24">
            <w:pPr>
              <w:textAlignment w:val="bottom"/>
            </w:pPr>
            <w:r>
              <w:rPr>
                <w:rFonts w:ascii="Arial" w:eastAsia="宋体" w:hAnsi="Arial" w:cs="Arial"/>
                <w:color w:val="000000"/>
                <w:sz w:val="20"/>
                <w:szCs w:val="20"/>
              </w:rPr>
              <w:t>Accrued retiree health care</w:t>
            </w:r>
          </w:p>
        </w:tc>
        <w:tc>
          <w:tcPr>
            <w:tcW w:w="0" w:type="auto"/>
            <w:gridSpan w:val="3"/>
            <w:shd w:val="clear" w:color="auto" w:fill="FFFFFF"/>
            <w:tcMar>
              <w:top w:w="0" w:type="dxa"/>
              <w:left w:w="20" w:type="dxa"/>
              <w:bottom w:w="0" w:type="dxa"/>
              <w:right w:w="20" w:type="dxa"/>
            </w:tcMar>
          </w:tcPr>
          <w:p w14:paraId="0C83714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14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15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15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152" w14:textId="77777777" w:rsidR="000E76FB" w:rsidRDefault="004F4B24">
            <w:pPr>
              <w:jc w:val="right"/>
              <w:textAlignment w:val="bottom"/>
            </w:pPr>
            <w:r>
              <w:rPr>
                <w:rFonts w:ascii="Arial" w:eastAsia="宋体" w:hAnsi="Arial" w:cs="Arial"/>
                <w:b/>
                <w:bCs/>
                <w:color w:val="000000"/>
                <w:sz w:val="20"/>
                <w:szCs w:val="20"/>
              </w:rPr>
              <w:t>(4,137)</w:t>
            </w:r>
          </w:p>
        </w:tc>
        <w:tc>
          <w:tcPr>
            <w:tcW w:w="0" w:type="auto"/>
            <w:shd w:val="clear" w:color="auto" w:fill="FFFFFF"/>
            <w:tcMar>
              <w:top w:w="40" w:type="dxa"/>
              <w:left w:w="0" w:type="dxa"/>
              <w:bottom w:w="40" w:type="dxa"/>
              <w:right w:w="20" w:type="dxa"/>
            </w:tcMar>
            <w:vAlign w:val="bottom"/>
          </w:tcPr>
          <w:p w14:paraId="0C83715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15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155" w14:textId="77777777" w:rsidR="000E76FB" w:rsidRDefault="004F4B24">
            <w:pPr>
              <w:jc w:val="right"/>
              <w:textAlignment w:val="bottom"/>
            </w:pPr>
            <w:r>
              <w:rPr>
                <w:rFonts w:ascii="Arial" w:eastAsia="宋体" w:hAnsi="Arial" w:cs="Arial"/>
                <w:color w:val="000000"/>
                <w:sz w:val="20"/>
                <w:szCs w:val="20"/>
              </w:rPr>
              <w:t>(4,540)</w:t>
            </w:r>
          </w:p>
        </w:tc>
        <w:tc>
          <w:tcPr>
            <w:tcW w:w="0" w:type="auto"/>
            <w:shd w:val="clear" w:color="auto" w:fill="FFFFFF"/>
            <w:tcMar>
              <w:top w:w="40" w:type="dxa"/>
              <w:left w:w="0" w:type="dxa"/>
              <w:bottom w:w="40" w:type="dxa"/>
              <w:right w:w="20" w:type="dxa"/>
            </w:tcMar>
            <w:vAlign w:val="bottom"/>
          </w:tcPr>
          <w:p w14:paraId="0C837156" w14:textId="77777777" w:rsidR="000E76FB" w:rsidRDefault="000E76FB">
            <w:pPr>
              <w:jc w:val="right"/>
              <w:rPr>
                <w:rFonts w:ascii="宋体"/>
              </w:rPr>
            </w:pPr>
          </w:p>
        </w:tc>
      </w:tr>
      <w:tr w:rsidR="000E76FB" w14:paraId="0C837162" w14:textId="77777777">
        <w:tc>
          <w:tcPr>
            <w:tcW w:w="0" w:type="auto"/>
            <w:gridSpan w:val="3"/>
            <w:shd w:val="clear" w:color="auto" w:fill="CCEEFF"/>
            <w:tcMar>
              <w:top w:w="40" w:type="dxa"/>
              <w:left w:w="380" w:type="dxa"/>
              <w:bottom w:w="40" w:type="dxa"/>
              <w:right w:w="20" w:type="dxa"/>
            </w:tcMar>
            <w:vAlign w:val="bottom"/>
          </w:tcPr>
          <w:p w14:paraId="0C837158" w14:textId="77777777" w:rsidR="000E76FB" w:rsidRDefault="004F4B24">
            <w:pPr>
              <w:textAlignment w:val="bottom"/>
            </w:pPr>
            <w:r>
              <w:rPr>
                <w:rFonts w:ascii="Arial" w:eastAsia="宋体" w:hAnsi="Arial" w:cs="Arial"/>
                <w:color w:val="000000"/>
                <w:sz w:val="20"/>
                <w:szCs w:val="20"/>
              </w:rPr>
              <w:t>Accrued pension plan liability, net</w:t>
            </w:r>
          </w:p>
        </w:tc>
        <w:tc>
          <w:tcPr>
            <w:tcW w:w="0" w:type="auto"/>
            <w:gridSpan w:val="2"/>
            <w:shd w:val="clear" w:color="auto" w:fill="CCEEFF"/>
            <w:tcMar>
              <w:top w:w="40" w:type="dxa"/>
              <w:left w:w="20" w:type="dxa"/>
              <w:bottom w:w="40" w:type="dxa"/>
              <w:right w:w="0" w:type="dxa"/>
            </w:tcMar>
            <w:vAlign w:val="bottom"/>
          </w:tcPr>
          <w:p w14:paraId="0C837159" w14:textId="77777777" w:rsidR="000E76FB" w:rsidRDefault="004F4B24">
            <w:pPr>
              <w:jc w:val="right"/>
              <w:textAlignment w:val="bottom"/>
            </w:pPr>
            <w:r>
              <w:rPr>
                <w:rFonts w:ascii="Arial" w:eastAsia="宋体" w:hAnsi="Arial" w:cs="Arial"/>
                <w:b/>
                <w:bCs/>
                <w:color w:val="000000"/>
                <w:sz w:val="20"/>
                <w:szCs w:val="20"/>
              </w:rPr>
              <w:t>(14,408)</w:t>
            </w:r>
          </w:p>
        </w:tc>
        <w:tc>
          <w:tcPr>
            <w:tcW w:w="0" w:type="auto"/>
            <w:shd w:val="clear" w:color="auto" w:fill="CCEEFF"/>
            <w:tcMar>
              <w:top w:w="40" w:type="dxa"/>
              <w:left w:w="0" w:type="dxa"/>
              <w:bottom w:w="40" w:type="dxa"/>
              <w:right w:w="20" w:type="dxa"/>
            </w:tcMar>
            <w:vAlign w:val="bottom"/>
          </w:tcPr>
          <w:p w14:paraId="0C83715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15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15C" w14:textId="77777777" w:rsidR="000E76FB" w:rsidRDefault="004F4B24">
            <w:pPr>
              <w:jc w:val="right"/>
              <w:textAlignment w:val="bottom"/>
            </w:pPr>
            <w:r>
              <w:rPr>
                <w:rFonts w:ascii="Arial" w:eastAsia="宋体" w:hAnsi="Arial" w:cs="Arial"/>
                <w:color w:val="000000"/>
                <w:sz w:val="20"/>
                <w:szCs w:val="20"/>
              </w:rPr>
              <w:t>(16,276)</w:t>
            </w:r>
          </w:p>
        </w:tc>
        <w:tc>
          <w:tcPr>
            <w:tcW w:w="0" w:type="auto"/>
            <w:shd w:val="clear" w:color="auto" w:fill="CCEEFF"/>
            <w:tcMar>
              <w:top w:w="40" w:type="dxa"/>
              <w:left w:w="0" w:type="dxa"/>
              <w:bottom w:w="40" w:type="dxa"/>
              <w:right w:w="20" w:type="dxa"/>
            </w:tcMar>
            <w:vAlign w:val="bottom"/>
          </w:tcPr>
          <w:p w14:paraId="0C83715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15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5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6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161" w14:textId="77777777" w:rsidR="000E76FB" w:rsidRDefault="000E76FB">
            <w:pPr>
              <w:rPr>
                <w:rFonts w:ascii="宋体"/>
              </w:rPr>
            </w:pPr>
          </w:p>
        </w:tc>
      </w:tr>
      <w:tr w:rsidR="000E76FB" w14:paraId="0C83716F"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7163" w14:textId="77777777" w:rsidR="000E76FB" w:rsidRDefault="004F4B24">
            <w:pPr>
              <w:textAlignment w:val="top"/>
            </w:pPr>
            <w:r>
              <w:rPr>
                <w:rFonts w:ascii="Arial" w:eastAsia="宋体" w:hAnsi="Arial" w:cs="Arial"/>
                <w:color w:val="000000"/>
                <w:sz w:val="20"/>
                <w:szCs w:val="20"/>
              </w:rPr>
              <w:t>Net amount recognized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164" w14:textId="77777777" w:rsidR="000E76FB" w:rsidRDefault="004F4B24">
            <w:pPr>
              <w:jc w:val="right"/>
              <w:textAlignment w:val="bottom"/>
            </w:pPr>
            <w:r>
              <w:rPr>
                <w:rFonts w:ascii="Arial" w:eastAsia="宋体" w:hAnsi="Arial" w:cs="Arial"/>
                <w:b/>
                <w:bCs/>
                <w:color w:val="000000"/>
                <w:sz w:val="20"/>
                <w:szCs w:val="20"/>
              </w:rPr>
              <w:t>($13,719)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16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16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167" w14:textId="77777777" w:rsidR="000E76FB" w:rsidRDefault="004F4B24">
            <w:pPr>
              <w:jc w:val="right"/>
              <w:textAlignment w:val="bottom"/>
            </w:pPr>
            <w:r>
              <w:rPr>
                <w:rFonts w:ascii="Arial" w:eastAsia="宋体" w:hAnsi="Arial" w:cs="Arial"/>
                <w:color w:val="000000"/>
                <w:sz w:val="20"/>
                <w:szCs w:val="20"/>
              </w:rPr>
              <w:t>($15,934)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16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16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16A" w14:textId="77777777" w:rsidR="000E76FB" w:rsidRDefault="004F4B24">
            <w:pPr>
              <w:jc w:val="right"/>
              <w:textAlignment w:val="bottom"/>
            </w:pPr>
            <w:r>
              <w:rPr>
                <w:rFonts w:ascii="Arial" w:eastAsia="宋体" w:hAnsi="Arial" w:cs="Arial"/>
                <w:b/>
                <w:bCs/>
                <w:color w:val="000000"/>
                <w:sz w:val="20"/>
                <w:szCs w:val="20"/>
              </w:rPr>
              <w:t>($4,533)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16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16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16D" w14:textId="77777777" w:rsidR="000E76FB" w:rsidRDefault="004F4B24">
            <w:pPr>
              <w:jc w:val="right"/>
              <w:textAlignment w:val="bottom"/>
            </w:pPr>
            <w:r>
              <w:rPr>
                <w:rFonts w:ascii="Arial" w:eastAsia="宋体" w:hAnsi="Arial" w:cs="Arial"/>
                <w:color w:val="000000"/>
                <w:sz w:val="20"/>
                <w:szCs w:val="20"/>
              </w:rPr>
              <w:t>($4,931)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16E" w14:textId="77777777" w:rsidR="000E76FB" w:rsidRDefault="000E76FB">
            <w:pPr>
              <w:rPr>
                <w:rFonts w:ascii="宋体"/>
              </w:rPr>
            </w:pPr>
          </w:p>
        </w:tc>
      </w:tr>
    </w:tbl>
    <w:p w14:paraId="0C837170" w14:textId="77777777" w:rsidR="000E76FB" w:rsidRDefault="004F4B24">
      <w:pPr>
        <w:spacing w:after="100"/>
        <w:jc w:val="both"/>
      </w:pPr>
      <w:r>
        <w:rPr>
          <w:rFonts w:ascii="Arial" w:eastAsia="宋体" w:hAnsi="Arial" w:cs="Arial"/>
          <w:color w:val="000000"/>
          <w:sz w:val="20"/>
          <w:szCs w:val="20"/>
        </w:rPr>
        <w:t>Amounts recognized in Accumulated other comprehensive loss at December 31 were as follows:</w:t>
      </w:r>
    </w:p>
    <w:tbl>
      <w:tblPr>
        <w:tblW w:w="4992" w:type="pct"/>
        <w:tblCellMar>
          <w:top w:w="15" w:type="dxa"/>
          <w:left w:w="15" w:type="dxa"/>
          <w:bottom w:w="15" w:type="dxa"/>
          <w:right w:w="15" w:type="dxa"/>
        </w:tblCellMar>
        <w:tblLook w:val="04A0" w:firstRow="1" w:lastRow="0" w:firstColumn="1" w:lastColumn="0" w:noHBand="0" w:noVBand="1"/>
      </w:tblPr>
      <w:tblGrid>
        <w:gridCol w:w="59"/>
        <w:gridCol w:w="4738"/>
        <w:gridCol w:w="37"/>
        <w:gridCol w:w="81"/>
        <w:gridCol w:w="718"/>
        <w:gridCol w:w="37"/>
        <w:gridCol w:w="37"/>
        <w:gridCol w:w="37"/>
        <w:gridCol w:w="36"/>
        <w:gridCol w:w="81"/>
        <w:gridCol w:w="718"/>
        <w:gridCol w:w="36"/>
        <w:gridCol w:w="36"/>
        <w:gridCol w:w="36"/>
        <w:gridCol w:w="36"/>
        <w:gridCol w:w="67"/>
        <w:gridCol w:w="612"/>
        <w:gridCol w:w="37"/>
        <w:gridCol w:w="37"/>
        <w:gridCol w:w="41"/>
        <w:gridCol w:w="36"/>
        <w:gridCol w:w="66"/>
        <w:gridCol w:w="668"/>
        <w:gridCol w:w="36"/>
      </w:tblGrid>
      <w:tr w:rsidR="000E76FB" w14:paraId="0C837189" w14:textId="77777777">
        <w:tc>
          <w:tcPr>
            <w:tcW w:w="50" w:type="pct"/>
            <w:shd w:val="clear" w:color="auto" w:fill="auto"/>
          </w:tcPr>
          <w:p w14:paraId="0C837171" w14:textId="77777777" w:rsidR="000E76FB" w:rsidRDefault="000E76FB">
            <w:pPr>
              <w:rPr>
                <w:rFonts w:ascii="宋体"/>
              </w:rPr>
            </w:pPr>
          </w:p>
        </w:tc>
        <w:tc>
          <w:tcPr>
            <w:tcW w:w="2858" w:type="pct"/>
            <w:shd w:val="clear" w:color="auto" w:fill="auto"/>
          </w:tcPr>
          <w:p w14:paraId="0C837172" w14:textId="77777777" w:rsidR="000E76FB" w:rsidRDefault="000E76FB">
            <w:pPr>
              <w:rPr>
                <w:rFonts w:ascii="宋体"/>
              </w:rPr>
            </w:pPr>
          </w:p>
        </w:tc>
        <w:tc>
          <w:tcPr>
            <w:tcW w:w="5" w:type="pct"/>
            <w:shd w:val="clear" w:color="auto" w:fill="auto"/>
          </w:tcPr>
          <w:p w14:paraId="0C837173" w14:textId="77777777" w:rsidR="000E76FB" w:rsidRDefault="000E76FB">
            <w:pPr>
              <w:rPr>
                <w:rFonts w:ascii="宋体"/>
              </w:rPr>
            </w:pPr>
          </w:p>
        </w:tc>
        <w:tc>
          <w:tcPr>
            <w:tcW w:w="50" w:type="pct"/>
            <w:shd w:val="clear" w:color="auto" w:fill="auto"/>
          </w:tcPr>
          <w:p w14:paraId="0C837174" w14:textId="77777777" w:rsidR="000E76FB" w:rsidRDefault="000E76FB">
            <w:pPr>
              <w:rPr>
                <w:rFonts w:ascii="宋体"/>
              </w:rPr>
            </w:pPr>
          </w:p>
        </w:tc>
        <w:tc>
          <w:tcPr>
            <w:tcW w:w="444" w:type="pct"/>
            <w:shd w:val="clear" w:color="auto" w:fill="auto"/>
          </w:tcPr>
          <w:p w14:paraId="0C837175" w14:textId="77777777" w:rsidR="000E76FB" w:rsidRDefault="000E76FB">
            <w:pPr>
              <w:rPr>
                <w:rFonts w:ascii="宋体"/>
              </w:rPr>
            </w:pPr>
          </w:p>
        </w:tc>
        <w:tc>
          <w:tcPr>
            <w:tcW w:w="5" w:type="pct"/>
            <w:shd w:val="clear" w:color="auto" w:fill="auto"/>
          </w:tcPr>
          <w:p w14:paraId="0C837176" w14:textId="77777777" w:rsidR="000E76FB" w:rsidRDefault="000E76FB">
            <w:pPr>
              <w:rPr>
                <w:rFonts w:ascii="宋体"/>
              </w:rPr>
            </w:pPr>
          </w:p>
        </w:tc>
        <w:tc>
          <w:tcPr>
            <w:tcW w:w="5" w:type="pct"/>
            <w:shd w:val="clear" w:color="auto" w:fill="auto"/>
          </w:tcPr>
          <w:p w14:paraId="0C837177" w14:textId="77777777" w:rsidR="000E76FB" w:rsidRDefault="000E76FB">
            <w:pPr>
              <w:rPr>
                <w:rFonts w:ascii="宋体"/>
              </w:rPr>
            </w:pPr>
          </w:p>
        </w:tc>
        <w:tc>
          <w:tcPr>
            <w:tcW w:w="30" w:type="pct"/>
            <w:shd w:val="clear" w:color="auto" w:fill="auto"/>
          </w:tcPr>
          <w:p w14:paraId="0C837178" w14:textId="77777777" w:rsidR="000E76FB" w:rsidRDefault="000E76FB">
            <w:pPr>
              <w:rPr>
                <w:rFonts w:ascii="宋体"/>
              </w:rPr>
            </w:pPr>
          </w:p>
        </w:tc>
        <w:tc>
          <w:tcPr>
            <w:tcW w:w="5" w:type="pct"/>
            <w:shd w:val="clear" w:color="auto" w:fill="auto"/>
          </w:tcPr>
          <w:p w14:paraId="0C837179" w14:textId="77777777" w:rsidR="000E76FB" w:rsidRDefault="000E76FB">
            <w:pPr>
              <w:rPr>
                <w:rFonts w:ascii="宋体"/>
              </w:rPr>
            </w:pPr>
          </w:p>
        </w:tc>
        <w:tc>
          <w:tcPr>
            <w:tcW w:w="50" w:type="pct"/>
            <w:shd w:val="clear" w:color="auto" w:fill="auto"/>
          </w:tcPr>
          <w:p w14:paraId="0C83717A" w14:textId="77777777" w:rsidR="000E76FB" w:rsidRDefault="000E76FB">
            <w:pPr>
              <w:rPr>
                <w:rFonts w:ascii="宋体"/>
              </w:rPr>
            </w:pPr>
          </w:p>
        </w:tc>
        <w:tc>
          <w:tcPr>
            <w:tcW w:w="444" w:type="pct"/>
            <w:shd w:val="clear" w:color="auto" w:fill="auto"/>
          </w:tcPr>
          <w:p w14:paraId="0C83717B" w14:textId="77777777" w:rsidR="000E76FB" w:rsidRDefault="000E76FB">
            <w:pPr>
              <w:rPr>
                <w:rFonts w:ascii="宋体"/>
              </w:rPr>
            </w:pPr>
          </w:p>
        </w:tc>
        <w:tc>
          <w:tcPr>
            <w:tcW w:w="5" w:type="pct"/>
            <w:shd w:val="clear" w:color="auto" w:fill="auto"/>
          </w:tcPr>
          <w:p w14:paraId="0C83717C" w14:textId="77777777" w:rsidR="000E76FB" w:rsidRDefault="000E76FB">
            <w:pPr>
              <w:rPr>
                <w:rFonts w:ascii="宋体"/>
              </w:rPr>
            </w:pPr>
          </w:p>
        </w:tc>
        <w:tc>
          <w:tcPr>
            <w:tcW w:w="5" w:type="pct"/>
            <w:shd w:val="clear" w:color="auto" w:fill="auto"/>
          </w:tcPr>
          <w:p w14:paraId="0C83717D" w14:textId="77777777" w:rsidR="000E76FB" w:rsidRDefault="000E76FB">
            <w:pPr>
              <w:rPr>
                <w:rFonts w:ascii="宋体"/>
              </w:rPr>
            </w:pPr>
          </w:p>
        </w:tc>
        <w:tc>
          <w:tcPr>
            <w:tcW w:w="30" w:type="pct"/>
            <w:shd w:val="clear" w:color="auto" w:fill="auto"/>
          </w:tcPr>
          <w:p w14:paraId="0C83717E" w14:textId="77777777" w:rsidR="000E76FB" w:rsidRDefault="000E76FB">
            <w:pPr>
              <w:rPr>
                <w:rFonts w:ascii="宋体"/>
              </w:rPr>
            </w:pPr>
          </w:p>
        </w:tc>
        <w:tc>
          <w:tcPr>
            <w:tcW w:w="5" w:type="pct"/>
            <w:shd w:val="clear" w:color="auto" w:fill="auto"/>
          </w:tcPr>
          <w:p w14:paraId="0C83717F" w14:textId="77777777" w:rsidR="000E76FB" w:rsidRDefault="000E76FB">
            <w:pPr>
              <w:rPr>
                <w:rFonts w:ascii="宋体"/>
              </w:rPr>
            </w:pPr>
          </w:p>
        </w:tc>
        <w:tc>
          <w:tcPr>
            <w:tcW w:w="50" w:type="pct"/>
            <w:shd w:val="clear" w:color="auto" w:fill="auto"/>
          </w:tcPr>
          <w:p w14:paraId="0C837180" w14:textId="77777777" w:rsidR="000E76FB" w:rsidRDefault="000E76FB">
            <w:pPr>
              <w:rPr>
                <w:rFonts w:ascii="宋体"/>
              </w:rPr>
            </w:pPr>
          </w:p>
        </w:tc>
        <w:tc>
          <w:tcPr>
            <w:tcW w:w="427" w:type="pct"/>
            <w:shd w:val="clear" w:color="auto" w:fill="auto"/>
          </w:tcPr>
          <w:p w14:paraId="0C837181" w14:textId="77777777" w:rsidR="000E76FB" w:rsidRDefault="000E76FB">
            <w:pPr>
              <w:rPr>
                <w:rFonts w:ascii="宋体"/>
              </w:rPr>
            </w:pPr>
          </w:p>
        </w:tc>
        <w:tc>
          <w:tcPr>
            <w:tcW w:w="5" w:type="pct"/>
            <w:shd w:val="clear" w:color="auto" w:fill="auto"/>
          </w:tcPr>
          <w:p w14:paraId="0C837182" w14:textId="77777777" w:rsidR="000E76FB" w:rsidRDefault="000E76FB">
            <w:pPr>
              <w:rPr>
                <w:rFonts w:ascii="宋体"/>
              </w:rPr>
            </w:pPr>
          </w:p>
        </w:tc>
        <w:tc>
          <w:tcPr>
            <w:tcW w:w="5" w:type="pct"/>
            <w:shd w:val="clear" w:color="auto" w:fill="auto"/>
          </w:tcPr>
          <w:p w14:paraId="0C837183" w14:textId="77777777" w:rsidR="000E76FB" w:rsidRDefault="000E76FB">
            <w:pPr>
              <w:rPr>
                <w:rFonts w:ascii="宋体"/>
              </w:rPr>
            </w:pPr>
          </w:p>
        </w:tc>
        <w:tc>
          <w:tcPr>
            <w:tcW w:w="30" w:type="pct"/>
            <w:shd w:val="clear" w:color="auto" w:fill="auto"/>
          </w:tcPr>
          <w:p w14:paraId="0C837184" w14:textId="77777777" w:rsidR="000E76FB" w:rsidRDefault="000E76FB">
            <w:pPr>
              <w:rPr>
                <w:rFonts w:ascii="宋体"/>
              </w:rPr>
            </w:pPr>
          </w:p>
        </w:tc>
        <w:tc>
          <w:tcPr>
            <w:tcW w:w="5" w:type="pct"/>
            <w:shd w:val="clear" w:color="auto" w:fill="auto"/>
          </w:tcPr>
          <w:p w14:paraId="0C837185" w14:textId="77777777" w:rsidR="000E76FB" w:rsidRDefault="000E76FB">
            <w:pPr>
              <w:rPr>
                <w:rFonts w:ascii="宋体"/>
              </w:rPr>
            </w:pPr>
          </w:p>
        </w:tc>
        <w:tc>
          <w:tcPr>
            <w:tcW w:w="50" w:type="pct"/>
            <w:shd w:val="clear" w:color="auto" w:fill="auto"/>
          </w:tcPr>
          <w:p w14:paraId="0C837186" w14:textId="77777777" w:rsidR="000E76FB" w:rsidRDefault="000E76FB">
            <w:pPr>
              <w:rPr>
                <w:rFonts w:ascii="宋体"/>
              </w:rPr>
            </w:pPr>
          </w:p>
        </w:tc>
        <w:tc>
          <w:tcPr>
            <w:tcW w:w="427" w:type="pct"/>
            <w:shd w:val="clear" w:color="auto" w:fill="auto"/>
          </w:tcPr>
          <w:p w14:paraId="0C837187" w14:textId="77777777" w:rsidR="000E76FB" w:rsidRDefault="000E76FB">
            <w:pPr>
              <w:rPr>
                <w:rFonts w:ascii="宋体"/>
              </w:rPr>
            </w:pPr>
          </w:p>
        </w:tc>
        <w:tc>
          <w:tcPr>
            <w:tcW w:w="5" w:type="pct"/>
            <w:shd w:val="clear" w:color="auto" w:fill="auto"/>
          </w:tcPr>
          <w:p w14:paraId="0C837188" w14:textId="77777777" w:rsidR="000E76FB" w:rsidRDefault="000E76FB">
            <w:pPr>
              <w:rPr>
                <w:rFonts w:ascii="宋体"/>
              </w:rPr>
            </w:pPr>
          </w:p>
        </w:tc>
      </w:tr>
      <w:tr w:rsidR="000E76FB" w14:paraId="0C83718E" w14:textId="77777777">
        <w:tc>
          <w:tcPr>
            <w:tcW w:w="0" w:type="auto"/>
            <w:gridSpan w:val="3"/>
            <w:shd w:val="clear" w:color="auto" w:fill="auto"/>
            <w:tcMar>
              <w:top w:w="0" w:type="dxa"/>
              <w:left w:w="20" w:type="dxa"/>
              <w:bottom w:w="0" w:type="dxa"/>
              <w:right w:w="20" w:type="dxa"/>
            </w:tcMar>
          </w:tcPr>
          <w:p w14:paraId="0C83718A"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18B" w14:textId="77777777" w:rsidR="000E76FB" w:rsidRDefault="004F4B24">
            <w:pPr>
              <w:jc w:val="center"/>
              <w:textAlignment w:val="bottom"/>
            </w:pPr>
            <w:r>
              <w:rPr>
                <w:rFonts w:ascii="Arial" w:eastAsia="宋体" w:hAnsi="Arial" w:cs="Arial"/>
                <w:color w:val="000000"/>
                <w:sz w:val="20"/>
                <w:szCs w:val="20"/>
              </w:rPr>
              <w:t>Pension</w:t>
            </w:r>
          </w:p>
        </w:tc>
        <w:tc>
          <w:tcPr>
            <w:tcW w:w="0" w:type="auto"/>
            <w:gridSpan w:val="3"/>
            <w:shd w:val="clear" w:color="auto" w:fill="auto"/>
            <w:tcMar>
              <w:top w:w="0" w:type="dxa"/>
              <w:left w:w="20" w:type="dxa"/>
              <w:bottom w:w="0" w:type="dxa"/>
              <w:right w:w="20" w:type="dxa"/>
            </w:tcMar>
          </w:tcPr>
          <w:p w14:paraId="0C83718C"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18D" w14:textId="77777777" w:rsidR="000E76FB" w:rsidRDefault="004F4B24">
            <w:pPr>
              <w:jc w:val="center"/>
              <w:textAlignment w:val="bottom"/>
            </w:pPr>
            <w:r>
              <w:rPr>
                <w:rFonts w:ascii="Arial" w:eastAsia="宋体" w:hAnsi="Arial" w:cs="Arial"/>
                <w:color w:val="000000"/>
                <w:sz w:val="20"/>
                <w:szCs w:val="20"/>
              </w:rPr>
              <w:t>Other Postretirement Benefits</w:t>
            </w:r>
          </w:p>
        </w:tc>
      </w:tr>
      <w:tr w:rsidR="000E76FB" w14:paraId="0C837197"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718F"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190"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191"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192"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7193"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194"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195"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196" w14:textId="77777777" w:rsidR="000E76FB" w:rsidRDefault="004F4B24">
            <w:pPr>
              <w:jc w:val="right"/>
              <w:textAlignment w:val="bottom"/>
            </w:pPr>
            <w:r>
              <w:rPr>
                <w:rFonts w:ascii="Arial" w:eastAsia="宋体" w:hAnsi="Arial" w:cs="Arial"/>
                <w:color w:val="000000"/>
                <w:sz w:val="20"/>
                <w:szCs w:val="20"/>
              </w:rPr>
              <w:t>2019</w:t>
            </w:r>
          </w:p>
        </w:tc>
      </w:tr>
      <w:tr w:rsidR="000E76FB" w14:paraId="0C8371A4"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198" w14:textId="77777777" w:rsidR="000E76FB" w:rsidRDefault="004F4B24">
            <w:pPr>
              <w:textAlignment w:val="top"/>
            </w:pPr>
            <w:r>
              <w:rPr>
                <w:rFonts w:ascii="Arial" w:eastAsia="宋体" w:hAnsi="Arial" w:cs="Arial"/>
                <w:color w:val="000000"/>
                <w:sz w:val="20"/>
                <w:szCs w:val="20"/>
              </w:rPr>
              <w:t>Net actuarial loss/(gain)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199" w14:textId="77777777" w:rsidR="000E76FB" w:rsidRDefault="004F4B24">
            <w:pPr>
              <w:jc w:val="right"/>
              <w:textAlignment w:val="bottom"/>
            </w:pPr>
            <w:r>
              <w:rPr>
                <w:rFonts w:ascii="Arial" w:eastAsia="宋体" w:hAnsi="Arial" w:cs="Arial"/>
                <w:b/>
                <w:bCs/>
                <w:color w:val="000000"/>
                <w:sz w:val="20"/>
                <w:szCs w:val="20"/>
              </w:rPr>
              <w:t>$24,324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19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19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19C" w14:textId="77777777" w:rsidR="000E76FB" w:rsidRDefault="004F4B24">
            <w:pPr>
              <w:jc w:val="right"/>
              <w:textAlignment w:val="bottom"/>
            </w:pPr>
            <w:r>
              <w:rPr>
                <w:rFonts w:ascii="Arial" w:eastAsia="宋体" w:hAnsi="Arial" w:cs="Arial"/>
                <w:color w:val="000000"/>
                <w:sz w:val="20"/>
                <w:szCs w:val="20"/>
              </w:rPr>
              <w:t>$23,124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19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19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19F" w14:textId="77777777" w:rsidR="000E76FB" w:rsidRDefault="004F4B24">
            <w:pPr>
              <w:jc w:val="right"/>
              <w:textAlignment w:val="bottom"/>
            </w:pPr>
            <w:r>
              <w:rPr>
                <w:rFonts w:ascii="Arial" w:eastAsia="宋体" w:hAnsi="Arial" w:cs="Arial"/>
                <w:b/>
                <w:bCs/>
                <w:color w:val="000000"/>
                <w:sz w:val="20"/>
                <w:szCs w:val="20"/>
              </w:rPr>
              <w:t>($735)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1A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1A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1A2" w14:textId="77777777" w:rsidR="000E76FB" w:rsidRDefault="004F4B24">
            <w:pPr>
              <w:jc w:val="right"/>
              <w:textAlignment w:val="bottom"/>
            </w:pPr>
            <w:r>
              <w:rPr>
                <w:rFonts w:ascii="Arial" w:eastAsia="宋体" w:hAnsi="Arial" w:cs="Arial"/>
                <w:color w:val="000000"/>
                <w:sz w:val="20"/>
                <w:szCs w:val="20"/>
              </w:rPr>
              <w:t>($625)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1A3" w14:textId="77777777" w:rsidR="000E76FB" w:rsidRDefault="000E76FB">
            <w:pPr>
              <w:rPr>
                <w:rFonts w:ascii="宋体"/>
              </w:rPr>
            </w:pPr>
          </w:p>
        </w:tc>
      </w:tr>
      <w:tr w:rsidR="000E76FB" w14:paraId="0C8371B1" w14:textId="77777777">
        <w:tc>
          <w:tcPr>
            <w:tcW w:w="0" w:type="auto"/>
            <w:gridSpan w:val="3"/>
            <w:shd w:val="clear" w:color="auto" w:fill="FFFFFF"/>
            <w:tcMar>
              <w:top w:w="40" w:type="dxa"/>
              <w:left w:w="20" w:type="dxa"/>
              <w:bottom w:w="40" w:type="dxa"/>
              <w:right w:w="20" w:type="dxa"/>
            </w:tcMar>
          </w:tcPr>
          <w:p w14:paraId="0C8371A5" w14:textId="77777777" w:rsidR="000E76FB" w:rsidRDefault="004F4B24">
            <w:pPr>
              <w:textAlignment w:val="top"/>
            </w:pPr>
            <w:r>
              <w:rPr>
                <w:rFonts w:ascii="Arial" w:eastAsia="宋体" w:hAnsi="Arial" w:cs="Arial"/>
                <w:color w:val="000000"/>
                <w:sz w:val="20"/>
                <w:szCs w:val="20"/>
              </w:rPr>
              <w:t>Prior service credits</w:t>
            </w:r>
          </w:p>
        </w:tc>
        <w:tc>
          <w:tcPr>
            <w:tcW w:w="0" w:type="auto"/>
            <w:gridSpan w:val="2"/>
            <w:shd w:val="clear" w:color="auto" w:fill="FFFFFF"/>
            <w:tcMar>
              <w:top w:w="40" w:type="dxa"/>
              <w:left w:w="20" w:type="dxa"/>
              <w:bottom w:w="40" w:type="dxa"/>
              <w:right w:w="0" w:type="dxa"/>
            </w:tcMar>
            <w:vAlign w:val="bottom"/>
          </w:tcPr>
          <w:p w14:paraId="0C8371A6" w14:textId="77777777" w:rsidR="000E76FB" w:rsidRDefault="004F4B24">
            <w:pPr>
              <w:jc w:val="right"/>
              <w:textAlignment w:val="bottom"/>
            </w:pPr>
            <w:r>
              <w:rPr>
                <w:rFonts w:ascii="Arial" w:eastAsia="宋体" w:hAnsi="Arial" w:cs="Arial"/>
                <w:b/>
                <w:bCs/>
                <w:color w:val="000000"/>
                <w:sz w:val="20"/>
                <w:szCs w:val="20"/>
              </w:rPr>
              <w:t>(1,387)</w:t>
            </w:r>
          </w:p>
        </w:tc>
        <w:tc>
          <w:tcPr>
            <w:tcW w:w="0" w:type="auto"/>
            <w:shd w:val="clear" w:color="auto" w:fill="FFFFFF"/>
            <w:tcMar>
              <w:top w:w="40" w:type="dxa"/>
              <w:left w:w="0" w:type="dxa"/>
              <w:bottom w:w="40" w:type="dxa"/>
              <w:right w:w="20" w:type="dxa"/>
            </w:tcMar>
            <w:vAlign w:val="bottom"/>
          </w:tcPr>
          <w:p w14:paraId="0C8371A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1A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1A9" w14:textId="77777777" w:rsidR="000E76FB" w:rsidRDefault="004F4B24">
            <w:pPr>
              <w:jc w:val="right"/>
              <w:textAlignment w:val="bottom"/>
            </w:pPr>
            <w:r>
              <w:rPr>
                <w:rFonts w:ascii="Arial" w:eastAsia="宋体" w:hAnsi="Arial" w:cs="Arial"/>
                <w:color w:val="000000"/>
                <w:sz w:val="20"/>
                <w:szCs w:val="20"/>
              </w:rPr>
              <w:t>(1,467)</w:t>
            </w:r>
          </w:p>
        </w:tc>
        <w:tc>
          <w:tcPr>
            <w:tcW w:w="0" w:type="auto"/>
            <w:shd w:val="clear" w:color="auto" w:fill="FFFFFF"/>
            <w:tcMar>
              <w:top w:w="40" w:type="dxa"/>
              <w:left w:w="0" w:type="dxa"/>
              <w:bottom w:w="40" w:type="dxa"/>
              <w:right w:w="20" w:type="dxa"/>
            </w:tcMar>
            <w:vAlign w:val="bottom"/>
          </w:tcPr>
          <w:p w14:paraId="0C8371A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1A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1AC" w14:textId="77777777" w:rsidR="000E76FB" w:rsidRDefault="004F4B24">
            <w:pPr>
              <w:jc w:val="right"/>
              <w:textAlignment w:val="bottom"/>
            </w:pPr>
            <w:r>
              <w:rPr>
                <w:rFonts w:ascii="Arial" w:eastAsia="宋体" w:hAnsi="Arial" w:cs="Arial"/>
                <w:b/>
                <w:bCs/>
                <w:color w:val="000000"/>
                <w:sz w:val="20"/>
                <w:szCs w:val="20"/>
              </w:rPr>
              <w:t>(110)</w:t>
            </w:r>
          </w:p>
        </w:tc>
        <w:tc>
          <w:tcPr>
            <w:tcW w:w="0" w:type="auto"/>
            <w:shd w:val="clear" w:color="auto" w:fill="FFFFFF"/>
            <w:tcMar>
              <w:top w:w="40" w:type="dxa"/>
              <w:left w:w="0" w:type="dxa"/>
              <w:bottom w:w="40" w:type="dxa"/>
              <w:right w:w="20" w:type="dxa"/>
            </w:tcMar>
            <w:vAlign w:val="bottom"/>
          </w:tcPr>
          <w:p w14:paraId="0C8371A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1A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1AF" w14:textId="77777777" w:rsidR="000E76FB" w:rsidRDefault="004F4B24">
            <w:pPr>
              <w:jc w:val="right"/>
              <w:textAlignment w:val="bottom"/>
            </w:pPr>
            <w:r>
              <w:rPr>
                <w:rFonts w:ascii="Arial" w:eastAsia="宋体" w:hAnsi="Arial" w:cs="Arial"/>
                <w:color w:val="000000"/>
                <w:sz w:val="20"/>
                <w:szCs w:val="20"/>
              </w:rPr>
              <w:t>(122)</w:t>
            </w:r>
          </w:p>
        </w:tc>
        <w:tc>
          <w:tcPr>
            <w:tcW w:w="0" w:type="auto"/>
            <w:shd w:val="clear" w:color="auto" w:fill="FFFFFF"/>
            <w:tcMar>
              <w:top w:w="40" w:type="dxa"/>
              <w:left w:w="0" w:type="dxa"/>
              <w:bottom w:w="40" w:type="dxa"/>
              <w:right w:w="20" w:type="dxa"/>
            </w:tcMar>
            <w:vAlign w:val="bottom"/>
          </w:tcPr>
          <w:p w14:paraId="0C8371B0" w14:textId="77777777" w:rsidR="000E76FB" w:rsidRDefault="000E76FB">
            <w:pPr>
              <w:jc w:val="right"/>
              <w:rPr>
                <w:rFonts w:ascii="宋体"/>
              </w:rPr>
            </w:pPr>
          </w:p>
        </w:tc>
      </w:tr>
      <w:tr w:rsidR="000E76FB" w14:paraId="0C8371BE"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71B2" w14:textId="77777777" w:rsidR="000E76FB" w:rsidRDefault="004F4B24">
            <w:pPr>
              <w:textAlignment w:val="bottom"/>
            </w:pPr>
            <w:r>
              <w:rPr>
                <w:rFonts w:ascii="Arial" w:eastAsia="宋体" w:hAnsi="Arial" w:cs="Arial"/>
                <w:color w:val="000000"/>
                <w:sz w:val="20"/>
                <w:szCs w:val="20"/>
              </w:rPr>
              <w:t>Total recognized in Accumulated other comprehensive loss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1B3" w14:textId="77777777" w:rsidR="000E76FB" w:rsidRDefault="004F4B24">
            <w:pPr>
              <w:jc w:val="right"/>
              <w:textAlignment w:val="bottom"/>
            </w:pPr>
            <w:r>
              <w:rPr>
                <w:rFonts w:ascii="Arial" w:eastAsia="宋体" w:hAnsi="Arial" w:cs="Arial"/>
                <w:b/>
                <w:bCs/>
                <w:color w:val="000000"/>
                <w:sz w:val="20"/>
                <w:szCs w:val="20"/>
              </w:rPr>
              <w:t>$22,937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1B4"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1B5"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1B6" w14:textId="77777777" w:rsidR="000E76FB" w:rsidRDefault="004F4B24">
            <w:pPr>
              <w:jc w:val="right"/>
              <w:textAlignment w:val="bottom"/>
            </w:pPr>
            <w:r>
              <w:rPr>
                <w:rFonts w:ascii="Arial" w:eastAsia="宋体" w:hAnsi="Arial" w:cs="Arial"/>
                <w:color w:val="000000"/>
                <w:sz w:val="20"/>
                <w:szCs w:val="20"/>
              </w:rPr>
              <w:t>$21,657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1B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1B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1B9" w14:textId="77777777" w:rsidR="000E76FB" w:rsidRDefault="004F4B24">
            <w:pPr>
              <w:jc w:val="right"/>
              <w:textAlignment w:val="bottom"/>
            </w:pPr>
            <w:r>
              <w:rPr>
                <w:rFonts w:ascii="Arial" w:eastAsia="宋体" w:hAnsi="Arial" w:cs="Arial"/>
                <w:b/>
                <w:bCs/>
                <w:color w:val="000000"/>
                <w:sz w:val="20"/>
                <w:szCs w:val="20"/>
              </w:rPr>
              <w:t>($845)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1BA"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1B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1BC" w14:textId="77777777" w:rsidR="000E76FB" w:rsidRDefault="004F4B24">
            <w:pPr>
              <w:jc w:val="right"/>
              <w:textAlignment w:val="bottom"/>
            </w:pPr>
            <w:r>
              <w:rPr>
                <w:rFonts w:ascii="Arial" w:eastAsia="宋体" w:hAnsi="Arial" w:cs="Arial"/>
                <w:color w:val="000000"/>
                <w:sz w:val="20"/>
                <w:szCs w:val="20"/>
              </w:rPr>
              <w:t>($747)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1BD" w14:textId="77777777" w:rsidR="000E76FB" w:rsidRDefault="000E76FB">
            <w:pPr>
              <w:rPr>
                <w:rFonts w:ascii="宋体"/>
              </w:rPr>
            </w:pPr>
          </w:p>
        </w:tc>
      </w:tr>
    </w:tbl>
    <w:p w14:paraId="0C8371BF" w14:textId="77777777" w:rsidR="000E76FB" w:rsidRDefault="000E76FB">
      <w:pPr>
        <w:spacing w:after="180"/>
        <w:jc w:val="both"/>
      </w:pPr>
    </w:p>
    <w:p w14:paraId="0C8371C0" w14:textId="77777777" w:rsidR="000E76FB" w:rsidRDefault="004F4B24">
      <w:pPr>
        <w:spacing w:after="180"/>
        <w:jc w:val="center"/>
      </w:pPr>
      <w:r>
        <w:rPr>
          <w:rFonts w:ascii="Arial" w:eastAsia="宋体" w:hAnsi="Arial" w:cs="Arial"/>
          <w:color w:val="000000"/>
          <w:sz w:val="16"/>
          <w:szCs w:val="16"/>
        </w:rPr>
        <w:t>108</w:t>
      </w:r>
    </w:p>
    <w:p w14:paraId="0C8371C1" w14:textId="77777777" w:rsidR="000E76FB" w:rsidRDefault="004F4B24">
      <w:r>
        <w:pict w14:anchorId="0C8386AB">
          <v:rect id="_x0000_i1134" style="width:415.3pt;height:1.5pt" o:hralign="center" o:hrstd="t" o:hr="t" fillcolor="#a0a0a0" stroked="f"/>
        </w:pict>
      </w:r>
    </w:p>
    <w:p w14:paraId="0C8371C2" w14:textId="77777777" w:rsidR="000E76FB" w:rsidRDefault="004F4B24">
      <w:pPr>
        <w:spacing w:after="180"/>
      </w:pPr>
      <w:hyperlink r:id="rId245" w:anchor="i96590b8c6e314800be0151fa0daac962_10" w:history="1">
        <w:r>
          <w:rPr>
            <w:rStyle w:val="a5"/>
            <w:rFonts w:ascii="Arial" w:eastAsia="宋体" w:hAnsi="Arial" w:cs="Arial"/>
            <w:sz w:val="20"/>
            <w:szCs w:val="20"/>
          </w:rPr>
          <w:t>Table of Contents</w:t>
        </w:r>
      </w:hyperlink>
    </w:p>
    <w:p w14:paraId="0C8371C3" w14:textId="77777777" w:rsidR="000E76FB" w:rsidRDefault="004F4B24">
      <w:pPr>
        <w:spacing w:after="100"/>
        <w:jc w:val="both"/>
      </w:pPr>
      <w:r>
        <w:rPr>
          <w:rFonts w:ascii="Arial" w:eastAsia="宋体" w:hAnsi="Arial" w:cs="Arial"/>
          <w:color w:val="000000"/>
          <w:sz w:val="20"/>
          <w:szCs w:val="20"/>
        </w:rPr>
        <w:t xml:space="preserve">The accumulated benefit obligation (ABO) for all pension plans was $80,694 and $75,787 at December 31, 2020 and 2019. Key information for our plans with ABO and </w:t>
      </w:r>
      <w:r>
        <w:rPr>
          <w:rFonts w:ascii="Arial" w:eastAsia="宋体" w:hAnsi="Arial" w:cs="Arial"/>
          <w:color w:val="000000"/>
          <w:sz w:val="20"/>
          <w:szCs w:val="20"/>
        </w:rPr>
        <w:t>PBO in excess of plan assets as of December 31 was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0E76FB" w14:paraId="0C8371D0" w14:textId="77777777">
        <w:tc>
          <w:tcPr>
            <w:tcW w:w="50" w:type="pct"/>
            <w:shd w:val="clear" w:color="auto" w:fill="auto"/>
          </w:tcPr>
          <w:p w14:paraId="0C8371C4" w14:textId="77777777" w:rsidR="000E76FB" w:rsidRDefault="000E76FB">
            <w:pPr>
              <w:rPr>
                <w:rFonts w:ascii="宋体"/>
              </w:rPr>
            </w:pPr>
          </w:p>
        </w:tc>
        <w:tc>
          <w:tcPr>
            <w:tcW w:w="3809" w:type="pct"/>
            <w:shd w:val="clear" w:color="auto" w:fill="auto"/>
          </w:tcPr>
          <w:p w14:paraId="0C8371C5" w14:textId="77777777" w:rsidR="000E76FB" w:rsidRDefault="000E76FB">
            <w:pPr>
              <w:rPr>
                <w:rFonts w:ascii="宋体"/>
              </w:rPr>
            </w:pPr>
          </w:p>
        </w:tc>
        <w:tc>
          <w:tcPr>
            <w:tcW w:w="5" w:type="pct"/>
            <w:shd w:val="clear" w:color="auto" w:fill="auto"/>
          </w:tcPr>
          <w:p w14:paraId="0C8371C6" w14:textId="77777777" w:rsidR="000E76FB" w:rsidRDefault="000E76FB">
            <w:pPr>
              <w:rPr>
                <w:rFonts w:ascii="宋体"/>
              </w:rPr>
            </w:pPr>
          </w:p>
        </w:tc>
        <w:tc>
          <w:tcPr>
            <w:tcW w:w="50" w:type="pct"/>
            <w:shd w:val="clear" w:color="auto" w:fill="auto"/>
          </w:tcPr>
          <w:p w14:paraId="0C8371C7" w14:textId="77777777" w:rsidR="000E76FB" w:rsidRDefault="000E76FB">
            <w:pPr>
              <w:rPr>
                <w:rFonts w:ascii="宋体"/>
              </w:rPr>
            </w:pPr>
          </w:p>
        </w:tc>
        <w:tc>
          <w:tcPr>
            <w:tcW w:w="492" w:type="pct"/>
            <w:shd w:val="clear" w:color="auto" w:fill="auto"/>
          </w:tcPr>
          <w:p w14:paraId="0C8371C8" w14:textId="77777777" w:rsidR="000E76FB" w:rsidRDefault="000E76FB">
            <w:pPr>
              <w:rPr>
                <w:rFonts w:ascii="宋体"/>
              </w:rPr>
            </w:pPr>
          </w:p>
        </w:tc>
        <w:tc>
          <w:tcPr>
            <w:tcW w:w="5" w:type="pct"/>
            <w:shd w:val="clear" w:color="auto" w:fill="auto"/>
          </w:tcPr>
          <w:p w14:paraId="0C8371C9" w14:textId="77777777" w:rsidR="000E76FB" w:rsidRDefault="000E76FB">
            <w:pPr>
              <w:rPr>
                <w:rFonts w:ascii="宋体"/>
              </w:rPr>
            </w:pPr>
          </w:p>
        </w:tc>
        <w:tc>
          <w:tcPr>
            <w:tcW w:w="5" w:type="pct"/>
            <w:shd w:val="clear" w:color="auto" w:fill="auto"/>
          </w:tcPr>
          <w:p w14:paraId="0C8371CA" w14:textId="77777777" w:rsidR="000E76FB" w:rsidRDefault="000E76FB">
            <w:pPr>
              <w:rPr>
                <w:rFonts w:ascii="宋体"/>
              </w:rPr>
            </w:pPr>
          </w:p>
        </w:tc>
        <w:tc>
          <w:tcPr>
            <w:tcW w:w="30" w:type="pct"/>
            <w:shd w:val="clear" w:color="auto" w:fill="auto"/>
          </w:tcPr>
          <w:p w14:paraId="0C8371CB" w14:textId="77777777" w:rsidR="000E76FB" w:rsidRDefault="000E76FB">
            <w:pPr>
              <w:rPr>
                <w:rFonts w:ascii="宋体"/>
              </w:rPr>
            </w:pPr>
          </w:p>
        </w:tc>
        <w:tc>
          <w:tcPr>
            <w:tcW w:w="5" w:type="pct"/>
            <w:shd w:val="clear" w:color="auto" w:fill="auto"/>
          </w:tcPr>
          <w:p w14:paraId="0C8371CC" w14:textId="77777777" w:rsidR="000E76FB" w:rsidRDefault="000E76FB">
            <w:pPr>
              <w:rPr>
                <w:rFonts w:ascii="宋体"/>
              </w:rPr>
            </w:pPr>
          </w:p>
        </w:tc>
        <w:tc>
          <w:tcPr>
            <w:tcW w:w="50" w:type="pct"/>
            <w:shd w:val="clear" w:color="auto" w:fill="auto"/>
          </w:tcPr>
          <w:p w14:paraId="0C8371CD" w14:textId="77777777" w:rsidR="000E76FB" w:rsidRDefault="000E76FB">
            <w:pPr>
              <w:rPr>
                <w:rFonts w:ascii="宋体"/>
              </w:rPr>
            </w:pPr>
          </w:p>
        </w:tc>
        <w:tc>
          <w:tcPr>
            <w:tcW w:w="492" w:type="pct"/>
            <w:shd w:val="clear" w:color="auto" w:fill="auto"/>
          </w:tcPr>
          <w:p w14:paraId="0C8371CE" w14:textId="77777777" w:rsidR="000E76FB" w:rsidRDefault="000E76FB">
            <w:pPr>
              <w:rPr>
                <w:rFonts w:ascii="宋体"/>
              </w:rPr>
            </w:pPr>
          </w:p>
        </w:tc>
        <w:tc>
          <w:tcPr>
            <w:tcW w:w="5" w:type="pct"/>
            <w:shd w:val="clear" w:color="auto" w:fill="auto"/>
          </w:tcPr>
          <w:p w14:paraId="0C8371CF" w14:textId="77777777" w:rsidR="000E76FB" w:rsidRDefault="000E76FB">
            <w:pPr>
              <w:rPr>
                <w:rFonts w:ascii="宋体"/>
              </w:rPr>
            </w:pPr>
          </w:p>
        </w:tc>
      </w:tr>
      <w:tr w:rsidR="000E76FB" w14:paraId="0C8371D5" w14:textId="77777777">
        <w:tc>
          <w:tcPr>
            <w:tcW w:w="0" w:type="auto"/>
            <w:gridSpan w:val="3"/>
            <w:shd w:val="clear" w:color="auto" w:fill="auto"/>
            <w:tcMar>
              <w:top w:w="0" w:type="dxa"/>
              <w:left w:w="20" w:type="dxa"/>
              <w:bottom w:w="0" w:type="dxa"/>
              <w:right w:w="20" w:type="dxa"/>
            </w:tcMar>
          </w:tcPr>
          <w:p w14:paraId="0C8371D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1D2"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1D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1D4" w14:textId="77777777" w:rsidR="000E76FB" w:rsidRDefault="004F4B24">
            <w:pPr>
              <w:jc w:val="right"/>
              <w:textAlignment w:val="bottom"/>
            </w:pPr>
            <w:r>
              <w:rPr>
                <w:rFonts w:ascii="Arial" w:eastAsia="宋体" w:hAnsi="Arial" w:cs="Arial"/>
                <w:color w:val="000000"/>
                <w:sz w:val="20"/>
                <w:szCs w:val="20"/>
              </w:rPr>
              <w:t>2019</w:t>
            </w:r>
          </w:p>
        </w:tc>
      </w:tr>
      <w:tr w:rsidR="000E76FB" w14:paraId="0C8371DA" w14:textId="77777777">
        <w:trPr>
          <w:hidden/>
        </w:trPr>
        <w:tc>
          <w:tcPr>
            <w:tcW w:w="0" w:type="auto"/>
            <w:gridSpan w:val="3"/>
            <w:shd w:val="clear" w:color="auto" w:fill="auto"/>
          </w:tcPr>
          <w:p w14:paraId="0C8371D6" w14:textId="77777777" w:rsidR="000E76FB" w:rsidRDefault="000E76FB">
            <w:pPr>
              <w:rPr>
                <w:rFonts w:ascii="宋体"/>
                <w:vanish/>
              </w:rPr>
            </w:pPr>
          </w:p>
        </w:tc>
        <w:tc>
          <w:tcPr>
            <w:tcW w:w="0" w:type="auto"/>
            <w:gridSpan w:val="3"/>
            <w:shd w:val="clear" w:color="auto" w:fill="auto"/>
          </w:tcPr>
          <w:p w14:paraId="0C8371D7" w14:textId="77777777" w:rsidR="000E76FB" w:rsidRDefault="000E76FB">
            <w:pPr>
              <w:rPr>
                <w:rFonts w:ascii="宋体"/>
                <w:vanish/>
              </w:rPr>
            </w:pPr>
          </w:p>
        </w:tc>
        <w:tc>
          <w:tcPr>
            <w:tcW w:w="0" w:type="auto"/>
            <w:gridSpan w:val="3"/>
            <w:shd w:val="clear" w:color="auto" w:fill="auto"/>
          </w:tcPr>
          <w:p w14:paraId="0C8371D8" w14:textId="77777777" w:rsidR="000E76FB" w:rsidRDefault="000E76FB">
            <w:pPr>
              <w:rPr>
                <w:rFonts w:ascii="宋体"/>
                <w:vanish/>
              </w:rPr>
            </w:pPr>
          </w:p>
        </w:tc>
        <w:tc>
          <w:tcPr>
            <w:tcW w:w="0" w:type="auto"/>
            <w:gridSpan w:val="3"/>
            <w:shd w:val="clear" w:color="auto" w:fill="auto"/>
          </w:tcPr>
          <w:p w14:paraId="0C8371D9" w14:textId="77777777" w:rsidR="000E76FB" w:rsidRDefault="000E76FB">
            <w:pPr>
              <w:rPr>
                <w:rFonts w:ascii="宋体"/>
                <w:vanish/>
              </w:rPr>
            </w:pPr>
          </w:p>
        </w:tc>
      </w:tr>
      <w:tr w:rsidR="000E76FB" w14:paraId="0C8371E1"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1DB" w14:textId="77777777" w:rsidR="000E76FB" w:rsidRDefault="004F4B24">
            <w:pPr>
              <w:textAlignment w:val="top"/>
            </w:pPr>
            <w:r>
              <w:rPr>
                <w:rFonts w:ascii="Arial" w:eastAsia="宋体" w:hAnsi="Arial" w:cs="Arial"/>
                <w:color w:val="000000"/>
                <w:sz w:val="20"/>
                <w:szCs w:val="20"/>
              </w:rPr>
              <w:t>Accumulated benefit obligation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1DC" w14:textId="77777777" w:rsidR="000E76FB" w:rsidRDefault="004F4B24">
            <w:pPr>
              <w:jc w:val="right"/>
              <w:textAlignment w:val="bottom"/>
            </w:pPr>
            <w:r>
              <w:rPr>
                <w:rFonts w:ascii="Arial" w:eastAsia="宋体" w:hAnsi="Arial" w:cs="Arial"/>
                <w:b/>
                <w:bCs/>
                <w:color w:val="000000"/>
                <w:sz w:val="20"/>
                <w:szCs w:val="20"/>
              </w:rPr>
              <w:t>$74,337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1D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1D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1DF" w14:textId="77777777" w:rsidR="000E76FB" w:rsidRDefault="004F4B24">
            <w:pPr>
              <w:jc w:val="right"/>
              <w:textAlignment w:val="bottom"/>
            </w:pPr>
            <w:r>
              <w:rPr>
                <w:rFonts w:ascii="Arial" w:eastAsia="宋体" w:hAnsi="Arial" w:cs="Arial"/>
                <w:color w:val="000000"/>
                <w:sz w:val="20"/>
                <w:szCs w:val="20"/>
              </w:rPr>
              <w:t>$70,466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1E0" w14:textId="77777777" w:rsidR="000E76FB" w:rsidRDefault="000E76FB">
            <w:pPr>
              <w:rPr>
                <w:rFonts w:ascii="宋体"/>
              </w:rPr>
            </w:pPr>
          </w:p>
        </w:tc>
      </w:tr>
      <w:tr w:rsidR="000E76FB" w14:paraId="0C8371E8" w14:textId="77777777">
        <w:tc>
          <w:tcPr>
            <w:tcW w:w="0" w:type="auto"/>
            <w:gridSpan w:val="3"/>
            <w:tcBorders>
              <w:bottom w:val="double" w:sz="6" w:space="0" w:color="000000"/>
            </w:tcBorders>
            <w:shd w:val="clear" w:color="auto" w:fill="FFFFFF"/>
            <w:tcMar>
              <w:top w:w="40" w:type="dxa"/>
              <w:left w:w="20" w:type="dxa"/>
              <w:bottom w:w="40" w:type="dxa"/>
              <w:right w:w="20" w:type="dxa"/>
            </w:tcMar>
          </w:tcPr>
          <w:p w14:paraId="0C8371E2" w14:textId="77777777" w:rsidR="000E76FB" w:rsidRDefault="004F4B24">
            <w:pPr>
              <w:textAlignment w:val="top"/>
            </w:pPr>
            <w:r>
              <w:rPr>
                <w:rFonts w:ascii="Arial" w:eastAsia="宋体" w:hAnsi="Arial" w:cs="Arial"/>
                <w:color w:val="000000"/>
                <w:sz w:val="20"/>
                <w:szCs w:val="20"/>
              </w:rPr>
              <w:t>Fair value of plan assets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1E3" w14:textId="77777777" w:rsidR="000E76FB" w:rsidRDefault="004F4B24">
            <w:pPr>
              <w:jc w:val="right"/>
              <w:textAlignment w:val="bottom"/>
            </w:pPr>
            <w:r>
              <w:rPr>
                <w:rFonts w:ascii="Arial" w:eastAsia="宋体" w:hAnsi="Arial" w:cs="Arial"/>
                <w:b/>
                <w:bCs/>
                <w:color w:val="000000"/>
                <w:sz w:val="20"/>
                <w:szCs w:val="20"/>
              </w:rPr>
              <w:t>61,502</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1E4"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1E5"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1E6" w14:textId="77777777" w:rsidR="000E76FB" w:rsidRDefault="004F4B24">
            <w:pPr>
              <w:jc w:val="right"/>
              <w:textAlignment w:val="bottom"/>
            </w:pPr>
            <w:r>
              <w:rPr>
                <w:rFonts w:ascii="Arial" w:eastAsia="宋体" w:hAnsi="Arial" w:cs="Arial"/>
                <w:color w:val="000000"/>
                <w:sz w:val="20"/>
                <w:szCs w:val="20"/>
              </w:rPr>
              <w:t>55,907 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1E7" w14:textId="77777777" w:rsidR="000E76FB" w:rsidRDefault="000E76FB">
            <w:pPr>
              <w:rPr>
                <w:rFonts w:ascii="宋体"/>
              </w:rPr>
            </w:pPr>
          </w:p>
        </w:tc>
      </w:tr>
    </w:tbl>
    <w:p w14:paraId="0C8371E9" w14:textId="77777777" w:rsidR="000E76FB" w:rsidRDefault="000E76FB">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0E76FB" w14:paraId="0C8371F6" w14:textId="77777777">
        <w:trPr>
          <w:jc w:val="center"/>
        </w:trPr>
        <w:tc>
          <w:tcPr>
            <w:tcW w:w="50" w:type="pct"/>
            <w:shd w:val="clear" w:color="auto" w:fill="auto"/>
          </w:tcPr>
          <w:p w14:paraId="0C8371EA" w14:textId="77777777" w:rsidR="000E76FB" w:rsidRDefault="000E76FB">
            <w:pPr>
              <w:rPr>
                <w:rFonts w:ascii="宋体"/>
              </w:rPr>
            </w:pPr>
          </w:p>
        </w:tc>
        <w:tc>
          <w:tcPr>
            <w:tcW w:w="3809" w:type="pct"/>
            <w:shd w:val="clear" w:color="auto" w:fill="auto"/>
          </w:tcPr>
          <w:p w14:paraId="0C8371EB" w14:textId="77777777" w:rsidR="000E76FB" w:rsidRDefault="000E76FB">
            <w:pPr>
              <w:rPr>
                <w:rFonts w:ascii="宋体"/>
              </w:rPr>
            </w:pPr>
          </w:p>
        </w:tc>
        <w:tc>
          <w:tcPr>
            <w:tcW w:w="5" w:type="pct"/>
            <w:shd w:val="clear" w:color="auto" w:fill="auto"/>
          </w:tcPr>
          <w:p w14:paraId="0C8371EC" w14:textId="77777777" w:rsidR="000E76FB" w:rsidRDefault="000E76FB">
            <w:pPr>
              <w:rPr>
                <w:rFonts w:ascii="宋体"/>
              </w:rPr>
            </w:pPr>
          </w:p>
        </w:tc>
        <w:tc>
          <w:tcPr>
            <w:tcW w:w="50" w:type="pct"/>
            <w:shd w:val="clear" w:color="auto" w:fill="auto"/>
          </w:tcPr>
          <w:p w14:paraId="0C8371ED" w14:textId="77777777" w:rsidR="000E76FB" w:rsidRDefault="000E76FB">
            <w:pPr>
              <w:rPr>
                <w:rFonts w:ascii="宋体"/>
              </w:rPr>
            </w:pPr>
          </w:p>
        </w:tc>
        <w:tc>
          <w:tcPr>
            <w:tcW w:w="492" w:type="pct"/>
            <w:shd w:val="clear" w:color="auto" w:fill="auto"/>
          </w:tcPr>
          <w:p w14:paraId="0C8371EE" w14:textId="77777777" w:rsidR="000E76FB" w:rsidRDefault="000E76FB">
            <w:pPr>
              <w:rPr>
                <w:rFonts w:ascii="宋体"/>
              </w:rPr>
            </w:pPr>
          </w:p>
        </w:tc>
        <w:tc>
          <w:tcPr>
            <w:tcW w:w="5" w:type="pct"/>
            <w:shd w:val="clear" w:color="auto" w:fill="auto"/>
          </w:tcPr>
          <w:p w14:paraId="0C8371EF" w14:textId="77777777" w:rsidR="000E76FB" w:rsidRDefault="000E76FB">
            <w:pPr>
              <w:rPr>
                <w:rFonts w:ascii="宋体"/>
              </w:rPr>
            </w:pPr>
          </w:p>
        </w:tc>
        <w:tc>
          <w:tcPr>
            <w:tcW w:w="5" w:type="pct"/>
            <w:shd w:val="clear" w:color="auto" w:fill="auto"/>
          </w:tcPr>
          <w:p w14:paraId="0C8371F0" w14:textId="77777777" w:rsidR="000E76FB" w:rsidRDefault="000E76FB">
            <w:pPr>
              <w:rPr>
                <w:rFonts w:ascii="宋体"/>
              </w:rPr>
            </w:pPr>
          </w:p>
        </w:tc>
        <w:tc>
          <w:tcPr>
            <w:tcW w:w="30" w:type="pct"/>
            <w:shd w:val="clear" w:color="auto" w:fill="auto"/>
          </w:tcPr>
          <w:p w14:paraId="0C8371F1" w14:textId="77777777" w:rsidR="000E76FB" w:rsidRDefault="000E76FB">
            <w:pPr>
              <w:rPr>
                <w:rFonts w:ascii="宋体"/>
              </w:rPr>
            </w:pPr>
          </w:p>
        </w:tc>
        <w:tc>
          <w:tcPr>
            <w:tcW w:w="5" w:type="pct"/>
            <w:shd w:val="clear" w:color="auto" w:fill="auto"/>
          </w:tcPr>
          <w:p w14:paraId="0C8371F2" w14:textId="77777777" w:rsidR="000E76FB" w:rsidRDefault="000E76FB">
            <w:pPr>
              <w:rPr>
                <w:rFonts w:ascii="宋体"/>
              </w:rPr>
            </w:pPr>
          </w:p>
        </w:tc>
        <w:tc>
          <w:tcPr>
            <w:tcW w:w="50" w:type="pct"/>
            <w:shd w:val="clear" w:color="auto" w:fill="auto"/>
          </w:tcPr>
          <w:p w14:paraId="0C8371F3" w14:textId="77777777" w:rsidR="000E76FB" w:rsidRDefault="000E76FB">
            <w:pPr>
              <w:rPr>
                <w:rFonts w:ascii="宋体"/>
              </w:rPr>
            </w:pPr>
          </w:p>
        </w:tc>
        <w:tc>
          <w:tcPr>
            <w:tcW w:w="492" w:type="pct"/>
            <w:shd w:val="clear" w:color="auto" w:fill="auto"/>
          </w:tcPr>
          <w:p w14:paraId="0C8371F4" w14:textId="77777777" w:rsidR="000E76FB" w:rsidRDefault="000E76FB">
            <w:pPr>
              <w:rPr>
                <w:rFonts w:ascii="宋体"/>
              </w:rPr>
            </w:pPr>
          </w:p>
        </w:tc>
        <w:tc>
          <w:tcPr>
            <w:tcW w:w="5" w:type="pct"/>
            <w:shd w:val="clear" w:color="auto" w:fill="auto"/>
          </w:tcPr>
          <w:p w14:paraId="0C8371F5" w14:textId="77777777" w:rsidR="000E76FB" w:rsidRDefault="000E76FB">
            <w:pPr>
              <w:rPr>
                <w:rFonts w:ascii="宋体"/>
              </w:rPr>
            </w:pPr>
          </w:p>
        </w:tc>
      </w:tr>
      <w:tr w:rsidR="000E76FB" w14:paraId="0C8371FB" w14:textId="77777777">
        <w:trPr>
          <w:jc w:val="center"/>
        </w:trPr>
        <w:tc>
          <w:tcPr>
            <w:tcW w:w="0" w:type="auto"/>
            <w:gridSpan w:val="3"/>
            <w:shd w:val="clear" w:color="auto" w:fill="auto"/>
            <w:tcMar>
              <w:top w:w="0" w:type="dxa"/>
              <w:left w:w="20" w:type="dxa"/>
              <w:bottom w:w="0" w:type="dxa"/>
              <w:right w:w="20" w:type="dxa"/>
            </w:tcMar>
          </w:tcPr>
          <w:p w14:paraId="0C8371F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1F8"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1F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1FA" w14:textId="77777777" w:rsidR="000E76FB" w:rsidRDefault="004F4B24">
            <w:pPr>
              <w:jc w:val="right"/>
              <w:textAlignment w:val="bottom"/>
            </w:pPr>
            <w:r>
              <w:rPr>
                <w:rFonts w:ascii="Arial" w:eastAsia="宋体" w:hAnsi="Arial" w:cs="Arial"/>
                <w:color w:val="000000"/>
                <w:sz w:val="20"/>
                <w:szCs w:val="20"/>
              </w:rPr>
              <w:t>2019</w:t>
            </w:r>
          </w:p>
        </w:tc>
      </w:tr>
      <w:tr w:rsidR="000E76FB" w14:paraId="0C837202"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0C8371FC" w14:textId="77777777" w:rsidR="000E76FB" w:rsidRDefault="004F4B24">
            <w:pPr>
              <w:textAlignment w:val="top"/>
            </w:pPr>
            <w:r>
              <w:rPr>
                <w:rFonts w:ascii="Arial" w:eastAsia="宋体" w:hAnsi="Arial" w:cs="Arial"/>
                <w:color w:val="000000"/>
                <w:sz w:val="20"/>
                <w:szCs w:val="20"/>
              </w:rPr>
              <w:t xml:space="preserve">Projected benefit </w:t>
            </w:r>
            <w:r>
              <w:rPr>
                <w:rFonts w:ascii="Arial" w:eastAsia="宋体" w:hAnsi="Arial" w:cs="Arial"/>
                <w:color w:val="000000"/>
                <w:sz w:val="20"/>
                <w:szCs w:val="20"/>
              </w:rPr>
              <w:t>obligation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1FD" w14:textId="77777777" w:rsidR="000E76FB" w:rsidRDefault="004F4B24">
            <w:pPr>
              <w:jc w:val="right"/>
              <w:textAlignment w:val="bottom"/>
            </w:pPr>
            <w:r>
              <w:rPr>
                <w:rFonts w:ascii="Arial" w:eastAsia="宋体" w:hAnsi="Arial" w:cs="Arial"/>
                <w:b/>
                <w:bCs/>
                <w:color w:val="000000"/>
                <w:sz w:val="20"/>
                <w:szCs w:val="20"/>
              </w:rPr>
              <w:t>$76,057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1F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1F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200" w14:textId="77777777" w:rsidR="000E76FB" w:rsidRDefault="004F4B24">
            <w:pPr>
              <w:jc w:val="right"/>
              <w:textAlignment w:val="bottom"/>
            </w:pPr>
            <w:r>
              <w:rPr>
                <w:rFonts w:ascii="Arial" w:eastAsia="宋体" w:hAnsi="Arial" w:cs="Arial"/>
                <w:color w:val="000000"/>
                <w:sz w:val="20"/>
                <w:szCs w:val="20"/>
              </w:rPr>
              <w:t>$72,325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201" w14:textId="77777777" w:rsidR="000E76FB" w:rsidRDefault="000E76FB">
            <w:pPr>
              <w:rPr>
                <w:rFonts w:ascii="宋体"/>
              </w:rPr>
            </w:pPr>
          </w:p>
        </w:tc>
      </w:tr>
      <w:tr w:rsidR="000E76FB" w14:paraId="0C837209" w14:textId="77777777">
        <w:trPr>
          <w:jc w:val="center"/>
        </w:trPr>
        <w:tc>
          <w:tcPr>
            <w:tcW w:w="0" w:type="auto"/>
            <w:gridSpan w:val="3"/>
            <w:tcBorders>
              <w:bottom w:val="double" w:sz="6" w:space="0" w:color="000000"/>
            </w:tcBorders>
            <w:shd w:val="clear" w:color="auto" w:fill="FFFFFF"/>
            <w:tcMar>
              <w:top w:w="40" w:type="dxa"/>
              <w:left w:w="20" w:type="dxa"/>
              <w:bottom w:w="40" w:type="dxa"/>
              <w:right w:w="20" w:type="dxa"/>
            </w:tcMar>
          </w:tcPr>
          <w:p w14:paraId="0C837203" w14:textId="77777777" w:rsidR="000E76FB" w:rsidRDefault="004F4B24">
            <w:pPr>
              <w:textAlignment w:val="top"/>
            </w:pPr>
            <w:r>
              <w:rPr>
                <w:rFonts w:ascii="Arial" w:eastAsia="宋体" w:hAnsi="Arial" w:cs="Arial"/>
                <w:color w:val="000000"/>
                <w:sz w:val="20"/>
                <w:szCs w:val="20"/>
              </w:rPr>
              <w:t>Fair value of plan assets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204" w14:textId="77777777" w:rsidR="000E76FB" w:rsidRDefault="004F4B24">
            <w:pPr>
              <w:jc w:val="right"/>
              <w:textAlignment w:val="bottom"/>
            </w:pPr>
            <w:r>
              <w:rPr>
                <w:rFonts w:ascii="Arial" w:eastAsia="宋体" w:hAnsi="Arial" w:cs="Arial"/>
                <w:b/>
                <w:bCs/>
                <w:color w:val="000000"/>
                <w:sz w:val="20"/>
                <w:szCs w:val="20"/>
              </w:rPr>
              <w:t>61,502</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205"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206"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207" w14:textId="77777777" w:rsidR="000E76FB" w:rsidRDefault="004F4B24">
            <w:pPr>
              <w:jc w:val="right"/>
              <w:textAlignment w:val="bottom"/>
            </w:pPr>
            <w:r>
              <w:rPr>
                <w:rFonts w:ascii="Arial" w:eastAsia="宋体" w:hAnsi="Arial" w:cs="Arial"/>
                <w:color w:val="000000"/>
                <w:sz w:val="20"/>
                <w:szCs w:val="20"/>
              </w:rPr>
              <w:t>55,907 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208" w14:textId="77777777" w:rsidR="000E76FB" w:rsidRDefault="000E76FB">
            <w:pPr>
              <w:rPr>
                <w:rFonts w:ascii="宋体"/>
              </w:rPr>
            </w:pPr>
          </w:p>
        </w:tc>
      </w:tr>
    </w:tbl>
    <w:p w14:paraId="0C83720A" w14:textId="77777777" w:rsidR="000E76FB" w:rsidRDefault="004F4B24">
      <w:pPr>
        <w:spacing w:before="180" w:after="180"/>
        <w:jc w:val="both"/>
      </w:pPr>
      <w:r>
        <w:rPr>
          <w:rFonts w:ascii="Arial" w:eastAsia="宋体" w:hAnsi="Arial" w:cs="Arial"/>
          <w:b/>
          <w:bCs/>
          <w:color w:val="000000"/>
          <w:sz w:val="20"/>
          <w:szCs w:val="20"/>
        </w:rPr>
        <w:t>Assumptions</w:t>
      </w:r>
    </w:p>
    <w:p w14:paraId="0C83720B" w14:textId="77777777" w:rsidR="000E76FB" w:rsidRDefault="004F4B24">
      <w:pPr>
        <w:spacing w:after="100"/>
        <w:jc w:val="both"/>
      </w:pPr>
      <w:r>
        <w:rPr>
          <w:rFonts w:ascii="Arial" w:eastAsia="宋体" w:hAnsi="Arial" w:cs="Arial"/>
          <w:color w:val="000000"/>
          <w:sz w:val="20"/>
          <w:szCs w:val="20"/>
        </w:rPr>
        <w:t xml:space="preserve">The following assumptions, which are the weighted average for all plans, are used to calculate the benefit obligation at December 31 of each year and the net </w:t>
      </w:r>
      <w:r>
        <w:rPr>
          <w:rFonts w:ascii="Arial" w:eastAsia="宋体" w:hAnsi="Arial" w:cs="Arial"/>
          <w:color w:val="000000"/>
          <w:sz w:val="20"/>
          <w:szCs w:val="20"/>
        </w:rPr>
        <w:t>periodic benefit cost for the subsequent year.</w:t>
      </w:r>
    </w:p>
    <w:tbl>
      <w:tblPr>
        <w:tblW w:w="4992" w:type="pct"/>
        <w:tblCellMar>
          <w:top w:w="15" w:type="dxa"/>
          <w:left w:w="15" w:type="dxa"/>
          <w:bottom w:w="15" w:type="dxa"/>
          <w:right w:w="15" w:type="dxa"/>
        </w:tblCellMar>
        <w:tblLook w:val="04A0" w:firstRow="1" w:lastRow="0" w:firstColumn="1" w:lastColumn="0" w:noHBand="0" w:noVBand="1"/>
      </w:tblPr>
      <w:tblGrid>
        <w:gridCol w:w="38"/>
        <w:gridCol w:w="5551"/>
        <w:gridCol w:w="36"/>
        <w:gridCol w:w="50"/>
        <w:gridCol w:w="615"/>
        <w:gridCol w:w="198"/>
        <w:gridCol w:w="36"/>
        <w:gridCol w:w="36"/>
        <w:gridCol w:w="36"/>
        <w:gridCol w:w="50"/>
        <w:gridCol w:w="560"/>
        <w:gridCol w:w="198"/>
        <w:gridCol w:w="36"/>
        <w:gridCol w:w="36"/>
        <w:gridCol w:w="36"/>
        <w:gridCol w:w="50"/>
        <w:gridCol w:w="563"/>
        <w:gridCol w:w="198"/>
      </w:tblGrid>
      <w:tr w:rsidR="000E76FB" w14:paraId="0C83721E" w14:textId="77777777">
        <w:tc>
          <w:tcPr>
            <w:tcW w:w="50" w:type="pct"/>
            <w:shd w:val="clear" w:color="auto" w:fill="auto"/>
          </w:tcPr>
          <w:p w14:paraId="0C83720C" w14:textId="77777777" w:rsidR="000E76FB" w:rsidRDefault="000E76FB">
            <w:pPr>
              <w:rPr>
                <w:rFonts w:ascii="宋体"/>
              </w:rPr>
            </w:pPr>
          </w:p>
        </w:tc>
        <w:tc>
          <w:tcPr>
            <w:tcW w:w="3390" w:type="pct"/>
            <w:shd w:val="clear" w:color="auto" w:fill="auto"/>
          </w:tcPr>
          <w:p w14:paraId="0C83720D" w14:textId="77777777" w:rsidR="000E76FB" w:rsidRDefault="000E76FB">
            <w:pPr>
              <w:rPr>
                <w:rFonts w:ascii="宋体"/>
              </w:rPr>
            </w:pPr>
          </w:p>
        </w:tc>
        <w:tc>
          <w:tcPr>
            <w:tcW w:w="5" w:type="pct"/>
            <w:shd w:val="clear" w:color="auto" w:fill="auto"/>
          </w:tcPr>
          <w:p w14:paraId="0C83720E" w14:textId="77777777" w:rsidR="000E76FB" w:rsidRDefault="000E76FB">
            <w:pPr>
              <w:rPr>
                <w:rFonts w:ascii="宋体"/>
              </w:rPr>
            </w:pPr>
          </w:p>
        </w:tc>
        <w:tc>
          <w:tcPr>
            <w:tcW w:w="50" w:type="pct"/>
            <w:shd w:val="clear" w:color="auto" w:fill="auto"/>
          </w:tcPr>
          <w:p w14:paraId="0C83720F" w14:textId="77777777" w:rsidR="000E76FB" w:rsidRDefault="000E76FB">
            <w:pPr>
              <w:rPr>
                <w:rFonts w:ascii="宋体"/>
              </w:rPr>
            </w:pPr>
          </w:p>
        </w:tc>
        <w:tc>
          <w:tcPr>
            <w:tcW w:w="435" w:type="pct"/>
            <w:shd w:val="clear" w:color="auto" w:fill="auto"/>
          </w:tcPr>
          <w:p w14:paraId="0C837210" w14:textId="77777777" w:rsidR="000E76FB" w:rsidRDefault="000E76FB">
            <w:pPr>
              <w:rPr>
                <w:rFonts w:ascii="宋体"/>
              </w:rPr>
            </w:pPr>
          </w:p>
        </w:tc>
        <w:tc>
          <w:tcPr>
            <w:tcW w:w="5" w:type="pct"/>
            <w:shd w:val="clear" w:color="auto" w:fill="auto"/>
          </w:tcPr>
          <w:p w14:paraId="0C837211" w14:textId="77777777" w:rsidR="000E76FB" w:rsidRDefault="000E76FB">
            <w:pPr>
              <w:rPr>
                <w:rFonts w:ascii="宋体"/>
              </w:rPr>
            </w:pPr>
          </w:p>
        </w:tc>
        <w:tc>
          <w:tcPr>
            <w:tcW w:w="5" w:type="pct"/>
            <w:shd w:val="clear" w:color="auto" w:fill="auto"/>
          </w:tcPr>
          <w:p w14:paraId="0C837212" w14:textId="77777777" w:rsidR="000E76FB" w:rsidRDefault="000E76FB">
            <w:pPr>
              <w:rPr>
                <w:rFonts w:ascii="宋体"/>
              </w:rPr>
            </w:pPr>
          </w:p>
        </w:tc>
        <w:tc>
          <w:tcPr>
            <w:tcW w:w="30" w:type="pct"/>
            <w:shd w:val="clear" w:color="auto" w:fill="auto"/>
          </w:tcPr>
          <w:p w14:paraId="0C837213" w14:textId="77777777" w:rsidR="000E76FB" w:rsidRDefault="000E76FB">
            <w:pPr>
              <w:rPr>
                <w:rFonts w:ascii="宋体"/>
              </w:rPr>
            </w:pPr>
          </w:p>
        </w:tc>
        <w:tc>
          <w:tcPr>
            <w:tcW w:w="5" w:type="pct"/>
            <w:shd w:val="clear" w:color="auto" w:fill="auto"/>
          </w:tcPr>
          <w:p w14:paraId="0C837214" w14:textId="77777777" w:rsidR="000E76FB" w:rsidRDefault="000E76FB">
            <w:pPr>
              <w:rPr>
                <w:rFonts w:ascii="宋体"/>
              </w:rPr>
            </w:pPr>
          </w:p>
        </w:tc>
        <w:tc>
          <w:tcPr>
            <w:tcW w:w="50" w:type="pct"/>
            <w:shd w:val="clear" w:color="auto" w:fill="auto"/>
          </w:tcPr>
          <w:p w14:paraId="0C837215" w14:textId="77777777" w:rsidR="000E76FB" w:rsidRDefault="000E76FB">
            <w:pPr>
              <w:rPr>
                <w:rFonts w:ascii="宋体"/>
              </w:rPr>
            </w:pPr>
          </w:p>
        </w:tc>
        <w:tc>
          <w:tcPr>
            <w:tcW w:w="435" w:type="pct"/>
            <w:shd w:val="clear" w:color="auto" w:fill="auto"/>
          </w:tcPr>
          <w:p w14:paraId="0C837216" w14:textId="77777777" w:rsidR="000E76FB" w:rsidRDefault="000E76FB">
            <w:pPr>
              <w:rPr>
                <w:rFonts w:ascii="宋体"/>
              </w:rPr>
            </w:pPr>
          </w:p>
        </w:tc>
        <w:tc>
          <w:tcPr>
            <w:tcW w:w="5" w:type="pct"/>
            <w:shd w:val="clear" w:color="auto" w:fill="auto"/>
          </w:tcPr>
          <w:p w14:paraId="0C837217" w14:textId="77777777" w:rsidR="000E76FB" w:rsidRDefault="000E76FB">
            <w:pPr>
              <w:rPr>
                <w:rFonts w:ascii="宋体"/>
              </w:rPr>
            </w:pPr>
          </w:p>
        </w:tc>
        <w:tc>
          <w:tcPr>
            <w:tcW w:w="5" w:type="pct"/>
            <w:shd w:val="clear" w:color="auto" w:fill="auto"/>
          </w:tcPr>
          <w:p w14:paraId="0C837218" w14:textId="77777777" w:rsidR="000E76FB" w:rsidRDefault="000E76FB">
            <w:pPr>
              <w:rPr>
                <w:rFonts w:ascii="宋体"/>
              </w:rPr>
            </w:pPr>
          </w:p>
        </w:tc>
        <w:tc>
          <w:tcPr>
            <w:tcW w:w="30" w:type="pct"/>
            <w:shd w:val="clear" w:color="auto" w:fill="auto"/>
          </w:tcPr>
          <w:p w14:paraId="0C837219" w14:textId="77777777" w:rsidR="000E76FB" w:rsidRDefault="000E76FB">
            <w:pPr>
              <w:rPr>
                <w:rFonts w:ascii="宋体"/>
              </w:rPr>
            </w:pPr>
          </w:p>
        </w:tc>
        <w:tc>
          <w:tcPr>
            <w:tcW w:w="5" w:type="pct"/>
            <w:shd w:val="clear" w:color="auto" w:fill="auto"/>
          </w:tcPr>
          <w:p w14:paraId="0C83721A" w14:textId="77777777" w:rsidR="000E76FB" w:rsidRDefault="000E76FB">
            <w:pPr>
              <w:rPr>
                <w:rFonts w:ascii="宋体"/>
              </w:rPr>
            </w:pPr>
          </w:p>
        </w:tc>
        <w:tc>
          <w:tcPr>
            <w:tcW w:w="50" w:type="pct"/>
            <w:shd w:val="clear" w:color="auto" w:fill="auto"/>
          </w:tcPr>
          <w:p w14:paraId="0C83721B" w14:textId="77777777" w:rsidR="000E76FB" w:rsidRDefault="000E76FB">
            <w:pPr>
              <w:rPr>
                <w:rFonts w:ascii="宋体"/>
              </w:rPr>
            </w:pPr>
          </w:p>
        </w:tc>
        <w:tc>
          <w:tcPr>
            <w:tcW w:w="436" w:type="pct"/>
            <w:shd w:val="clear" w:color="auto" w:fill="auto"/>
          </w:tcPr>
          <w:p w14:paraId="0C83721C" w14:textId="77777777" w:rsidR="000E76FB" w:rsidRDefault="000E76FB">
            <w:pPr>
              <w:rPr>
                <w:rFonts w:ascii="宋体"/>
              </w:rPr>
            </w:pPr>
          </w:p>
        </w:tc>
        <w:tc>
          <w:tcPr>
            <w:tcW w:w="5" w:type="pct"/>
            <w:shd w:val="clear" w:color="auto" w:fill="auto"/>
          </w:tcPr>
          <w:p w14:paraId="0C83721D" w14:textId="77777777" w:rsidR="000E76FB" w:rsidRDefault="000E76FB">
            <w:pPr>
              <w:rPr>
                <w:rFonts w:ascii="宋体"/>
              </w:rPr>
            </w:pPr>
          </w:p>
        </w:tc>
      </w:tr>
      <w:tr w:rsidR="000E76FB" w14:paraId="0C837225" w14:textId="77777777">
        <w:tc>
          <w:tcPr>
            <w:tcW w:w="0" w:type="auto"/>
            <w:gridSpan w:val="3"/>
            <w:shd w:val="clear" w:color="auto" w:fill="auto"/>
            <w:tcMar>
              <w:top w:w="40" w:type="dxa"/>
              <w:left w:w="20" w:type="dxa"/>
              <w:bottom w:w="40" w:type="dxa"/>
              <w:right w:w="20" w:type="dxa"/>
            </w:tcMar>
            <w:vAlign w:val="bottom"/>
          </w:tcPr>
          <w:p w14:paraId="0C83721F" w14:textId="77777777" w:rsidR="000E76FB" w:rsidRDefault="004F4B24">
            <w:pPr>
              <w:textAlignment w:val="bottom"/>
            </w:pPr>
            <w:r>
              <w:rPr>
                <w:rFonts w:ascii="Arial" w:eastAsia="宋体" w:hAnsi="Arial" w:cs="Arial"/>
                <w:color w:val="000000"/>
                <w:sz w:val="20"/>
                <w:szCs w:val="20"/>
              </w:rPr>
              <w:t>December 31,</w:t>
            </w:r>
          </w:p>
        </w:tc>
        <w:tc>
          <w:tcPr>
            <w:tcW w:w="0" w:type="auto"/>
            <w:gridSpan w:val="3"/>
            <w:shd w:val="clear" w:color="auto" w:fill="auto"/>
            <w:tcMar>
              <w:top w:w="40" w:type="dxa"/>
              <w:left w:w="20" w:type="dxa"/>
              <w:bottom w:w="40" w:type="dxa"/>
              <w:right w:w="20" w:type="dxa"/>
            </w:tcMar>
            <w:vAlign w:val="bottom"/>
          </w:tcPr>
          <w:p w14:paraId="0C837220"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22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222"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722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224" w14:textId="77777777" w:rsidR="000E76FB" w:rsidRDefault="004F4B24">
            <w:pPr>
              <w:jc w:val="right"/>
              <w:textAlignment w:val="bottom"/>
            </w:pPr>
            <w:r>
              <w:rPr>
                <w:rFonts w:ascii="Arial" w:eastAsia="宋体" w:hAnsi="Arial" w:cs="Arial"/>
                <w:color w:val="000000"/>
                <w:sz w:val="20"/>
                <w:szCs w:val="20"/>
              </w:rPr>
              <w:t>2018</w:t>
            </w:r>
          </w:p>
        </w:tc>
      </w:tr>
      <w:tr w:rsidR="000E76FB" w14:paraId="0C83722C"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226" w14:textId="77777777" w:rsidR="000E76FB" w:rsidRDefault="004F4B24">
            <w:pPr>
              <w:textAlignment w:val="top"/>
            </w:pPr>
            <w:r>
              <w:rPr>
                <w:rFonts w:ascii="Arial" w:eastAsia="宋体" w:hAnsi="Arial" w:cs="Arial"/>
                <w:color w:val="000000"/>
                <w:sz w:val="20"/>
                <w:szCs w:val="20"/>
              </w:rPr>
              <w:t>Discount rate:</w:t>
            </w:r>
          </w:p>
        </w:tc>
        <w:tc>
          <w:tcPr>
            <w:tcW w:w="0" w:type="auto"/>
            <w:gridSpan w:val="3"/>
            <w:tcBorders>
              <w:top w:val="single" w:sz="8" w:space="0" w:color="000000"/>
            </w:tcBorders>
            <w:shd w:val="clear" w:color="auto" w:fill="CCEEFF"/>
            <w:tcMar>
              <w:top w:w="0" w:type="dxa"/>
              <w:left w:w="20" w:type="dxa"/>
              <w:bottom w:w="0" w:type="dxa"/>
              <w:right w:w="20" w:type="dxa"/>
            </w:tcMar>
          </w:tcPr>
          <w:p w14:paraId="0C83722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22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22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22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22B" w14:textId="77777777" w:rsidR="000E76FB" w:rsidRDefault="000E76FB">
            <w:pPr>
              <w:rPr>
                <w:rFonts w:ascii="宋体"/>
              </w:rPr>
            </w:pPr>
          </w:p>
        </w:tc>
      </w:tr>
      <w:tr w:rsidR="000E76FB" w14:paraId="0C837236" w14:textId="77777777">
        <w:tc>
          <w:tcPr>
            <w:tcW w:w="0" w:type="auto"/>
            <w:gridSpan w:val="3"/>
            <w:shd w:val="clear" w:color="auto" w:fill="FFFFFF"/>
            <w:tcMar>
              <w:top w:w="40" w:type="dxa"/>
              <w:left w:w="380" w:type="dxa"/>
              <w:bottom w:w="40" w:type="dxa"/>
              <w:right w:w="20" w:type="dxa"/>
            </w:tcMar>
          </w:tcPr>
          <w:p w14:paraId="0C83722D" w14:textId="77777777" w:rsidR="000E76FB" w:rsidRDefault="004F4B24">
            <w:pPr>
              <w:textAlignment w:val="top"/>
            </w:pPr>
            <w:r>
              <w:rPr>
                <w:rFonts w:ascii="Arial" w:eastAsia="宋体" w:hAnsi="Arial" w:cs="Arial"/>
                <w:color w:val="000000"/>
                <w:sz w:val="20"/>
                <w:szCs w:val="20"/>
              </w:rPr>
              <w:t>Pension</w:t>
            </w:r>
          </w:p>
        </w:tc>
        <w:tc>
          <w:tcPr>
            <w:tcW w:w="0" w:type="auto"/>
            <w:gridSpan w:val="2"/>
            <w:shd w:val="clear" w:color="auto" w:fill="FFFFFF"/>
            <w:tcMar>
              <w:top w:w="40" w:type="dxa"/>
              <w:left w:w="20" w:type="dxa"/>
              <w:bottom w:w="40" w:type="dxa"/>
              <w:right w:w="0" w:type="dxa"/>
            </w:tcMar>
            <w:vAlign w:val="bottom"/>
          </w:tcPr>
          <w:p w14:paraId="0C83722E" w14:textId="77777777" w:rsidR="000E76FB" w:rsidRDefault="004F4B24">
            <w:pPr>
              <w:jc w:val="right"/>
              <w:textAlignment w:val="bottom"/>
            </w:pPr>
            <w:r>
              <w:rPr>
                <w:rFonts w:ascii="Arial" w:eastAsia="宋体" w:hAnsi="Arial" w:cs="Arial"/>
                <w:b/>
                <w:bCs/>
                <w:color w:val="000000"/>
                <w:sz w:val="20"/>
                <w:szCs w:val="20"/>
              </w:rPr>
              <w:t>2.50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22F"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0C83723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31" w14:textId="77777777" w:rsidR="000E76FB" w:rsidRDefault="004F4B24">
            <w:pPr>
              <w:jc w:val="right"/>
              <w:textAlignment w:val="bottom"/>
            </w:pPr>
            <w:r>
              <w:rPr>
                <w:rFonts w:ascii="Arial" w:eastAsia="宋体" w:hAnsi="Arial" w:cs="Arial"/>
                <w:color w:val="000000"/>
                <w:sz w:val="20"/>
                <w:szCs w:val="20"/>
              </w:rPr>
              <w:t>3.30 </w:t>
            </w:r>
          </w:p>
        </w:tc>
        <w:tc>
          <w:tcPr>
            <w:tcW w:w="0" w:type="auto"/>
            <w:shd w:val="clear" w:color="auto" w:fill="FFFFFF"/>
            <w:tcMar>
              <w:top w:w="40" w:type="dxa"/>
              <w:left w:w="0" w:type="dxa"/>
              <w:bottom w:w="40" w:type="dxa"/>
              <w:right w:w="20" w:type="dxa"/>
            </w:tcMar>
            <w:vAlign w:val="bottom"/>
          </w:tcPr>
          <w:p w14:paraId="0C837232"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723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34" w14:textId="77777777" w:rsidR="000E76FB" w:rsidRDefault="004F4B24">
            <w:pPr>
              <w:jc w:val="right"/>
              <w:textAlignment w:val="bottom"/>
            </w:pPr>
            <w:r>
              <w:rPr>
                <w:rFonts w:ascii="Arial" w:eastAsia="宋体" w:hAnsi="Arial" w:cs="Arial"/>
                <w:color w:val="000000"/>
                <w:sz w:val="20"/>
                <w:szCs w:val="20"/>
              </w:rPr>
              <w:t>4.20 </w:t>
            </w:r>
          </w:p>
        </w:tc>
        <w:tc>
          <w:tcPr>
            <w:tcW w:w="0" w:type="auto"/>
            <w:shd w:val="clear" w:color="auto" w:fill="FFFFFF"/>
            <w:tcMar>
              <w:top w:w="40" w:type="dxa"/>
              <w:left w:w="0" w:type="dxa"/>
              <w:bottom w:w="40" w:type="dxa"/>
              <w:right w:w="20" w:type="dxa"/>
            </w:tcMar>
            <w:vAlign w:val="bottom"/>
          </w:tcPr>
          <w:p w14:paraId="0C837235" w14:textId="77777777" w:rsidR="000E76FB" w:rsidRDefault="004F4B24">
            <w:pPr>
              <w:jc w:val="right"/>
              <w:textAlignment w:val="bottom"/>
            </w:pPr>
            <w:r>
              <w:rPr>
                <w:rFonts w:ascii="Arial" w:eastAsia="宋体" w:hAnsi="Arial" w:cs="Arial"/>
                <w:color w:val="000000"/>
                <w:sz w:val="20"/>
                <w:szCs w:val="20"/>
              </w:rPr>
              <w:t>%</w:t>
            </w:r>
          </w:p>
        </w:tc>
      </w:tr>
      <w:tr w:rsidR="000E76FB" w14:paraId="0C837240" w14:textId="77777777">
        <w:tc>
          <w:tcPr>
            <w:tcW w:w="0" w:type="auto"/>
            <w:gridSpan w:val="3"/>
            <w:shd w:val="clear" w:color="auto" w:fill="CCEEFF"/>
            <w:tcMar>
              <w:top w:w="40" w:type="dxa"/>
              <w:left w:w="380" w:type="dxa"/>
              <w:bottom w:w="40" w:type="dxa"/>
              <w:right w:w="20" w:type="dxa"/>
            </w:tcMar>
          </w:tcPr>
          <w:p w14:paraId="0C837237" w14:textId="77777777" w:rsidR="000E76FB" w:rsidRDefault="004F4B24">
            <w:pPr>
              <w:textAlignment w:val="top"/>
            </w:pPr>
            <w:r>
              <w:rPr>
                <w:rFonts w:ascii="Arial" w:eastAsia="宋体" w:hAnsi="Arial" w:cs="Arial"/>
                <w:color w:val="000000"/>
                <w:sz w:val="20"/>
                <w:szCs w:val="20"/>
              </w:rPr>
              <w:t>Other postretirement benefits</w:t>
            </w:r>
          </w:p>
        </w:tc>
        <w:tc>
          <w:tcPr>
            <w:tcW w:w="0" w:type="auto"/>
            <w:gridSpan w:val="2"/>
            <w:shd w:val="clear" w:color="auto" w:fill="CCEEFF"/>
            <w:tcMar>
              <w:top w:w="40" w:type="dxa"/>
              <w:left w:w="20" w:type="dxa"/>
              <w:bottom w:w="40" w:type="dxa"/>
              <w:right w:w="0" w:type="dxa"/>
            </w:tcMar>
            <w:vAlign w:val="bottom"/>
          </w:tcPr>
          <w:p w14:paraId="0C837238" w14:textId="77777777" w:rsidR="000E76FB" w:rsidRDefault="004F4B24">
            <w:pPr>
              <w:jc w:val="right"/>
              <w:textAlignment w:val="bottom"/>
            </w:pPr>
            <w:r>
              <w:rPr>
                <w:rFonts w:ascii="Arial" w:eastAsia="宋体" w:hAnsi="Arial" w:cs="Arial"/>
                <w:b/>
                <w:bCs/>
                <w:color w:val="000000"/>
                <w:sz w:val="20"/>
                <w:szCs w:val="20"/>
              </w:rPr>
              <w:t>2.00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239"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0C83723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23B" w14:textId="77777777" w:rsidR="000E76FB" w:rsidRDefault="004F4B24">
            <w:pPr>
              <w:jc w:val="right"/>
              <w:textAlignment w:val="bottom"/>
            </w:pPr>
            <w:r>
              <w:rPr>
                <w:rFonts w:ascii="Arial" w:eastAsia="宋体" w:hAnsi="Arial" w:cs="Arial"/>
                <w:color w:val="000000"/>
                <w:sz w:val="20"/>
                <w:szCs w:val="20"/>
              </w:rPr>
              <w:t>3.00 </w:t>
            </w:r>
          </w:p>
        </w:tc>
        <w:tc>
          <w:tcPr>
            <w:tcW w:w="0" w:type="auto"/>
            <w:shd w:val="clear" w:color="auto" w:fill="CCEEFF"/>
            <w:tcMar>
              <w:top w:w="40" w:type="dxa"/>
              <w:left w:w="0" w:type="dxa"/>
              <w:bottom w:w="40" w:type="dxa"/>
              <w:right w:w="20" w:type="dxa"/>
            </w:tcMar>
            <w:vAlign w:val="bottom"/>
          </w:tcPr>
          <w:p w14:paraId="0C83723C"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0C83723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23E" w14:textId="77777777" w:rsidR="000E76FB" w:rsidRDefault="004F4B24">
            <w:pPr>
              <w:jc w:val="right"/>
              <w:textAlignment w:val="bottom"/>
            </w:pPr>
            <w:r>
              <w:rPr>
                <w:rFonts w:ascii="Arial" w:eastAsia="宋体" w:hAnsi="Arial" w:cs="Arial"/>
                <w:color w:val="000000"/>
                <w:sz w:val="20"/>
                <w:szCs w:val="20"/>
              </w:rPr>
              <w:t>4.00 </w:t>
            </w:r>
          </w:p>
        </w:tc>
        <w:tc>
          <w:tcPr>
            <w:tcW w:w="0" w:type="auto"/>
            <w:shd w:val="clear" w:color="auto" w:fill="CCEEFF"/>
            <w:tcMar>
              <w:top w:w="40" w:type="dxa"/>
              <w:left w:w="0" w:type="dxa"/>
              <w:bottom w:w="40" w:type="dxa"/>
              <w:right w:w="20" w:type="dxa"/>
            </w:tcMar>
            <w:vAlign w:val="bottom"/>
          </w:tcPr>
          <w:p w14:paraId="0C83723F" w14:textId="77777777" w:rsidR="000E76FB" w:rsidRDefault="004F4B24">
            <w:pPr>
              <w:jc w:val="right"/>
              <w:textAlignment w:val="bottom"/>
            </w:pPr>
            <w:r>
              <w:rPr>
                <w:rFonts w:ascii="Arial" w:eastAsia="宋体" w:hAnsi="Arial" w:cs="Arial"/>
                <w:color w:val="000000"/>
                <w:sz w:val="20"/>
                <w:szCs w:val="20"/>
              </w:rPr>
              <w:t>%</w:t>
            </w:r>
          </w:p>
        </w:tc>
      </w:tr>
      <w:tr w:rsidR="000E76FB" w14:paraId="0C83724A" w14:textId="77777777">
        <w:tc>
          <w:tcPr>
            <w:tcW w:w="0" w:type="auto"/>
            <w:gridSpan w:val="3"/>
            <w:shd w:val="clear" w:color="auto" w:fill="FFFFFF"/>
            <w:tcMar>
              <w:top w:w="40" w:type="dxa"/>
              <w:left w:w="20" w:type="dxa"/>
              <w:bottom w:w="40" w:type="dxa"/>
              <w:right w:w="20" w:type="dxa"/>
            </w:tcMar>
          </w:tcPr>
          <w:p w14:paraId="0C837241" w14:textId="77777777" w:rsidR="000E76FB" w:rsidRDefault="004F4B24">
            <w:pPr>
              <w:textAlignment w:val="top"/>
            </w:pPr>
            <w:r>
              <w:rPr>
                <w:rFonts w:ascii="Arial" w:eastAsia="宋体" w:hAnsi="Arial" w:cs="Arial"/>
                <w:color w:val="000000"/>
                <w:sz w:val="20"/>
                <w:szCs w:val="20"/>
              </w:rPr>
              <w:t>Expected return on plan assets</w:t>
            </w:r>
          </w:p>
        </w:tc>
        <w:tc>
          <w:tcPr>
            <w:tcW w:w="0" w:type="auto"/>
            <w:gridSpan w:val="2"/>
            <w:shd w:val="clear" w:color="auto" w:fill="FFFFFF"/>
            <w:tcMar>
              <w:top w:w="40" w:type="dxa"/>
              <w:left w:w="20" w:type="dxa"/>
              <w:bottom w:w="40" w:type="dxa"/>
              <w:right w:w="0" w:type="dxa"/>
            </w:tcMar>
            <w:vAlign w:val="bottom"/>
          </w:tcPr>
          <w:p w14:paraId="0C837242" w14:textId="77777777" w:rsidR="000E76FB" w:rsidRDefault="004F4B24">
            <w:pPr>
              <w:jc w:val="right"/>
              <w:textAlignment w:val="bottom"/>
            </w:pPr>
            <w:r>
              <w:rPr>
                <w:rFonts w:ascii="Arial" w:eastAsia="宋体" w:hAnsi="Arial" w:cs="Arial"/>
                <w:b/>
                <w:bCs/>
                <w:color w:val="000000"/>
                <w:sz w:val="20"/>
                <w:szCs w:val="20"/>
              </w:rPr>
              <w:t>6.50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243"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0C83724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45" w14:textId="77777777" w:rsidR="000E76FB" w:rsidRDefault="004F4B24">
            <w:pPr>
              <w:jc w:val="right"/>
              <w:textAlignment w:val="bottom"/>
            </w:pPr>
            <w:r>
              <w:rPr>
                <w:rFonts w:ascii="Arial" w:eastAsia="宋体" w:hAnsi="Arial" w:cs="Arial"/>
                <w:color w:val="000000"/>
                <w:sz w:val="20"/>
                <w:szCs w:val="20"/>
              </w:rPr>
              <w:t>6.80 </w:t>
            </w:r>
          </w:p>
        </w:tc>
        <w:tc>
          <w:tcPr>
            <w:tcW w:w="0" w:type="auto"/>
            <w:shd w:val="clear" w:color="auto" w:fill="FFFFFF"/>
            <w:tcMar>
              <w:top w:w="40" w:type="dxa"/>
              <w:left w:w="0" w:type="dxa"/>
              <w:bottom w:w="40" w:type="dxa"/>
              <w:right w:w="20" w:type="dxa"/>
            </w:tcMar>
            <w:vAlign w:val="bottom"/>
          </w:tcPr>
          <w:p w14:paraId="0C837246"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724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48" w14:textId="77777777" w:rsidR="000E76FB" w:rsidRDefault="004F4B24">
            <w:pPr>
              <w:jc w:val="right"/>
              <w:textAlignment w:val="bottom"/>
            </w:pPr>
            <w:r>
              <w:rPr>
                <w:rFonts w:ascii="Arial" w:eastAsia="宋体" w:hAnsi="Arial" w:cs="Arial"/>
                <w:color w:val="000000"/>
                <w:sz w:val="20"/>
                <w:szCs w:val="20"/>
              </w:rPr>
              <w:t>6.80 </w:t>
            </w:r>
          </w:p>
        </w:tc>
        <w:tc>
          <w:tcPr>
            <w:tcW w:w="0" w:type="auto"/>
            <w:shd w:val="clear" w:color="auto" w:fill="FFFFFF"/>
            <w:tcMar>
              <w:top w:w="40" w:type="dxa"/>
              <w:left w:w="0" w:type="dxa"/>
              <w:bottom w:w="40" w:type="dxa"/>
              <w:right w:w="20" w:type="dxa"/>
            </w:tcMar>
            <w:vAlign w:val="bottom"/>
          </w:tcPr>
          <w:p w14:paraId="0C837249" w14:textId="77777777" w:rsidR="000E76FB" w:rsidRDefault="004F4B24">
            <w:pPr>
              <w:jc w:val="right"/>
              <w:textAlignment w:val="bottom"/>
            </w:pPr>
            <w:r>
              <w:rPr>
                <w:rFonts w:ascii="Arial" w:eastAsia="宋体" w:hAnsi="Arial" w:cs="Arial"/>
                <w:color w:val="000000"/>
                <w:sz w:val="20"/>
                <w:szCs w:val="20"/>
              </w:rPr>
              <w:t>%</w:t>
            </w:r>
          </w:p>
        </w:tc>
      </w:tr>
      <w:tr w:rsidR="000E76FB" w14:paraId="0C837254" w14:textId="77777777">
        <w:tc>
          <w:tcPr>
            <w:tcW w:w="0" w:type="auto"/>
            <w:gridSpan w:val="3"/>
            <w:shd w:val="clear" w:color="auto" w:fill="CCEEFF"/>
            <w:tcMar>
              <w:top w:w="40" w:type="dxa"/>
              <w:left w:w="20" w:type="dxa"/>
              <w:bottom w:w="40" w:type="dxa"/>
              <w:right w:w="20" w:type="dxa"/>
            </w:tcMar>
          </w:tcPr>
          <w:p w14:paraId="0C83724B" w14:textId="77777777" w:rsidR="000E76FB" w:rsidRDefault="004F4B24">
            <w:pPr>
              <w:textAlignment w:val="top"/>
            </w:pPr>
            <w:r>
              <w:rPr>
                <w:rFonts w:ascii="Arial" w:eastAsia="宋体" w:hAnsi="Arial" w:cs="Arial"/>
                <w:color w:val="000000"/>
                <w:sz w:val="20"/>
                <w:szCs w:val="20"/>
              </w:rPr>
              <w:t>Rate of compensation increase</w:t>
            </w:r>
          </w:p>
        </w:tc>
        <w:tc>
          <w:tcPr>
            <w:tcW w:w="0" w:type="auto"/>
            <w:gridSpan w:val="2"/>
            <w:shd w:val="clear" w:color="auto" w:fill="CCEEFF"/>
            <w:tcMar>
              <w:top w:w="40" w:type="dxa"/>
              <w:left w:w="20" w:type="dxa"/>
              <w:bottom w:w="40" w:type="dxa"/>
              <w:right w:w="0" w:type="dxa"/>
            </w:tcMar>
            <w:vAlign w:val="bottom"/>
          </w:tcPr>
          <w:p w14:paraId="0C83724C" w14:textId="77777777" w:rsidR="000E76FB" w:rsidRDefault="004F4B24">
            <w:pPr>
              <w:jc w:val="right"/>
              <w:textAlignment w:val="bottom"/>
            </w:pPr>
            <w:r>
              <w:rPr>
                <w:rFonts w:ascii="Arial" w:eastAsia="宋体" w:hAnsi="Arial" w:cs="Arial"/>
                <w:b/>
                <w:bCs/>
                <w:color w:val="000000"/>
                <w:sz w:val="20"/>
                <w:szCs w:val="20"/>
              </w:rPr>
              <w:t>4.30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24D"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0C83724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24F" w14:textId="77777777" w:rsidR="000E76FB" w:rsidRDefault="004F4B24">
            <w:pPr>
              <w:jc w:val="right"/>
              <w:textAlignment w:val="bottom"/>
            </w:pPr>
            <w:r>
              <w:rPr>
                <w:rFonts w:ascii="Arial" w:eastAsia="宋体" w:hAnsi="Arial" w:cs="Arial"/>
                <w:color w:val="000000"/>
                <w:sz w:val="20"/>
                <w:szCs w:val="20"/>
              </w:rPr>
              <w:t>4.30 </w:t>
            </w:r>
          </w:p>
        </w:tc>
        <w:tc>
          <w:tcPr>
            <w:tcW w:w="0" w:type="auto"/>
            <w:shd w:val="clear" w:color="auto" w:fill="CCEEFF"/>
            <w:tcMar>
              <w:top w:w="40" w:type="dxa"/>
              <w:left w:w="0" w:type="dxa"/>
              <w:bottom w:w="40" w:type="dxa"/>
              <w:right w:w="20" w:type="dxa"/>
            </w:tcMar>
            <w:vAlign w:val="bottom"/>
          </w:tcPr>
          <w:p w14:paraId="0C837250"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0C83725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252" w14:textId="77777777" w:rsidR="000E76FB" w:rsidRDefault="004F4B24">
            <w:pPr>
              <w:jc w:val="right"/>
              <w:textAlignment w:val="bottom"/>
            </w:pPr>
            <w:r>
              <w:rPr>
                <w:rFonts w:ascii="Arial" w:eastAsia="宋体" w:hAnsi="Arial" w:cs="Arial"/>
                <w:color w:val="000000"/>
                <w:sz w:val="20"/>
                <w:szCs w:val="20"/>
              </w:rPr>
              <w:t>5.30 </w:t>
            </w:r>
          </w:p>
        </w:tc>
        <w:tc>
          <w:tcPr>
            <w:tcW w:w="0" w:type="auto"/>
            <w:shd w:val="clear" w:color="auto" w:fill="CCEEFF"/>
            <w:tcMar>
              <w:top w:w="40" w:type="dxa"/>
              <w:left w:w="0" w:type="dxa"/>
              <w:bottom w:w="40" w:type="dxa"/>
              <w:right w:w="20" w:type="dxa"/>
            </w:tcMar>
            <w:vAlign w:val="bottom"/>
          </w:tcPr>
          <w:p w14:paraId="0C837253" w14:textId="77777777" w:rsidR="000E76FB" w:rsidRDefault="004F4B24">
            <w:pPr>
              <w:jc w:val="right"/>
              <w:textAlignment w:val="bottom"/>
            </w:pPr>
            <w:r>
              <w:rPr>
                <w:rFonts w:ascii="Arial" w:eastAsia="宋体" w:hAnsi="Arial" w:cs="Arial"/>
                <w:color w:val="000000"/>
                <w:sz w:val="20"/>
                <w:szCs w:val="20"/>
              </w:rPr>
              <w:t>%</w:t>
            </w:r>
          </w:p>
        </w:tc>
      </w:tr>
      <w:tr w:rsidR="000E76FB" w14:paraId="0C83725E" w14:textId="77777777">
        <w:tc>
          <w:tcPr>
            <w:tcW w:w="0" w:type="auto"/>
            <w:gridSpan w:val="3"/>
            <w:tcBorders>
              <w:bottom w:val="double" w:sz="6" w:space="0" w:color="000000"/>
            </w:tcBorders>
            <w:shd w:val="clear" w:color="auto" w:fill="FFFFFF"/>
            <w:tcMar>
              <w:top w:w="40" w:type="dxa"/>
              <w:left w:w="20" w:type="dxa"/>
              <w:bottom w:w="40" w:type="dxa"/>
              <w:right w:w="20" w:type="dxa"/>
            </w:tcMar>
          </w:tcPr>
          <w:p w14:paraId="0C837255" w14:textId="77777777" w:rsidR="000E76FB" w:rsidRDefault="004F4B24">
            <w:pPr>
              <w:textAlignment w:val="top"/>
            </w:pPr>
            <w:r>
              <w:rPr>
                <w:rFonts w:ascii="Arial" w:eastAsia="宋体" w:hAnsi="Arial" w:cs="Arial"/>
                <w:color w:val="000000"/>
                <w:sz w:val="20"/>
                <w:szCs w:val="20"/>
              </w:rPr>
              <w:t>Interest crediting rates for cash balance plans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256" w14:textId="77777777" w:rsidR="000E76FB" w:rsidRDefault="004F4B24">
            <w:pPr>
              <w:jc w:val="right"/>
              <w:textAlignment w:val="bottom"/>
            </w:pPr>
            <w:r>
              <w:rPr>
                <w:rFonts w:ascii="Arial" w:eastAsia="宋体" w:hAnsi="Arial" w:cs="Arial"/>
                <w:b/>
                <w:bCs/>
                <w:color w:val="000000"/>
                <w:sz w:val="20"/>
                <w:szCs w:val="20"/>
              </w:rPr>
              <w:t>5.00</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257"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0C837258"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259" w14:textId="77777777" w:rsidR="000E76FB" w:rsidRDefault="004F4B24">
            <w:pPr>
              <w:jc w:val="right"/>
              <w:textAlignment w:val="bottom"/>
            </w:pPr>
            <w:r>
              <w:rPr>
                <w:rFonts w:ascii="Arial" w:eastAsia="宋体" w:hAnsi="Arial" w:cs="Arial"/>
                <w:color w:val="000000"/>
                <w:sz w:val="20"/>
                <w:szCs w:val="20"/>
              </w:rPr>
              <w:t>5.15 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25A"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0C83725B"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25C" w14:textId="77777777" w:rsidR="000E76FB" w:rsidRDefault="004F4B24">
            <w:pPr>
              <w:jc w:val="right"/>
              <w:textAlignment w:val="bottom"/>
            </w:pPr>
            <w:r>
              <w:rPr>
                <w:rFonts w:ascii="Arial" w:eastAsia="宋体" w:hAnsi="Arial" w:cs="Arial"/>
                <w:color w:val="000000"/>
                <w:sz w:val="20"/>
                <w:szCs w:val="20"/>
              </w:rPr>
              <w:t>5.15 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25D" w14:textId="77777777" w:rsidR="000E76FB" w:rsidRDefault="004F4B24">
            <w:pPr>
              <w:jc w:val="right"/>
              <w:textAlignment w:val="bottom"/>
            </w:pPr>
            <w:r>
              <w:rPr>
                <w:rFonts w:ascii="Arial" w:eastAsia="宋体" w:hAnsi="Arial" w:cs="Arial"/>
                <w:color w:val="000000"/>
                <w:sz w:val="20"/>
                <w:szCs w:val="20"/>
              </w:rPr>
              <w:t>%</w:t>
            </w:r>
          </w:p>
        </w:tc>
      </w:tr>
    </w:tbl>
    <w:p w14:paraId="0C83725F" w14:textId="77777777" w:rsidR="000E76FB" w:rsidRDefault="004F4B24">
      <w:pPr>
        <w:spacing w:after="180"/>
        <w:jc w:val="both"/>
      </w:pPr>
      <w:r>
        <w:rPr>
          <w:rFonts w:ascii="Arial" w:eastAsia="宋体" w:hAnsi="Arial" w:cs="Arial"/>
          <w:color w:val="000000"/>
          <w:sz w:val="20"/>
          <w:szCs w:val="20"/>
        </w:rPr>
        <w:t xml:space="preserve">The discount rate for each plan is determined based on the plans’ expected future benefit payments </w:t>
      </w:r>
      <w:r>
        <w:rPr>
          <w:rFonts w:ascii="Arial" w:eastAsia="宋体" w:hAnsi="Arial" w:cs="Arial"/>
          <w:color w:val="000000"/>
          <w:sz w:val="20"/>
          <w:szCs w:val="20"/>
        </w:rPr>
        <w:t>using a yield curve developed from high quality bonds that are rated as Aa or better by at least half of the four rating agencies utilized as of the measurement date. The yield curve is fitted to yields developed from bonds at various maturity points. Bond</w:t>
      </w:r>
      <w:r>
        <w:rPr>
          <w:rFonts w:ascii="Arial" w:eastAsia="宋体" w:hAnsi="Arial" w:cs="Arial"/>
          <w:color w:val="000000"/>
          <w:sz w:val="20"/>
          <w:szCs w:val="20"/>
        </w:rPr>
        <w:t>s with the ten percent highest and the ten percent lowest yields are omitted. The present value of each plan’s benefits is calculated by applying the discount rates to projected benefit cash flows.</w:t>
      </w:r>
    </w:p>
    <w:p w14:paraId="0C837260" w14:textId="77777777" w:rsidR="000E76FB" w:rsidRDefault="004F4B24">
      <w:pPr>
        <w:spacing w:after="180"/>
        <w:jc w:val="both"/>
      </w:pPr>
      <w:r>
        <w:rPr>
          <w:rFonts w:ascii="Arial" w:eastAsia="宋体" w:hAnsi="Arial" w:cs="Arial"/>
          <w:color w:val="000000"/>
          <w:sz w:val="20"/>
          <w:szCs w:val="20"/>
        </w:rPr>
        <w:t>The pension fund’s expected return on plan assets assumpti</w:t>
      </w:r>
      <w:r>
        <w:rPr>
          <w:rFonts w:ascii="Arial" w:eastAsia="宋体" w:hAnsi="Arial" w:cs="Arial"/>
          <w:color w:val="000000"/>
          <w:sz w:val="20"/>
          <w:szCs w:val="20"/>
        </w:rPr>
        <w:t>on is derived from a review of actual historical returns achieved by the pension trust and anticipated future long-term performance of individual asset classes. While consideration is given to historical returns, the assumption represents a long-term, pros</w:t>
      </w:r>
      <w:r>
        <w:rPr>
          <w:rFonts w:ascii="Arial" w:eastAsia="宋体" w:hAnsi="Arial" w:cs="Arial"/>
          <w:color w:val="000000"/>
          <w:sz w:val="20"/>
          <w:szCs w:val="20"/>
        </w:rPr>
        <w:t>pective return. The expected return on plan assets component of the net periodic benefit cost for the upcoming plan year is determined based on the expected return on plan assets assumption and the market-related value of plan assets (MRVA). Since our adop</w:t>
      </w:r>
      <w:r>
        <w:rPr>
          <w:rFonts w:ascii="Arial" w:eastAsia="宋体" w:hAnsi="Arial" w:cs="Arial"/>
          <w:color w:val="000000"/>
          <w:sz w:val="20"/>
          <w:szCs w:val="20"/>
        </w:rPr>
        <w:t>tion of the accounting standard for pensions in 1987, we have determined the MRVA based on a five-year moving average of plan assets. As of December 31, 2020, the MRVA was approximately $6,805 less than the fair market value of assets.</w:t>
      </w:r>
    </w:p>
    <w:p w14:paraId="0C837261" w14:textId="77777777" w:rsidR="000E76FB" w:rsidRDefault="004F4B24">
      <w:pPr>
        <w:spacing w:after="100"/>
        <w:jc w:val="both"/>
      </w:pPr>
      <w:r>
        <w:rPr>
          <w:rFonts w:ascii="Arial" w:eastAsia="宋体" w:hAnsi="Arial" w:cs="Arial"/>
          <w:color w:val="000000"/>
          <w:sz w:val="20"/>
          <w:szCs w:val="20"/>
        </w:rPr>
        <w:t xml:space="preserve">Assumed health care </w:t>
      </w:r>
      <w:r>
        <w:rPr>
          <w:rFonts w:ascii="Arial" w:eastAsia="宋体" w:hAnsi="Arial" w:cs="Arial"/>
          <w:color w:val="000000"/>
          <w:sz w:val="20"/>
          <w:szCs w:val="20"/>
        </w:rPr>
        <w:t>cost trend rates were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5552"/>
        <w:gridCol w:w="36"/>
        <w:gridCol w:w="50"/>
        <w:gridCol w:w="615"/>
        <w:gridCol w:w="198"/>
        <w:gridCol w:w="36"/>
        <w:gridCol w:w="36"/>
        <w:gridCol w:w="36"/>
        <w:gridCol w:w="50"/>
        <w:gridCol w:w="560"/>
        <w:gridCol w:w="198"/>
        <w:gridCol w:w="36"/>
        <w:gridCol w:w="36"/>
        <w:gridCol w:w="36"/>
        <w:gridCol w:w="50"/>
        <w:gridCol w:w="563"/>
        <w:gridCol w:w="198"/>
      </w:tblGrid>
      <w:tr w:rsidR="000E76FB" w14:paraId="0C837274" w14:textId="77777777">
        <w:tc>
          <w:tcPr>
            <w:tcW w:w="50" w:type="pct"/>
            <w:shd w:val="clear" w:color="auto" w:fill="auto"/>
          </w:tcPr>
          <w:p w14:paraId="0C837262" w14:textId="77777777" w:rsidR="000E76FB" w:rsidRDefault="000E76FB">
            <w:pPr>
              <w:rPr>
                <w:rFonts w:ascii="宋体"/>
              </w:rPr>
            </w:pPr>
          </w:p>
        </w:tc>
        <w:tc>
          <w:tcPr>
            <w:tcW w:w="3390" w:type="pct"/>
            <w:shd w:val="clear" w:color="auto" w:fill="auto"/>
          </w:tcPr>
          <w:p w14:paraId="0C837263" w14:textId="77777777" w:rsidR="000E76FB" w:rsidRDefault="000E76FB">
            <w:pPr>
              <w:rPr>
                <w:rFonts w:ascii="宋体"/>
              </w:rPr>
            </w:pPr>
          </w:p>
        </w:tc>
        <w:tc>
          <w:tcPr>
            <w:tcW w:w="5" w:type="pct"/>
            <w:shd w:val="clear" w:color="auto" w:fill="auto"/>
          </w:tcPr>
          <w:p w14:paraId="0C837264" w14:textId="77777777" w:rsidR="000E76FB" w:rsidRDefault="000E76FB">
            <w:pPr>
              <w:rPr>
                <w:rFonts w:ascii="宋体"/>
              </w:rPr>
            </w:pPr>
          </w:p>
        </w:tc>
        <w:tc>
          <w:tcPr>
            <w:tcW w:w="50" w:type="pct"/>
            <w:shd w:val="clear" w:color="auto" w:fill="auto"/>
          </w:tcPr>
          <w:p w14:paraId="0C837265" w14:textId="77777777" w:rsidR="000E76FB" w:rsidRDefault="000E76FB">
            <w:pPr>
              <w:rPr>
                <w:rFonts w:ascii="宋体"/>
              </w:rPr>
            </w:pPr>
          </w:p>
        </w:tc>
        <w:tc>
          <w:tcPr>
            <w:tcW w:w="435" w:type="pct"/>
            <w:shd w:val="clear" w:color="auto" w:fill="auto"/>
          </w:tcPr>
          <w:p w14:paraId="0C837266" w14:textId="77777777" w:rsidR="000E76FB" w:rsidRDefault="000E76FB">
            <w:pPr>
              <w:rPr>
                <w:rFonts w:ascii="宋体"/>
              </w:rPr>
            </w:pPr>
          </w:p>
        </w:tc>
        <w:tc>
          <w:tcPr>
            <w:tcW w:w="5" w:type="pct"/>
            <w:shd w:val="clear" w:color="auto" w:fill="auto"/>
          </w:tcPr>
          <w:p w14:paraId="0C837267" w14:textId="77777777" w:rsidR="000E76FB" w:rsidRDefault="000E76FB">
            <w:pPr>
              <w:rPr>
                <w:rFonts w:ascii="宋体"/>
              </w:rPr>
            </w:pPr>
          </w:p>
        </w:tc>
        <w:tc>
          <w:tcPr>
            <w:tcW w:w="5" w:type="pct"/>
            <w:shd w:val="clear" w:color="auto" w:fill="auto"/>
          </w:tcPr>
          <w:p w14:paraId="0C837268" w14:textId="77777777" w:rsidR="000E76FB" w:rsidRDefault="000E76FB">
            <w:pPr>
              <w:rPr>
                <w:rFonts w:ascii="宋体"/>
              </w:rPr>
            </w:pPr>
          </w:p>
        </w:tc>
        <w:tc>
          <w:tcPr>
            <w:tcW w:w="30" w:type="pct"/>
            <w:shd w:val="clear" w:color="auto" w:fill="auto"/>
          </w:tcPr>
          <w:p w14:paraId="0C837269" w14:textId="77777777" w:rsidR="000E76FB" w:rsidRDefault="000E76FB">
            <w:pPr>
              <w:rPr>
                <w:rFonts w:ascii="宋体"/>
              </w:rPr>
            </w:pPr>
          </w:p>
        </w:tc>
        <w:tc>
          <w:tcPr>
            <w:tcW w:w="5" w:type="pct"/>
            <w:shd w:val="clear" w:color="auto" w:fill="auto"/>
          </w:tcPr>
          <w:p w14:paraId="0C83726A" w14:textId="77777777" w:rsidR="000E76FB" w:rsidRDefault="000E76FB">
            <w:pPr>
              <w:rPr>
                <w:rFonts w:ascii="宋体"/>
              </w:rPr>
            </w:pPr>
          </w:p>
        </w:tc>
        <w:tc>
          <w:tcPr>
            <w:tcW w:w="50" w:type="pct"/>
            <w:shd w:val="clear" w:color="auto" w:fill="auto"/>
          </w:tcPr>
          <w:p w14:paraId="0C83726B" w14:textId="77777777" w:rsidR="000E76FB" w:rsidRDefault="000E76FB">
            <w:pPr>
              <w:rPr>
                <w:rFonts w:ascii="宋体"/>
              </w:rPr>
            </w:pPr>
          </w:p>
        </w:tc>
        <w:tc>
          <w:tcPr>
            <w:tcW w:w="435" w:type="pct"/>
            <w:shd w:val="clear" w:color="auto" w:fill="auto"/>
          </w:tcPr>
          <w:p w14:paraId="0C83726C" w14:textId="77777777" w:rsidR="000E76FB" w:rsidRDefault="000E76FB">
            <w:pPr>
              <w:rPr>
                <w:rFonts w:ascii="宋体"/>
              </w:rPr>
            </w:pPr>
          </w:p>
        </w:tc>
        <w:tc>
          <w:tcPr>
            <w:tcW w:w="5" w:type="pct"/>
            <w:shd w:val="clear" w:color="auto" w:fill="auto"/>
          </w:tcPr>
          <w:p w14:paraId="0C83726D" w14:textId="77777777" w:rsidR="000E76FB" w:rsidRDefault="000E76FB">
            <w:pPr>
              <w:rPr>
                <w:rFonts w:ascii="宋体"/>
              </w:rPr>
            </w:pPr>
          </w:p>
        </w:tc>
        <w:tc>
          <w:tcPr>
            <w:tcW w:w="5" w:type="pct"/>
            <w:shd w:val="clear" w:color="auto" w:fill="auto"/>
          </w:tcPr>
          <w:p w14:paraId="0C83726E" w14:textId="77777777" w:rsidR="000E76FB" w:rsidRDefault="000E76FB">
            <w:pPr>
              <w:rPr>
                <w:rFonts w:ascii="宋体"/>
              </w:rPr>
            </w:pPr>
          </w:p>
        </w:tc>
        <w:tc>
          <w:tcPr>
            <w:tcW w:w="30" w:type="pct"/>
            <w:shd w:val="clear" w:color="auto" w:fill="auto"/>
          </w:tcPr>
          <w:p w14:paraId="0C83726F" w14:textId="77777777" w:rsidR="000E76FB" w:rsidRDefault="000E76FB">
            <w:pPr>
              <w:rPr>
                <w:rFonts w:ascii="宋体"/>
              </w:rPr>
            </w:pPr>
          </w:p>
        </w:tc>
        <w:tc>
          <w:tcPr>
            <w:tcW w:w="5" w:type="pct"/>
            <w:shd w:val="clear" w:color="auto" w:fill="auto"/>
          </w:tcPr>
          <w:p w14:paraId="0C837270" w14:textId="77777777" w:rsidR="000E76FB" w:rsidRDefault="000E76FB">
            <w:pPr>
              <w:rPr>
                <w:rFonts w:ascii="宋体"/>
              </w:rPr>
            </w:pPr>
          </w:p>
        </w:tc>
        <w:tc>
          <w:tcPr>
            <w:tcW w:w="50" w:type="pct"/>
            <w:shd w:val="clear" w:color="auto" w:fill="auto"/>
          </w:tcPr>
          <w:p w14:paraId="0C837271" w14:textId="77777777" w:rsidR="000E76FB" w:rsidRDefault="000E76FB">
            <w:pPr>
              <w:rPr>
                <w:rFonts w:ascii="宋体"/>
              </w:rPr>
            </w:pPr>
          </w:p>
        </w:tc>
        <w:tc>
          <w:tcPr>
            <w:tcW w:w="436" w:type="pct"/>
            <w:shd w:val="clear" w:color="auto" w:fill="auto"/>
          </w:tcPr>
          <w:p w14:paraId="0C837272" w14:textId="77777777" w:rsidR="000E76FB" w:rsidRDefault="000E76FB">
            <w:pPr>
              <w:rPr>
                <w:rFonts w:ascii="宋体"/>
              </w:rPr>
            </w:pPr>
          </w:p>
        </w:tc>
        <w:tc>
          <w:tcPr>
            <w:tcW w:w="5" w:type="pct"/>
            <w:shd w:val="clear" w:color="auto" w:fill="auto"/>
          </w:tcPr>
          <w:p w14:paraId="0C837273" w14:textId="77777777" w:rsidR="000E76FB" w:rsidRDefault="000E76FB">
            <w:pPr>
              <w:rPr>
                <w:rFonts w:ascii="宋体"/>
              </w:rPr>
            </w:pPr>
          </w:p>
        </w:tc>
      </w:tr>
      <w:tr w:rsidR="000E76FB" w14:paraId="0C83727B" w14:textId="77777777">
        <w:tc>
          <w:tcPr>
            <w:tcW w:w="0" w:type="auto"/>
            <w:gridSpan w:val="3"/>
            <w:shd w:val="clear" w:color="auto" w:fill="auto"/>
            <w:tcMar>
              <w:top w:w="40" w:type="dxa"/>
              <w:left w:w="20" w:type="dxa"/>
              <w:bottom w:w="40" w:type="dxa"/>
              <w:right w:w="20" w:type="dxa"/>
            </w:tcMar>
            <w:vAlign w:val="bottom"/>
          </w:tcPr>
          <w:p w14:paraId="0C837275" w14:textId="77777777" w:rsidR="000E76FB" w:rsidRDefault="004F4B24">
            <w:pPr>
              <w:textAlignment w:val="bottom"/>
            </w:pPr>
            <w:r>
              <w:rPr>
                <w:rFonts w:ascii="Arial" w:eastAsia="宋体" w:hAnsi="Arial" w:cs="Arial"/>
                <w:color w:val="000000"/>
                <w:sz w:val="20"/>
                <w:szCs w:val="20"/>
              </w:rPr>
              <w:t>December 31,</w:t>
            </w:r>
          </w:p>
        </w:tc>
        <w:tc>
          <w:tcPr>
            <w:tcW w:w="0" w:type="auto"/>
            <w:gridSpan w:val="3"/>
            <w:shd w:val="clear" w:color="auto" w:fill="auto"/>
            <w:tcMar>
              <w:top w:w="40" w:type="dxa"/>
              <w:left w:w="20" w:type="dxa"/>
              <w:bottom w:w="40" w:type="dxa"/>
              <w:right w:w="20" w:type="dxa"/>
            </w:tcMar>
            <w:vAlign w:val="bottom"/>
          </w:tcPr>
          <w:p w14:paraId="0C837276"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27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278"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727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27A" w14:textId="77777777" w:rsidR="000E76FB" w:rsidRDefault="004F4B24">
            <w:pPr>
              <w:jc w:val="right"/>
              <w:textAlignment w:val="bottom"/>
            </w:pPr>
            <w:r>
              <w:rPr>
                <w:rFonts w:ascii="Arial" w:eastAsia="宋体" w:hAnsi="Arial" w:cs="Arial"/>
                <w:color w:val="000000"/>
                <w:sz w:val="20"/>
                <w:szCs w:val="20"/>
              </w:rPr>
              <w:t>2018</w:t>
            </w:r>
          </w:p>
        </w:tc>
      </w:tr>
      <w:tr w:rsidR="000E76FB" w14:paraId="0C837285"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27C" w14:textId="77777777" w:rsidR="000E76FB" w:rsidRDefault="004F4B24">
            <w:pPr>
              <w:textAlignment w:val="top"/>
            </w:pPr>
            <w:r>
              <w:rPr>
                <w:rFonts w:ascii="Arial" w:eastAsia="宋体" w:hAnsi="Arial" w:cs="Arial"/>
                <w:color w:val="000000"/>
                <w:sz w:val="20"/>
                <w:szCs w:val="20"/>
              </w:rPr>
              <w:t>Health care cost trend rate assumed next year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27D" w14:textId="77777777" w:rsidR="000E76FB" w:rsidRDefault="004F4B24">
            <w:pPr>
              <w:jc w:val="right"/>
              <w:textAlignment w:val="bottom"/>
            </w:pPr>
            <w:r>
              <w:rPr>
                <w:rFonts w:ascii="Arial" w:eastAsia="宋体" w:hAnsi="Arial" w:cs="Arial"/>
                <w:b/>
                <w:bCs/>
                <w:color w:val="000000"/>
                <w:sz w:val="20"/>
                <w:szCs w:val="20"/>
              </w:rPr>
              <w:t>4.50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27E"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0C83727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280" w14:textId="77777777" w:rsidR="000E76FB" w:rsidRDefault="004F4B24">
            <w:pPr>
              <w:jc w:val="right"/>
              <w:textAlignment w:val="bottom"/>
            </w:pPr>
            <w:r>
              <w:rPr>
                <w:rFonts w:ascii="Arial" w:eastAsia="宋体" w:hAnsi="Arial" w:cs="Arial"/>
                <w:color w:val="000000"/>
                <w:sz w:val="20"/>
                <w:szCs w:val="20"/>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281"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0C83728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283" w14:textId="77777777" w:rsidR="000E76FB" w:rsidRDefault="004F4B24">
            <w:pPr>
              <w:jc w:val="right"/>
              <w:textAlignment w:val="bottom"/>
            </w:pPr>
            <w:r>
              <w:rPr>
                <w:rFonts w:ascii="Arial" w:eastAsia="宋体" w:hAnsi="Arial" w:cs="Arial"/>
                <w:color w:val="000000"/>
                <w:sz w:val="20"/>
                <w:szCs w:val="20"/>
              </w:rPr>
              <w:t>5.50 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284" w14:textId="77777777" w:rsidR="000E76FB" w:rsidRDefault="004F4B24">
            <w:pPr>
              <w:jc w:val="right"/>
              <w:textAlignment w:val="bottom"/>
            </w:pPr>
            <w:r>
              <w:rPr>
                <w:rFonts w:ascii="Arial" w:eastAsia="宋体" w:hAnsi="Arial" w:cs="Arial"/>
                <w:color w:val="000000"/>
                <w:sz w:val="20"/>
                <w:szCs w:val="20"/>
              </w:rPr>
              <w:t>%</w:t>
            </w:r>
          </w:p>
        </w:tc>
      </w:tr>
      <w:tr w:rsidR="000E76FB" w14:paraId="0C83728F" w14:textId="77777777">
        <w:tc>
          <w:tcPr>
            <w:tcW w:w="0" w:type="auto"/>
            <w:gridSpan w:val="3"/>
            <w:shd w:val="clear" w:color="auto" w:fill="FFFFFF"/>
            <w:tcMar>
              <w:top w:w="40" w:type="dxa"/>
              <w:left w:w="20" w:type="dxa"/>
              <w:bottom w:w="40" w:type="dxa"/>
              <w:right w:w="20" w:type="dxa"/>
            </w:tcMar>
          </w:tcPr>
          <w:p w14:paraId="0C837286" w14:textId="77777777" w:rsidR="000E76FB" w:rsidRDefault="004F4B24">
            <w:pPr>
              <w:textAlignment w:val="top"/>
            </w:pPr>
            <w:r>
              <w:rPr>
                <w:rFonts w:ascii="Arial" w:eastAsia="宋体" w:hAnsi="Arial" w:cs="Arial"/>
                <w:color w:val="000000"/>
                <w:sz w:val="20"/>
                <w:szCs w:val="20"/>
              </w:rPr>
              <w:t>Ultimate trend rate</w:t>
            </w:r>
          </w:p>
        </w:tc>
        <w:tc>
          <w:tcPr>
            <w:tcW w:w="0" w:type="auto"/>
            <w:gridSpan w:val="2"/>
            <w:shd w:val="clear" w:color="auto" w:fill="FFFFFF"/>
            <w:tcMar>
              <w:top w:w="40" w:type="dxa"/>
              <w:left w:w="20" w:type="dxa"/>
              <w:bottom w:w="40" w:type="dxa"/>
              <w:right w:w="0" w:type="dxa"/>
            </w:tcMar>
            <w:vAlign w:val="bottom"/>
          </w:tcPr>
          <w:p w14:paraId="0C837287" w14:textId="77777777" w:rsidR="000E76FB" w:rsidRDefault="004F4B24">
            <w:pPr>
              <w:jc w:val="right"/>
              <w:textAlignment w:val="bottom"/>
            </w:pPr>
            <w:r>
              <w:rPr>
                <w:rFonts w:ascii="Arial" w:eastAsia="宋体" w:hAnsi="Arial" w:cs="Arial"/>
                <w:b/>
                <w:bCs/>
                <w:color w:val="000000"/>
                <w:sz w:val="20"/>
                <w:szCs w:val="20"/>
              </w:rPr>
              <w:t>4.50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288"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0C83728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8A" w14:textId="77777777" w:rsidR="000E76FB" w:rsidRDefault="004F4B24">
            <w:pPr>
              <w:jc w:val="right"/>
              <w:textAlignment w:val="bottom"/>
            </w:pPr>
            <w:r>
              <w:rPr>
                <w:rFonts w:ascii="Arial" w:eastAsia="宋体" w:hAnsi="Arial" w:cs="Arial"/>
                <w:color w:val="000000"/>
                <w:sz w:val="20"/>
                <w:szCs w:val="20"/>
              </w:rPr>
              <w:t>4.50 </w:t>
            </w:r>
          </w:p>
        </w:tc>
        <w:tc>
          <w:tcPr>
            <w:tcW w:w="0" w:type="auto"/>
            <w:shd w:val="clear" w:color="auto" w:fill="FFFFFF"/>
            <w:tcMar>
              <w:top w:w="40" w:type="dxa"/>
              <w:left w:w="0" w:type="dxa"/>
              <w:bottom w:w="40" w:type="dxa"/>
              <w:right w:w="20" w:type="dxa"/>
            </w:tcMar>
            <w:vAlign w:val="bottom"/>
          </w:tcPr>
          <w:p w14:paraId="0C83728B"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0C83728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8D" w14:textId="77777777" w:rsidR="000E76FB" w:rsidRDefault="004F4B24">
            <w:pPr>
              <w:jc w:val="right"/>
              <w:textAlignment w:val="bottom"/>
            </w:pPr>
            <w:r>
              <w:rPr>
                <w:rFonts w:ascii="Arial" w:eastAsia="宋体" w:hAnsi="Arial" w:cs="Arial"/>
                <w:color w:val="000000"/>
                <w:sz w:val="20"/>
                <w:szCs w:val="20"/>
              </w:rPr>
              <w:t>4.50 </w:t>
            </w:r>
          </w:p>
        </w:tc>
        <w:tc>
          <w:tcPr>
            <w:tcW w:w="0" w:type="auto"/>
            <w:shd w:val="clear" w:color="auto" w:fill="FFFFFF"/>
            <w:tcMar>
              <w:top w:w="40" w:type="dxa"/>
              <w:left w:w="0" w:type="dxa"/>
              <w:bottom w:w="40" w:type="dxa"/>
              <w:right w:w="20" w:type="dxa"/>
            </w:tcMar>
            <w:vAlign w:val="bottom"/>
          </w:tcPr>
          <w:p w14:paraId="0C83728E" w14:textId="77777777" w:rsidR="000E76FB" w:rsidRDefault="004F4B24">
            <w:pPr>
              <w:jc w:val="right"/>
              <w:textAlignment w:val="bottom"/>
            </w:pPr>
            <w:r>
              <w:rPr>
                <w:rFonts w:ascii="Arial" w:eastAsia="宋体" w:hAnsi="Arial" w:cs="Arial"/>
                <w:color w:val="000000"/>
                <w:sz w:val="20"/>
                <w:szCs w:val="20"/>
              </w:rPr>
              <w:t>%</w:t>
            </w:r>
          </w:p>
        </w:tc>
      </w:tr>
      <w:tr w:rsidR="000E76FB" w14:paraId="0C837296" w14:textId="77777777">
        <w:tc>
          <w:tcPr>
            <w:tcW w:w="0" w:type="auto"/>
            <w:gridSpan w:val="3"/>
            <w:tcBorders>
              <w:bottom w:val="double" w:sz="6" w:space="0" w:color="000000"/>
            </w:tcBorders>
            <w:shd w:val="clear" w:color="auto" w:fill="CCEEFF"/>
            <w:tcMar>
              <w:top w:w="40" w:type="dxa"/>
              <w:left w:w="20" w:type="dxa"/>
              <w:bottom w:w="40" w:type="dxa"/>
              <w:right w:w="20" w:type="dxa"/>
            </w:tcMar>
          </w:tcPr>
          <w:p w14:paraId="0C837290" w14:textId="77777777" w:rsidR="000E76FB" w:rsidRDefault="004F4B24">
            <w:pPr>
              <w:textAlignment w:val="top"/>
            </w:pPr>
            <w:r>
              <w:rPr>
                <w:rFonts w:ascii="Arial" w:eastAsia="宋体" w:hAnsi="Arial" w:cs="Arial"/>
                <w:color w:val="000000"/>
                <w:sz w:val="20"/>
                <w:szCs w:val="20"/>
              </w:rPr>
              <w:t>Year that trend reached ultimate rate</w:t>
            </w: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7291" w14:textId="77777777" w:rsidR="000E76FB" w:rsidRDefault="004F4B24">
            <w:pPr>
              <w:jc w:val="right"/>
              <w:textAlignment w:val="bottom"/>
            </w:pPr>
            <w:r>
              <w:rPr>
                <w:rFonts w:ascii="Arial" w:eastAsia="宋体" w:hAnsi="Arial" w:cs="Arial"/>
                <w:b/>
                <w:bCs/>
                <w:color w:val="000000"/>
                <w:sz w:val="20"/>
                <w:szCs w:val="20"/>
              </w:rPr>
              <w:t>2021</w:t>
            </w:r>
          </w:p>
        </w:tc>
        <w:tc>
          <w:tcPr>
            <w:tcW w:w="0" w:type="auto"/>
            <w:gridSpan w:val="3"/>
            <w:tcBorders>
              <w:bottom w:val="double" w:sz="6" w:space="0" w:color="000000"/>
            </w:tcBorders>
            <w:shd w:val="clear" w:color="auto" w:fill="CCEEFF"/>
            <w:tcMar>
              <w:top w:w="0" w:type="dxa"/>
              <w:left w:w="20" w:type="dxa"/>
              <w:bottom w:w="0" w:type="dxa"/>
              <w:right w:w="20" w:type="dxa"/>
            </w:tcMar>
          </w:tcPr>
          <w:p w14:paraId="0C837292" w14:textId="77777777" w:rsidR="000E76FB" w:rsidRDefault="000E76FB">
            <w:pPr>
              <w:rPr>
                <w:rFonts w:ascii="宋体"/>
              </w:rPr>
            </w:pP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7293" w14:textId="77777777" w:rsidR="000E76FB" w:rsidRDefault="004F4B24">
            <w:pPr>
              <w:jc w:val="right"/>
              <w:textAlignment w:val="bottom"/>
            </w:pPr>
            <w:r>
              <w:rPr>
                <w:rFonts w:ascii="Arial" w:eastAsia="宋体" w:hAnsi="Arial" w:cs="Arial"/>
                <w:color w:val="000000"/>
                <w:sz w:val="20"/>
                <w:szCs w:val="20"/>
              </w:rPr>
              <w:t>2021</w:t>
            </w:r>
          </w:p>
        </w:tc>
        <w:tc>
          <w:tcPr>
            <w:tcW w:w="0" w:type="auto"/>
            <w:gridSpan w:val="3"/>
            <w:tcBorders>
              <w:bottom w:val="double" w:sz="6" w:space="0" w:color="000000"/>
            </w:tcBorders>
            <w:shd w:val="clear" w:color="auto" w:fill="CCEEFF"/>
            <w:tcMar>
              <w:top w:w="0" w:type="dxa"/>
              <w:left w:w="20" w:type="dxa"/>
              <w:bottom w:w="0" w:type="dxa"/>
              <w:right w:w="20" w:type="dxa"/>
            </w:tcMar>
          </w:tcPr>
          <w:p w14:paraId="0C837294" w14:textId="77777777" w:rsidR="000E76FB" w:rsidRDefault="000E76FB">
            <w:pPr>
              <w:rPr>
                <w:rFonts w:ascii="宋体"/>
              </w:rPr>
            </w:pP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7295" w14:textId="77777777" w:rsidR="000E76FB" w:rsidRDefault="004F4B24">
            <w:pPr>
              <w:jc w:val="right"/>
              <w:textAlignment w:val="bottom"/>
            </w:pPr>
            <w:r>
              <w:rPr>
                <w:rFonts w:ascii="Arial" w:eastAsia="宋体" w:hAnsi="Arial" w:cs="Arial"/>
                <w:color w:val="000000"/>
                <w:sz w:val="20"/>
                <w:szCs w:val="20"/>
              </w:rPr>
              <w:t>2021</w:t>
            </w:r>
          </w:p>
        </w:tc>
      </w:tr>
    </w:tbl>
    <w:p w14:paraId="0C837297" w14:textId="77777777" w:rsidR="000E76FB" w:rsidRDefault="004F4B24">
      <w:pPr>
        <w:spacing w:after="180"/>
        <w:jc w:val="center"/>
      </w:pPr>
      <w:r>
        <w:rPr>
          <w:rFonts w:ascii="Arial" w:eastAsia="宋体" w:hAnsi="Arial" w:cs="Arial"/>
          <w:color w:val="000000"/>
          <w:sz w:val="16"/>
          <w:szCs w:val="16"/>
        </w:rPr>
        <w:t>109</w:t>
      </w:r>
    </w:p>
    <w:p w14:paraId="0C837298" w14:textId="77777777" w:rsidR="000E76FB" w:rsidRDefault="004F4B24">
      <w:r>
        <w:pict w14:anchorId="0C8386AC">
          <v:rect id="_x0000_i1135" style="width:415.3pt;height:1.5pt" o:hralign="center" o:hrstd="t" o:hr="t" fillcolor="#a0a0a0" stroked="f"/>
        </w:pict>
      </w:r>
    </w:p>
    <w:p w14:paraId="0C837299" w14:textId="77777777" w:rsidR="000E76FB" w:rsidRDefault="004F4B24">
      <w:pPr>
        <w:spacing w:after="180"/>
      </w:pPr>
      <w:hyperlink r:id="rId246" w:anchor="i96590b8c6e314800be0151fa0daac962_10" w:history="1">
        <w:r>
          <w:rPr>
            <w:rStyle w:val="a5"/>
            <w:rFonts w:ascii="Arial" w:eastAsia="宋体" w:hAnsi="Arial" w:cs="Arial"/>
            <w:sz w:val="20"/>
            <w:szCs w:val="20"/>
          </w:rPr>
          <w:t>Table of Contents</w:t>
        </w:r>
      </w:hyperlink>
    </w:p>
    <w:p w14:paraId="0C83729A" w14:textId="77777777" w:rsidR="000E76FB" w:rsidRDefault="004F4B24">
      <w:pPr>
        <w:spacing w:after="180"/>
        <w:jc w:val="both"/>
      </w:pPr>
      <w:r>
        <w:rPr>
          <w:rFonts w:ascii="Arial" w:eastAsia="宋体" w:hAnsi="Arial" w:cs="Arial"/>
          <w:b/>
          <w:bCs/>
          <w:color w:val="000000"/>
          <w:sz w:val="20"/>
          <w:szCs w:val="20"/>
        </w:rPr>
        <w:t>Plan Assets</w:t>
      </w:r>
    </w:p>
    <w:p w14:paraId="0C83729B" w14:textId="77777777" w:rsidR="000E76FB" w:rsidRDefault="004F4B24">
      <w:pPr>
        <w:spacing w:after="180"/>
        <w:jc w:val="both"/>
      </w:pPr>
      <w:r>
        <w:rPr>
          <w:rFonts w:ascii="Arial" w:eastAsia="宋体" w:hAnsi="Arial" w:cs="Arial"/>
          <w:b/>
          <w:bCs/>
          <w:color w:val="000000"/>
          <w:sz w:val="20"/>
          <w:szCs w:val="20"/>
        </w:rPr>
        <w:t>Investment Strategy</w:t>
      </w:r>
      <w:r>
        <w:rPr>
          <w:rFonts w:ascii="Arial" w:eastAsia="宋体" w:hAnsi="Arial" w:cs="Arial"/>
          <w:color w:val="000000"/>
          <w:sz w:val="20"/>
          <w:szCs w:val="20"/>
        </w:rPr>
        <w:t xml:space="preserve"> The overall objective of our pension assets is to earn</w:t>
      </w:r>
      <w:r>
        <w:rPr>
          <w:rFonts w:ascii="Arial" w:eastAsia="宋体" w:hAnsi="Arial" w:cs="Arial"/>
          <w:color w:val="000000"/>
          <w:sz w:val="20"/>
          <w:szCs w:val="20"/>
        </w:rPr>
        <w:t xml:space="preserve"> a rate of return over time to satisfy the benefit obligations of the pension plans and to maintain sufficient liquidity to pay benefits and address other cash requirements of the pension fund. Specific investment objectives for our long-term investment st</w:t>
      </w:r>
      <w:r>
        <w:rPr>
          <w:rFonts w:ascii="Arial" w:eastAsia="宋体" w:hAnsi="Arial" w:cs="Arial"/>
          <w:color w:val="000000"/>
          <w:sz w:val="20"/>
          <w:szCs w:val="20"/>
        </w:rPr>
        <w:t>rategy include reducing the volatility of pension assets relative to pension liabilities, achieving a competitive total investment return, achieving diversification between and within asset classes and managing other risks. Investment objectives for each a</w:t>
      </w:r>
      <w:r>
        <w:rPr>
          <w:rFonts w:ascii="Arial" w:eastAsia="宋体" w:hAnsi="Arial" w:cs="Arial"/>
          <w:color w:val="000000"/>
          <w:sz w:val="20"/>
          <w:szCs w:val="20"/>
        </w:rPr>
        <w:t>sset class are determined based on specific risks and investment opportunities identified.</w:t>
      </w:r>
    </w:p>
    <w:p w14:paraId="0C83729C" w14:textId="77777777" w:rsidR="000E76FB" w:rsidRDefault="004F4B24">
      <w:pPr>
        <w:spacing w:after="100"/>
        <w:jc w:val="both"/>
      </w:pPr>
      <w:r>
        <w:rPr>
          <w:rFonts w:ascii="Arial" w:eastAsia="宋体" w:hAnsi="Arial" w:cs="Arial"/>
          <w:color w:val="000000"/>
          <w:sz w:val="20"/>
          <w:szCs w:val="20"/>
        </w:rPr>
        <w:t>We periodically update our long-term, strategic asset allocations. We use various analytics to determine the optimal asset mix and consider plan liability characteri</w:t>
      </w:r>
      <w:r>
        <w:rPr>
          <w:rFonts w:ascii="Arial" w:eastAsia="宋体" w:hAnsi="Arial" w:cs="Arial"/>
          <w:color w:val="000000"/>
          <w:sz w:val="20"/>
          <w:szCs w:val="20"/>
        </w:rPr>
        <w:t>stics, liquidity characteristics, funding requirements, expected rates of return and the distribution of returns. We identify investment benchmarks to evaluate performance for the asset classes in the strategic asset allocation that are market-based and in</w:t>
      </w:r>
      <w:r>
        <w:rPr>
          <w:rFonts w:ascii="Arial" w:eastAsia="宋体" w:hAnsi="Arial" w:cs="Arial"/>
          <w:color w:val="000000"/>
          <w:sz w:val="20"/>
          <w:szCs w:val="20"/>
        </w:rPr>
        <w:t>vestable where possible. Actual allocations to each asset class vary from target allocations due to periodic investment strategy changes, market value fluctuations, the length of time it takes to fully implement investment allocation positions, and the tim</w:t>
      </w:r>
      <w:r>
        <w:rPr>
          <w:rFonts w:ascii="Arial" w:eastAsia="宋体" w:hAnsi="Arial" w:cs="Arial"/>
          <w:color w:val="000000"/>
          <w:sz w:val="20"/>
          <w:szCs w:val="20"/>
        </w:rPr>
        <w:t xml:space="preserve">ing of benefit payments and contributions. Short-term investments and exchange-traded derivatives are used to rebalance the actual asset allocation to the target asset allocation. The asset allocation is monitored and rebalanced frequently. The actual and </w:t>
      </w:r>
      <w:r>
        <w:rPr>
          <w:rFonts w:ascii="Arial" w:eastAsia="宋体" w:hAnsi="Arial" w:cs="Arial"/>
          <w:color w:val="000000"/>
          <w:sz w:val="20"/>
          <w:szCs w:val="20"/>
        </w:rPr>
        <w:t>target allocations by asset class for the pension assets at December 31 were as follows:</w:t>
      </w:r>
    </w:p>
    <w:tbl>
      <w:tblPr>
        <w:tblW w:w="4992" w:type="pct"/>
        <w:tblCellMar>
          <w:top w:w="15" w:type="dxa"/>
          <w:left w:w="15" w:type="dxa"/>
          <w:bottom w:w="15" w:type="dxa"/>
          <w:right w:w="15" w:type="dxa"/>
        </w:tblCellMar>
        <w:tblLook w:val="04A0" w:firstRow="1" w:lastRow="0" w:firstColumn="1" w:lastColumn="0" w:noHBand="0" w:noVBand="1"/>
      </w:tblPr>
      <w:tblGrid>
        <w:gridCol w:w="38"/>
        <w:gridCol w:w="3569"/>
        <w:gridCol w:w="37"/>
        <w:gridCol w:w="38"/>
        <w:gridCol w:w="896"/>
        <w:gridCol w:w="199"/>
        <w:gridCol w:w="37"/>
        <w:gridCol w:w="37"/>
        <w:gridCol w:w="37"/>
        <w:gridCol w:w="37"/>
        <w:gridCol w:w="836"/>
        <w:gridCol w:w="198"/>
        <w:gridCol w:w="36"/>
        <w:gridCol w:w="36"/>
        <w:gridCol w:w="36"/>
        <w:gridCol w:w="38"/>
        <w:gridCol w:w="836"/>
        <w:gridCol w:w="199"/>
        <w:gridCol w:w="37"/>
        <w:gridCol w:w="37"/>
        <w:gridCol w:w="37"/>
        <w:gridCol w:w="37"/>
        <w:gridCol w:w="837"/>
        <w:gridCol w:w="198"/>
      </w:tblGrid>
      <w:tr w:rsidR="000E76FB" w14:paraId="0C8372B5" w14:textId="77777777">
        <w:tc>
          <w:tcPr>
            <w:tcW w:w="50" w:type="pct"/>
            <w:shd w:val="clear" w:color="auto" w:fill="auto"/>
          </w:tcPr>
          <w:p w14:paraId="0C83729D" w14:textId="77777777" w:rsidR="000E76FB" w:rsidRDefault="000E76FB">
            <w:pPr>
              <w:rPr>
                <w:rFonts w:ascii="宋体"/>
              </w:rPr>
            </w:pPr>
          </w:p>
        </w:tc>
        <w:tc>
          <w:tcPr>
            <w:tcW w:w="2203" w:type="pct"/>
            <w:shd w:val="clear" w:color="auto" w:fill="auto"/>
          </w:tcPr>
          <w:p w14:paraId="0C83729E" w14:textId="77777777" w:rsidR="000E76FB" w:rsidRDefault="000E76FB">
            <w:pPr>
              <w:rPr>
                <w:rFonts w:ascii="宋体"/>
              </w:rPr>
            </w:pPr>
          </w:p>
        </w:tc>
        <w:tc>
          <w:tcPr>
            <w:tcW w:w="5" w:type="pct"/>
            <w:shd w:val="clear" w:color="auto" w:fill="auto"/>
          </w:tcPr>
          <w:p w14:paraId="0C83729F" w14:textId="77777777" w:rsidR="000E76FB" w:rsidRDefault="000E76FB">
            <w:pPr>
              <w:rPr>
                <w:rFonts w:ascii="宋体"/>
              </w:rPr>
            </w:pPr>
          </w:p>
        </w:tc>
        <w:tc>
          <w:tcPr>
            <w:tcW w:w="50" w:type="pct"/>
            <w:shd w:val="clear" w:color="auto" w:fill="auto"/>
          </w:tcPr>
          <w:p w14:paraId="0C8372A0" w14:textId="77777777" w:rsidR="000E76FB" w:rsidRDefault="000E76FB">
            <w:pPr>
              <w:rPr>
                <w:rFonts w:ascii="宋体"/>
              </w:rPr>
            </w:pPr>
          </w:p>
        </w:tc>
        <w:tc>
          <w:tcPr>
            <w:tcW w:w="599" w:type="pct"/>
            <w:shd w:val="clear" w:color="auto" w:fill="auto"/>
          </w:tcPr>
          <w:p w14:paraId="0C8372A1" w14:textId="77777777" w:rsidR="000E76FB" w:rsidRDefault="000E76FB">
            <w:pPr>
              <w:rPr>
                <w:rFonts w:ascii="宋体"/>
              </w:rPr>
            </w:pPr>
          </w:p>
        </w:tc>
        <w:tc>
          <w:tcPr>
            <w:tcW w:w="5" w:type="pct"/>
            <w:shd w:val="clear" w:color="auto" w:fill="auto"/>
          </w:tcPr>
          <w:p w14:paraId="0C8372A2" w14:textId="77777777" w:rsidR="000E76FB" w:rsidRDefault="000E76FB">
            <w:pPr>
              <w:rPr>
                <w:rFonts w:ascii="宋体"/>
              </w:rPr>
            </w:pPr>
          </w:p>
        </w:tc>
        <w:tc>
          <w:tcPr>
            <w:tcW w:w="5" w:type="pct"/>
            <w:shd w:val="clear" w:color="auto" w:fill="auto"/>
          </w:tcPr>
          <w:p w14:paraId="0C8372A3" w14:textId="77777777" w:rsidR="000E76FB" w:rsidRDefault="000E76FB">
            <w:pPr>
              <w:rPr>
                <w:rFonts w:ascii="宋体"/>
              </w:rPr>
            </w:pPr>
          </w:p>
        </w:tc>
        <w:tc>
          <w:tcPr>
            <w:tcW w:w="30" w:type="pct"/>
            <w:shd w:val="clear" w:color="auto" w:fill="auto"/>
          </w:tcPr>
          <w:p w14:paraId="0C8372A4" w14:textId="77777777" w:rsidR="000E76FB" w:rsidRDefault="000E76FB">
            <w:pPr>
              <w:rPr>
                <w:rFonts w:ascii="宋体"/>
              </w:rPr>
            </w:pPr>
          </w:p>
        </w:tc>
        <w:tc>
          <w:tcPr>
            <w:tcW w:w="5" w:type="pct"/>
            <w:shd w:val="clear" w:color="auto" w:fill="auto"/>
          </w:tcPr>
          <w:p w14:paraId="0C8372A5" w14:textId="77777777" w:rsidR="000E76FB" w:rsidRDefault="000E76FB">
            <w:pPr>
              <w:rPr>
                <w:rFonts w:ascii="宋体"/>
              </w:rPr>
            </w:pPr>
          </w:p>
        </w:tc>
        <w:tc>
          <w:tcPr>
            <w:tcW w:w="50" w:type="pct"/>
            <w:shd w:val="clear" w:color="auto" w:fill="auto"/>
          </w:tcPr>
          <w:p w14:paraId="0C8372A6" w14:textId="77777777" w:rsidR="000E76FB" w:rsidRDefault="000E76FB">
            <w:pPr>
              <w:rPr>
                <w:rFonts w:ascii="宋体"/>
              </w:rPr>
            </w:pPr>
          </w:p>
        </w:tc>
        <w:tc>
          <w:tcPr>
            <w:tcW w:w="599" w:type="pct"/>
            <w:shd w:val="clear" w:color="auto" w:fill="auto"/>
          </w:tcPr>
          <w:p w14:paraId="0C8372A7" w14:textId="77777777" w:rsidR="000E76FB" w:rsidRDefault="000E76FB">
            <w:pPr>
              <w:rPr>
                <w:rFonts w:ascii="宋体"/>
              </w:rPr>
            </w:pPr>
          </w:p>
        </w:tc>
        <w:tc>
          <w:tcPr>
            <w:tcW w:w="5" w:type="pct"/>
            <w:shd w:val="clear" w:color="auto" w:fill="auto"/>
          </w:tcPr>
          <w:p w14:paraId="0C8372A8" w14:textId="77777777" w:rsidR="000E76FB" w:rsidRDefault="000E76FB">
            <w:pPr>
              <w:rPr>
                <w:rFonts w:ascii="宋体"/>
              </w:rPr>
            </w:pPr>
          </w:p>
        </w:tc>
        <w:tc>
          <w:tcPr>
            <w:tcW w:w="5" w:type="pct"/>
            <w:shd w:val="clear" w:color="auto" w:fill="auto"/>
          </w:tcPr>
          <w:p w14:paraId="0C8372A9" w14:textId="77777777" w:rsidR="000E76FB" w:rsidRDefault="000E76FB">
            <w:pPr>
              <w:rPr>
                <w:rFonts w:ascii="宋体"/>
              </w:rPr>
            </w:pPr>
          </w:p>
        </w:tc>
        <w:tc>
          <w:tcPr>
            <w:tcW w:w="30" w:type="pct"/>
            <w:shd w:val="clear" w:color="auto" w:fill="auto"/>
          </w:tcPr>
          <w:p w14:paraId="0C8372AA" w14:textId="77777777" w:rsidR="000E76FB" w:rsidRDefault="000E76FB">
            <w:pPr>
              <w:rPr>
                <w:rFonts w:ascii="宋体"/>
              </w:rPr>
            </w:pPr>
          </w:p>
        </w:tc>
        <w:tc>
          <w:tcPr>
            <w:tcW w:w="5" w:type="pct"/>
            <w:shd w:val="clear" w:color="auto" w:fill="auto"/>
          </w:tcPr>
          <w:p w14:paraId="0C8372AB" w14:textId="77777777" w:rsidR="000E76FB" w:rsidRDefault="000E76FB">
            <w:pPr>
              <w:rPr>
                <w:rFonts w:ascii="宋体"/>
              </w:rPr>
            </w:pPr>
          </w:p>
        </w:tc>
        <w:tc>
          <w:tcPr>
            <w:tcW w:w="50" w:type="pct"/>
            <w:shd w:val="clear" w:color="auto" w:fill="auto"/>
          </w:tcPr>
          <w:p w14:paraId="0C8372AC" w14:textId="77777777" w:rsidR="000E76FB" w:rsidRDefault="000E76FB">
            <w:pPr>
              <w:rPr>
                <w:rFonts w:ascii="宋体"/>
              </w:rPr>
            </w:pPr>
          </w:p>
        </w:tc>
        <w:tc>
          <w:tcPr>
            <w:tcW w:w="599" w:type="pct"/>
            <w:shd w:val="clear" w:color="auto" w:fill="auto"/>
          </w:tcPr>
          <w:p w14:paraId="0C8372AD" w14:textId="77777777" w:rsidR="000E76FB" w:rsidRDefault="000E76FB">
            <w:pPr>
              <w:rPr>
                <w:rFonts w:ascii="宋体"/>
              </w:rPr>
            </w:pPr>
          </w:p>
        </w:tc>
        <w:tc>
          <w:tcPr>
            <w:tcW w:w="5" w:type="pct"/>
            <w:shd w:val="clear" w:color="auto" w:fill="auto"/>
          </w:tcPr>
          <w:p w14:paraId="0C8372AE" w14:textId="77777777" w:rsidR="000E76FB" w:rsidRDefault="000E76FB">
            <w:pPr>
              <w:rPr>
                <w:rFonts w:ascii="宋体"/>
              </w:rPr>
            </w:pPr>
          </w:p>
        </w:tc>
        <w:tc>
          <w:tcPr>
            <w:tcW w:w="5" w:type="pct"/>
            <w:shd w:val="clear" w:color="auto" w:fill="auto"/>
          </w:tcPr>
          <w:p w14:paraId="0C8372AF" w14:textId="77777777" w:rsidR="000E76FB" w:rsidRDefault="000E76FB">
            <w:pPr>
              <w:rPr>
                <w:rFonts w:ascii="宋体"/>
              </w:rPr>
            </w:pPr>
          </w:p>
        </w:tc>
        <w:tc>
          <w:tcPr>
            <w:tcW w:w="30" w:type="pct"/>
            <w:shd w:val="clear" w:color="auto" w:fill="auto"/>
          </w:tcPr>
          <w:p w14:paraId="0C8372B0" w14:textId="77777777" w:rsidR="000E76FB" w:rsidRDefault="000E76FB">
            <w:pPr>
              <w:rPr>
                <w:rFonts w:ascii="宋体"/>
              </w:rPr>
            </w:pPr>
          </w:p>
        </w:tc>
        <w:tc>
          <w:tcPr>
            <w:tcW w:w="5" w:type="pct"/>
            <w:shd w:val="clear" w:color="auto" w:fill="auto"/>
          </w:tcPr>
          <w:p w14:paraId="0C8372B1" w14:textId="77777777" w:rsidR="000E76FB" w:rsidRDefault="000E76FB">
            <w:pPr>
              <w:rPr>
                <w:rFonts w:ascii="宋体"/>
              </w:rPr>
            </w:pPr>
          </w:p>
        </w:tc>
        <w:tc>
          <w:tcPr>
            <w:tcW w:w="50" w:type="pct"/>
            <w:shd w:val="clear" w:color="auto" w:fill="auto"/>
          </w:tcPr>
          <w:p w14:paraId="0C8372B2" w14:textId="77777777" w:rsidR="000E76FB" w:rsidRDefault="000E76FB">
            <w:pPr>
              <w:rPr>
                <w:rFonts w:ascii="宋体"/>
              </w:rPr>
            </w:pPr>
          </w:p>
        </w:tc>
        <w:tc>
          <w:tcPr>
            <w:tcW w:w="599" w:type="pct"/>
            <w:shd w:val="clear" w:color="auto" w:fill="auto"/>
          </w:tcPr>
          <w:p w14:paraId="0C8372B3" w14:textId="77777777" w:rsidR="000E76FB" w:rsidRDefault="000E76FB">
            <w:pPr>
              <w:rPr>
                <w:rFonts w:ascii="宋体"/>
              </w:rPr>
            </w:pPr>
          </w:p>
        </w:tc>
        <w:tc>
          <w:tcPr>
            <w:tcW w:w="5" w:type="pct"/>
            <w:shd w:val="clear" w:color="auto" w:fill="auto"/>
          </w:tcPr>
          <w:p w14:paraId="0C8372B4" w14:textId="77777777" w:rsidR="000E76FB" w:rsidRDefault="000E76FB">
            <w:pPr>
              <w:rPr>
                <w:rFonts w:ascii="宋体"/>
              </w:rPr>
            </w:pPr>
          </w:p>
        </w:tc>
      </w:tr>
      <w:tr w:rsidR="000E76FB" w14:paraId="0C8372BA" w14:textId="77777777">
        <w:tc>
          <w:tcPr>
            <w:tcW w:w="0" w:type="auto"/>
            <w:gridSpan w:val="3"/>
            <w:shd w:val="clear" w:color="auto" w:fill="auto"/>
            <w:tcMar>
              <w:top w:w="0" w:type="dxa"/>
              <w:left w:w="20" w:type="dxa"/>
              <w:bottom w:w="0" w:type="dxa"/>
              <w:right w:w="20" w:type="dxa"/>
            </w:tcMar>
          </w:tcPr>
          <w:p w14:paraId="0C8372B6"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2B7" w14:textId="77777777" w:rsidR="000E76FB" w:rsidRDefault="004F4B24">
            <w:pPr>
              <w:jc w:val="center"/>
              <w:textAlignment w:val="bottom"/>
            </w:pPr>
            <w:r>
              <w:rPr>
                <w:rFonts w:ascii="Arial" w:eastAsia="宋体" w:hAnsi="Arial" w:cs="Arial"/>
                <w:color w:val="000000"/>
                <w:sz w:val="20"/>
                <w:szCs w:val="20"/>
              </w:rPr>
              <w:t>Actual Allocations</w:t>
            </w:r>
          </w:p>
        </w:tc>
        <w:tc>
          <w:tcPr>
            <w:tcW w:w="0" w:type="auto"/>
            <w:gridSpan w:val="3"/>
            <w:shd w:val="clear" w:color="auto" w:fill="auto"/>
            <w:tcMar>
              <w:top w:w="0" w:type="dxa"/>
              <w:left w:w="20" w:type="dxa"/>
              <w:bottom w:w="0" w:type="dxa"/>
              <w:right w:w="20" w:type="dxa"/>
            </w:tcMar>
          </w:tcPr>
          <w:p w14:paraId="0C8372B8"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2B9" w14:textId="77777777" w:rsidR="000E76FB" w:rsidRDefault="004F4B24">
            <w:pPr>
              <w:jc w:val="center"/>
              <w:textAlignment w:val="bottom"/>
            </w:pPr>
            <w:r>
              <w:rPr>
                <w:rFonts w:ascii="Arial" w:eastAsia="宋体" w:hAnsi="Arial" w:cs="Arial"/>
                <w:color w:val="000000"/>
                <w:sz w:val="20"/>
                <w:szCs w:val="20"/>
              </w:rPr>
              <w:t>Target Allocations</w:t>
            </w:r>
          </w:p>
        </w:tc>
      </w:tr>
      <w:tr w:rsidR="000E76FB" w14:paraId="0C8372C3"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2BB" w14:textId="77777777" w:rsidR="000E76FB" w:rsidRDefault="004F4B24">
            <w:pPr>
              <w:textAlignment w:val="bottom"/>
            </w:pPr>
            <w:r>
              <w:rPr>
                <w:rFonts w:ascii="Arial" w:eastAsia="宋体" w:hAnsi="Arial" w:cs="Arial"/>
                <w:color w:val="000000"/>
                <w:sz w:val="20"/>
                <w:szCs w:val="20"/>
              </w:rPr>
              <w:t>Asset Class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2BC"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2BD"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2BE"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C8372BF"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2C0"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2C1"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2C2" w14:textId="77777777" w:rsidR="000E76FB" w:rsidRDefault="004F4B24">
            <w:pPr>
              <w:jc w:val="right"/>
              <w:textAlignment w:val="bottom"/>
            </w:pPr>
            <w:r>
              <w:rPr>
                <w:rFonts w:ascii="Arial" w:eastAsia="宋体" w:hAnsi="Arial" w:cs="Arial"/>
                <w:color w:val="000000"/>
                <w:sz w:val="20"/>
                <w:szCs w:val="20"/>
              </w:rPr>
              <w:t>2019</w:t>
            </w:r>
          </w:p>
        </w:tc>
      </w:tr>
      <w:tr w:rsidR="000E76FB" w14:paraId="0C8372D0"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2C4" w14:textId="77777777" w:rsidR="000E76FB" w:rsidRDefault="004F4B24">
            <w:pPr>
              <w:textAlignment w:val="top"/>
            </w:pPr>
            <w:r>
              <w:rPr>
                <w:rFonts w:ascii="Arial" w:eastAsia="宋体" w:hAnsi="Arial" w:cs="Arial"/>
                <w:color w:val="000000"/>
                <w:sz w:val="20"/>
                <w:szCs w:val="20"/>
              </w:rPr>
              <w:t>Fixed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2C5" w14:textId="77777777" w:rsidR="000E76FB" w:rsidRDefault="004F4B24">
            <w:pPr>
              <w:jc w:val="right"/>
              <w:textAlignment w:val="bottom"/>
            </w:pPr>
            <w:r>
              <w:rPr>
                <w:rFonts w:ascii="Arial" w:eastAsia="宋体" w:hAnsi="Arial" w:cs="Arial"/>
                <w:b/>
                <w:bCs/>
                <w:color w:val="000000"/>
                <w:sz w:val="20"/>
                <w:szCs w:val="20"/>
              </w:rPr>
              <w:t>49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2C6"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0C8372C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2C8" w14:textId="77777777" w:rsidR="000E76FB" w:rsidRDefault="004F4B24">
            <w:pPr>
              <w:jc w:val="right"/>
              <w:textAlignment w:val="bottom"/>
            </w:pPr>
            <w:r>
              <w:rPr>
                <w:rFonts w:ascii="Arial" w:eastAsia="宋体" w:hAnsi="Arial" w:cs="Arial"/>
                <w:color w:val="000000"/>
                <w:sz w:val="20"/>
                <w:szCs w:val="20"/>
              </w:rPr>
              <w:t>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2C9"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0C8372C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2CB" w14:textId="77777777" w:rsidR="000E76FB" w:rsidRDefault="004F4B24">
            <w:pPr>
              <w:jc w:val="right"/>
              <w:textAlignment w:val="bottom"/>
            </w:pPr>
            <w:r>
              <w:rPr>
                <w:rFonts w:ascii="Arial" w:eastAsia="宋体" w:hAnsi="Arial" w:cs="Arial"/>
                <w:b/>
                <w:bCs/>
                <w:color w:val="000000"/>
                <w:sz w:val="20"/>
                <w:szCs w:val="20"/>
              </w:rPr>
              <w:t>49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2CC"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0C8372C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2CE" w14:textId="77777777" w:rsidR="000E76FB" w:rsidRDefault="004F4B24">
            <w:pPr>
              <w:jc w:val="right"/>
              <w:textAlignment w:val="bottom"/>
            </w:pPr>
            <w:r>
              <w:rPr>
                <w:rFonts w:ascii="Arial" w:eastAsia="宋体" w:hAnsi="Arial" w:cs="Arial"/>
                <w:color w:val="000000"/>
                <w:sz w:val="20"/>
                <w:szCs w:val="20"/>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2CF" w14:textId="77777777" w:rsidR="000E76FB" w:rsidRDefault="004F4B24">
            <w:pPr>
              <w:jc w:val="right"/>
              <w:textAlignment w:val="bottom"/>
            </w:pPr>
            <w:r>
              <w:rPr>
                <w:rFonts w:ascii="Arial" w:eastAsia="宋体" w:hAnsi="Arial" w:cs="Arial"/>
                <w:color w:val="000000"/>
                <w:sz w:val="20"/>
                <w:szCs w:val="20"/>
              </w:rPr>
              <w:t>%</w:t>
            </w:r>
          </w:p>
        </w:tc>
      </w:tr>
      <w:tr w:rsidR="000E76FB" w14:paraId="0C8372DD" w14:textId="77777777">
        <w:tc>
          <w:tcPr>
            <w:tcW w:w="0" w:type="auto"/>
            <w:gridSpan w:val="3"/>
            <w:shd w:val="clear" w:color="auto" w:fill="FFFFFF"/>
            <w:tcMar>
              <w:top w:w="40" w:type="dxa"/>
              <w:left w:w="20" w:type="dxa"/>
              <w:bottom w:w="40" w:type="dxa"/>
              <w:right w:w="20" w:type="dxa"/>
            </w:tcMar>
          </w:tcPr>
          <w:p w14:paraId="0C8372D1" w14:textId="77777777" w:rsidR="000E76FB" w:rsidRDefault="004F4B24">
            <w:pPr>
              <w:textAlignment w:val="top"/>
            </w:pPr>
            <w:r>
              <w:rPr>
                <w:rFonts w:ascii="Arial" w:eastAsia="宋体" w:hAnsi="Arial" w:cs="Arial"/>
                <w:color w:val="000000"/>
                <w:sz w:val="20"/>
                <w:szCs w:val="20"/>
              </w:rPr>
              <w:t>Global equity</w:t>
            </w:r>
          </w:p>
        </w:tc>
        <w:tc>
          <w:tcPr>
            <w:tcW w:w="0" w:type="auto"/>
            <w:gridSpan w:val="2"/>
            <w:shd w:val="clear" w:color="auto" w:fill="FFFFFF"/>
            <w:tcMar>
              <w:top w:w="40" w:type="dxa"/>
              <w:left w:w="20" w:type="dxa"/>
              <w:bottom w:w="40" w:type="dxa"/>
              <w:right w:w="0" w:type="dxa"/>
            </w:tcMar>
            <w:vAlign w:val="bottom"/>
          </w:tcPr>
          <w:p w14:paraId="0C8372D2" w14:textId="77777777" w:rsidR="000E76FB" w:rsidRDefault="004F4B24">
            <w:pPr>
              <w:jc w:val="right"/>
              <w:textAlignment w:val="bottom"/>
            </w:pPr>
            <w:r>
              <w:rPr>
                <w:rFonts w:ascii="Arial" w:eastAsia="宋体" w:hAnsi="Arial" w:cs="Arial"/>
                <w:b/>
                <w:bCs/>
                <w:color w:val="000000"/>
                <w:sz w:val="20"/>
                <w:szCs w:val="20"/>
              </w:rPr>
              <w:t>30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2D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2D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D5" w14:textId="77777777" w:rsidR="000E76FB" w:rsidRDefault="004F4B24">
            <w:pPr>
              <w:jc w:val="right"/>
              <w:textAlignment w:val="bottom"/>
            </w:pPr>
            <w:r>
              <w:rPr>
                <w:rFonts w:ascii="Arial" w:eastAsia="宋体" w:hAnsi="Arial" w:cs="Arial"/>
                <w:color w:val="000000"/>
                <w:sz w:val="20"/>
                <w:szCs w:val="20"/>
              </w:rPr>
              <w:t>29 </w:t>
            </w:r>
          </w:p>
        </w:tc>
        <w:tc>
          <w:tcPr>
            <w:tcW w:w="0" w:type="auto"/>
            <w:shd w:val="clear" w:color="auto" w:fill="FFFFFF"/>
            <w:tcMar>
              <w:top w:w="40" w:type="dxa"/>
              <w:left w:w="0" w:type="dxa"/>
              <w:bottom w:w="40" w:type="dxa"/>
              <w:right w:w="20" w:type="dxa"/>
            </w:tcMar>
            <w:vAlign w:val="bottom"/>
          </w:tcPr>
          <w:p w14:paraId="0C8372D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2D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D8" w14:textId="77777777" w:rsidR="000E76FB" w:rsidRDefault="004F4B24">
            <w:pPr>
              <w:jc w:val="right"/>
              <w:textAlignment w:val="bottom"/>
            </w:pPr>
            <w:r>
              <w:rPr>
                <w:rFonts w:ascii="Arial" w:eastAsia="宋体" w:hAnsi="Arial" w:cs="Arial"/>
                <w:b/>
                <w:bCs/>
                <w:color w:val="000000"/>
                <w:sz w:val="20"/>
                <w:szCs w:val="20"/>
              </w:rPr>
              <w:t>29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2D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2D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DB" w14:textId="77777777" w:rsidR="000E76FB" w:rsidRDefault="004F4B24">
            <w:pPr>
              <w:jc w:val="right"/>
              <w:textAlignment w:val="bottom"/>
            </w:pPr>
            <w:r>
              <w:rPr>
                <w:rFonts w:ascii="Arial" w:eastAsia="宋体" w:hAnsi="Arial" w:cs="Arial"/>
                <w:color w:val="000000"/>
                <w:sz w:val="20"/>
                <w:szCs w:val="20"/>
              </w:rPr>
              <w:t>29 </w:t>
            </w:r>
          </w:p>
        </w:tc>
        <w:tc>
          <w:tcPr>
            <w:tcW w:w="0" w:type="auto"/>
            <w:shd w:val="clear" w:color="auto" w:fill="FFFFFF"/>
            <w:tcMar>
              <w:top w:w="40" w:type="dxa"/>
              <w:left w:w="0" w:type="dxa"/>
              <w:bottom w:w="40" w:type="dxa"/>
              <w:right w:w="20" w:type="dxa"/>
            </w:tcMar>
            <w:vAlign w:val="bottom"/>
          </w:tcPr>
          <w:p w14:paraId="0C8372DC" w14:textId="77777777" w:rsidR="000E76FB" w:rsidRDefault="000E76FB">
            <w:pPr>
              <w:jc w:val="right"/>
              <w:rPr>
                <w:rFonts w:ascii="宋体"/>
              </w:rPr>
            </w:pPr>
          </w:p>
        </w:tc>
      </w:tr>
      <w:tr w:rsidR="000E76FB" w14:paraId="0C8372EA" w14:textId="77777777">
        <w:tc>
          <w:tcPr>
            <w:tcW w:w="0" w:type="auto"/>
            <w:gridSpan w:val="3"/>
            <w:shd w:val="clear" w:color="auto" w:fill="CCEEFF"/>
            <w:tcMar>
              <w:top w:w="40" w:type="dxa"/>
              <w:left w:w="20" w:type="dxa"/>
              <w:bottom w:w="40" w:type="dxa"/>
              <w:right w:w="20" w:type="dxa"/>
            </w:tcMar>
          </w:tcPr>
          <w:p w14:paraId="0C8372DE" w14:textId="77777777" w:rsidR="000E76FB" w:rsidRDefault="004F4B24">
            <w:pPr>
              <w:textAlignment w:val="top"/>
            </w:pPr>
            <w:r>
              <w:rPr>
                <w:rFonts w:ascii="Arial" w:eastAsia="宋体" w:hAnsi="Arial" w:cs="Arial"/>
                <w:color w:val="000000"/>
                <w:sz w:val="20"/>
                <w:szCs w:val="20"/>
              </w:rPr>
              <w:t>Private equity</w:t>
            </w:r>
          </w:p>
        </w:tc>
        <w:tc>
          <w:tcPr>
            <w:tcW w:w="0" w:type="auto"/>
            <w:gridSpan w:val="2"/>
            <w:shd w:val="clear" w:color="auto" w:fill="CCEEFF"/>
            <w:tcMar>
              <w:top w:w="40" w:type="dxa"/>
              <w:left w:w="20" w:type="dxa"/>
              <w:bottom w:w="40" w:type="dxa"/>
              <w:right w:w="0" w:type="dxa"/>
            </w:tcMar>
            <w:vAlign w:val="bottom"/>
          </w:tcPr>
          <w:p w14:paraId="0C8372DF" w14:textId="77777777" w:rsidR="000E76FB" w:rsidRDefault="004F4B24">
            <w:pPr>
              <w:jc w:val="right"/>
              <w:textAlignment w:val="bottom"/>
            </w:pPr>
            <w:r>
              <w:rPr>
                <w:rFonts w:ascii="Arial" w:eastAsia="宋体" w:hAnsi="Arial" w:cs="Arial"/>
                <w:b/>
                <w:bCs/>
                <w:color w:val="000000"/>
                <w:sz w:val="20"/>
                <w:szCs w:val="20"/>
              </w:rPr>
              <w:t>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2E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2E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2E2" w14:textId="77777777" w:rsidR="000E76FB" w:rsidRDefault="004F4B24">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0C8372E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2E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2E5" w14:textId="77777777" w:rsidR="000E76FB" w:rsidRDefault="004F4B24">
            <w:pPr>
              <w:jc w:val="right"/>
              <w:textAlignment w:val="bottom"/>
            </w:pPr>
            <w:r>
              <w:rPr>
                <w:rFonts w:ascii="Arial" w:eastAsia="宋体" w:hAnsi="Arial" w:cs="Arial"/>
                <w:b/>
                <w:bCs/>
                <w:color w:val="000000"/>
                <w:sz w:val="20"/>
                <w:szCs w:val="20"/>
              </w:rPr>
              <w:t>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2E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2E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2E8" w14:textId="77777777" w:rsidR="000E76FB" w:rsidRDefault="004F4B24">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0C8372E9" w14:textId="77777777" w:rsidR="000E76FB" w:rsidRDefault="000E76FB">
            <w:pPr>
              <w:jc w:val="right"/>
              <w:rPr>
                <w:rFonts w:ascii="宋体"/>
              </w:rPr>
            </w:pPr>
          </w:p>
        </w:tc>
      </w:tr>
      <w:tr w:rsidR="000E76FB" w14:paraId="0C8372F7" w14:textId="77777777">
        <w:tc>
          <w:tcPr>
            <w:tcW w:w="0" w:type="auto"/>
            <w:gridSpan w:val="3"/>
            <w:shd w:val="clear" w:color="auto" w:fill="FFFFFF"/>
            <w:tcMar>
              <w:top w:w="40" w:type="dxa"/>
              <w:left w:w="20" w:type="dxa"/>
              <w:bottom w:w="40" w:type="dxa"/>
              <w:right w:w="20" w:type="dxa"/>
            </w:tcMar>
          </w:tcPr>
          <w:p w14:paraId="0C8372EB" w14:textId="77777777" w:rsidR="000E76FB" w:rsidRDefault="004F4B24">
            <w:pPr>
              <w:textAlignment w:val="top"/>
            </w:pPr>
            <w:r>
              <w:rPr>
                <w:rFonts w:ascii="Arial" w:eastAsia="宋体" w:hAnsi="Arial" w:cs="Arial"/>
                <w:color w:val="000000"/>
                <w:sz w:val="20"/>
                <w:szCs w:val="20"/>
              </w:rPr>
              <w:t>Real estate and real assets</w:t>
            </w:r>
          </w:p>
        </w:tc>
        <w:tc>
          <w:tcPr>
            <w:tcW w:w="0" w:type="auto"/>
            <w:gridSpan w:val="2"/>
            <w:shd w:val="clear" w:color="auto" w:fill="FFFFFF"/>
            <w:tcMar>
              <w:top w:w="40" w:type="dxa"/>
              <w:left w:w="20" w:type="dxa"/>
              <w:bottom w:w="40" w:type="dxa"/>
              <w:right w:w="0" w:type="dxa"/>
            </w:tcMar>
            <w:vAlign w:val="bottom"/>
          </w:tcPr>
          <w:p w14:paraId="0C8372EC" w14:textId="77777777" w:rsidR="000E76FB" w:rsidRDefault="004F4B24">
            <w:pPr>
              <w:jc w:val="right"/>
              <w:textAlignment w:val="bottom"/>
            </w:pPr>
            <w:r>
              <w:rPr>
                <w:rFonts w:ascii="Arial" w:eastAsia="宋体" w:hAnsi="Arial" w:cs="Arial"/>
                <w:b/>
                <w:bCs/>
                <w:color w:val="000000"/>
                <w:sz w:val="20"/>
                <w:szCs w:val="20"/>
              </w:rPr>
              <w:t>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2E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2E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EF" w14:textId="77777777" w:rsidR="000E76FB" w:rsidRDefault="004F4B24">
            <w:pPr>
              <w:jc w:val="right"/>
              <w:textAlignment w:val="bottom"/>
            </w:pPr>
            <w:r>
              <w:rPr>
                <w:rFonts w:ascii="Arial" w:eastAsia="宋体" w:hAnsi="Arial" w:cs="Arial"/>
                <w:color w:val="000000"/>
                <w:sz w:val="20"/>
                <w:szCs w:val="20"/>
              </w:rPr>
              <w:t>8 </w:t>
            </w:r>
          </w:p>
        </w:tc>
        <w:tc>
          <w:tcPr>
            <w:tcW w:w="0" w:type="auto"/>
            <w:shd w:val="clear" w:color="auto" w:fill="FFFFFF"/>
            <w:tcMar>
              <w:top w:w="40" w:type="dxa"/>
              <w:left w:w="0" w:type="dxa"/>
              <w:bottom w:w="40" w:type="dxa"/>
              <w:right w:w="20" w:type="dxa"/>
            </w:tcMar>
            <w:vAlign w:val="bottom"/>
          </w:tcPr>
          <w:p w14:paraId="0C8372F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2F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F2" w14:textId="77777777" w:rsidR="000E76FB" w:rsidRDefault="004F4B24">
            <w:pPr>
              <w:jc w:val="right"/>
              <w:textAlignment w:val="bottom"/>
            </w:pPr>
            <w:r>
              <w:rPr>
                <w:rFonts w:ascii="Arial" w:eastAsia="宋体" w:hAnsi="Arial" w:cs="Arial"/>
                <w:b/>
                <w:bCs/>
                <w:color w:val="000000"/>
                <w:sz w:val="20"/>
                <w:szCs w:val="20"/>
              </w:rPr>
              <w:t>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2F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2F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2F5" w14:textId="77777777" w:rsidR="000E76FB" w:rsidRDefault="004F4B24">
            <w:pPr>
              <w:jc w:val="right"/>
              <w:textAlignment w:val="bottom"/>
            </w:pPr>
            <w:r>
              <w:rPr>
                <w:rFonts w:ascii="Arial" w:eastAsia="宋体" w:hAnsi="Arial" w:cs="Arial"/>
                <w:color w:val="000000"/>
                <w:sz w:val="20"/>
                <w:szCs w:val="20"/>
              </w:rPr>
              <w:t>9 </w:t>
            </w:r>
          </w:p>
        </w:tc>
        <w:tc>
          <w:tcPr>
            <w:tcW w:w="0" w:type="auto"/>
            <w:shd w:val="clear" w:color="auto" w:fill="FFFFFF"/>
            <w:tcMar>
              <w:top w:w="40" w:type="dxa"/>
              <w:left w:w="0" w:type="dxa"/>
              <w:bottom w:w="40" w:type="dxa"/>
              <w:right w:w="20" w:type="dxa"/>
            </w:tcMar>
            <w:vAlign w:val="bottom"/>
          </w:tcPr>
          <w:p w14:paraId="0C8372F6" w14:textId="77777777" w:rsidR="000E76FB" w:rsidRDefault="000E76FB">
            <w:pPr>
              <w:jc w:val="right"/>
              <w:rPr>
                <w:rFonts w:ascii="宋体"/>
              </w:rPr>
            </w:pPr>
          </w:p>
        </w:tc>
      </w:tr>
      <w:tr w:rsidR="000E76FB" w14:paraId="0C837304" w14:textId="77777777">
        <w:tc>
          <w:tcPr>
            <w:tcW w:w="0" w:type="auto"/>
            <w:gridSpan w:val="3"/>
            <w:shd w:val="clear" w:color="auto" w:fill="CCEEFF"/>
            <w:tcMar>
              <w:top w:w="40" w:type="dxa"/>
              <w:left w:w="20" w:type="dxa"/>
              <w:bottom w:w="40" w:type="dxa"/>
              <w:right w:w="20" w:type="dxa"/>
            </w:tcMar>
          </w:tcPr>
          <w:p w14:paraId="0C8372F8" w14:textId="77777777" w:rsidR="000E76FB" w:rsidRDefault="004F4B24">
            <w:pPr>
              <w:textAlignment w:val="top"/>
            </w:pPr>
            <w:r>
              <w:rPr>
                <w:rFonts w:ascii="Arial" w:eastAsia="宋体" w:hAnsi="Arial" w:cs="Arial"/>
                <w:color w:val="000000"/>
                <w:sz w:val="20"/>
                <w:szCs w:val="20"/>
              </w:rPr>
              <w:t>Hedge funds</w:t>
            </w:r>
          </w:p>
        </w:tc>
        <w:tc>
          <w:tcPr>
            <w:tcW w:w="0" w:type="auto"/>
            <w:gridSpan w:val="2"/>
            <w:shd w:val="clear" w:color="auto" w:fill="CCEEFF"/>
            <w:tcMar>
              <w:top w:w="40" w:type="dxa"/>
              <w:left w:w="20" w:type="dxa"/>
              <w:bottom w:w="40" w:type="dxa"/>
              <w:right w:w="0" w:type="dxa"/>
            </w:tcMar>
            <w:vAlign w:val="bottom"/>
          </w:tcPr>
          <w:p w14:paraId="0C8372F9" w14:textId="77777777" w:rsidR="000E76FB" w:rsidRDefault="004F4B24">
            <w:pPr>
              <w:jc w:val="right"/>
              <w:textAlignment w:val="bottom"/>
            </w:pPr>
            <w:r>
              <w:rPr>
                <w:rFonts w:ascii="Arial" w:eastAsia="宋体" w:hAnsi="Arial" w:cs="Arial"/>
                <w:b/>
                <w:bCs/>
                <w:color w:val="000000"/>
                <w:sz w:val="20"/>
                <w:szCs w:val="20"/>
              </w:rPr>
              <w:t>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2F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2F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2FC" w14:textId="77777777" w:rsidR="000E76FB" w:rsidRDefault="004F4B24">
            <w:pPr>
              <w:jc w:val="right"/>
              <w:textAlignment w:val="bottom"/>
            </w:pPr>
            <w:r>
              <w:rPr>
                <w:rFonts w:ascii="Arial" w:eastAsia="宋体" w:hAnsi="Arial" w:cs="Arial"/>
                <w:color w:val="000000"/>
                <w:sz w:val="20"/>
                <w:szCs w:val="20"/>
              </w:rPr>
              <w:t>9 </w:t>
            </w:r>
          </w:p>
        </w:tc>
        <w:tc>
          <w:tcPr>
            <w:tcW w:w="0" w:type="auto"/>
            <w:shd w:val="clear" w:color="auto" w:fill="CCEEFF"/>
            <w:tcMar>
              <w:top w:w="40" w:type="dxa"/>
              <w:left w:w="0" w:type="dxa"/>
              <w:bottom w:w="40" w:type="dxa"/>
              <w:right w:w="20" w:type="dxa"/>
            </w:tcMar>
            <w:vAlign w:val="bottom"/>
          </w:tcPr>
          <w:p w14:paraId="0C8372F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2F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2FF" w14:textId="77777777" w:rsidR="000E76FB" w:rsidRDefault="004F4B24">
            <w:pPr>
              <w:jc w:val="right"/>
              <w:textAlignment w:val="bottom"/>
            </w:pPr>
            <w:r>
              <w:rPr>
                <w:rFonts w:ascii="Arial" w:eastAsia="宋体" w:hAnsi="Arial" w:cs="Arial"/>
                <w:b/>
                <w:bCs/>
                <w:color w:val="000000"/>
                <w:sz w:val="20"/>
                <w:szCs w:val="20"/>
              </w:rPr>
              <w:t>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30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0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02" w14:textId="77777777" w:rsidR="000E76FB" w:rsidRDefault="004F4B24">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0C837303" w14:textId="77777777" w:rsidR="000E76FB" w:rsidRDefault="000E76FB">
            <w:pPr>
              <w:jc w:val="right"/>
              <w:rPr>
                <w:rFonts w:ascii="宋体"/>
              </w:rPr>
            </w:pPr>
          </w:p>
        </w:tc>
      </w:tr>
      <w:tr w:rsidR="000E76FB" w14:paraId="0C837311"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7305"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306" w14:textId="77777777" w:rsidR="000E76FB" w:rsidRDefault="004F4B24">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307"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30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309" w14:textId="77777777" w:rsidR="000E76FB" w:rsidRDefault="004F4B24">
            <w:pPr>
              <w:jc w:val="right"/>
              <w:textAlignment w:val="bottom"/>
            </w:pPr>
            <w:r>
              <w:rPr>
                <w:rFonts w:ascii="Arial" w:eastAsia="宋体" w:hAnsi="Arial" w:cs="Arial"/>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30A"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30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30C" w14:textId="77777777" w:rsidR="000E76FB" w:rsidRDefault="004F4B24">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30D"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30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30F" w14:textId="77777777" w:rsidR="000E76FB" w:rsidRDefault="004F4B24">
            <w:pPr>
              <w:jc w:val="right"/>
              <w:textAlignment w:val="bottom"/>
            </w:pPr>
            <w:r>
              <w:rPr>
                <w:rFonts w:ascii="Arial" w:eastAsia="宋体" w:hAnsi="Arial" w:cs="Arial"/>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310" w14:textId="77777777" w:rsidR="000E76FB" w:rsidRDefault="004F4B24">
            <w:pPr>
              <w:jc w:val="right"/>
              <w:textAlignment w:val="bottom"/>
            </w:pPr>
            <w:r>
              <w:rPr>
                <w:rFonts w:ascii="Arial" w:eastAsia="宋体" w:hAnsi="Arial" w:cs="Arial"/>
                <w:color w:val="000000"/>
                <w:sz w:val="20"/>
                <w:szCs w:val="20"/>
              </w:rPr>
              <w:t>%</w:t>
            </w:r>
          </w:p>
        </w:tc>
      </w:tr>
    </w:tbl>
    <w:p w14:paraId="0C837312" w14:textId="77777777" w:rsidR="000E76FB" w:rsidRDefault="004F4B24">
      <w:pPr>
        <w:spacing w:before="180"/>
        <w:jc w:val="both"/>
      </w:pPr>
      <w:r>
        <w:rPr>
          <w:rFonts w:ascii="Arial" w:eastAsia="宋体" w:hAnsi="Arial" w:cs="Arial"/>
          <w:color w:val="000000"/>
          <w:sz w:val="20"/>
          <w:szCs w:val="20"/>
        </w:rPr>
        <w:t>Fixed income securities are invested primarily in a diversified portfolio of long duration instruments as well as Emerging Market, Structured, High Yield and Private Debt. Global equity securities are invested in</w:t>
      </w:r>
      <w:r>
        <w:rPr>
          <w:rFonts w:ascii="Arial" w:eastAsia="宋体" w:hAnsi="Arial" w:cs="Arial"/>
          <w:color w:val="000000"/>
          <w:sz w:val="20"/>
          <w:szCs w:val="20"/>
        </w:rPr>
        <w:t xml:space="preserve"> a diversified portfolio of U.S. and non-U.S. companies, across various industries and market capitalizations.</w:t>
      </w:r>
    </w:p>
    <w:p w14:paraId="0C837313" w14:textId="77777777" w:rsidR="000E76FB" w:rsidRDefault="000E76FB"/>
    <w:p w14:paraId="0C837314" w14:textId="77777777" w:rsidR="000E76FB" w:rsidRDefault="004F4B24">
      <w:pPr>
        <w:spacing w:after="180"/>
        <w:jc w:val="both"/>
      </w:pPr>
      <w:r>
        <w:rPr>
          <w:rFonts w:ascii="Arial" w:eastAsia="宋体" w:hAnsi="Arial" w:cs="Arial"/>
          <w:color w:val="000000"/>
          <w:sz w:val="20"/>
          <w:szCs w:val="20"/>
        </w:rPr>
        <w:t>Private equity investment vehicles are primarily limited partnerships (LPs) that mainly invest in U.S. and non-U.S. leveraged buyout, venture ca</w:t>
      </w:r>
      <w:r>
        <w:rPr>
          <w:rFonts w:ascii="Arial" w:eastAsia="宋体" w:hAnsi="Arial" w:cs="Arial"/>
          <w:color w:val="000000"/>
          <w:sz w:val="20"/>
          <w:szCs w:val="20"/>
        </w:rPr>
        <w:t>pital and special situation strategies. Real estate and real assets include global private investments that may be held through investments in a limited partnership (LP) or other fund structures and publicly traded investments (such as Real Estate Investme</w:t>
      </w:r>
      <w:r>
        <w:rPr>
          <w:rFonts w:ascii="Arial" w:eastAsia="宋体" w:hAnsi="Arial" w:cs="Arial"/>
          <w:color w:val="000000"/>
          <w:sz w:val="20"/>
          <w:szCs w:val="20"/>
        </w:rPr>
        <w:t>nt Trusts (REITs) in the case of real estate). Real estate includes, but is not limited to, investments in office, retail, apartment and industrial properties. Real assets include, but are not limited to, investments in natural resources (such as energy, f</w:t>
      </w:r>
      <w:r>
        <w:rPr>
          <w:rFonts w:ascii="Arial" w:eastAsia="宋体" w:hAnsi="Arial" w:cs="Arial"/>
          <w:color w:val="000000"/>
          <w:sz w:val="20"/>
          <w:szCs w:val="20"/>
        </w:rPr>
        <w:t>armland and timber), commodities and infrastructure.</w:t>
      </w:r>
    </w:p>
    <w:p w14:paraId="0C837315" w14:textId="77777777" w:rsidR="000E76FB" w:rsidRDefault="004F4B24">
      <w:pPr>
        <w:spacing w:after="180"/>
        <w:jc w:val="both"/>
      </w:pPr>
      <w:r>
        <w:rPr>
          <w:rFonts w:ascii="Arial" w:eastAsia="宋体" w:hAnsi="Arial" w:cs="Arial"/>
          <w:color w:val="000000"/>
          <w:sz w:val="20"/>
          <w:szCs w:val="20"/>
        </w:rPr>
        <w:t>Hedge fund investments seek to capitalize on inefficiencies identified across and within different asset classes or markets. Hedge fund strategy types include, but are not limited to directional, event d</w:t>
      </w:r>
      <w:r>
        <w:rPr>
          <w:rFonts w:ascii="Arial" w:eastAsia="宋体" w:hAnsi="Arial" w:cs="Arial"/>
          <w:color w:val="000000"/>
          <w:sz w:val="20"/>
          <w:szCs w:val="20"/>
        </w:rPr>
        <w:t>riven, relative value, long-short and multi-strategy.</w:t>
      </w:r>
    </w:p>
    <w:p w14:paraId="0C837316" w14:textId="77777777" w:rsidR="000E76FB" w:rsidRDefault="004F4B24">
      <w:pPr>
        <w:spacing w:after="180"/>
        <w:jc w:val="both"/>
      </w:pPr>
      <w:r>
        <w:rPr>
          <w:rFonts w:ascii="Arial" w:eastAsia="宋体" w:hAnsi="Arial" w:cs="Arial"/>
          <w:color w:val="000000"/>
          <w:sz w:val="20"/>
          <w:szCs w:val="20"/>
        </w:rPr>
        <w:t>Investment managers are retained for explicit investment roles specified by contractual investment guidelines. Certain investment managers are authorized to use derivatives, such as equity or bond futur</w:t>
      </w:r>
      <w:r>
        <w:rPr>
          <w:rFonts w:ascii="Arial" w:eastAsia="宋体" w:hAnsi="Arial" w:cs="Arial"/>
          <w:color w:val="000000"/>
          <w:sz w:val="20"/>
          <w:szCs w:val="20"/>
        </w:rPr>
        <w:t xml:space="preserve">es, swaps, options and currency futures or forwards. Derivatives are used to achieve the desired market exposure of a security or an index, transfer value-added performance between asset classes, </w:t>
      </w:r>
    </w:p>
    <w:p w14:paraId="0C837317" w14:textId="77777777" w:rsidR="000E76FB" w:rsidRDefault="004F4B24">
      <w:pPr>
        <w:spacing w:after="180"/>
        <w:jc w:val="center"/>
      </w:pPr>
      <w:r>
        <w:rPr>
          <w:rFonts w:ascii="Arial" w:eastAsia="宋体" w:hAnsi="Arial" w:cs="Arial"/>
          <w:color w:val="000000"/>
          <w:sz w:val="16"/>
          <w:szCs w:val="16"/>
        </w:rPr>
        <w:t>110</w:t>
      </w:r>
    </w:p>
    <w:p w14:paraId="0C837318" w14:textId="77777777" w:rsidR="000E76FB" w:rsidRDefault="004F4B24">
      <w:r>
        <w:pict w14:anchorId="0C8386AD">
          <v:rect id="_x0000_i1136" style="width:415.3pt;height:1.5pt" o:hralign="center" o:hrstd="t" o:hr="t" fillcolor="#a0a0a0" stroked="f"/>
        </w:pict>
      </w:r>
    </w:p>
    <w:p w14:paraId="0C837319" w14:textId="77777777" w:rsidR="000E76FB" w:rsidRDefault="004F4B24">
      <w:pPr>
        <w:spacing w:after="180"/>
      </w:pPr>
      <w:hyperlink r:id="rId247" w:anchor="i96590b8c6e314800be0151fa0daac962_10" w:history="1">
        <w:r>
          <w:rPr>
            <w:rStyle w:val="a5"/>
            <w:rFonts w:ascii="Arial" w:eastAsia="宋体" w:hAnsi="Arial" w:cs="Arial"/>
            <w:sz w:val="20"/>
            <w:szCs w:val="20"/>
          </w:rPr>
          <w:t>Table of Contents</w:t>
        </w:r>
      </w:hyperlink>
    </w:p>
    <w:p w14:paraId="0C83731A" w14:textId="77777777" w:rsidR="000E76FB" w:rsidRDefault="004F4B24">
      <w:pPr>
        <w:spacing w:after="180"/>
        <w:jc w:val="both"/>
      </w:pPr>
      <w:r>
        <w:rPr>
          <w:rFonts w:ascii="Arial" w:eastAsia="宋体" w:hAnsi="Arial" w:cs="Arial"/>
          <w:color w:val="000000"/>
          <w:sz w:val="20"/>
          <w:szCs w:val="20"/>
        </w:rPr>
        <w:t xml:space="preserve">achieve the desired currency exposure, adjust portfolio duration or rebalance the total portfolio to the target asset </w:t>
      </w:r>
      <w:r>
        <w:rPr>
          <w:rFonts w:ascii="Arial" w:eastAsia="宋体" w:hAnsi="Arial" w:cs="Arial"/>
          <w:color w:val="000000"/>
          <w:sz w:val="20"/>
          <w:szCs w:val="20"/>
        </w:rPr>
        <w:t>allocation.</w:t>
      </w:r>
    </w:p>
    <w:p w14:paraId="0C83731B" w14:textId="77777777" w:rsidR="000E76FB" w:rsidRDefault="004F4B24">
      <w:pPr>
        <w:spacing w:after="180"/>
        <w:jc w:val="both"/>
      </w:pPr>
      <w:r>
        <w:rPr>
          <w:rFonts w:ascii="Arial" w:eastAsia="宋体" w:hAnsi="Arial" w:cs="Arial"/>
          <w:color w:val="000000"/>
          <w:sz w:val="20"/>
          <w:szCs w:val="20"/>
        </w:rPr>
        <w:t>As a percentage of total pension assets, derivative net notional amounts were 8.3% and 4.3% for fixed income, including to-be-announced mortgage-backed securities and treasury forwards, and 0.4% and 3.6% for global equity and commodities at Dec</w:t>
      </w:r>
      <w:r>
        <w:rPr>
          <w:rFonts w:ascii="Arial" w:eastAsia="宋体" w:hAnsi="Arial" w:cs="Arial"/>
          <w:color w:val="000000"/>
          <w:sz w:val="20"/>
          <w:szCs w:val="20"/>
        </w:rPr>
        <w:t>ember 31, 2020 and 2019.</w:t>
      </w:r>
    </w:p>
    <w:p w14:paraId="0C83731C" w14:textId="77777777" w:rsidR="000E76FB" w:rsidRDefault="004F4B24">
      <w:pPr>
        <w:spacing w:after="180"/>
        <w:jc w:val="both"/>
      </w:pPr>
      <w:r>
        <w:rPr>
          <w:rFonts w:ascii="Arial" w:eastAsia="宋体" w:hAnsi="Arial" w:cs="Arial"/>
          <w:color w:val="008080"/>
        </w:rPr>
        <w:t>I</w:t>
      </w:r>
      <w:r>
        <w:rPr>
          <w:rFonts w:ascii="Arial" w:eastAsia="宋体" w:hAnsi="Arial" w:cs="Arial"/>
          <w:color w:val="000000"/>
          <w:sz w:val="20"/>
          <w:szCs w:val="20"/>
        </w:rPr>
        <w:t>n November 2020, the Company contributed $3,000 of our common stock to the pension fund. An independent fiduciary was retained to manage and liquidate the stock over time at its discretion. Plan assets included $3,298 and $0 of ou</w:t>
      </w:r>
      <w:r>
        <w:rPr>
          <w:rFonts w:ascii="Arial" w:eastAsia="宋体" w:hAnsi="Arial" w:cs="Arial"/>
          <w:color w:val="000000"/>
          <w:sz w:val="20"/>
          <w:szCs w:val="20"/>
        </w:rPr>
        <w:t>r common stock as of December 31, 2020 and 2019.</w:t>
      </w:r>
    </w:p>
    <w:p w14:paraId="0C83731D" w14:textId="77777777" w:rsidR="000E76FB" w:rsidRDefault="004F4B24">
      <w:pPr>
        <w:spacing w:after="180"/>
        <w:jc w:val="both"/>
      </w:pPr>
      <w:r>
        <w:rPr>
          <w:rFonts w:ascii="Arial" w:eastAsia="宋体" w:hAnsi="Arial" w:cs="Arial"/>
          <w:b/>
          <w:bCs/>
          <w:color w:val="000000"/>
          <w:sz w:val="20"/>
          <w:szCs w:val="20"/>
        </w:rPr>
        <w:t>Risk Management</w:t>
      </w:r>
      <w:r>
        <w:rPr>
          <w:rFonts w:ascii="Arial" w:eastAsia="宋体" w:hAnsi="Arial" w:cs="Arial"/>
          <w:color w:val="000000"/>
          <w:sz w:val="20"/>
          <w:szCs w:val="20"/>
        </w:rPr>
        <w:t xml:space="preserve"> In managing the pension assets, we review and manage risk associated with funded status risk, interest rate risk, market risk, counterparty risk, liquidity risk and operational risk. Liabilit</w:t>
      </w:r>
      <w:r>
        <w:rPr>
          <w:rFonts w:ascii="Arial" w:eastAsia="宋体" w:hAnsi="Arial" w:cs="Arial"/>
          <w:color w:val="000000"/>
          <w:sz w:val="20"/>
          <w:szCs w:val="20"/>
        </w:rPr>
        <w:t xml:space="preserve">y matching and asset class diversification are central to our risk management approach and are integral to the overall investment strategy. Further, asset classes are constructed to achieve diversification by investment strategy, by investment manager, by </w:t>
      </w:r>
      <w:r>
        <w:rPr>
          <w:rFonts w:ascii="Arial" w:eastAsia="宋体" w:hAnsi="Arial" w:cs="Arial"/>
          <w:color w:val="000000"/>
          <w:sz w:val="20"/>
          <w:szCs w:val="20"/>
        </w:rPr>
        <w:t>industry or sector and by holding. Investment manager guidelines for publicly traded assets are specified and are monitored regularly through the custodian. Credit parameters for counterparties have been established for managers permitted to trade over-the</w:t>
      </w:r>
      <w:r>
        <w:rPr>
          <w:rFonts w:ascii="Arial" w:eastAsia="宋体" w:hAnsi="Arial" w:cs="Arial"/>
          <w:color w:val="000000"/>
          <w:sz w:val="20"/>
          <w:szCs w:val="20"/>
        </w:rPr>
        <w:t>-counter derivatives. Valuation is governed through several types of procedures, including reviews of manager valuation policies, custodian valuation processes, pricing vendor practices, pricing reconciliation, and periodic, security-specific valuation tes</w:t>
      </w:r>
      <w:r>
        <w:rPr>
          <w:rFonts w:ascii="Arial" w:eastAsia="宋体" w:hAnsi="Arial" w:cs="Arial"/>
          <w:color w:val="000000"/>
          <w:sz w:val="20"/>
          <w:szCs w:val="20"/>
        </w:rPr>
        <w:t>ting.</w:t>
      </w:r>
    </w:p>
    <w:p w14:paraId="0C83731E" w14:textId="77777777" w:rsidR="000E76FB" w:rsidRDefault="004F4B24">
      <w:pPr>
        <w:spacing w:after="180"/>
        <w:jc w:val="center"/>
      </w:pPr>
      <w:r>
        <w:rPr>
          <w:rFonts w:ascii="Arial" w:eastAsia="宋体" w:hAnsi="Arial" w:cs="Arial"/>
          <w:color w:val="000000"/>
          <w:sz w:val="16"/>
          <w:szCs w:val="16"/>
        </w:rPr>
        <w:t>111</w:t>
      </w:r>
    </w:p>
    <w:p w14:paraId="0C83731F" w14:textId="77777777" w:rsidR="000E76FB" w:rsidRDefault="004F4B24">
      <w:r>
        <w:pict w14:anchorId="0C8386AE">
          <v:rect id="_x0000_i1137" style="width:415.3pt;height:1.5pt" o:hralign="center" o:hrstd="t" o:hr="t" fillcolor="#a0a0a0" stroked="f"/>
        </w:pict>
      </w:r>
    </w:p>
    <w:p w14:paraId="0C837320" w14:textId="77777777" w:rsidR="000E76FB" w:rsidRDefault="004F4B24">
      <w:pPr>
        <w:spacing w:after="180"/>
      </w:pPr>
      <w:hyperlink r:id="rId248" w:anchor="i96590b8c6e314800be0151fa0daac962_10" w:history="1">
        <w:r>
          <w:rPr>
            <w:rStyle w:val="a5"/>
            <w:rFonts w:ascii="Arial" w:eastAsia="宋体" w:hAnsi="Arial" w:cs="Arial"/>
            <w:sz w:val="20"/>
            <w:szCs w:val="20"/>
          </w:rPr>
          <w:t>Table of Contents</w:t>
        </w:r>
      </w:hyperlink>
    </w:p>
    <w:p w14:paraId="0C837321" w14:textId="77777777" w:rsidR="000E76FB" w:rsidRDefault="004F4B24">
      <w:pPr>
        <w:spacing w:after="100"/>
        <w:jc w:val="both"/>
      </w:pPr>
      <w:r>
        <w:rPr>
          <w:rFonts w:ascii="Arial" w:eastAsia="宋体" w:hAnsi="Arial" w:cs="Arial"/>
          <w:b/>
          <w:bCs/>
          <w:color w:val="000000"/>
          <w:sz w:val="20"/>
          <w:szCs w:val="20"/>
        </w:rPr>
        <w:t>Fair Value Measurements</w:t>
      </w:r>
      <w:r>
        <w:rPr>
          <w:rFonts w:ascii="Arial" w:eastAsia="宋体" w:hAnsi="Arial" w:cs="Arial"/>
          <w:color w:val="000000"/>
          <w:sz w:val="20"/>
          <w:szCs w:val="20"/>
        </w:rPr>
        <w:t xml:space="preserve"> The following table presents our plan assets using the fair va</w:t>
      </w:r>
      <w:r>
        <w:rPr>
          <w:rFonts w:ascii="Arial" w:eastAsia="宋体" w:hAnsi="Arial" w:cs="Arial"/>
          <w:color w:val="000000"/>
          <w:sz w:val="20"/>
          <w:szCs w:val="20"/>
        </w:rPr>
        <w:t>lue hierarchy as of December 31, 2020 and 2019. The fair value hierarchy has three levels based on the reliability of the inputs used to determine fair value. Level 1 refers to fair values determined based on quoted prices in active markets for identical a</w:t>
      </w:r>
      <w:r>
        <w:rPr>
          <w:rFonts w:ascii="Arial" w:eastAsia="宋体" w:hAnsi="Arial" w:cs="Arial"/>
          <w:color w:val="000000"/>
          <w:sz w:val="20"/>
          <w:szCs w:val="20"/>
        </w:rPr>
        <w:t>ssets. Level 2 refers to fair values estimated using significant other observable inputs, and Level 3 includes fair values estimated using significant unobservable inputs.</w:t>
      </w:r>
    </w:p>
    <w:tbl>
      <w:tblPr>
        <w:tblW w:w="5000" w:type="pct"/>
        <w:tblCellMar>
          <w:top w:w="15" w:type="dxa"/>
          <w:left w:w="15" w:type="dxa"/>
          <w:bottom w:w="15" w:type="dxa"/>
          <w:right w:w="15" w:type="dxa"/>
        </w:tblCellMar>
        <w:tblLook w:val="04A0" w:firstRow="1" w:lastRow="0" w:firstColumn="1" w:lastColumn="0" w:noHBand="0" w:noVBand="1"/>
      </w:tblPr>
      <w:tblGrid>
        <w:gridCol w:w="68"/>
        <w:gridCol w:w="2266"/>
        <w:gridCol w:w="41"/>
        <w:gridCol w:w="82"/>
        <w:gridCol w:w="639"/>
        <w:gridCol w:w="37"/>
        <w:gridCol w:w="82"/>
        <w:gridCol w:w="639"/>
        <w:gridCol w:w="37"/>
        <w:gridCol w:w="82"/>
        <w:gridCol w:w="639"/>
        <w:gridCol w:w="36"/>
        <w:gridCol w:w="73"/>
        <w:gridCol w:w="597"/>
        <w:gridCol w:w="36"/>
        <w:gridCol w:w="82"/>
        <w:gridCol w:w="639"/>
        <w:gridCol w:w="37"/>
        <w:gridCol w:w="82"/>
        <w:gridCol w:w="639"/>
        <w:gridCol w:w="37"/>
        <w:gridCol w:w="82"/>
        <w:gridCol w:w="639"/>
        <w:gridCol w:w="36"/>
        <w:gridCol w:w="70"/>
        <w:gridCol w:w="603"/>
        <w:gridCol w:w="36"/>
      </w:tblGrid>
      <w:tr w:rsidR="000E76FB" w14:paraId="0C83733D" w14:textId="77777777">
        <w:tc>
          <w:tcPr>
            <w:tcW w:w="50" w:type="pct"/>
            <w:shd w:val="clear" w:color="auto" w:fill="auto"/>
          </w:tcPr>
          <w:p w14:paraId="0C837322" w14:textId="77777777" w:rsidR="000E76FB" w:rsidRDefault="000E76FB">
            <w:pPr>
              <w:rPr>
                <w:rFonts w:ascii="宋体"/>
              </w:rPr>
            </w:pPr>
          </w:p>
        </w:tc>
        <w:tc>
          <w:tcPr>
            <w:tcW w:w="1367" w:type="pct"/>
            <w:shd w:val="clear" w:color="auto" w:fill="auto"/>
          </w:tcPr>
          <w:p w14:paraId="0C837323" w14:textId="77777777" w:rsidR="000E76FB" w:rsidRDefault="000E76FB">
            <w:pPr>
              <w:rPr>
                <w:rFonts w:ascii="宋体"/>
              </w:rPr>
            </w:pPr>
          </w:p>
        </w:tc>
        <w:tc>
          <w:tcPr>
            <w:tcW w:w="5" w:type="pct"/>
            <w:shd w:val="clear" w:color="auto" w:fill="auto"/>
          </w:tcPr>
          <w:p w14:paraId="0C837324" w14:textId="77777777" w:rsidR="000E76FB" w:rsidRDefault="000E76FB">
            <w:pPr>
              <w:rPr>
                <w:rFonts w:ascii="宋体"/>
              </w:rPr>
            </w:pPr>
          </w:p>
        </w:tc>
        <w:tc>
          <w:tcPr>
            <w:tcW w:w="50" w:type="pct"/>
            <w:shd w:val="clear" w:color="auto" w:fill="auto"/>
          </w:tcPr>
          <w:p w14:paraId="0C837325" w14:textId="77777777" w:rsidR="000E76FB" w:rsidRDefault="000E76FB">
            <w:pPr>
              <w:rPr>
                <w:rFonts w:ascii="宋体"/>
              </w:rPr>
            </w:pPr>
          </w:p>
        </w:tc>
        <w:tc>
          <w:tcPr>
            <w:tcW w:w="392" w:type="pct"/>
            <w:shd w:val="clear" w:color="auto" w:fill="auto"/>
          </w:tcPr>
          <w:p w14:paraId="0C837326" w14:textId="77777777" w:rsidR="000E76FB" w:rsidRDefault="000E76FB">
            <w:pPr>
              <w:rPr>
                <w:rFonts w:ascii="宋体"/>
              </w:rPr>
            </w:pPr>
          </w:p>
        </w:tc>
        <w:tc>
          <w:tcPr>
            <w:tcW w:w="5" w:type="pct"/>
            <w:shd w:val="clear" w:color="auto" w:fill="auto"/>
          </w:tcPr>
          <w:p w14:paraId="0C837327" w14:textId="77777777" w:rsidR="000E76FB" w:rsidRDefault="000E76FB">
            <w:pPr>
              <w:rPr>
                <w:rFonts w:ascii="宋体"/>
              </w:rPr>
            </w:pPr>
          </w:p>
        </w:tc>
        <w:tc>
          <w:tcPr>
            <w:tcW w:w="50" w:type="pct"/>
            <w:shd w:val="clear" w:color="auto" w:fill="auto"/>
          </w:tcPr>
          <w:p w14:paraId="0C837328" w14:textId="77777777" w:rsidR="000E76FB" w:rsidRDefault="000E76FB">
            <w:pPr>
              <w:rPr>
                <w:rFonts w:ascii="宋体"/>
              </w:rPr>
            </w:pPr>
          </w:p>
        </w:tc>
        <w:tc>
          <w:tcPr>
            <w:tcW w:w="392" w:type="pct"/>
            <w:shd w:val="clear" w:color="auto" w:fill="auto"/>
          </w:tcPr>
          <w:p w14:paraId="0C837329" w14:textId="77777777" w:rsidR="000E76FB" w:rsidRDefault="000E76FB">
            <w:pPr>
              <w:rPr>
                <w:rFonts w:ascii="宋体"/>
              </w:rPr>
            </w:pPr>
          </w:p>
        </w:tc>
        <w:tc>
          <w:tcPr>
            <w:tcW w:w="5" w:type="pct"/>
            <w:shd w:val="clear" w:color="auto" w:fill="auto"/>
          </w:tcPr>
          <w:p w14:paraId="0C83732A" w14:textId="77777777" w:rsidR="000E76FB" w:rsidRDefault="000E76FB">
            <w:pPr>
              <w:rPr>
                <w:rFonts w:ascii="宋体"/>
              </w:rPr>
            </w:pPr>
          </w:p>
        </w:tc>
        <w:tc>
          <w:tcPr>
            <w:tcW w:w="50" w:type="pct"/>
            <w:shd w:val="clear" w:color="auto" w:fill="auto"/>
          </w:tcPr>
          <w:p w14:paraId="0C83732B" w14:textId="77777777" w:rsidR="000E76FB" w:rsidRDefault="000E76FB">
            <w:pPr>
              <w:rPr>
                <w:rFonts w:ascii="宋体"/>
              </w:rPr>
            </w:pPr>
          </w:p>
        </w:tc>
        <w:tc>
          <w:tcPr>
            <w:tcW w:w="392" w:type="pct"/>
            <w:shd w:val="clear" w:color="auto" w:fill="auto"/>
          </w:tcPr>
          <w:p w14:paraId="0C83732C" w14:textId="77777777" w:rsidR="000E76FB" w:rsidRDefault="000E76FB">
            <w:pPr>
              <w:rPr>
                <w:rFonts w:ascii="宋体"/>
              </w:rPr>
            </w:pPr>
          </w:p>
        </w:tc>
        <w:tc>
          <w:tcPr>
            <w:tcW w:w="5" w:type="pct"/>
            <w:shd w:val="clear" w:color="auto" w:fill="auto"/>
          </w:tcPr>
          <w:p w14:paraId="0C83732D" w14:textId="77777777" w:rsidR="000E76FB" w:rsidRDefault="000E76FB">
            <w:pPr>
              <w:rPr>
                <w:rFonts w:ascii="宋体"/>
              </w:rPr>
            </w:pPr>
          </w:p>
        </w:tc>
        <w:tc>
          <w:tcPr>
            <w:tcW w:w="50" w:type="pct"/>
            <w:shd w:val="clear" w:color="auto" w:fill="auto"/>
          </w:tcPr>
          <w:p w14:paraId="0C83732E" w14:textId="77777777" w:rsidR="000E76FB" w:rsidRDefault="000E76FB">
            <w:pPr>
              <w:rPr>
                <w:rFonts w:ascii="宋体"/>
              </w:rPr>
            </w:pPr>
          </w:p>
        </w:tc>
        <w:tc>
          <w:tcPr>
            <w:tcW w:w="392" w:type="pct"/>
            <w:shd w:val="clear" w:color="auto" w:fill="auto"/>
          </w:tcPr>
          <w:p w14:paraId="0C83732F" w14:textId="77777777" w:rsidR="000E76FB" w:rsidRDefault="000E76FB">
            <w:pPr>
              <w:rPr>
                <w:rFonts w:ascii="宋体"/>
              </w:rPr>
            </w:pPr>
          </w:p>
        </w:tc>
        <w:tc>
          <w:tcPr>
            <w:tcW w:w="5" w:type="pct"/>
            <w:shd w:val="clear" w:color="auto" w:fill="auto"/>
          </w:tcPr>
          <w:p w14:paraId="0C837330" w14:textId="77777777" w:rsidR="000E76FB" w:rsidRDefault="000E76FB">
            <w:pPr>
              <w:rPr>
                <w:rFonts w:ascii="宋体"/>
              </w:rPr>
            </w:pPr>
          </w:p>
        </w:tc>
        <w:tc>
          <w:tcPr>
            <w:tcW w:w="50" w:type="pct"/>
            <w:shd w:val="clear" w:color="auto" w:fill="auto"/>
          </w:tcPr>
          <w:p w14:paraId="0C837331" w14:textId="77777777" w:rsidR="000E76FB" w:rsidRDefault="000E76FB">
            <w:pPr>
              <w:rPr>
                <w:rFonts w:ascii="宋体"/>
              </w:rPr>
            </w:pPr>
          </w:p>
        </w:tc>
        <w:tc>
          <w:tcPr>
            <w:tcW w:w="392" w:type="pct"/>
            <w:shd w:val="clear" w:color="auto" w:fill="auto"/>
          </w:tcPr>
          <w:p w14:paraId="0C837332" w14:textId="77777777" w:rsidR="000E76FB" w:rsidRDefault="000E76FB">
            <w:pPr>
              <w:rPr>
                <w:rFonts w:ascii="宋体"/>
              </w:rPr>
            </w:pPr>
          </w:p>
        </w:tc>
        <w:tc>
          <w:tcPr>
            <w:tcW w:w="5" w:type="pct"/>
            <w:shd w:val="clear" w:color="auto" w:fill="auto"/>
          </w:tcPr>
          <w:p w14:paraId="0C837333" w14:textId="77777777" w:rsidR="000E76FB" w:rsidRDefault="000E76FB">
            <w:pPr>
              <w:rPr>
                <w:rFonts w:ascii="宋体"/>
              </w:rPr>
            </w:pPr>
          </w:p>
        </w:tc>
        <w:tc>
          <w:tcPr>
            <w:tcW w:w="50" w:type="pct"/>
            <w:shd w:val="clear" w:color="auto" w:fill="auto"/>
          </w:tcPr>
          <w:p w14:paraId="0C837334" w14:textId="77777777" w:rsidR="000E76FB" w:rsidRDefault="000E76FB">
            <w:pPr>
              <w:rPr>
                <w:rFonts w:ascii="宋体"/>
              </w:rPr>
            </w:pPr>
          </w:p>
        </w:tc>
        <w:tc>
          <w:tcPr>
            <w:tcW w:w="392" w:type="pct"/>
            <w:shd w:val="clear" w:color="auto" w:fill="auto"/>
          </w:tcPr>
          <w:p w14:paraId="0C837335" w14:textId="77777777" w:rsidR="000E76FB" w:rsidRDefault="000E76FB">
            <w:pPr>
              <w:rPr>
                <w:rFonts w:ascii="宋体"/>
              </w:rPr>
            </w:pPr>
          </w:p>
        </w:tc>
        <w:tc>
          <w:tcPr>
            <w:tcW w:w="5" w:type="pct"/>
            <w:shd w:val="clear" w:color="auto" w:fill="auto"/>
          </w:tcPr>
          <w:p w14:paraId="0C837336" w14:textId="77777777" w:rsidR="000E76FB" w:rsidRDefault="000E76FB">
            <w:pPr>
              <w:rPr>
                <w:rFonts w:ascii="宋体"/>
              </w:rPr>
            </w:pPr>
          </w:p>
        </w:tc>
        <w:tc>
          <w:tcPr>
            <w:tcW w:w="50" w:type="pct"/>
            <w:shd w:val="clear" w:color="auto" w:fill="auto"/>
          </w:tcPr>
          <w:p w14:paraId="0C837337" w14:textId="77777777" w:rsidR="000E76FB" w:rsidRDefault="000E76FB">
            <w:pPr>
              <w:rPr>
                <w:rFonts w:ascii="宋体"/>
              </w:rPr>
            </w:pPr>
          </w:p>
        </w:tc>
        <w:tc>
          <w:tcPr>
            <w:tcW w:w="392" w:type="pct"/>
            <w:shd w:val="clear" w:color="auto" w:fill="auto"/>
          </w:tcPr>
          <w:p w14:paraId="0C837338" w14:textId="77777777" w:rsidR="000E76FB" w:rsidRDefault="000E76FB">
            <w:pPr>
              <w:rPr>
                <w:rFonts w:ascii="宋体"/>
              </w:rPr>
            </w:pPr>
          </w:p>
        </w:tc>
        <w:tc>
          <w:tcPr>
            <w:tcW w:w="5" w:type="pct"/>
            <w:shd w:val="clear" w:color="auto" w:fill="auto"/>
          </w:tcPr>
          <w:p w14:paraId="0C837339" w14:textId="77777777" w:rsidR="000E76FB" w:rsidRDefault="000E76FB">
            <w:pPr>
              <w:rPr>
                <w:rFonts w:ascii="宋体"/>
              </w:rPr>
            </w:pPr>
          </w:p>
        </w:tc>
        <w:tc>
          <w:tcPr>
            <w:tcW w:w="50" w:type="pct"/>
            <w:shd w:val="clear" w:color="auto" w:fill="auto"/>
          </w:tcPr>
          <w:p w14:paraId="0C83733A" w14:textId="77777777" w:rsidR="000E76FB" w:rsidRDefault="000E76FB">
            <w:pPr>
              <w:rPr>
                <w:rFonts w:ascii="宋体"/>
              </w:rPr>
            </w:pPr>
          </w:p>
        </w:tc>
        <w:tc>
          <w:tcPr>
            <w:tcW w:w="392" w:type="pct"/>
            <w:shd w:val="clear" w:color="auto" w:fill="auto"/>
          </w:tcPr>
          <w:p w14:paraId="0C83733B" w14:textId="77777777" w:rsidR="000E76FB" w:rsidRDefault="000E76FB">
            <w:pPr>
              <w:rPr>
                <w:rFonts w:ascii="宋体"/>
              </w:rPr>
            </w:pPr>
          </w:p>
        </w:tc>
        <w:tc>
          <w:tcPr>
            <w:tcW w:w="5" w:type="pct"/>
            <w:shd w:val="clear" w:color="auto" w:fill="auto"/>
          </w:tcPr>
          <w:p w14:paraId="0C83733C" w14:textId="77777777" w:rsidR="000E76FB" w:rsidRDefault="000E76FB">
            <w:pPr>
              <w:rPr>
                <w:rFonts w:ascii="宋体"/>
              </w:rPr>
            </w:pPr>
          </w:p>
        </w:tc>
      </w:tr>
      <w:tr w:rsidR="000E76FB" w14:paraId="0C837341" w14:textId="77777777">
        <w:tc>
          <w:tcPr>
            <w:tcW w:w="0" w:type="auto"/>
            <w:gridSpan w:val="3"/>
            <w:shd w:val="clear" w:color="auto" w:fill="auto"/>
            <w:tcMar>
              <w:top w:w="0" w:type="dxa"/>
              <w:left w:w="20" w:type="dxa"/>
              <w:bottom w:w="0" w:type="dxa"/>
              <w:right w:w="20" w:type="dxa"/>
            </w:tcMar>
          </w:tcPr>
          <w:p w14:paraId="0C83733E" w14:textId="77777777" w:rsidR="000E76FB" w:rsidRDefault="000E76FB">
            <w:pPr>
              <w:rPr>
                <w:rFonts w:ascii="宋体"/>
              </w:rPr>
            </w:pPr>
          </w:p>
        </w:tc>
        <w:tc>
          <w:tcPr>
            <w:tcW w:w="0" w:type="auto"/>
            <w:gridSpan w:val="12"/>
            <w:shd w:val="clear" w:color="auto" w:fill="auto"/>
            <w:tcMar>
              <w:top w:w="40" w:type="dxa"/>
              <w:left w:w="20" w:type="dxa"/>
              <w:bottom w:w="40" w:type="dxa"/>
              <w:right w:w="20" w:type="dxa"/>
            </w:tcMar>
            <w:vAlign w:val="bottom"/>
          </w:tcPr>
          <w:p w14:paraId="0C83733F" w14:textId="77777777" w:rsidR="000E76FB" w:rsidRDefault="004F4B24">
            <w:pPr>
              <w:jc w:val="center"/>
              <w:textAlignment w:val="bottom"/>
            </w:pPr>
            <w:r>
              <w:rPr>
                <w:rFonts w:ascii="Arial" w:eastAsia="宋体" w:hAnsi="Arial" w:cs="Arial"/>
                <w:color w:val="000000"/>
                <w:sz w:val="18"/>
                <w:szCs w:val="18"/>
              </w:rPr>
              <w:t>December 31, 2020</w:t>
            </w:r>
          </w:p>
        </w:tc>
        <w:tc>
          <w:tcPr>
            <w:tcW w:w="0" w:type="auto"/>
            <w:gridSpan w:val="12"/>
            <w:shd w:val="clear" w:color="auto" w:fill="auto"/>
            <w:tcMar>
              <w:top w:w="40" w:type="dxa"/>
              <w:left w:w="20" w:type="dxa"/>
              <w:bottom w:w="40" w:type="dxa"/>
              <w:right w:w="20" w:type="dxa"/>
            </w:tcMar>
            <w:vAlign w:val="bottom"/>
          </w:tcPr>
          <w:p w14:paraId="0C837340" w14:textId="77777777" w:rsidR="000E76FB" w:rsidRDefault="004F4B24">
            <w:pPr>
              <w:jc w:val="center"/>
              <w:textAlignment w:val="bottom"/>
            </w:pPr>
            <w:r>
              <w:rPr>
                <w:rFonts w:ascii="Arial" w:eastAsia="宋体" w:hAnsi="Arial" w:cs="Arial"/>
                <w:color w:val="000000"/>
                <w:sz w:val="18"/>
                <w:szCs w:val="18"/>
              </w:rPr>
              <w:t>December 31, 2019</w:t>
            </w:r>
          </w:p>
        </w:tc>
      </w:tr>
      <w:tr w:rsidR="000E76FB" w14:paraId="0C83734B"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7342"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343" w14:textId="77777777" w:rsidR="000E76FB" w:rsidRDefault="004F4B24">
            <w:pPr>
              <w:jc w:val="right"/>
              <w:textAlignment w:val="bottom"/>
            </w:pPr>
            <w:r>
              <w:rPr>
                <w:rFonts w:ascii="Arial" w:eastAsia="宋体" w:hAnsi="Arial" w:cs="Arial"/>
                <w:b/>
                <w:bCs/>
                <w:color w:val="000000"/>
                <w:sz w:val="18"/>
                <w:szCs w:val="18"/>
              </w:rPr>
              <w:t>Total</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344" w14:textId="77777777" w:rsidR="000E76FB" w:rsidRDefault="004F4B24">
            <w:pPr>
              <w:jc w:val="right"/>
              <w:textAlignment w:val="bottom"/>
            </w:pPr>
            <w:r>
              <w:rPr>
                <w:rFonts w:ascii="Arial" w:eastAsia="宋体" w:hAnsi="Arial" w:cs="Arial"/>
                <w:b/>
                <w:bCs/>
                <w:color w:val="000000"/>
                <w:sz w:val="18"/>
                <w:szCs w:val="18"/>
              </w:rPr>
              <w:t>Level 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345" w14:textId="77777777" w:rsidR="000E76FB" w:rsidRDefault="004F4B24">
            <w:pPr>
              <w:jc w:val="right"/>
              <w:textAlignment w:val="bottom"/>
            </w:pPr>
            <w:r>
              <w:rPr>
                <w:rFonts w:ascii="Arial" w:eastAsia="宋体" w:hAnsi="Arial" w:cs="Arial"/>
                <w:b/>
                <w:bCs/>
                <w:color w:val="000000"/>
                <w:sz w:val="18"/>
                <w:szCs w:val="18"/>
              </w:rPr>
              <w:t>Level 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346" w14:textId="77777777" w:rsidR="000E76FB" w:rsidRDefault="004F4B24">
            <w:pPr>
              <w:jc w:val="right"/>
              <w:textAlignment w:val="bottom"/>
            </w:pPr>
            <w:r>
              <w:rPr>
                <w:rFonts w:ascii="Arial" w:eastAsia="宋体" w:hAnsi="Arial" w:cs="Arial"/>
                <w:b/>
                <w:bCs/>
                <w:color w:val="000000"/>
                <w:sz w:val="18"/>
                <w:szCs w:val="18"/>
              </w:rPr>
              <w:t>Level 3</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347" w14:textId="77777777" w:rsidR="000E76FB" w:rsidRDefault="004F4B24">
            <w:pPr>
              <w:jc w:val="right"/>
              <w:textAlignment w:val="bottom"/>
            </w:pPr>
            <w:r>
              <w:rPr>
                <w:rFonts w:ascii="Arial" w:eastAsia="宋体" w:hAnsi="Arial" w:cs="Arial"/>
                <w:color w:val="000000"/>
                <w:sz w:val="18"/>
                <w:szCs w:val="18"/>
              </w:rPr>
              <w:t>Total</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348" w14:textId="77777777" w:rsidR="000E76FB" w:rsidRDefault="004F4B24">
            <w:pPr>
              <w:jc w:val="right"/>
              <w:textAlignment w:val="bottom"/>
            </w:pPr>
            <w:r>
              <w:rPr>
                <w:rFonts w:ascii="Arial" w:eastAsia="宋体" w:hAnsi="Arial" w:cs="Arial"/>
                <w:color w:val="000000"/>
                <w:sz w:val="18"/>
                <w:szCs w:val="18"/>
              </w:rPr>
              <w:t>Level 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349" w14:textId="77777777" w:rsidR="000E76FB" w:rsidRDefault="004F4B24">
            <w:pPr>
              <w:jc w:val="right"/>
              <w:textAlignment w:val="bottom"/>
            </w:pPr>
            <w:r>
              <w:rPr>
                <w:rFonts w:ascii="Arial" w:eastAsia="宋体" w:hAnsi="Arial" w:cs="Arial"/>
                <w:color w:val="000000"/>
                <w:sz w:val="18"/>
                <w:szCs w:val="18"/>
              </w:rPr>
              <w:t>Level 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34A" w14:textId="77777777" w:rsidR="000E76FB" w:rsidRDefault="004F4B24">
            <w:pPr>
              <w:jc w:val="right"/>
              <w:textAlignment w:val="bottom"/>
            </w:pPr>
            <w:r>
              <w:rPr>
                <w:rFonts w:ascii="Arial" w:eastAsia="宋体" w:hAnsi="Arial" w:cs="Arial"/>
                <w:color w:val="000000"/>
                <w:sz w:val="18"/>
                <w:szCs w:val="18"/>
              </w:rPr>
              <w:t>Level 3</w:t>
            </w:r>
          </w:p>
        </w:tc>
      </w:tr>
      <w:tr w:rsidR="000E76FB" w14:paraId="0C837355"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34C" w14:textId="77777777" w:rsidR="000E76FB" w:rsidRDefault="004F4B24">
            <w:pPr>
              <w:ind w:hanging="180"/>
              <w:textAlignment w:val="top"/>
            </w:pPr>
            <w:r>
              <w:rPr>
                <w:rFonts w:ascii="Arial" w:eastAsia="宋体" w:hAnsi="Arial" w:cs="Arial"/>
                <w:color w:val="000000"/>
                <w:sz w:val="18"/>
                <w:szCs w:val="18"/>
              </w:rPr>
              <w:t>Fixed income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0C83734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34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34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35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35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35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35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354" w14:textId="77777777" w:rsidR="000E76FB" w:rsidRDefault="000E76FB">
            <w:pPr>
              <w:rPr>
                <w:rFonts w:ascii="宋体"/>
              </w:rPr>
            </w:pPr>
          </w:p>
        </w:tc>
      </w:tr>
      <w:tr w:rsidR="000E76FB" w14:paraId="0C837365" w14:textId="77777777">
        <w:tc>
          <w:tcPr>
            <w:tcW w:w="0" w:type="auto"/>
            <w:gridSpan w:val="3"/>
            <w:shd w:val="clear" w:color="auto" w:fill="FFFFFF"/>
            <w:tcMar>
              <w:top w:w="40" w:type="dxa"/>
              <w:left w:w="245" w:type="dxa"/>
              <w:bottom w:w="40" w:type="dxa"/>
              <w:right w:w="20" w:type="dxa"/>
            </w:tcMar>
            <w:vAlign w:val="bottom"/>
          </w:tcPr>
          <w:p w14:paraId="0C837356" w14:textId="77777777" w:rsidR="000E76FB" w:rsidRDefault="004F4B24">
            <w:pPr>
              <w:textAlignment w:val="bottom"/>
            </w:pPr>
            <w:r>
              <w:rPr>
                <w:rFonts w:ascii="Arial" w:eastAsia="宋体" w:hAnsi="Arial" w:cs="Arial"/>
                <w:color w:val="000000"/>
                <w:sz w:val="18"/>
                <w:szCs w:val="18"/>
              </w:rPr>
              <w:t>Corporate</w:t>
            </w:r>
          </w:p>
        </w:tc>
        <w:tc>
          <w:tcPr>
            <w:tcW w:w="0" w:type="auto"/>
            <w:gridSpan w:val="2"/>
            <w:shd w:val="clear" w:color="auto" w:fill="FFFFFF"/>
            <w:tcMar>
              <w:top w:w="40" w:type="dxa"/>
              <w:left w:w="20" w:type="dxa"/>
              <w:bottom w:w="40" w:type="dxa"/>
              <w:right w:w="0" w:type="dxa"/>
            </w:tcMar>
            <w:vAlign w:val="bottom"/>
          </w:tcPr>
          <w:p w14:paraId="0C837357" w14:textId="77777777" w:rsidR="000E76FB" w:rsidRDefault="004F4B24">
            <w:pPr>
              <w:jc w:val="right"/>
              <w:textAlignment w:val="bottom"/>
            </w:pPr>
            <w:r>
              <w:rPr>
                <w:rFonts w:ascii="Arial" w:eastAsia="宋体" w:hAnsi="Arial" w:cs="Arial"/>
                <w:b/>
                <w:bCs/>
                <w:color w:val="000000"/>
                <w:sz w:val="18"/>
                <w:szCs w:val="18"/>
              </w:rPr>
              <w:t>$20,841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5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5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5A" w14:textId="77777777" w:rsidR="000E76FB" w:rsidRDefault="004F4B24">
            <w:pPr>
              <w:jc w:val="right"/>
              <w:textAlignment w:val="bottom"/>
            </w:pPr>
            <w:r>
              <w:rPr>
                <w:rFonts w:ascii="Arial" w:eastAsia="宋体" w:hAnsi="Arial" w:cs="Arial"/>
                <w:b/>
                <w:bCs/>
                <w:color w:val="000000"/>
                <w:sz w:val="18"/>
                <w:szCs w:val="18"/>
              </w:rPr>
              <w:t>$20,801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5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5C" w14:textId="77777777" w:rsidR="000E76FB" w:rsidRDefault="004F4B24">
            <w:pPr>
              <w:jc w:val="right"/>
              <w:textAlignment w:val="bottom"/>
            </w:pPr>
            <w:r>
              <w:rPr>
                <w:rFonts w:ascii="Arial" w:eastAsia="宋体" w:hAnsi="Arial" w:cs="Arial"/>
                <w:b/>
                <w:bCs/>
                <w:color w:val="000000"/>
                <w:sz w:val="18"/>
                <w:szCs w:val="18"/>
              </w:rPr>
              <w:t>$40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5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5E" w14:textId="77777777" w:rsidR="000E76FB" w:rsidRDefault="004F4B24">
            <w:pPr>
              <w:jc w:val="right"/>
              <w:textAlignment w:val="bottom"/>
            </w:pPr>
            <w:r>
              <w:rPr>
                <w:rFonts w:ascii="Arial" w:eastAsia="宋体" w:hAnsi="Arial" w:cs="Arial"/>
                <w:color w:val="000000"/>
                <w:sz w:val="18"/>
                <w:szCs w:val="18"/>
              </w:rPr>
              <w:t>$19,341 </w:t>
            </w:r>
          </w:p>
        </w:tc>
        <w:tc>
          <w:tcPr>
            <w:tcW w:w="0" w:type="auto"/>
            <w:shd w:val="clear" w:color="auto" w:fill="FFFFFF"/>
            <w:tcMar>
              <w:top w:w="40" w:type="dxa"/>
              <w:left w:w="0" w:type="dxa"/>
              <w:bottom w:w="40" w:type="dxa"/>
              <w:right w:w="20" w:type="dxa"/>
            </w:tcMar>
            <w:vAlign w:val="bottom"/>
          </w:tcPr>
          <w:p w14:paraId="0C83735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6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61" w14:textId="77777777" w:rsidR="000E76FB" w:rsidRDefault="004F4B24">
            <w:pPr>
              <w:jc w:val="right"/>
              <w:textAlignment w:val="bottom"/>
            </w:pPr>
            <w:r>
              <w:rPr>
                <w:rFonts w:ascii="Arial" w:eastAsia="宋体" w:hAnsi="Arial" w:cs="Arial"/>
                <w:color w:val="000000"/>
                <w:sz w:val="18"/>
                <w:szCs w:val="18"/>
              </w:rPr>
              <w:t>$19,336 </w:t>
            </w:r>
          </w:p>
        </w:tc>
        <w:tc>
          <w:tcPr>
            <w:tcW w:w="0" w:type="auto"/>
            <w:shd w:val="clear" w:color="auto" w:fill="FFFFFF"/>
            <w:tcMar>
              <w:top w:w="40" w:type="dxa"/>
              <w:left w:w="0" w:type="dxa"/>
              <w:bottom w:w="40" w:type="dxa"/>
              <w:right w:w="20" w:type="dxa"/>
            </w:tcMar>
            <w:vAlign w:val="bottom"/>
          </w:tcPr>
          <w:p w14:paraId="0C83736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63" w14:textId="77777777" w:rsidR="000E76FB" w:rsidRDefault="004F4B24">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0C837364" w14:textId="77777777" w:rsidR="000E76FB" w:rsidRDefault="000E76FB">
            <w:pPr>
              <w:rPr>
                <w:rFonts w:ascii="宋体"/>
              </w:rPr>
            </w:pPr>
          </w:p>
        </w:tc>
      </w:tr>
      <w:tr w:rsidR="000E76FB" w14:paraId="0C837374" w14:textId="77777777">
        <w:tc>
          <w:tcPr>
            <w:tcW w:w="0" w:type="auto"/>
            <w:gridSpan w:val="3"/>
            <w:shd w:val="clear" w:color="auto" w:fill="CCEEFF"/>
            <w:tcMar>
              <w:top w:w="40" w:type="dxa"/>
              <w:left w:w="20" w:type="dxa"/>
              <w:bottom w:w="40" w:type="dxa"/>
              <w:right w:w="20" w:type="dxa"/>
            </w:tcMar>
            <w:vAlign w:val="bottom"/>
          </w:tcPr>
          <w:p w14:paraId="0C837366" w14:textId="77777777" w:rsidR="000E76FB" w:rsidRDefault="004F4B24">
            <w:pPr>
              <w:ind w:hanging="180"/>
              <w:textAlignment w:val="bottom"/>
            </w:pPr>
            <w:r>
              <w:rPr>
                <w:rFonts w:ascii="Arial" w:eastAsia="宋体" w:hAnsi="Arial" w:cs="Arial"/>
                <w:color w:val="000000"/>
                <w:sz w:val="18"/>
                <w:szCs w:val="18"/>
              </w:rPr>
              <w:t>U.S. government and agencies</w:t>
            </w:r>
          </w:p>
        </w:tc>
        <w:tc>
          <w:tcPr>
            <w:tcW w:w="0" w:type="auto"/>
            <w:gridSpan w:val="2"/>
            <w:shd w:val="clear" w:color="auto" w:fill="CCEEFF"/>
            <w:tcMar>
              <w:top w:w="40" w:type="dxa"/>
              <w:left w:w="20" w:type="dxa"/>
              <w:bottom w:w="40" w:type="dxa"/>
              <w:right w:w="0" w:type="dxa"/>
            </w:tcMar>
            <w:vAlign w:val="bottom"/>
          </w:tcPr>
          <w:p w14:paraId="0C837367" w14:textId="77777777" w:rsidR="000E76FB" w:rsidRDefault="004F4B24">
            <w:pPr>
              <w:jc w:val="right"/>
              <w:textAlignment w:val="bottom"/>
            </w:pPr>
            <w:r>
              <w:rPr>
                <w:rFonts w:ascii="Arial" w:eastAsia="宋体" w:hAnsi="Arial" w:cs="Arial"/>
                <w:b/>
                <w:bCs/>
                <w:color w:val="000000"/>
                <w:sz w:val="18"/>
                <w:szCs w:val="18"/>
              </w:rPr>
              <w:t>5,170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6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6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6A" w14:textId="77777777" w:rsidR="000E76FB" w:rsidRDefault="004F4B24">
            <w:pPr>
              <w:jc w:val="right"/>
              <w:textAlignment w:val="bottom"/>
            </w:pPr>
            <w:r>
              <w:rPr>
                <w:rFonts w:ascii="Arial" w:eastAsia="宋体" w:hAnsi="Arial" w:cs="Arial"/>
                <w:b/>
                <w:bCs/>
                <w:color w:val="000000"/>
                <w:sz w:val="18"/>
                <w:szCs w:val="18"/>
              </w:rPr>
              <w:t>5,168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6B"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36C" w14:textId="77777777" w:rsidR="000E76FB" w:rsidRDefault="004F4B24">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6D"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36E" w14:textId="77777777" w:rsidR="000E76FB" w:rsidRDefault="004F4B24">
            <w:pPr>
              <w:jc w:val="right"/>
              <w:textAlignment w:val="bottom"/>
            </w:pPr>
            <w:r>
              <w:rPr>
                <w:rFonts w:ascii="Arial" w:eastAsia="宋体" w:hAnsi="Arial" w:cs="Arial"/>
                <w:color w:val="000000"/>
                <w:sz w:val="18"/>
                <w:szCs w:val="18"/>
              </w:rPr>
              <w:t>5,759 </w:t>
            </w:r>
          </w:p>
        </w:tc>
        <w:tc>
          <w:tcPr>
            <w:tcW w:w="0" w:type="auto"/>
            <w:shd w:val="clear" w:color="auto" w:fill="CCEEFF"/>
            <w:tcMar>
              <w:top w:w="40" w:type="dxa"/>
              <w:left w:w="0" w:type="dxa"/>
              <w:bottom w:w="40" w:type="dxa"/>
              <w:right w:w="20" w:type="dxa"/>
            </w:tcMar>
            <w:vAlign w:val="bottom"/>
          </w:tcPr>
          <w:p w14:paraId="0C83736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7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71" w14:textId="77777777" w:rsidR="000E76FB" w:rsidRDefault="004F4B24">
            <w:pPr>
              <w:jc w:val="right"/>
              <w:textAlignment w:val="bottom"/>
            </w:pPr>
            <w:r>
              <w:rPr>
                <w:rFonts w:ascii="Arial" w:eastAsia="宋体" w:hAnsi="Arial" w:cs="Arial"/>
                <w:color w:val="000000"/>
                <w:sz w:val="18"/>
                <w:szCs w:val="18"/>
              </w:rPr>
              <w:t>5,759 </w:t>
            </w:r>
          </w:p>
        </w:tc>
        <w:tc>
          <w:tcPr>
            <w:tcW w:w="0" w:type="auto"/>
            <w:shd w:val="clear" w:color="auto" w:fill="CCEEFF"/>
            <w:tcMar>
              <w:top w:w="40" w:type="dxa"/>
              <w:left w:w="0" w:type="dxa"/>
              <w:bottom w:w="40" w:type="dxa"/>
              <w:right w:w="20" w:type="dxa"/>
            </w:tcMar>
            <w:vAlign w:val="bottom"/>
          </w:tcPr>
          <w:p w14:paraId="0C83737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73" w14:textId="77777777" w:rsidR="000E76FB" w:rsidRDefault="000E76FB">
            <w:pPr>
              <w:rPr>
                <w:rFonts w:ascii="宋体"/>
              </w:rPr>
            </w:pPr>
          </w:p>
        </w:tc>
      </w:tr>
      <w:tr w:rsidR="000E76FB" w14:paraId="0C837384" w14:textId="77777777">
        <w:tc>
          <w:tcPr>
            <w:tcW w:w="0" w:type="auto"/>
            <w:gridSpan w:val="3"/>
            <w:shd w:val="clear" w:color="auto" w:fill="FFFFFF"/>
            <w:tcMar>
              <w:top w:w="40" w:type="dxa"/>
              <w:left w:w="20" w:type="dxa"/>
              <w:bottom w:w="40" w:type="dxa"/>
              <w:right w:w="20" w:type="dxa"/>
            </w:tcMar>
            <w:vAlign w:val="bottom"/>
          </w:tcPr>
          <w:p w14:paraId="0C837375" w14:textId="77777777" w:rsidR="000E76FB" w:rsidRDefault="004F4B24">
            <w:pPr>
              <w:ind w:hanging="180"/>
              <w:textAlignment w:val="bottom"/>
            </w:pPr>
            <w:r>
              <w:rPr>
                <w:rFonts w:ascii="Arial" w:eastAsia="宋体" w:hAnsi="Arial" w:cs="Arial"/>
                <w:color w:val="000000"/>
                <w:sz w:val="18"/>
                <w:szCs w:val="18"/>
              </w:rPr>
              <w:t>Mortgage backed and asset backed</w:t>
            </w:r>
          </w:p>
        </w:tc>
        <w:tc>
          <w:tcPr>
            <w:tcW w:w="0" w:type="auto"/>
            <w:gridSpan w:val="2"/>
            <w:shd w:val="clear" w:color="auto" w:fill="FFFFFF"/>
            <w:tcMar>
              <w:top w:w="40" w:type="dxa"/>
              <w:left w:w="20" w:type="dxa"/>
              <w:bottom w:w="40" w:type="dxa"/>
              <w:right w:w="0" w:type="dxa"/>
            </w:tcMar>
            <w:vAlign w:val="bottom"/>
          </w:tcPr>
          <w:p w14:paraId="0C837376" w14:textId="77777777" w:rsidR="000E76FB" w:rsidRDefault="004F4B24">
            <w:pPr>
              <w:jc w:val="right"/>
              <w:textAlignment w:val="bottom"/>
            </w:pPr>
            <w:r>
              <w:rPr>
                <w:rFonts w:ascii="Arial" w:eastAsia="宋体" w:hAnsi="Arial" w:cs="Arial"/>
                <w:b/>
                <w:bCs/>
                <w:color w:val="000000"/>
                <w:sz w:val="18"/>
                <w:szCs w:val="18"/>
              </w:rPr>
              <w:t>786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7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37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79" w14:textId="77777777" w:rsidR="000E76FB" w:rsidRDefault="004F4B24">
            <w:pPr>
              <w:jc w:val="right"/>
              <w:textAlignment w:val="bottom"/>
            </w:pPr>
            <w:r>
              <w:rPr>
                <w:rFonts w:ascii="Arial" w:eastAsia="宋体" w:hAnsi="Arial" w:cs="Arial"/>
                <w:b/>
                <w:bCs/>
                <w:color w:val="000000"/>
                <w:sz w:val="18"/>
                <w:szCs w:val="18"/>
              </w:rPr>
              <w:t>666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7A"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37B" w14:textId="77777777" w:rsidR="000E76FB" w:rsidRDefault="004F4B24">
            <w:pPr>
              <w:jc w:val="right"/>
              <w:textAlignment w:val="bottom"/>
            </w:pPr>
            <w:r>
              <w:rPr>
                <w:rFonts w:ascii="Arial" w:eastAsia="宋体" w:hAnsi="Arial" w:cs="Arial"/>
                <w:b/>
                <w:bCs/>
                <w:color w:val="000000"/>
                <w:sz w:val="18"/>
                <w:szCs w:val="18"/>
              </w:rPr>
              <w:t>120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7C"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37D" w14:textId="77777777" w:rsidR="000E76FB" w:rsidRDefault="004F4B24">
            <w:pPr>
              <w:jc w:val="right"/>
              <w:textAlignment w:val="bottom"/>
            </w:pPr>
            <w:r>
              <w:rPr>
                <w:rFonts w:ascii="Arial" w:eastAsia="宋体" w:hAnsi="Arial" w:cs="Arial"/>
                <w:color w:val="000000"/>
                <w:sz w:val="18"/>
                <w:szCs w:val="18"/>
              </w:rPr>
              <w:t>1,181 </w:t>
            </w:r>
          </w:p>
        </w:tc>
        <w:tc>
          <w:tcPr>
            <w:tcW w:w="0" w:type="auto"/>
            <w:shd w:val="clear" w:color="auto" w:fill="FFFFFF"/>
            <w:tcMar>
              <w:top w:w="40" w:type="dxa"/>
              <w:left w:w="0" w:type="dxa"/>
              <w:bottom w:w="40" w:type="dxa"/>
              <w:right w:w="20" w:type="dxa"/>
            </w:tcMar>
            <w:vAlign w:val="bottom"/>
          </w:tcPr>
          <w:p w14:paraId="0C83737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37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80" w14:textId="77777777" w:rsidR="000E76FB" w:rsidRDefault="004F4B24">
            <w:pPr>
              <w:jc w:val="right"/>
              <w:textAlignment w:val="bottom"/>
            </w:pPr>
            <w:r>
              <w:rPr>
                <w:rFonts w:ascii="Arial" w:eastAsia="宋体" w:hAnsi="Arial" w:cs="Arial"/>
                <w:color w:val="000000"/>
                <w:sz w:val="18"/>
                <w:szCs w:val="18"/>
              </w:rPr>
              <w:t>720 </w:t>
            </w:r>
          </w:p>
        </w:tc>
        <w:tc>
          <w:tcPr>
            <w:tcW w:w="0" w:type="auto"/>
            <w:shd w:val="clear" w:color="auto" w:fill="FFFFFF"/>
            <w:tcMar>
              <w:top w:w="40" w:type="dxa"/>
              <w:left w:w="0" w:type="dxa"/>
              <w:bottom w:w="40" w:type="dxa"/>
              <w:right w:w="20" w:type="dxa"/>
            </w:tcMar>
            <w:vAlign w:val="bottom"/>
          </w:tcPr>
          <w:p w14:paraId="0C837381"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382" w14:textId="77777777" w:rsidR="000E76FB" w:rsidRDefault="004F4B24">
            <w:pPr>
              <w:jc w:val="right"/>
              <w:textAlignment w:val="bottom"/>
            </w:pPr>
            <w:r>
              <w:rPr>
                <w:rFonts w:ascii="Arial" w:eastAsia="宋体" w:hAnsi="Arial" w:cs="Arial"/>
                <w:color w:val="000000"/>
                <w:sz w:val="18"/>
                <w:szCs w:val="18"/>
              </w:rPr>
              <w:t>461 </w:t>
            </w:r>
          </w:p>
        </w:tc>
        <w:tc>
          <w:tcPr>
            <w:tcW w:w="0" w:type="auto"/>
            <w:shd w:val="clear" w:color="auto" w:fill="FFFFFF"/>
            <w:tcMar>
              <w:top w:w="40" w:type="dxa"/>
              <w:left w:w="0" w:type="dxa"/>
              <w:bottom w:w="40" w:type="dxa"/>
              <w:right w:w="20" w:type="dxa"/>
            </w:tcMar>
            <w:vAlign w:val="bottom"/>
          </w:tcPr>
          <w:p w14:paraId="0C837383" w14:textId="77777777" w:rsidR="000E76FB" w:rsidRDefault="000E76FB">
            <w:pPr>
              <w:jc w:val="right"/>
              <w:rPr>
                <w:rFonts w:ascii="宋体"/>
              </w:rPr>
            </w:pPr>
          </w:p>
        </w:tc>
      </w:tr>
      <w:tr w:rsidR="000E76FB" w14:paraId="0C837393" w14:textId="77777777">
        <w:tc>
          <w:tcPr>
            <w:tcW w:w="0" w:type="auto"/>
            <w:gridSpan w:val="3"/>
            <w:shd w:val="clear" w:color="auto" w:fill="CCEEFF"/>
            <w:tcMar>
              <w:top w:w="40" w:type="dxa"/>
              <w:left w:w="245" w:type="dxa"/>
              <w:bottom w:w="40" w:type="dxa"/>
              <w:right w:w="20" w:type="dxa"/>
            </w:tcMar>
            <w:vAlign w:val="bottom"/>
          </w:tcPr>
          <w:p w14:paraId="0C837385" w14:textId="77777777" w:rsidR="000E76FB" w:rsidRDefault="004F4B24">
            <w:pPr>
              <w:textAlignment w:val="bottom"/>
            </w:pPr>
            <w:r>
              <w:rPr>
                <w:rFonts w:ascii="Arial" w:eastAsia="宋体" w:hAnsi="Arial" w:cs="Arial"/>
                <w:color w:val="000000"/>
                <w:sz w:val="18"/>
                <w:szCs w:val="18"/>
              </w:rPr>
              <w:t>Municipal</w:t>
            </w:r>
          </w:p>
        </w:tc>
        <w:tc>
          <w:tcPr>
            <w:tcW w:w="0" w:type="auto"/>
            <w:gridSpan w:val="2"/>
            <w:shd w:val="clear" w:color="auto" w:fill="CCEEFF"/>
            <w:tcMar>
              <w:top w:w="40" w:type="dxa"/>
              <w:left w:w="20" w:type="dxa"/>
              <w:bottom w:w="40" w:type="dxa"/>
              <w:right w:w="0" w:type="dxa"/>
            </w:tcMar>
            <w:vAlign w:val="bottom"/>
          </w:tcPr>
          <w:p w14:paraId="0C837386" w14:textId="77777777" w:rsidR="000E76FB" w:rsidRDefault="004F4B24">
            <w:pPr>
              <w:jc w:val="right"/>
              <w:textAlignment w:val="bottom"/>
            </w:pPr>
            <w:r>
              <w:rPr>
                <w:rFonts w:ascii="Arial" w:eastAsia="宋体" w:hAnsi="Arial" w:cs="Arial"/>
                <w:b/>
                <w:bCs/>
                <w:color w:val="000000"/>
                <w:sz w:val="18"/>
                <w:szCs w:val="18"/>
              </w:rPr>
              <w:t>1,176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8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38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89" w14:textId="77777777" w:rsidR="000E76FB" w:rsidRDefault="004F4B24">
            <w:pPr>
              <w:jc w:val="right"/>
              <w:textAlignment w:val="bottom"/>
            </w:pPr>
            <w:r>
              <w:rPr>
                <w:rFonts w:ascii="Arial" w:eastAsia="宋体" w:hAnsi="Arial" w:cs="Arial"/>
                <w:b/>
                <w:bCs/>
                <w:color w:val="000000"/>
                <w:sz w:val="18"/>
                <w:szCs w:val="18"/>
              </w:rPr>
              <w:t>1,104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8A"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38B" w14:textId="77777777" w:rsidR="000E76FB" w:rsidRDefault="004F4B24">
            <w:pPr>
              <w:jc w:val="right"/>
              <w:textAlignment w:val="bottom"/>
            </w:pPr>
            <w:r>
              <w:rPr>
                <w:rFonts w:ascii="Arial" w:eastAsia="宋体" w:hAnsi="Arial" w:cs="Arial"/>
                <w:b/>
                <w:bCs/>
                <w:color w:val="000000"/>
                <w:sz w:val="18"/>
                <w:szCs w:val="18"/>
              </w:rPr>
              <w:t>72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8C"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38D" w14:textId="77777777" w:rsidR="000E76FB" w:rsidRDefault="004F4B24">
            <w:pPr>
              <w:jc w:val="right"/>
              <w:textAlignment w:val="bottom"/>
            </w:pPr>
            <w:r>
              <w:rPr>
                <w:rFonts w:ascii="Arial" w:eastAsia="宋体" w:hAnsi="Arial" w:cs="Arial"/>
                <w:color w:val="000000"/>
                <w:sz w:val="18"/>
                <w:szCs w:val="18"/>
              </w:rPr>
              <w:t>1,317 </w:t>
            </w:r>
          </w:p>
        </w:tc>
        <w:tc>
          <w:tcPr>
            <w:tcW w:w="0" w:type="auto"/>
            <w:shd w:val="clear" w:color="auto" w:fill="CCEEFF"/>
            <w:tcMar>
              <w:top w:w="40" w:type="dxa"/>
              <w:left w:w="0" w:type="dxa"/>
              <w:bottom w:w="40" w:type="dxa"/>
              <w:right w:w="20" w:type="dxa"/>
            </w:tcMar>
            <w:vAlign w:val="bottom"/>
          </w:tcPr>
          <w:p w14:paraId="0C83738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38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90" w14:textId="77777777" w:rsidR="000E76FB" w:rsidRDefault="004F4B24">
            <w:pPr>
              <w:jc w:val="right"/>
              <w:textAlignment w:val="bottom"/>
            </w:pPr>
            <w:r>
              <w:rPr>
                <w:rFonts w:ascii="Arial" w:eastAsia="宋体" w:hAnsi="Arial" w:cs="Arial"/>
                <w:color w:val="000000"/>
                <w:sz w:val="18"/>
                <w:szCs w:val="18"/>
              </w:rPr>
              <w:t>1,317 </w:t>
            </w:r>
          </w:p>
        </w:tc>
        <w:tc>
          <w:tcPr>
            <w:tcW w:w="0" w:type="auto"/>
            <w:shd w:val="clear" w:color="auto" w:fill="CCEEFF"/>
            <w:tcMar>
              <w:top w:w="40" w:type="dxa"/>
              <w:left w:w="0" w:type="dxa"/>
              <w:bottom w:w="40" w:type="dxa"/>
              <w:right w:w="20" w:type="dxa"/>
            </w:tcMar>
            <w:vAlign w:val="bottom"/>
          </w:tcPr>
          <w:p w14:paraId="0C83739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92" w14:textId="77777777" w:rsidR="000E76FB" w:rsidRDefault="000E76FB">
            <w:pPr>
              <w:rPr>
                <w:rFonts w:ascii="宋体"/>
              </w:rPr>
            </w:pPr>
          </w:p>
        </w:tc>
      </w:tr>
      <w:tr w:rsidR="000E76FB" w14:paraId="0C8373A2" w14:textId="77777777">
        <w:tc>
          <w:tcPr>
            <w:tcW w:w="0" w:type="auto"/>
            <w:gridSpan w:val="3"/>
            <w:shd w:val="clear" w:color="auto" w:fill="FFFFFF"/>
            <w:tcMar>
              <w:top w:w="40" w:type="dxa"/>
              <w:left w:w="245" w:type="dxa"/>
              <w:bottom w:w="40" w:type="dxa"/>
              <w:right w:w="20" w:type="dxa"/>
            </w:tcMar>
            <w:vAlign w:val="bottom"/>
          </w:tcPr>
          <w:p w14:paraId="0C837394" w14:textId="77777777" w:rsidR="000E76FB" w:rsidRDefault="004F4B24">
            <w:pPr>
              <w:textAlignment w:val="bottom"/>
            </w:pPr>
            <w:r>
              <w:rPr>
                <w:rFonts w:ascii="Arial" w:eastAsia="宋体" w:hAnsi="Arial" w:cs="Arial"/>
                <w:color w:val="000000"/>
                <w:sz w:val="18"/>
                <w:szCs w:val="18"/>
              </w:rPr>
              <w:t>Sovereign</w:t>
            </w:r>
          </w:p>
        </w:tc>
        <w:tc>
          <w:tcPr>
            <w:tcW w:w="0" w:type="auto"/>
            <w:gridSpan w:val="2"/>
            <w:shd w:val="clear" w:color="auto" w:fill="FFFFFF"/>
            <w:tcMar>
              <w:top w:w="40" w:type="dxa"/>
              <w:left w:w="20" w:type="dxa"/>
              <w:bottom w:w="40" w:type="dxa"/>
              <w:right w:w="0" w:type="dxa"/>
            </w:tcMar>
            <w:vAlign w:val="bottom"/>
          </w:tcPr>
          <w:p w14:paraId="0C837395" w14:textId="77777777" w:rsidR="000E76FB" w:rsidRDefault="004F4B24">
            <w:pPr>
              <w:jc w:val="right"/>
              <w:textAlignment w:val="bottom"/>
            </w:pPr>
            <w:r>
              <w:rPr>
                <w:rFonts w:ascii="Arial" w:eastAsia="宋体" w:hAnsi="Arial" w:cs="Arial"/>
                <w:b/>
                <w:bCs/>
                <w:color w:val="000000"/>
                <w:sz w:val="18"/>
                <w:szCs w:val="18"/>
              </w:rPr>
              <w:t>1,040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9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9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98" w14:textId="77777777" w:rsidR="000E76FB" w:rsidRDefault="004F4B24">
            <w:pPr>
              <w:jc w:val="right"/>
              <w:textAlignment w:val="bottom"/>
            </w:pPr>
            <w:r>
              <w:rPr>
                <w:rFonts w:ascii="Arial" w:eastAsia="宋体" w:hAnsi="Arial" w:cs="Arial"/>
                <w:b/>
                <w:bCs/>
                <w:color w:val="000000"/>
                <w:sz w:val="18"/>
                <w:szCs w:val="18"/>
              </w:rPr>
              <w:t>1,038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99"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39A" w14:textId="77777777" w:rsidR="000E76FB" w:rsidRDefault="004F4B24">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9B"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39C" w14:textId="77777777" w:rsidR="000E76FB" w:rsidRDefault="004F4B24">
            <w:pPr>
              <w:jc w:val="right"/>
              <w:textAlignment w:val="bottom"/>
            </w:pPr>
            <w:r>
              <w:rPr>
                <w:rFonts w:ascii="Arial" w:eastAsia="宋体" w:hAnsi="Arial" w:cs="Arial"/>
                <w:color w:val="000000"/>
                <w:sz w:val="18"/>
                <w:szCs w:val="18"/>
              </w:rPr>
              <w:t>1,076 </w:t>
            </w:r>
          </w:p>
        </w:tc>
        <w:tc>
          <w:tcPr>
            <w:tcW w:w="0" w:type="auto"/>
            <w:shd w:val="clear" w:color="auto" w:fill="FFFFFF"/>
            <w:tcMar>
              <w:top w:w="40" w:type="dxa"/>
              <w:left w:w="0" w:type="dxa"/>
              <w:bottom w:w="40" w:type="dxa"/>
              <w:right w:w="20" w:type="dxa"/>
            </w:tcMar>
            <w:vAlign w:val="bottom"/>
          </w:tcPr>
          <w:p w14:paraId="0C83739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9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9F" w14:textId="77777777" w:rsidR="000E76FB" w:rsidRDefault="004F4B24">
            <w:pPr>
              <w:jc w:val="right"/>
              <w:textAlignment w:val="bottom"/>
            </w:pPr>
            <w:r>
              <w:rPr>
                <w:rFonts w:ascii="Arial" w:eastAsia="宋体" w:hAnsi="Arial" w:cs="Arial"/>
                <w:color w:val="000000"/>
                <w:sz w:val="18"/>
                <w:szCs w:val="18"/>
              </w:rPr>
              <w:t>1,076 </w:t>
            </w:r>
          </w:p>
        </w:tc>
        <w:tc>
          <w:tcPr>
            <w:tcW w:w="0" w:type="auto"/>
            <w:shd w:val="clear" w:color="auto" w:fill="FFFFFF"/>
            <w:tcMar>
              <w:top w:w="40" w:type="dxa"/>
              <w:left w:w="0" w:type="dxa"/>
              <w:bottom w:w="40" w:type="dxa"/>
              <w:right w:w="20" w:type="dxa"/>
            </w:tcMar>
            <w:vAlign w:val="bottom"/>
          </w:tcPr>
          <w:p w14:paraId="0C8373A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3A1" w14:textId="77777777" w:rsidR="000E76FB" w:rsidRDefault="000E76FB">
            <w:pPr>
              <w:rPr>
                <w:rFonts w:ascii="宋体"/>
              </w:rPr>
            </w:pPr>
          </w:p>
        </w:tc>
      </w:tr>
      <w:tr w:rsidR="000E76FB" w14:paraId="0C8373B2" w14:textId="77777777">
        <w:tc>
          <w:tcPr>
            <w:tcW w:w="0" w:type="auto"/>
            <w:gridSpan w:val="3"/>
            <w:shd w:val="clear" w:color="auto" w:fill="CCEEFF"/>
            <w:tcMar>
              <w:top w:w="40" w:type="dxa"/>
              <w:left w:w="245" w:type="dxa"/>
              <w:bottom w:w="40" w:type="dxa"/>
              <w:right w:w="20" w:type="dxa"/>
            </w:tcMar>
            <w:vAlign w:val="bottom"/>
          </w:tcPr>
          <w:p w14:paraId="0C8373A3" w14:textId="77777777" w:rsidR="000E76FB" w:rsidRDefault="004F4B24">
            <w:pPr>
              <w:textAlignment w:val="bottom"/>
            </w:pPr>
            <w:r>
              <w:rPr>
                <w:rFonts w:ascii="Arial" w:eastAsia="宋体" w:hAnsi="Arial" w:cs="Arial"/>
                <w:color w:val="000000"/>
                <w:sz w:val="18"/>
                <w:szCs w:val="18"/>
              </w:rPr>
              <w:t xml:space="preserve">Other </w:t>
            </w:r>
          </w:p>
        </w:tc>
        <w:tc>
          <w:tcPr>
            <w:tcW w:w="0" w:type="auto"/>
            <w:gridSpan w:val="2"/>
            <w:shd w:val="clear" w:color="auto" w:fill="CCEEFF"/>
            <w:tcMar>
              <w:top w:w="40" w:type="dxa"/>
              <w:left w:w="20" w:type="dxa"/>
              <w:bottom w:w="40" w:type="dxa"/>
              <w:right w:w="0" w:type="dxa"/>
            </w:tcMar>
            <w:vAlign w:val="bottom"/>
          </w:tcPr>
          <w:p w14:paraId="0C8373A4" w14:textId="77777777" w:rsidR="000E76FB" w:rsidRDefault="004F4B24">
            <w:pPr>
              <w:jc w:val="right"/>
              <w:textAlignment w:val="bottom"/>
            </w:pPr>
            <w:r>
              <w:rPr>
                <w:rFonts w:ascii="Arial" w:eastAsia="宋体" w:hAnsi="Arial" w:cs="Arial"/>
                <w:b/>
                <w:bCs/>
                <w:color w:val="000000"/>
                <w:sz w:val="18"/>
                <w:szCs w:val="18"/>
              </w:rPr>
              <w:t>19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A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A6" w14:textId="77777777" w:rsidR="000E76FB" w:rsidRDefault="004F4B24">
            <w:pPr>
              <w:jc w:val="right"/>
              <w:textAlignment w:val="bottom"/>
            </w:pPr>
            <w:r>
              <w:rPr>
                <w:rFonts w:ascii="Arial" w:eastAsia="宋体" w:hAnsi="Arial" w:cs="Arial"/>
                <w:b/>
                <w:bCs/>
                <w:color w:val="000000"/>
                <w:sz w:val="18"/>
                <w:szCs w:val="18"/>
              </w:rPr>
              <w:t>$18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A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A8" w14:textId="77777777" w:rsidR="000E76FB" w:rsidRDefault="004F4B24">
            <w:pPr>
              <w:jc w:val="right"/>
              <w:textAlignment w:val="bottom"/>
            </w:pPr>
            <w:r>
              <w:rPr>
                <w:rFonts w:ascii="Arial" w:eastAsia="宋体" w:hAnsi="Arial" w:cs="Arial"/>
                <w:b/>
                <w:bCs/>
                <w:color w:val="000000"/>
                <w:sz w:val="18"/>
                <w:szCs w:val="18"/>
              </w:rPr>
              <w:t>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A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A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AB" w14:textId="77777777" w:rsidR="000E76FB" w:rsidRDefault="004F4B24">
            <w:pPr>
              <w:jc w:val="right"/>
              <w:textAlignment w:val="bottom"/>
            </w:pPr>
            <w:r>
              <w:rPr>
                <w:rFonts w:ascii="Arial" w:eastAsia="宋体" w:hAnsi="Arial" w:cs="Arial"/>
                <w:color w:val="000000"/>
                <w:sz w:val="18"/>
                <w:szCs w:val="18"/>
              </w:rPr>
              <w:t>55 </w:t>
            </w:r>
          </w:p>
        </w:tc>
        <w:tc>
          <w:tcPr>
            <w:tcW w:w="0" w:type="auto"/>
            <w:shd w:val="clear" w:color="auto" w:fill="CCEEFF"/>
            <w:tcMar>
              <w:top w:w="40" w:type="dxa"/>
              <w:left w:w="0" w:type="dxa"/>
              <w:bottom w:w="40" w:type="dxa"/>
              <w:right w:w="20" w:type="dxa"/>
            </w:tcMar>
            <w:vAlign w:val="bottom"/>
          </w:tcPr>
          <w:p w14:paraId="0C8373A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AD" w14:textId="77777777" w:rsidR="000E76FB" w:rsidRDefault="004F4B24">
            <w:pPr>
              <w:jc w:val="right"/>
              <w:textAlignment w:val="bottom"/>
            </w:pPr>
            <w:r>
              <w:rPr>
                <w:rFonts w:ascii="Arial" w:eastAsia="宋体" w:hAnsi="Arial" w:cs="Arial"/>
                <w:color w:val="000000"/>
                <w:sz w:val="18"/>
                <w:szCs w:val="18"/>
              </w:rPr>
              <w:t>$7 </w:t>
            </w:r>
          </w:p>
        </w:tc>
        <w:tc>
          <w:tcPr>
            <w:tcW w:w="0" w:type="auto"/>
            <w:shd w:val="clear" w:color="auto" w:fill="CCEEFF"/>
            <w:tcMar>
              <w:top w:w="40" w:type="dxa"/>
              <w:left w:w="0" w:type="dxa"/>
              <w:bottom w:w="40" w:type="dxa"/>
              <w:right w:w="20" w:type="dxa"/>
            </w:tcMar>
            <w:vAlign w:val="bottom"/>
          </w:tcPr>
          <w:p w14:paraId="0C8373A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AF" w14:textId="77777777" w:rsidR="000E76FB" w:rsidRDefault="004F4B24">
            <w:pPr>
              <w:jc w:val="right"/>
              <w:textAlignment w:val="bottom"/>
            </w:pPr>
            <w:r>
              <w:rPr>
                <w:rFonts w:ascii="Arial" w:eastAsia="宋体" w:hAnsi="Arial" w:cs="Arial"/>
                <w:color w:val="000000"/>
                <w:sz w:val="18"/>
                <w:szCs w:val="18"/>
              </w:rPr>
              <w:t>48 </w:t>
            </w:r>
          </w:p>
        </w:tc>
        <w:tc>
          <w:tcPr>
            <w:tcW w:w="0" w:type="auto"/>
            <w:shd w:val="clear" w:color="auto" w:fill="CCEEFF"/>
            <w:tcMar>
              <w:top w:w="40" w:type="dxa"/>
              <w:left w:w="0" w:type="dxa"/>
              <w:bottom w:w="40" w:type="dxa"/>
              <w:right w:w="20" w:type="dxa"/>
            </w:tcMar>
            <w:vAlign w:val="bottom"/>
          </w:tcPr>
          <w:p w14:paraId="0C8373B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B1" w14:textId="77777777" w:rsidR="000E76FB" w:rsidRDefault="000E76FB">
            <w:pPr>
              <w:rPr>
                <w:rFonts w:ascii="宋体"/>
              </w:rPr>
            </w:pPr>
          </w:p>
        </w:tc>
      </w:tr>
      <w:tr w:rsidR="000E76FB" w14:paraId="0C8373BC" w14:textId="77777777">
        <w:tc>
          <w:tcPr>
            <w:tcW w:w="0" w:type="auto"/>
            <w:gridSpan w:val="3"/>
            <w:shd w:val="clear" w:color="auto" w:fill="FFFFFF"/>
            <w:tcMar>
              <w:top w:w="40" w:type="dxa"/>
              <w:left w:w="245" w:type="dxa"/>
              <w:bottom w:w="40" w:type="dxa"/>
              <w:right w:w="20" w:type="dxa"/>
            </w:tcMar>
            <w:vAlign w:val="bottom"/>
          </w:tcPr>
          <w:p w14:paraId="0C8373B3" w14:textId="77777777" w:rsidR="000E76FB" w:rsidRDefault="004F4B24">
            <w:pPr>
              <w:textAlignment w:val="bottom"/>
            </w:pPr>
            <w:r>
              <w:rPr>
                <w:rFonts w:ascii="Arial" w:eastAsia="宋体" w:hAnsi="Arial" w:cs="Arial"/>
                <w:color w:val="000000"/>
                <w:sz w:val="18"/>
                <w:szCs w:val="18"/>
              </w:rPr>
              <w:t>Derivatives:</w:t>
            </w:r>
          </w:p>
        </w:tc>
        <w:tc>
          <w:tcPr>
            <w:tcW w:w="0" w:type="auto"/>
            <w:gridSpan w:val="3"/>
            <w:shd w:val="clear" w:color="auto" w:fill="FFFFFF"/>
            <w:tcMar>
              <w:top w:w="0" w:type="dxa"/>
              <w:left w:w="20" w:type="dxa"/>
              <w:bottom w:w="0" w:type="dxa"/>
              <w:right w:w="20" w:type="dxa"/>
            </w:tcMar>
          </w:tcPr>
          <w:p w14:paraId="0C8373B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B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B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B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B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B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B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BB" w14:textId="77777777" w:rsidR="000E76FB" w:rsidRDefault="000E76FB">
            <w:pPr>
              <w:rPr>
                <w:rFonts w:ascii="宋体"/>
              </w:rPr>
            </w:pPr>
          </w:p>
        </w:tc>
      </w:tr>
      <w:tr w:rsidR="000E76FB" w14:paraId="0C8373C8" w14:textId="77777777">
        <w:tc>
          <w:tcPr>
            <w:tcW w:w="0" w:type="auto"/>
            <w:gridSpan w:val="3"/>
            <w:shd w:val="clear" w:color="auto" w:fill="CCEEFF"/>
            <w:tcMar>
              <w:top w:w="40" w:type="dxa"/>
              <w:left w:w="515" w:type="dxa"/>
              <w:bottom w:w="40" w:type="dxa"/>
              <w:right w:w="20" w:type="dxa"/>
            </w:tcMar>
            <w:vAlign w:val="bottom"/>
          </w:tcPr>
          <w:p w14:paraId="0C8373BD" w14:textId="77777777" w:rsidR="000E76FB" w:rsidRDefault="004F4B24">
            <w:pPr>
              <w:textAlignment w:val="bottom"/>
            </w:pPr>
            <w:r>
              <w:rPr>
                <w:rFonts w:ascii="Arial" w:eastAsia="宋体" w:hAnsi="Arial" w:cs="Arial"/>
                <w:color w:val="000000"/>
                <w:sz w:val="18"/>
                <w:szCs w:val="18"/>
              </w:rPr>
              <w:t>Assets</w:t>
            </w:r>
          </w:p>
        </w:tc>
        <w:tc>
          <w:tcPr>
            <w:tcW w:w="0" w:type="auto"/>
            <w:gridSpan w:val="2"/>
            <w:shd w:val="clear" w:color="auto" w:fill="CCEEFF"/>
            <w:tcMar>
              <w:top w:w="40" w:type="dxa"/>
              <w:left w:w="20" w:type="dxa"/>
              <w:bottom w:w="40" w:type="dxa"/>
              <w:right w:w="0" w:type="dxa"/>
            </w:tcMar>
            <w:vAlign w:val="bottom"/>
          </w:tcPr>
          <w:p w14:paraId="0C8373BE" w14:textId="77777777" w:rsidR="000E76FB" w:rsidRDefault="004F4B24">
            <w:pPr>
              <w:jc w:val="right"/>
              <w:textAlignment w:val="bottom"/>
            </w:pPr>
            <w:r>
              <w:rPr>
                <w:rFonts w:ascii="Arial" w:eastAsia="宋体" w:hAnsi="Arial" w:cs="Arial"/>
                <w:b/>
                <w:bCs/>
                <w:color w:val="000000"/>
                <w:sz w:val="18"/>
                <w:szCs w:val="18"/>
              </w:rPr>
              <w:t>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B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C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C1" w14:textId="77777777" w:rsidR="000E76FB" w:rsidRDefault="004F4B24">
            <w:pPr>
              <w:jc w:val="right"/>
              <w:textAlignment w:val="bottom"/>
            </w:pPr>
            <w:r>
              <w:rPr>
                <w:rFonts w:ascii="Arial" w:eastAsia="宋体" w:hAnsi="Arial" w:cs="Arial"/>
                <w:b/>
                <w:bCs/>
                <w:color w:val="000000"/>
                <w:sz w:val="18"/>
                <w:szCs w:val="18"/>
              </w:rPr>
              <w:t>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C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C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3C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3C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3C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3C7" w14:textId="77777777" w:rsidR="000E76FB" w:rsidRDefault="000E76FB">
            <w:pPr>
              <w:rPr>
                <w:rFonts w:ascii="宋体"/>
              </w:rPr>
            </w:pPr>
          </w:p>
        </w:tc>
      </w:tr>
      <w:tr w:rsidR="000E76FB" w14:paraId="0C8373D6" w14:textId="77777777">
        <w:tc>
          <w:tcPr>
            <w:tcW w:w="0" w:type="auto"/>
            <w:gridSpan w:val="3"/>
            <w:shd w:val="clear" w:color="auto" w:fill="FFFFFF"/>
            <w:tcMar>
              <w:top w:w="40" w:type="dxa"/>
              <w:left w:w="515" w:type="dxa"/>
              <w:bottom w:w="40" w:type="dxa"/>
              <w:right w:w="20" w:type="dxa"/>
            </w:tcMar>
            <w:vAlign w:val="bottom"/>
          </w:tcPr>
          <w:p w14:paraId="0C8373C9" w14:textId="77777777" w:rsidR="000E76FB" w:rsidRDefault="004F4B24">
            <w:pPr>
              <w:textAlignment w:val="bottom"/>
            </w:pPr>
            <w:r>
              <w:rPr>
                <w:rFonts w:ascii="Arial" w:eastAsia="宋体" w:hAnsi="Arial" w:cs="Arial"/>
                <w:color w:val="000000"/>
                <w:sz w:val="18"/>
                <w:szCs w:val="18"/>
              </w:rPr>
              <w:t>Liabilities</w:t>
            </w:r>
          </w:p>
        </w:tc>
        <w:tc>
          <w:tcPr>
            <w:tcW w:w="0" w:type="auto"/>
            <w:gridSpan w:val="2"/>
            <w:shd w:val="clear" w:color="auto" w:fill="FFFFFF"/>
            <w:tcMar>
              <w:top w:w="40" w:type="dxa"/>
              <w:left w:w="20" w:type="dxa"/>
              <w:bottom w:w="40" w:type="dxa"/>
              <w:right w:w="0" w:type="dxa"/>
            </w:tcMar>
            <w:vAlign w:val="bottom"/>
          </w:tcPr>
          <w:p w14:paraId="0C8373CA" w14:textId="77777777" w:rsidR="000E76FB" w:rsidRDefault="004F4B24">
            <w:pPr>
              <w:jc w:val="right"/>
              <w:textAlignment w:val="bottom"/>
            </w:pPr>
            <w:r>
              <w:rPr>
                <w:rFonts w:ascii="Arial" w:eastAsia="宋体" w:hAnsi="Arial" w:cs="Arial"/>
                <w:b/>
                <w:bCs/>
                <w:color w:val="000000"/>
                <w:sz w:val="18"/>
                <w:szCs w:val="18"/>
              </w:rPr>
              <w:t>(17)</w:t>
            </w:r>
          </w:p>
        </w:tc>
        <w:tc>
          <w:tcPr>
            <w:tcW w:w="0" w:type="auto"/>
            <w:shd w:val="clear" w:color="auto" w:fill="FFFFFF"/>
            <w:tcMar>
              <w:top w:w="40" w:type="dxa"/>
              <w:left w:w="0" w:type="dxa"/>
              <w:bottom w:w="40" w:type="dxa"/>
              <w:right w:w="20" w:type="dxa"/>
            </w:tcMar>
            <w:vAlign w:val="bottom"/>
          </w:tcPr>
          <w:p w14:paraId="0C8373C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3C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CD" w14:textId="77777777" w:rsidR="000E76FB" w:rsidRDefault="004F4B24">
            <w:pPr>
              <w:jc w:val="right"/>
              <w:textAlignment w:val="bottom"/>
            </w:pPr>
            <w:r>
              <w:rPr>
                <w:rFonts w:ascii="Arial" w:eastAsia="宋体" w:hAnsi="Arial" w:cs="Arial"/>
                <w:b/>
                <w:bCs/>
                <w:color w:val="000000"/>
                <w:sz w:val="18"/>
                <w:szCs w:val="18"/>
              </w:rPr>
              <w:t>(17)</w:t>
            </w:r>
          </w:p>
        </w:tc>
        <w:tc>
          <w:tcPr>
            <w:tcW w:w="0" w:type="auto"/>
            <w:shd w:val="clear" w:color="auto" w:fill="FFFFFF"/>
            <w:tcMar>
              <w:top w:w="40" w:type="dxa"/>
              <w:left w:w="0" w:type="dxa"/>
              <w:bottom w:w="40" w:type="dxa"/>
              <w:right w:w="20" w:type="dxa"/>
            </w:tcMar>
            <w:vAlign w:val="bottom"/>
          </w:tcPr>
          <w:p w14:paraId="0C8373CE"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3C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D0" w14:textId="77777777" w:rsidR="000E76FB" w:rsidRDefault="004F4B24">
            <w:pPr>
              <w:jc w:val="right"/>
              <w:textAlignment w:val="bottom"/>
            </w:pPr>
            <w:r>
              <w:rPr>
                <w:rFonts w:ascii="Arial" w:eastAsia="宋体" w:hAnsi="Arial" w:cs="Arial"/>
                <w:color w:val="000000"/>
                <w:sz w:val="18"/>
                <w:szCs w:val="18"/>
              </w:rPr>
              <w:t>(143)</w:t>
            </w:r>
          </w:p>
        </w:tc>
        <w:tc>
          <w:tcPr>
            <w:tcW w:w="0" w:type="auto"/>
            <w:shd w:val="clear" w:color="auto" w:fill="FFFFFF"/>
            <w:tcMar>
              <w:top w:w="40" w:type="dxa"/>
              <w:left w:w="0" w:type="dxa"/>
              <w:bottom w:w="40" w:type="dxa"/>
              <w:right w:w="20" w:type="dxa"/>
            </w:tcMar>
            <w:vAlign w:val="bottom"/>
          </w:tcPr>
          <w:p w14:paraId="0C8373D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3D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3D3" w14:textId="77777777" w:rsidR="000E76FB" w:rsidRDefault="004F4B24">
            <w:pPr>
              <w:jc w:val="right"/>
              <w:textAlignment w:val="bottom"/>
            </w:pPr>
            <w:r>
              <w:rPr>
                <w:rFonts w:ascii="Arial" w:eastAsia="宋体" w:hAnsi="Arial" w:cs="Arial"/>
                <w:color w:val="000000"/>
                <w:sz w:val="18"/>
                <w:szCs w:val="18"/>
              </w:rPr>
              <w:t>(143)</w:t>
            </w:r>
          </w:p>
        </w:tc>
        <w:tc>
          <w:tcPr>
            <w:tcW w:w="0" w:type="auto"/>
            <w:shd w:val="clear" w:color="auto" w:fill="FFFFFF"/>
            <w:tcMar>
              <w:top w:w="40" w:type="dxa"/>
              <w:left w:w="0" w:type="dxa"/>
              <w:bottom w:w="40" w:type="dxa"/>
              <w:right w:w="20" w:type="dxa"/>
            </w:tcMar>
            <w:vAlign w:val="bottom"/>
          </w:tcPr>
          <w:p w14:paraId="0C8373D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3D5" w14:textId="77777777" w:rsidR="000E76FB" w:rsidRDefault="000E76FB">
            <w:pPr>
              <w:rPr>
                <w:rFonts w:ascii="宋体"/>
              </w:rPr>
            </w:pPr>
          </w:p>
        </w:tc>
      </w:tr>
      <w:tr w:rsidR="000E76FB" w14:paraId="0C8373E4" w14:textId="77777777">
        <w:tc>
          <w:tcPr>
            <w:tcW w:w="0" w:type="auto"/>
            <w:gridSpan w:val="3"/>
            <w:shd w:val="clear" w:color="auto" w:fill="CCEEFF"/>
            <w:tcMar>
              <w:top w:w="40" w:type="dxa"/>
              <w:left w:w="20" w:type="dxa"/>
              <w:bottom w:w="40" w:type="dxa"/>
              <w:right w:w="20" w:type="dxa"/>
            </w:tcMar>
            <w:vAlign w:val="bottom"/>
          </w:tcPr>
          <w:p w14:paraId="0C8373D7" w14:textId="77777777" w:rsidR="000E76FB" w:rsidRDefault="004F4B24">
            <w:pPr>
              <w:ind w:hanging="180"/>
              <w:textAlignment w:val="bottom"/>
            </w:pPr>
            <w:r>
              <w:rPr>
                <w:rFonts w:ascii="Arial" w:eastAsia="宋体" w:hAnsi="Arial" w:cs="Arial"/>
                <w:color w:val="000000"/>
                <w:sz w:val="18"/>
                <w:szCs w:val="18"/>
              </w:rPr>
              <w:t>Cash equivalents and other short-term investments</w:t>
            </w:r>
          </w:p>
        </w:tc>
        <w:tc>
          <w:tcPr>
            <w:tcW w:w="0" w:type="auto"/>
            <w:gridSpan w:val="2"/>
            <w:shd w:val="clear" w:color="auto" w:fill="CCEEFF"/>
            <w:tcMar>
              <w:top w:w="40" w:type="dxa"/>
              <w:left w:w="20" w:type="dxa"/>
              <w:bottom w:w="40" w:type="dxa"/>
              <w:right w:w="0" w:type="dxa"/>
            </w:tcMar>
            <w:vAlign w:val="bottom"/>
          </w:tcPr>
          <w:p w14:paraId="0C8373D8" w14:textId="77777777" w:rsidR="000E76FB" w:rsidRDefault="004F4B24">
            <w:pPr>
              <w:jc w:val="right"/>
              <w:textAlignment w:val="bottom"/>
            </w:pPr>
            <w:r>
              <w:rPr>
                <w:rFonts w:ascii="Arial" w:eastAsia="宋体" w:hAnsi="Arial" w:cs="Arial"/>
                <w:b/>
                <w:bCs/>
                <w:color w:val="000000"/>
                <w:sz w:val="18"/>
                <w:szCs w:val="18"/>
              </w:rPr>
              <w:t>1,081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D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D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DB" w14:textId="77777777" w:rsidR="000E76FB" w:rsidRDefault="004F4B24">
            <w:pPr>
              <w:jc w:val="right"/>
              <w:textAlignment w:val="bottom"/>
            </w:pPr>
            <w:r>
              <w:rPr>
                <w:rFonts w:ascii="Arial" w:eastAsia="宋体" w:hAnsi="Arial" w:cs="Arial"/>
                <w:b/>
                <w:bCs/>
                <w:color w:val="000000"/>
                <w:sz w:val="18"/>
                <w:szCs w:val="18"/>
              </w:rPr>
              <w:t>1,081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D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D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DE" w14:textId="77777777" w:rsidR="000E76FB" w:rsidRDefault="004F4B24">
            <w:pPr>
              <w:jc w:val="right"/>
              <w:textAlignment w:val="bottom"/>
            </w:pPr>
            <w:r>
              <w:rPr>
                <w:rFonts w:ascii="Arial" w:eastAsia="宋体" w:hAnsi="Arial" w:cs="Arial"/>
                <w:color w:val="000000"/>
                <w:sz w:val="18"/>
                <w:szCs w:val="18"/>
              </w:rPr>
              <w:t>769 </w:t>
            </w:r>
          </w:p>
        </w:tc>
        <w:tc>
          <w:tcPr>
            <w:tcW w:w="0" w:type="auto"/>
            <w:shd w:val="clear" w:color="auto" w:fill="CCEEFF"/>
            <w:tcMar>
              <w:top w:w="40" w:type="dxa"/>
              <w:left w:w="0" w:type="dxa"/>
              <w:bottom w:w="40" w:type="dxa"/>
              <w:right w:w="20" w:type="dxa"/>
            </w:tcMar>
            <w:vAlign w:val="bottom"/>
          </w:tcPr>
          <w:p w14:paraId="0C8373D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E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E1" w14:textId="77777777" w:rsidR="000E76FB" w:rsidRDefault="004F4B24">
            <w:pPr>
              <w:jc w:val="right"/>
              <w:textAlignment w:val="bottom"/>
            </w:pPr>
            <w:r>
              <w:rPr>
                <w:rFonts w:ascii="Arial" w:eastAsia="宋体" w:hAnsi="Arial" w:cs="Arial"/>
                <w:color w:val="000000"/>
                <w:sz w:val="18"/>
                <w:szCs w:val="18"/>
              </w:rPr>
              <w:t>769 </w:t>
            </w:r>
          </w:p>
        </w:tc>
        <w:tc>
          <w:tcPr>
            <w:tcW w:w="0" w:type="auto"/>
            <w:shd w:val="clear" w:color="auto" w:fill="CCEEFF"/>
            <w:tcMar>
              <w:top w:w="40" w:type="dxa"/>
              <w:left w:w="0" w:type="dxa"/>
              <w:bottom w:w="40" w:type="dxa"/>
              <w:right w:w="20" w:type="dxa"/>
            </w:tcMar>
            <w:vAlign w:val="bottom"/>
          </w:tcPr>
          <w:p w14:paraId="0C8373E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E3" w14:textId="77777777" w:rsidR="000E76FB" w:rsidRDefault="000E76FB">
            <w:pPr>
              <w:rPr>
                <w:rFonts w:ascii="宋体"/>
              </w:rPr>
            </w:pPr>
          </w:p>
        </w:tc>
      </w:tr>
      <w:tr w:rsidR="000E76FB" w14:paraId="0C8373EE" w14:textId="77777777">
        <w:tc>
          <w:tcPr>
            <w:tcW w:w="0" w:type="auto"/>
            <w:gridSpan w:val="3"/>
            <w:shd w:val="clear" w:color="auto" w:fill="FFFFFF"/>
            <w:tcMar>
              <w:top w:w="40" w:type="dxa"/>
              <w:left w:w="20" w:type="dxa"/>
              <w:bottom w:w="40" w:type="dxa"/>
              <w:right w:w="20" w:type="dxa"/>
            </w:tcMar>
          </w:tcPr>
          <w:p w14:paraId="0C8373E5" w14:textId="77777777" w:rsidR="000E76FB" w:rsidRDefault="004F4B24">
            <w:pPr>
              <w:textAlignment w:val="top"/>
            </w:pPr>
            <w:r>
              <w:rPr>
                <w:rFonts w:ascii="Arial" w:eastAsia="宋体" w:hAnsi="Arial" w:cs="Arial"/>
                <w:color w:val="000000"/>
                <w:sz w:val="18"/>
                <w:szCs w:val="18"/>
              </w:rPr>
              <w:t>Equity securities:</w:t>
            </w:r>
          </w:p>
        </w:tc>
        <w:tc>
          <w:tcPr>
            <w:tcW w:w="0" w:type="auto"/>
            <w:gridSpan w:val="3"/>
            <w:shd w:val="clear" w:color="auto" w:fill="FFFFFF"/>
            <w:tcMar>
              <w:top w:w="0" w:type="dxa"/>
              <w:left w:w="20" w:type="dxa"/>
              <w:bottom w:w="0" w:type="dxa"/>
              <w:right w:w="20" w:type="dxa"/>
            </w:tcMar>
          </w:tcPr>
          <w:p w14:paraId="0C8373E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E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E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E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E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E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E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3ED" w14:textId="77777777" w:rsidR="000E76FB" w:rsidRDefault="000E76FB">
            <w:pPr>
              <w:rPr>
                <w:rFonts w:ascii="宋体"/>
              </w:rPr>
            </w:pPr>
          </w:p>
        </w:tc>
      </w:tr>
      <w:tr w:rsidR="000E76FB" w14:paraId="0C8373FC" w14:textId="77777777">
        <w:tc>
          <w:tcPr>
            <w:tcW w:w="0" w:type="auto"/>
            <w:gridSpan w:val="3"/>
            <w:shd w:val="clear" w:color="auto" w:fill="CCEEFF"/>
            <w:tcMar>
              <w:top w:w="40" w:type="dxa"/>
              <w:left w:w="20" w:type="dxa"/>
              <w:bottom w:w="40" w:type="dxa"/>
              <w:right w:w="20" w:type="dxa"/>
            </w:tcMar>
            <w:vAlign w:val="bottom"/>
          </w:tcPr>
          <w:p w14:paraId="0C8373EF" w14:textId="77777777" w:rsidR="000E76FB" w:rsidRDefault="004F4B24">
            <w:pPr>
              <w:ind w:hanging="180"/>
              <w:textAlignment w:val="bottom"/>
            </w:pPr>
            <w:r>
              <w:rPr>
                <w:rFonts w:ascii="Arial" w:eastAsia="宋体" w:hAnsi="Arial" w:cs="Arial"/>
                <w:color w:val="000000"/>
                <w:sz w:val="18"/>
                <w:szCs w:val="18"/>
              </w:rPr>
              <w:t xml:space="preserve">U.S. common and preferred stock </w:t>
            </w:r>
          </w:p>
        </w:tc>
        <w:tc>
          <w:tcPr>
            <w:tcW w:w="0" w:type="auto"/>
            <w:gridSpan w:val="2"/>
            <w:shd w:val="clear" w:color="auto" w:fill="CCEEFF"/>
            <w:tcMar>
              <w:top w:w="40" w:type="dxa"/>
              <w:left w:w="20" w:type="dxa"/>
              <w:bottom w:w="40" w:type="dxa"/>
              <w:right w:w="0" w:type="dxa"/>
            </w:tcMar>
            <w:vAlign w:val="bottom"/>
          </w:tcPr>
          <w:p w14:paraId="0C8373F0" w14:textId="77777777" w:rsidR="000E76FB" w:rsidRDefault="004F4B24">
            <w:pPr>
              <w:jc w:val="right"/>
              <w:textAlignment w:val="bottom"/>
            </w:pPr>
            <w:r>
              <w:rPr>
                <w:rFonts w:ascii="Arial" w:eastAsia="宋体" w:hAnsi="Arial" w:cs="Arial"/>
                <w:b/>
                <w:bCs/>
                <w:color w:val="000000"/>
                <w:sz w:val="18"/>
                <w:szCs w:val="18"/>
              </w:rPr>
              <w:t>5,013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F1"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3F2" w14:textId="77777777" w:rsidR="000E76FB" w:rsidRDefault="004F4B24">
            <w:pPr>
              <w:jc w:val="right"/>
              <w:textAlignment w:val="bottom"/>
            </w:pPr>
            <w:r>
              <w:rPr>
                <w:rFonts w:ascii="Arial" w:eastAsia="宋体" w:hAnsi="Arial" w:cs="Arial"/>
                <w:b/>
                <w:bCs/>
                <w:color w:val="000000"/>
                <w:sz w:val="18"/>
                <w:szCs w:val="18"/>
              </w:rPr>
              <w:t>5,013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3F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F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3F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3F6" w14:textId="77777777" w:rsidR="000E76FB" w:rsidRDefault="004F4B24">
            <w:pPr>
              <w:jc w:val="right"/>
              <w:textAlignment w:val="bottom"/>
            </w:pPr>
            <w:r>
              <w:rPr>
                <w:rFonts w:ascii="Arial" w:eastAsia="宋体" w:hAnsi="Arial" w:cs="Arial"/>
                <w:color w:val="000000"/>
                <w:sz w:val="18"/>
                <w:szCs w:val="18"/>
              </w:rPr>
              <w:t>4,866 </w:t>
            </w:r>
          </w:p>
        </w:tc>
        <w:tc>
          <w:tcPr>
            <w:tcW w:w="0" w:type="auto"/>
            <w:shd w:val="clear" w:color="auto" w:fill="CCEEFF"/>
            <w:tcMar>
              <w:top w:w="40" w:type="dxa"/>
              <w:left w:w="0" w:type="dxa"/>
              <w:bottom w:w="40" w:type="dxa"/>
              <w:right w:w="20" w:type="dxa"/>
            </w:tcMar>
            <w:vAlign w:val="bottom"/>
          </w:tcPr>
          <w:p w14:paraId="0C8373F7"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3F8" w14:textId="77777777" w:rsidR="000E76FB" w:rsidRDefault="004F4B24">
            <w:pPr>
              <w:jc w:val="right"/>
              <w:textAlignment w:val="bottom"/>
            </w:pPr>
            <w:r>
              <w:rPr>
                <w:rFonts w:ascii="Arial" w:eastAsia="宋体" w:hAnsi="Arial" w:cs="Arial"/>
                <w:color w:val="000000"/>
                <w:sz w:val="18"/>
                <w:szCs w:val="18"/>
              </w:rPr>
              <w:t>4,866 </w:t>
            </w:r>
          </w:p>
        </w:tc>
        <w:tc>
          <w:tcPr>
            <w:tcW w:w="0" w:type="auto"/>
            <w:shd w:val="clear" w:color="auto" w:fill="CCEEFF"/>
            <w:tcMar>
              <w:top w:w="40" w:type="dxa"/>
              <w:left w:w="0" w:type="dxa"/>
              <w:bottom w:w="40" w:type="dxa"/>
              <w:right w:w="20" w:type="dxa"/>
            </w:tcMar>
            <w:vAlign w:val="bottom"/>
          </w:tcPr>
          <w:p w14:paraId="0C8373F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3F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3FB" w14:textId="77777777" w:rsidR="000E76FB" w:rsidRDefault="000E76FB">
            <w:pPr>
              <w:rPr>
                <w:rFonts w:ascii="宋体"/>
              </w:rPr>
            </w:pPr>
          </w:p>
        </w:tc>
      </w:tr>
      <w:tr w:rsidR="000E76FB" w14:paraId="0C83740C" w14:textId="77777777">
        <w:tc>
          <w:tcPr>
            <w:tcW w:w="0" w:type="auto"/>
            <w:gridSpan w:val="3"/>
            <w:shd w:val="clear" w:color="auto" w:fill="FFFFFF"/>
            <w:tcMar>
              <w:top w:w="40" w:type="dxa"/>
              <w:left w:w="20" w:type="dxa"/>
              <w:bottom w:w="40" w:type="dxa"/>
              <w:right w:w="20" w:type="dxa"/>
            </w:tcMar>
            <w:vAlign w:val="bottom"/>
          </w:tcPr>
          <w:p w14:paraId="0C8373FD" w14:textId="77777777" w:rsidR="000E76FB" w:rsidRDefault="004F4B24">
            <w:pPr>
              <w:ind w:hanging="180"/>
              <w:textAlignment w:val="bottom"/>
            </w:pPr>
            <w:r>
              <w:rPr>
                <w:rFonts w:ascii="Arial" w:eastAsia="宋体" w:hAnsi="Arial" w:cs="Arial"/>
                <w:color w:val="000000"/>
                <w:sz w:val="18"/>
                <w:szCs w:val="18"/>
              </w:rPr>
              <w:t>Non-U.S. common and preferred stock</w:t>
            </w:r>
          </w:p>
        </w:tc>
        <w:tc>
          <w:tcPr>
            <w:tcW w:w="0" w:type="auto"/>
            <w:gridSpan w:val="2"/>
            <w:shd w:val="clear" w:color="auto" w:fill="FFFFFF"/>
            <w:tcMar>
              <w:top w:w="40" w:type="dxa"/>
              <w:left w:w="20" w:type="dxa"/>
              <w:bottom w:w="40" w:type="dxa"/>
              <w:right w:w="0" w:type="dxa"/>
            </w:tcMar>
            <w:vAlign w:val="bottom"/>
          </w:tcPr>
          <w:p w14:paraId="0C8373FE" w14:textId="77777777" w:rsidR="000E76FB" w:rsidRDefault="004F4B24">
            <w:pPr>
              <w:jc w:val="right"/>
              <w:textAlignment w:val="bottom"/>
            </w:pPr>
            <w:r>
              <w:rPr>
                <w:rFonts w:ascii="Arial" w:eastAsia="宋体" w:hAnsi="Arial" w:cs="Arial"/>
                <w:b/>
                <w:bCs/>
                <w:color w:val="000000"/>
                <w:sz w:val="18"/>
                <w:szCs w:val="18"/>
              </w:rPr>
              <w:t>5,577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3FF"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00" w14:textId="77777777" w:rsidR="000E76FB" w:rsidRDefault="004F4B24">
            <w:pPr>
              <w:jc w:val="right"/>
              <w:textAlignment w:val="bottom"/>
            </w:pPr>
            <w:r>
              <w:rPr>
                <w:rFonts w:ascii="Arial" w:eastAsia="宋体" w:hAnsi="Arial" w:cs="Arial"/>
                <w:b/>
                <w:bCs/>
                <w:color w:val="000000"/>
                <w:sz w:val="18"/>
                <w:szCs w:val="18"/>
              </w:rPr>
              <w:t>5,575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40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40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403" w14:textId="77777777" w:rsidR="000E76FB" w:rsidRDefault="004F4B24">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404"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05" w14:textId="77777777" w:rsidR="000E76FB" w:rsidRDefault="004F4B24">
            <w:pPr>
              <w:jc w:val="right"/>
              <w:textAlignment w:val="bottom"/>
            </w:pPr>
            <w:r>
              <w:rPr>
                <w:rFonts w:ascii="Arial" w:eastAsia="宋体" w:hAnsi="Arial" w:cs="Arial"/>
                <w:color w:val="000000"/>
                <w:sz w:val="18"/>
                <w:szCs w:val="18"/>
              </w:rPr>
              <w:t>5,529 </w:t>
            </w:r>
          </w:p>
        </w:tc>
        <w:tc>
          <w:tcPr>
            <w:tcW w:w="0" w:type="auto"/>
            <w:shd w:val="clear" w:color="auto" w:fill="FFFFFF"/>
            <w:tcMar>
              <w:top w:w="40" w:type="dxa"/>
              <w:left w:w="0" w:type="dxa"/>
              <w:bottom w:w="40" w:type="dxa"/>
              <w:right w:w="20" w:type="dxa"/>
            </w:tcMar>
            <w:vAlign w:val="bottom"/>
          </w:tcPr>
          <w:p w14:paraId="0C837406"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07" w14:textId="77777777" w:rsidR="000E76FB" w:rsidRDefault="004F4B24">
            <w:pPr>
              <w:jc w:val="right"/>
              <w:textAlignment w:val="bottom"/>
            </w:pPr>
            <w:r>
              <w:rPr>
                <w:rFonts w:ascii="Arial" w:eastAsia="宋体" w:hAnsi="Arial" w:cs="Arial"/>
                <w:color w:val="000000"/>
                <w:sz w:val="18"/>
                <w:szCs w:val="18"/>
              </w:rPr>
              <w:t>5,527 </w:t>
            </w:r>
          </w:p>
        </w:tc>
        <w:tc>
          <w:tcPr>
            <w:tcW w:w="0" w:type="auto"/>
            <w:shd w:val="clear" w:color="auto" w:fill="FFFFFF"/>
            <w:tcMar>
              <w:top w:w="40" w:type="dxa"/>
              <w:left w:w="0" w:type="dxa"/>
              <w:bottom w:w="40" w:type="dxa"/>
              <w:right w:w="20" w:type="dxa"/>
            </w:tcMar>
            <w:vAlign w:val="bottom"/>
          </w:tcPr>
          <w:p w14:paraId="0C83740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40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40A" w14:textId="77777777" w:rsidR="000E76FB" w:rsidRDefault="004F4B2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0C83740B" w14:textId="77777777" w:rsidR="000E76FB" w:rsidRDefault="000E76FB">
            <w:pPr>
              <w:jc w:val="right"/>
              <w:rPr>
                <w:rFonts w:ascii="宋体"/>
              </w:rPr>
            </w:pPr>
          </w:p>
        </w:tc>
      </w:tr>
      <w:tr w:rsidR="000E76FB" w14:paraId="0C837418" w14:textId="77777777">
        <w:tc>
          <w:tcPr>
            <w:tcW w:w="0" w:type="auto"/>
            <w:gridSpan w:val="3"/>
            <w:shd w:val="clear" w:color="auto" w:fill="CCEEFF"/>
            <w:tcMar>
              <w:top w:w="40" w:type="dxa"/>
              <w:left w:w="245" w:type="dxa"/>
              <w:bottom w:w="40" w:type="dxa"/>
              <w:right w:w="20" w:type="dxa"/>
            </w:tcMar>
            <w:vAlign w:val="bottom"/>
          </w:tcPr>
          <w:p w14:paraId="0C83740D" w14:textId="77777777" w:rsidR="000E76FB" w:rsidRDefault="004F4B24">
            <w:pPr>
              <w:textAlignment w:val="bottom"/>
            </w:pPr>
            <w:r>
              <w:rPr>
                <w:rFonts w:ascii="Arial" w:eastAsia="宋体" w:hAnsi="Arial" w:cs="Arial"/>
                <w:color w:val="000000"/>
                <w:sz w:val="18"/>
                <w:szCs w:val="18"/>
              </w:rPr>
              <w:t>Boeing company stock</w:t>
            </w:r>
          </w:p>
        </w:tc>
        <w:tc>
          <w:tcPr>
            <w:tcW w:w="0" w:type="auto"/>
            <w:gridSpan w:val="2"/>
            <w:shd w:val="clear" w:color="auto" w:fill="CCEEFF"/>
            <w:tcMar>
              <w:top w:w="40" w:type="dxa"/>
              <w:left w:w="20" w:type="dxa"/>
              <w:bottom w:w="40" w:type="dxa"/>
              <w:right w:w="0" w:type="dxa"/>
            </w:tcMar>
            <w:vAlign w:val="bottom"/>
          </w:tcPr>
          <w:p w14:paraId="0C83740E" w14:textId="77777777" w:rsidR="000E76FB" w:rsidRDefault="004F4B24">
            <w:pPr>
              <w:jc w:val="right"/>
              <w:textAlignment w:val="bottom"/>
            </w:pPr>
            <w:r>
              <w:rPr>
                <w:rFonts w:ascii="Arial" w:eastAsia="宋体" w:hAnsi="Arial" w:cs="Arial"/>
                <w:b/>
                <w:bCs/>
                <w:color w:val="000000"/>
                <w:sz w:val="18"/>
                <w:szCs w:val="18"/>
              </w:rPr>
              <w:t>3,298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40F"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410" w14:textId="77777777" w:rsidR="000E76FB" w:rsidRDefault="004F4B24">
            <w:pPr>
              <w:jc w:val="right"/>
              <w:textAlignment w:val="bottom"/>
            </w:pPr>
            <w:r>
              <w:rPr>
                <w:rFonts w:ascii="Arial" w:eastAsia="宋体" w:hAnsi="Arial" w:cs="Arial"/>
                <w:b/>
                <w:bCs/>
                <w:color w:val="000000"/>
                <w:sz w:val="18"/>
                <w:szCs w:val="18"/>
              </w:rPr>
              <w:t>3,298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41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1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1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1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1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1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17" w14:textId="77777777" w:rsidR="000E76FB" w:rsidRDefault="000E76FB">
            <w:pPr>
              <w:rPr>
                <w:rFonts w:ascii="宋体"/>
              </w:rPr>
            </w:pPr>
          </w:p>
        </w:tc>
      </w:tr>
      <w:tr w:rsidR="000E76FB" w14:paraId="0C837422" w14:textId="77777777">
        <w:tc>
          <w:tcPr>
            <w:tcW w:w="0" w:type="auto"/>
            <w:gridSpan w:val="3"/>
            <w:shd w:val="clear" w:color="auto" w:fill="FFFFFF"/>
            <w:tcMar>
              <w:top w:w="40" w:type="dxa"/>
              <w:left w:w="245" w:type="dxa"/>
              <w:bottom w:w="40" w:type="dxa"/>
              <w:right w:w="20" w:type="dxa"/>
            </w:tcMar>
            <w:vAlign w:val="bottom"/>
          </w:tcPr>
          <w:p w14:paraId="0C837419" w14:textId="77777777" w:rsidR="000E76FB" w:rsidRDefault="004F4B24">
            <w:pPr>
              <w:textAlignment w:val="bottom"/>
            </w:pPr>
            <w:r>
              <w:rPr>
                <w:rFonts w:ascii="Arial" w:eastAsia="宋体" w:hAnsi="Arial" w:cs="Arial"/>
                <w:color w:val="000000"/>
                <w:sz w:val="18"/>
                <w:szCs w:val="18"/>
              </w:rPr>
              <w:t>Derivatives:</w:t>
            </w:r>
          </w:p>
        </w:tc>
        <w:tc>
          <w:tcPr>
            <w:tcW w:w="0" w:type="auto"/>
            <w:gridSpan w:val="3"/>
            <w:shd w:val="clear" w:color="auto" w:fill="FFFFFF"/>
            <w:tcMar>
              <w:top w:w="0" w:type="dxa"/>
              <w:left w:w="20" w:type="dxa"/>
              <w:bottom w:w="0" w:type="dxa"/>
              <w:right w:w="20" w:type="dxa"/>
            </w:tcMar>
          </w:tcPr>
          <w:p w14:paraId="0C83741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1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1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1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1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1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2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21" w14:textId="77777777" w:rsidR="000E76FB" w:rsidRDefault="000E76FB">
            <w:pPr>
              <w:rPr>
                <w:rFonts w:ascii="宋体"/>
              </w:rPr>
            </w:pPr>
          </w:p>
        </w:tc>
      </w:tr>
      <w:tr w:rsidR="000E76FB" w14:paraId="0C837430" w14:textId="77777777">
        <w:tc>
          <w:tcPr>
            <w:tcW w:w="0" w:type="auto"/>
            <w:gridSpan w:val="3"/>
            <w:shd w:val="clear" w:color="auto" w:fill="CCEEFF"/>
            <w:tcMar>
              <w:top w:w="40" w:type="dxa"/>
              <w:left w:w="605" w:type="dxa"/>
              <w:bottom w:w="40" w:type="dxa"/>
              <w:right w:w="20" w:type="dxa"/>
            </w:tcMar>
          </w:tcPr>
          <w:p w14:paraId="0C837423" w14:textId="77777777" w:rsidR="000E76FB" w:rsidRDefault="004F4B24">
            <w:pPr>
              <w:textAlignment w:val="top"/>
            </w:pPr>
            <w:r>
              <w:rPr>
                <w:rFonts w:ascii="Arial" w:eastAsia="宋体" w:hAnsi="Arial" w:cs="Arial"/>
                <w:color w:val="000000"/>
                <w:sz w:val="18"/>
                <w:szCs w:val="18"/>
              </w:rPr>
              <w:t>Assets</w:t>
            </w:r>
          </w:p>
        </w:tc>
        <w:tc>
          <w:tcPr>
            <w:tcW w:w="0" w:type="auto"/>
            <w:gridSpan w:val="2"/>
            <w:shd w:val="clear" w:color="auto" w:fill="CCEEFF"/>
            <w:tcMar>
              <w:top w:w="40" w:type="dxa"/>
              <w:left w:w="20" w:type="dxa"/>
              <w:bottom w:w="40" w:type="dxa"/>
              <w:right w:w="0" w:type="dxa"/>
            </w:tcMar>
            <w:vAlign w:val="bottom"/>
          </w:tcPr>
          <w:p w14:paraId="0C837424" w14:textId="77777777" w:rsidR="000E76FB" w:rsidRDefault="004F4B24">
            <w:pPr>
              <w:jc w:val="right"/>
              <w:textAlignment w:val="bottom"/>
            </w:pPr>
            <w:r>
              <w:rPr>
                <w:rFonts w:ascii="Arial" w:eastAsia="宋体" w:hAnsi="Arial" w:cs="Arial"/>
                <w:b/>
                <w:bCs/>
                <w:color w:val="000000"/>
                <w:sz w:val="18"/>
                <w:szCs w:val="18"/>
              </w:rPr>
              <w:t>10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42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2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27" w14:textId="77777777" w:rsidR="000E76FB" w:rsidRDefault="004F4B24">
            <w:pPr>
              <w:jc w:val="right"/>
              <w:textAlignment w:val="bottom"/>
            </w:pPr>
            <w:r>
              <w:rPr>
                <w:rFonts w:ascii="Arial" w:eastAsia="宋体" w:hAnsi="Arial" w:cs="Arial"/>
                <w:b/>
                <w:bCs/>
                <w:color w:val="000000"/>
                <w:sz w:val="18"/>
                <w:szCs w:val="18"/>
              </w:rPr>
              <w:t>10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42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2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2A" w14:textId="77777777" w:rsidR="000E76FB" w:rsidRDefault="004F4B24">
            <w:pPr>
              <w:jc w:val="right"/>
              <w:textAlignment w:val="bottom"/>
            </w:pPr>
            <w:r>
              <w:rPr>
                <w:rFonts w:ascii="Arial" w:eastAsia="宋体" w:hAnsi="Arial" w:cs="Arial"/>
                <w:color w:val="000000"/>
                <w:sz w:val="18"/>
                <w:szCs w:val="18"/>
              </w:rPr>
              <w:t>6 </w:t>
            </w:r>
          </w:p>
        </w:tc>
        <w:tc>
          <w:tcPr>
            <w:tcW w:w="0" w:type="auto"/>
            <w:shd w:val="clear" w:color="auto" w:fill="CCEEFF"/>
            <w:tcMar>
              <w:top w:w="40" w:type="dxa"/>
              <w:left w:w="0" w:type="dxa"/>
              <w:bottom w:w="40" w:type="dxa"/>
              <w:right w:w="20" w:type="dxa"/>
            </w:tcMar>
            <w:vAlign w:val="bottom"/>
          </w:tcPr>
          <w:p w14:paraId="0C83742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2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2D" w14:textId="77777777" w:rsidR="000E76FB" w:rsidRDefault="004F4B24">
            <w:pPr>
              <w:jc w:val="right"/>
              <w:textAlignment w:val="bottom"/>
            </w:pPr>
            <w:r>
              <w:rPr>
                <w:rFonts w:ascii="Arial" w:eastAsia="宋体" w:hAnsi="Arial" w:cs="Arial"/>
                <w:color w:val="000000"/>
                <w:sz w:val="18"/>
                <w:szCs w:val="18"/>
              </w:rPr>
              <w:t>6 </w:t>
            </w:r>
          </w:p>
        </w:tc>
        <w:tc>
          <w:tcPr>
            <w:tcW w:w="0" w:type="auto"/>
            <w:shd w:val="clear" w:color="auto" w:fill="CCEEFF"/>
            <w:tcMar>
              <w:top w:w="40" w:type="dxa"/>
              <w:left w:w="0" w:type="dxa"/>
              <w:bottom w:w="40" w:type="dxa"/>
              <w:right w:w="20" w:type="dxa"/>
            </w:tcMar>
            <w:vAlign w:val="bottom"/>
          </w:tcPr>
          <w:p w14:paraId="0C83742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2F" w14:textId="77777777" w:rsidR="000E76FB" w:rsidRDefault="000E76FB">
            <w:pPr>
              <w:rPr>
                <w:rFonts w:ascii="宋体"/>
              </w:rPr>
            </w:pPr>
          </w:p>
        </w:tc>
      </w:tr>
      <w:tr w:rsidR="000E76FB" w14:paraId="0C83743E" w14:textId="77777777">
        <w:tc>
          <w:tcPr>
            <w:tcW w:w="0" w:type="auto"/>
            <w:gridSpan w:val="3"/>
            <w:shd w:val="clear" w:color="auto" w:fill="FFFFFF"/>
            <w:tcMar>
              <w:top w:w="40" w:type="dxa"/>
              <w:left w:w="605" w:type="dxa"/>
              <w:bottom w:w="40" w:type="dxa"/>
              <w:right w:w="20" w:type="dxa"/>
            </w:tcMar>
          </w:tcPr>
          <w:p w14:paraId="0C837431" w14:textId="77777777" w:rsidR="000E76FB" w:rsidRDefault="004F4B24">
            <w:pPr>
              <w:textAlignment w:val="top"/>
            </w:pPr>
            <w:r>
              <w:rPr>
                <w:rFonts w:ascii="Arial" w:eastAsia="宋体" w:hAnsi="Arial" w:cs="Arial"/>
                <w:color w:val="000000"/>
                <w:sz w:val="18"/>
                <w:szCs w:val="18"/>
              </w:rPr>
              <w:t>Liabilities</w:t>
            </w:r>
          </w:p>
        </w:tc>
        <w:tc>
          <w:tcPr>
            <w:tcW w:w="0" w:type="auto"/>
            <w:gridSpan w:val="2"/>
            <w:shd w:val="clear" w:color="auto" w:fill="FFFFFF"/>
            <w:tcMar>
              <w:top w:w="40" w:type="dxa"/>
              <w:left w:w="20" w:type="dxa"/>
              <w:bottom w:w="40" w:type="dxa"/>
              <w:right w:w="0" w:type="dxa"/>
            </w:tcMar>
            <w:vAlign w:val="bottom"/>
          </w:tcPr>
          <w:p w14:paraId="0C837432" w14:textId="77777777" w:rsidR="000E76FB" w:rsidRDefault="004F4B24">
            <w:pPr>
              <w:jc w:val="right"/>
              <w:textAlignment w:val="bottom"/>
            </w:pPr>
            <w:r>
              <w:rPr>
                <w:rFonts w:ascii="Arial" w:eastAsia="宋体" w:hAnsi="Arial" w:cs="Arial"/>
                <w:b/>
                <w:bCs/>
                <w:color w:val="000000"/>
                <w:sz w:val="18"/>
                <w:szCs w:val="18"/>
              </w:rPr>
              <w:t>(9)</w:t>
            </w:r>
          </w:p>
        </w:tc>
        <w:tc>
          <w:tcPr>
            <w:tcW w:w="0" w:type="auto"/>
            <w:shd w:val="clear" w:color="auto" w:fill="FFFFFF"/>
            <w:tcMar>
              <w:top w:w="40" w:type="dxa"/>
              <w:left w:w="0" w:type="dxa"/>
              <w:bottom w:w="40" w:type="dxa"/>
              <w:right w:w="20" w:type="dxa"/>
            </w:tcMar>
            <w:vAlign w:val="bottom"/>
          </w:tcPr>
          <w:p w14:paraId="0C83743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43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435" w14:textId="77777777" w:rsidR="000E76FB" w:rsidRDefault="004F4B24">
            <w:pPr>
              <w:jc w:val="right"/>
              <w:textAlignment w:val="bottom"/>
            </w:pPr>
            <w:r>
              <w:rPr>
                <w:rFonts w:ascii="Arial" w:eastAsia="宋体" w:hAnsi="Arial" w:cs="Arial"/>
                <w:b/>
                <w:bCs/>
                <w:color w:val="000000"/>
                <w:sz w:val="18"/>
                <w:szCs w:val="18"/>
              </w:rPr>
              <w:t>(9)</w:t>
            </w:r>
          </w:p>
        </w:tc>
        <w:tc>
          <w:tcPr>
            <w:tcW w:w="0" w:type="auto"/>
            <w:shd w:val="clear" w:color="auto" w:fill="FFFFFF"/>
            <w:tcMar>
              <w:top w:w="40" w:type="dxa"/>
              <w:left w:w="0" w:type="dxa"/>
              <w:bottom w:w="40" w:type="dxa"/>
              <w:right w:w="20" w:type="dxa"/>
            </w:tcMar>
            <w:vAlign w:val="bottom"/>
          </w:tcPr>
          <w:p w14:paraId="0C83743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43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438" w14:textId="77777777" w:rsidR="000E76FB" w:rsidRDefault="004F4B24">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0C83743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43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43B" w14:textId="77777777" w:rsidR="000E76FB" w:rsidRDefault="004F4B24">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0C83743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43D" w14:textId="77777777" w:rsidR="000E76FB" w:rsidRDefault="000E76FB">
            <w:pPr>
              <w:rPr>
                <w:rFonts w:ascii="宋体"/>
              </w:rPr>
            </w:pPr>
          </w:p>
        </w:tc>
      </w:tr>
      <w:tr w:rsidR="000E76FB" w14:paraId="0C837448" w14:textId="77777777">
        <w:tc>
          <w:tcPr>
            <w:tcW w:w="0" w:type="auto"/>
            <w:gridSpan w:val="3"/>
            <w:shd w:val="clear" w:color="auto" w:fill="CCEEFF"/>
            <w:tcMar>
              <w:top w:w="40" w:type="dxa"/>
              <w:left w:w="20" w:type="dxa"/>
              <w:bottom w:w="40" w:type="dxa"/>
              <w:right w:w="20" w:type="dxa"/>
            </w:tcMar>
          </w:tcPr>
          <w:p w14:paraId="0C83743F" w14:textId="77777777" w:rsidR="000E76FB" w:rsidRDefault="004F4B24">
            <w:pPr>
              <w:textAlignment w:val="top"/>
            </w:pPr>
            <w:r>
              <w:rPr>
                <w:rFonts w:ascii="Arial" w:eastAsia="宋体" w:hAnsi="Arial" w:cs="Arial"/>
                <w:color w:val="000000"/>
                <w:sz w:val="18"/>
                <w:szCs w:val="18"/>
              </w:rPr>
              <w:t>Private equity</w:t>
            </w:r>
            <w:r>
              <w:rPr>
                <w:rFonts w:ascii="Arial" w:eastAsia="宋体" w:hAnsi="Arial" w:cs="Arial"/>
                <w:color w:val="000000"/>
                <w:sz w:val="11"/>
                <w:szCs w:val="11"/>
              </w:rPr>
              <w:t xml:space="preserve"> </w:t>
            </w:r>
          </w:p>
        </w:tc>
        <w:tc>
          <w:tcPr>
            <w:tcW w:w="0" w:type="auto"/>
            <w:gridSpan w:val="3"/>
            <w:shd w:val="clear" w:color="auto" w:fill="CCEEFF"/>
            <w:tcMar>
              <w:top w:w="0" w:type="dxa"/>
              <w:left w:w="20" w:type="dxa"/>
              <w:bottom w:w="0" w:type="dxa"/>
              <w:right w:w="20" w:type="dxa"/>
            </w:tcMar>
          </w:tcPr>
          <w:p w14:paraId="0C83744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4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4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4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4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4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4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47" w14:textId="77777777" w:rsidR="000E76FB" w:rsidRDefault="000E76FB">
            <w:pPr>
              <w:rPr>
                <w:rFonts w:ascii="宋体"/>
              </w:rPr>
            </w:pPr>
          </w:p>
        </w:tc>
      </w:tr>
      <w:tr w:rsidR="000E76FB" w14:paraId="0C837452" w14:textId="77777777">
        <w:tc>
          <w:tcPr>
            <w:tcW w:w="0" w:type="auto"/>
            <w:gridSpan w:val="3"/>
            <w:shd w:val="clear" w:color="auto" w:fill="FFFFFF"/>
            <w:tcMar>
              <w:top w:w="40" w:type="dxa"/>
              <w:left w:w="20" w:type="dxa"/>
              <w:bottom w:w="40" w:type="dxa"/>
              <w:right w:w="20" w:type="dxa"/>
            </w:tcMar>
          </w:tcPr>
          <w:p w14:paraId="0C837449" w14:textId="77777777" w:rsidR="000E76FB" w:rsidRDefault="004F4B24">
            <w:pPr>
              <w:textAlignment w:val="top"/>
            </w:pPr>
            <w:r>
              <w:rPr>
                <w:rFonts w:ascii="Arial" w:eastAsia="宋体" w:hAnsi="Arial" w:cs="Arial"/>
                <w:color w:val="000000"/>
                <w:sz w:val="18"/>
                <w:szCs w:val="18"/>
              </w:rPr>
              <w:t>Real estate and real assets:</w:t>
            </w:r>
          </w:p>
        </w:tc>
        <w:tc>
          <w:tcPr>
            <w:tcW w:w="0" w:type="auto"/>
            <w:gridSpan w:val="3"/>
            <w:shd w:val="clear" w:color="auto" w:fill="FFFFFF"/>
            <w:tcMar>
              <w:top w:w="0" w:type="dxa"/>
              <w:left w:w="20" w:type="dxa"/>
              <w:bottom w:w="0" w:type="dxa"/>
              <w:right w:w="20" w:type="dxa"/>
            </w:tcMar>
          </w:tcPr>
          <w:p w14:paraId="0C83744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4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4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4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4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4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5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451" w14:textId="77777777" w:rsidR="000E76FB" w:rsidRDefault="000E76FB">
            <w:pPr>
              <w:rPr>
                <w:rFonts w:ascii="宋体"/>
              </w:rPr>
            </w:pPr>
          </w:p>
        </w:tc>
      </w:tr>
      <w:tr w:rsidR="000E76FB" w14:paraId="0C837460" w14:textId="77777777">
        <w:tc>
          <w:tcPr>
            <w:tcW w:w="0" w:type="auto"/>
            <w:gridSpan w:val="3"/>
            <w:shd w:val="clear" w:color="auto" w:fill="CCEEFF"/>
            <w:tcMar>
              <w:top w:w="40" w:type="dxa"/>
              <w:left w:w="245" w:type="dxa"/>
              <w:bottom w:w="40" w:type="dxa"/>
              <w:right w:w="20" w:type="dxa"/>
            </w:tcMar>
          </w:tcPr>
          <w:p w14:paraId="0C837453" w14:textId="77777777" w:rsidR="000E76FB" w:rsidRDefault="004F4B24">
            <w:pPr>
              <w:textAlignment w:val="top"/>
            </w:pPr>
            <w:r>
              <w:rPr>
                <w:rFonts w:ascii="Arial" w:eastAsia="宋体" w:hAnsi="Arial" w:cs="Arial"/>
                <w:color w:val="000000"/>
                <w:sz w:val="18"/>
                <w:szCs w:val="18"/>
              </w:rPr>
              <w:t>Real estate</w:t>
            </w:r>
          </w:p>
        </w:tc>
        <w:tc>
          <w:tcPr>
            <w:tcW w:w="0" w:type="auto"/>
            <w:gridSpan w:val="2"/>
            <w:shd w:val="clear" w:color="auto" w:fill="CCEEFF"/>
            <w:tcMar>
              <w:top w:w="40" w:type="dxa"/>
              <w:left w:w="20" w:type="dxa"/>
              <w:bottom w:w="40" w:type="dxa"/>
              <w:right w:w="0" w:type="dxa"/>
            </w:tcMar>
            <w:vAlign w:val="bottom"/>
          </w:tcPr>
          <w:p w14:paraId="0C837454" w14:textId="77777777" w:rsidR="000E76FB" w:rsidRDefault="004F4B24">
            <w:pPr>
              <w:jc w:val="right"/>
              <w:textAlignment w:val="bottom"/>
            </w:pPr>
            <w:r>
              <w:rPr>
                <w:rFonts w:ascii="Arial" w:eastAsia="宋体" w:hAnsi="Arial" w:cs="Arial"/>
                <w:b/>
                <w:bCs/>
                <w:color w:val="000000"/>
                <w:sz w:val="18"/>
                <w:szCs w:val="18"/>
              </w:rPr>
              <w:t>351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455"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456" w14:textId="77777777" w:rsidR="000E76FB" w:rsidRDefault="004F4B24">
            <w:pPr>
              <w:jc w:val="right"/>
              <w:textAlignment w:val="bottom"/>
            </w:pPr>
            <w:r>
              <w:rPr>
                <w:rFonts w:ascii="Arial" w:eastAsia="宋体" w:hAnsi="Arial" w:cs="Arial"/>
                <w:b/>
                <w:bCs/>
                <w:color w:val="000000"/>
                <w:sz w:val="18"/>
                <w:szCs w:val="18"/>
              </w:rPr>
              <w:t>351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45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5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5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5A" w14:textId="77777777" w:rsidR="000E76FB" w:rsidRDefault="004F4B24">
            <w:pPr>
              <w:jc w:val="right"/>
              <w:textAlignment w:val="bottom"/>
            </w:pPr>
            <w:r>
              <w:rPr>
                <w:rFonts w:ascii="Arial" w:eastAsia="宋体" w:hAnsi="Arial" w:cs="Arial"/>
                <w:color w:val="000000"/>
                <w:sz w:val="18"/>
                <w:szCs w:val="18"/>
              </w:rPr>
              <w:t>454 </w:t>
            </w:r>
          </w:p>
        </w:tc>
        <w:tc>
          <w:tcPr>
            <w:tcW w:w="0" w:type="auto"/>
            <w:shd w:val="clear" w:color="auto" w:fill="CCEEFF"/>
            <w:tcMar>
              <w:top w:w="40" w:type="dxa"/>
              <w:left w:w="0" w:type="dxa"/>
              <w:bottom w:w="40" w:type="dxa"/>
              <w:right w:w="20" w:type="dxa"/>
            </w:tcMar>
            <w:vAlign w:val="bottom"/>
          </w:tcPr>
          <w:p w14:paraId="0C83745B"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45C" w14:textId="77777777" w:rsidR="000E76FB" w:rsidRDefault="004F4B24">
            <w:pPr>
              <w:jc w:val="right"/>
              <w:textAlignment w:val="bottom"/>
            </w:pPr>
            <w:r>
              <w:rPr>
                <w:rFonts w:ascii="Arial" w:eastAsia="宋体" w:hAnsi="Arial" w:cs="Arial"/>
                <w:color w:val="000000"/>
                <w:sz w:val="18"/>
                <w:szCs w:val="18"/>
              </w:rPr>
              <w:t>454 </w:t>
            </w:r>
          </w:p>
        </w:tc>
        <w:tc>
          <w:tcPr>
            <w:tcW w:w="0" w:type="auto"/>
            <w:shd w:val="clear" w:color="auto" w:fill="CCEEFF"/>
            <w:tcMar>
              <w:top w:w="40" w:type="dxa"/>
              <w:left w:w="0" w:type="dxa"/>
              <w:bottom w:w="40" w:type="dxa"/>
              <w:right w:w="20" w:type="dxa"/>
            </w:tcMar>
            <w:vAlign w:val="bottom"/>
          </w:tcPr>
          <w:p w14:paraId="0C83745D"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5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5F" w14:textId="77777777" w:rsidR="000E76FB" w:rsidRDefault="000E76FB">
            <w:pPr>
              <w:rPr>
                <w:rFonts w:ascii="宋体"/>
              </w:rPr>
            </w:pPr>
          </w:p>
        </w:tc>
      </w:tr>
      <w:tr w:rsidR="000E76FB" w14:paraId="0C837472" w14:textId="77777777">
        <w:tc>
          <w:tcPr>
            <w:tcW w:w="0" w:type="auto"/>
            <w:gridSpan w:val="3"/>
            <w:shd w:val="clear" w:color="auto" w:fill="FFFFFF"/>
            <w:tcMar>
              <w:top w:w="40" w:type="dxa"/>
              <w:left w:w="245" w:type="dxa"/>
              <w:bottom w:w="40" w:type="dxa"/>
              <w:right w:w="20" w:type="dxa"/>
            </w:tcMar>
          </w:tcPr>
          <w:p w14:paraId="0C837461" w14:textId="77777777" w:rsidR="000E76FB" w:rsidRDefault="004F4B24">
            <w:pPr>
              <w:textAlignment w:val="top"/>
            </w:pPr>
            <w:r>
              <w:rPr>
                <w:rFonts w:ascii="Arial" w:eastAsia="宋体" w:hAnsi="Arial" w:cs="Arial"/>
                <w:color w:val="000000"/>
                <w:sz w:val="18"/>
                <w:szCs w:val="18"/>
              </w:rPr>
              <w:t>Real assets</w:t>
            </w:r>
          </w:p>
        </w:tc>
        <w:tc>
          <w:tcPr>
            <w:tcW w:w="0" w:type="auto"/>
            <w:gridSpan w:val="2"/>
            <w:shd w:val="clear" w:color="auto" w:fill="FFFFFF"/>
            <w:tcMar>
              <w:top w:w="40" w:type="dxa"/>
              <w:left w:w="20" w:type="dxa"/>
              <w:bottom w:w="40" w:type="dxa"/>
              <w:right w:w="0" w:type="dxa"/>
            </w:tcMar>
            <w:vAlign w:val="bottom"/>
          </w:tcPr>
          <w:p w14:paraId="0C837462" w14:textId="77777777" w:rsidR="000E76FB" w:rsidRDefault="004F4B24">
            <w:pPr>
              <w:jc w:val="right"/>
              <w:textAlignment w:val="bottom"/>
            </w:pPr>
            <w:r>
              <w:rPr>
                <w:rFonts w:ascii="Arial" w:eastAsia="宋体" w:hAnsi="Arial" w:cs="Arial"/>
                <w:b/>
                <w:bCs/>
                <w:color w:val="000000"/>
                <w:sz w:val="18"/>
                <w:szCs w:val="18"/>
              </w:rPr>
              <w:t>786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463"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64" w14:textId="77777777" w:rsidR="000E76FB" w:rsidRDefault="004F4B24">
            <w:pPr>
              <w:jc w:val="right"/>
              <w:textAlignment w:val="bottom"/>
            </w:pPr>
            <w:r>
              <w:rPr>
                <w:rFonts w:ascii="Arial" w:eastAsia="宋体" w:hAnsi="Arial" w:cs="Arial"/>
                <w:b/>
                <w:bCs/>
                <w:color w:val="000000"/>
                <w:sz w:val="18"/>
                <w:szCs w:val="18"/>
              </w:rPr>
              <w:t>723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465"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66" w14:textId="77777777" w:rsidR="000E76FB" w:rsidRDefault="004F4B24">
            <w:pPr>
              <w:jc w:val="right"/>
              <w:textAlignment w:val="bottom"/>
            </w:pPr>
            <w:r>
              <w:rPr>
                <w:rFonts w:ascii="Arial" w:eastAsia="宋体" w:hAnsi="Arial" w:cs="Arial"/>
                <w:b/>
                <w:bCs/>
                <w:color w:val="000000"/>
                <w:sz w:val="18"/>
                <w:szCs w:val="18"/>
              </w:rPr>
              <w:t>61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467"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68" w14:textId="77777777" w:rsidR="000E76FB" w:rsidRDefault="004F4B24">
            <w:pPr>
              <w:jc w:val="right"/>
              <w:textAlignment w:val="bottom"/>
            </w:pPr>
            <w:r>
              <w:rPr>
                <w:rFonts w:ascii="Arial" w:eastAsia="宋体" w:hAnsi="Arial" w:cs="Arial"/>
                <w:b/>
                <w:bCs/>
                <w:color w:val="000000"/>
                <w:sz w:val="18"/>
                <w:szCs w:val="18"/>
              </w:rPr>
              <w:t>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469"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6A" w14:textId="77777777" w:rsidR="000E76FB" w:rsidRDefault="004F4B24">
            <w:pPr>
              <w:jc w:val="right"/>
              <w:textAlignment w:val="bottom"/>
            </w:pPr>
            <w:r>
              <w:rPr>
                <w:rFonts w:ascii="Arial" w:eastAsia="宋体" w:hAnsi="Arial" w:cs="Arial"/>
                <w:color w:val="000000"/>
                <w:sz w:val="18"/>
                <w:szCs w:val="18"/>
              </w:rPr>
              <w:t>810 </w:t>
            </w:r>
          </w:p>
        </w:tc>
        <w:tc>
          <w:tcPr>
            <w:tcW w:w="0" w:type="auto"/>
            <w:shd w:val="clear" w:color="auto" w:fill="FFFFFF"/>
            <w:tcMar>
              <w:top w:w="40" w:type="dxa"/>
              <w:left w:w="0" w:type="dxa"/>
              <w:bottom w:w="40" w:type="dxa"/>
              <w:right w:w="20" w:type="dxa"/>
            </w:tcMar>
            <w:vAlign w:val="bottom"/>
          </w:tcPr>
          <w:p w14:paraId="0C83746B"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6C" w14:textId="77777777" w:rsidR="000E76FB" w:rsidRDefault="004F4B24">
            <w:pPr>
              <w:jc w:val="right"/>
              <w:textAlignment w:val="bottom"/>
            </w:pPr>
            <w:r>
              <w:rPr>
                <w:rFonts w:ascii="Arial" w:eastAsia="宋体" w:hAnsi="Arial" w:cs="Arial"/>
                <w:color w:val="000000"/>
                <w:sz w:val="18"/>
                <w:szCs w:val="18"/>
              </w:rPr>
              <w:t>649 </w:t>
            </w:r>
          </w:p>
        </w:tc>
        <w:tc>
          <w:tcPr>
            <w:tcW w:w="0" w:type="auto"/>
            <w:shd w:val="clear" w:color="auto" w:fill="FFFFFF"/>
            <w:tcMar>
              <w:top w:w="40" w:type="dxa"/>
              <w:left w:w="0" w:type="dxa"/>
              <w:bottom w:w="40" w:type="dxa"/>
              <w:right w:w="20" w:type="dxa"/>
            </w:tcMar>
            <w:vAlign w:val="bottom"/>
          </w:tcPr>
          <w:p w14:paraId="0C83746D"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6E" w14:textId="77777777" w:rsidR="000E76FB" w:rsidRDefault="004F4B24">
            <w:pPr>
              <w:jc w:val="right"/>
              <w:textAlignment w:val="bottom"/>
            </w:pPr>
            <w:r>
              <w:rPr>
                <w:rFonts w:ascii="Arial" w:eastAsia="宋体" w:hAnsi="Arial" w:cs="Arial"/>
                <w:color w:val="000000"/>
                <w:sz w:val="18"/>
                <w:szCs w:val="18"/>
              </w:rPr>
              <w:t>157 </w:t>
            </w:r>
          </w:p>
        </w:tc>
        <w:tc>
          <w:tcPr>
            <w:tcW w:w="0" w:type="auto"/>
            <w:shd w:val="clear" w:color="auto" w:fill="FFFFFF"/>
            <w:tcMar>
              <w:top w:w="40" w:type="dxa"/>
              <w:left w:w="0" w:type="dxa"/>
              <w:bottom w:w="40" w:type="dxa"/>
              <w:right w:w="20" w:type="dxa"/>
            </w:tcMar>
            <w:vAlign w:val="bottom"/>
          </w:tcPr>
          <w:p w14:paraId="0C83746F"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70" w14:textId="77777777" w:rsidR="000E76FB" w:rsidRDefault="004F4B24">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0C837471" w14:textId="77777777" w:rsidR="000E76FB" w:rsidRDefault="000E76FB">
            <w:pPr>
              <w:jc w:val="right"/>
              <w:rPr>
                <w:rFonts w:ascii="宋体"/>
              </w:rPr>
            </w:pPr>
          </w:p>
        </w:tc>
      </w:tr>
      <w:tr w:rsidR="000E76FB" w14:paraId="0C83747C" w14:textId="77777777">
        <w:tc>
          <w:tcPr>
            <w:tcW w:w="0" w:type="auto"/>
            <w:gridSpan w:val="3"/>
            <w:shd w:val="clear" w:color="auto" w:fill="CCEEFF"/>
            <w:tcMar>
              <w:top w:w="40" w:type="dxa"/>
              <w:left w:w="245" w:type="dxa"/>
              <w:bottom w:w="40" w:type="dxa"/>
              <w:right w:w="20" w:type="dxa"/>
            </w:tcMar>
          </w:tcPr>
          <w:p w14:paraId="0C837473" w14:textId="77777777" w:rsidR="000E76FB" w:rsidRDefault="004F4B24">
            <w:pPr>
              <w:textAlignment w:val="top"/>
            </w:pPr>
            <w:r>
              <w:rPr>
                <w:rFonts w:ascii="Arial" w:eastAsia="宋体" w:hAnsi="Arial" w:cs="Arial"/>
                <w:color w:val="000000"/>
                <w:sz w:val="18"/>
                <w:szCs w:val="18"/>
              </w:rPr>
              <w:t>Derivatives:</w:t>
            </w:r>
          </w:p>
        </w:tc>
        <w:tc>
          <w:tcPr>
            <w:tcW w:w="0" w:type="auto"/>
            <w:gridSpan w:val="3"/>
            <w:shd w:val="clear" w:color="auto" w:fill="CCEEFF"/>
            <w:tcMar>
              <w:top w:w="0" w:type="dxa"/>
              <w:left w:w="20" w:type="dxa"/>
              <w:bottom w:w="0" w:type="dxa"/>
              <w:right w:w="20" w:type="dxa"/>
            </w:tcMar>
          </w:tcPr>
          <w:p w14:paraId="0C83747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7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7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7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7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7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7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7B" w14:textId="77777777" w:rsidR="000E76FB" w:rsidRDefault="000E76FB">
            <w:pPr>
              <w:rPr>
                <w:rFonts w:ascii="宋体"/>
              </w:rPr>
            </w:pPr>
          </w:p>
        </w:tc>
      </w:tr>
      <w:tr w:rsidR="000E76FB" w14:paraId="0C83748B" w14:textId="77777777">
        <w:tc>
          <w:tcPr>
            <w:tcW w:w="0" w:type="auto"/>
            <w:gridSpan w:val="3"/>
            <w:shd w:val="clear" w:color="auto" w:fill="FFFFFF"/>
            <w:tcMar>
              <w:top w:w="40" w:type="dxa"/>
              <w:left w:w="605" w:type="dxa"/>
              <w:bottom w:w="40" w:type="dxa"/>
              <w:right w:w="20" w:type="dxa"/>
            </w:tcMar>
          </w:tcPr>
          <w:p w14:paraId="0C83747D" w14:textId="77777777" w:rsidR="000E76FB" w:rsidRDefault="004F4B24">
            <w:pPr>
              <w:textAlignment w:val="top"/>
            </w:pPr>
            <w:r>
              <w:rPr>
                <w:rFonts w:ascii="Arial" w:eastAsia="宋体" w:hAnsi="Arial" w:cs="Arial"/>
                <w:color w:val="000000"/>
                <w:sz w:val="18"/>
                <w:szCs w:val="18"/>
              </w:rPr>
              <w:t>Assets</w:t>
            </w:r>
          </w:p>
        </w:tc>
        <w:tc>
          <w:tcPr>
            <w:tcW w:w="0" w:type="auto"/>
            <w:gridSpan w:val="2"/>
            <w:shd w:val="clear" w:color="auto" w:fill="FFFFFF"/>
            <w:tcMar>
              <w:top w:w="40" w:type="dxa"/>
              <w:left w:w="20" w:type="dxa"/>
              <w:bottom w:w="40" w:type="dxa"/>
              <w:right w:w="0" w:type="dxa"/>
            </w:tcMar>
            <w:vAlign w:val="bottom"/>
          </w:tcPr>
          <w:p w14:paraId="0C83747E" w14:textId="77777777" w:rsidR="000E76FB" w:rsidRDefault="004F4B24">
            <w:pPr>
              <w:jc w:val="right"/>
              <w:textAlignment w:val="bottom"/>
            </w:pPr>
            <w:r>
              <w:rPr>
                <w:rFonts w:ascii="Arial" w:eastAsia="宋体" w:hAnsi="Arial" w:cs="Arial"/>
                <w:b/>
                <w:bCs/>
                <w:color w:val="000000"/>
                <w:sz w:val="18"/>
                <w:szCs w:val="18"/>
              </w:rPr>
              <w:t>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47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48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481" w14:textId="77777777" w:rsidR="000E76FB" w:rsidRDefault="004F4B24">
            <w:pPr>
              <w:jc w:val="right"/>
              <w:textAlignment w:val="bottom"/>
            </w:pPr>
            <w:r>
              <w:rPr>
                <w:rFonts w:ascii="Arial" w:eastAsia="宋体" w:hAnsi="Arial" w:cs="Arial"/>
                <w:b/>
                <w:bCs/>
                <w:color w:val="000000"/>
                <w:sz w:val="18"/>
                <w:szCs w:val="18"/>
              </w:rPr>
              <w:t>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C83748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48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484" w14:textId="77777777" w:rsidR="000E76FB" w:rsidRDefault="004F4B24">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0C837485"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86" w14:textId="77777777" w:rsidR="000E76FB" w:rsidRDefault="004F4B2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0C837487"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488" w14:textId="77777777" w:rsidR="000E76FB" w:rsidRDefault="004F4B24">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0C83748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48A" w14:textId="77777777" w:rsidR="000E76FB" w:rsidRDefault="000E76FB">
            <w:pPr>
              <w:rPr>
                <w:rFonts w:ascii="宋体"/>
              </w:rPr>
            </w:pPr>
          </w:p>
        </w:tc>
      </w:tr>
      <w:tr w:rsidR="000E76FB" w14:paraId="0C837499" w14:textId="77777777">
        <w:tc>
          <w:tcPr>
            <w:tcW w:w="0" w:type="auto"/>
            <w:gridSpan w:val="3"/>
            <w:shd w:val="clear" w:color="auto" w:fill="CCEEFF"/>
            <w:tcMar>
              <w:top w:w="40" w:type="dxa"/>
              <w:left w:w="605" w:type="dxa"/>
              <w:bottom w:w="40" w:type="dxa"/>
              <w:right w:w="20" w:type="dxa"/>
            </w:tcMar>
          </w:tcPr>
          <w:p w14:paraId="0C83748C" w14:textId="77777777" w:rsidR="000E76FB" w:rsidRDefault="004F4B24">
            <w:pPr>
              <w:textAlignment w:val="top"/>
            </w:pPr>
            <w:r>
              <w:rPr>
                <w:rFonts w:ascii="Arial" w:eastAsia="宋体" w:hAnsi="Arial" w:cs="Arial"/>
                <w:color w:val="000000"/>
                <w:sz w:val="18"/>
                <w:szCs w:val="18"/>
              </w:rPr>
              <w:t>Liabilities</w:t>
            </w:r>
          </w:p>
        </w:tc>
        <w:tc>
          <w:tcPr>
            <w:tcW w:w="0" w:type="auto"/>
            <w:gridSpan w:val="2"/>
            <w:shd w:val="clear" w:color="auto" w:fill="CCEEFF"/>
            <w:tcMar>
              <w:top w:w="40" w:type="dxa"/>
              <w:left w:w="20" w:type="dxa"/>
              <w:bottom w:w="40" w:type="dxa"/>
              <w:right w:w="0" w:type="dxa"/>
            </w:tcMar>
            <w:vAlign w:val="bottom"/>
          </w:tcPr>
          <w:p w14:paraId="0C83748D" w14:textId="77777777" w:rsidR="000E76FB" w:rsidRDefault="004F4B24">
            <w:pPr>
              <w:jc w:val="right"/>
              <w:textAlignment w:val="bottom"/>
            </w:pPr>
            <w:r>
              <w:rPr>
                <w:rFonts w:ascii="Arial" w:eastAsia="宋体" w:hAnsi="Arial" w:cs="Arial"/>
                <w:b/>
                <w:bCs/>
                <w:color w:val="000000"/>
                <w:sz w:val="18"/>
                <w:szCs w:val="18"/>
              </w:rPr>
              <w:t>(2)</w:t>
            </w:r>
          </w:p>
        </w:tc>
        <w:tc>
          <w:tcPr>
            <w:tcW w:w="0" w:type="auto"/>
            <w:shd w:val="clear" w:color="auto" w:fill="CCEEFF"/>
            <w:tcMar>
              <w:top w:w="40" w:type="dxa"/>
              <w:left w:w="0" w:type="dxa"/>
              <w:bottom w:w="40" w:type="dxa"/>
              <w:right w:w="20" w:type="dxa"/>
            </w:tcMar>
            <w:vAlign w:val="bottom"/>
          </w:tcPr>
          <w:p w14:paraId="0C83748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8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90" w14:textId="77777777" w:rsidR="000E76FB" w:rsidRDefault="004F4B24">
            <w:pPr>
              <w:jc w:val="right"/>
              <w:textAlignment w:val="bottom"/>
            </w:pPr>
            <w:r>
              <w:rPr>
                <w:rFonts w:ascii="Arial" w:eastAsia="宋体" w:hAnsi="Arial" w:cs="Arial"/>
                <w:b/>
                <w:bCs/>
                <w:color w:val="000000"/>
                <w:sz w:val="18"/>
                <w:szCs w:val="18"/>
              </w:rPr>
              <w:t>(2)</w:t>
            </w:r>
          </w:p>
        </w:tc>
        <w:tc>
          <w:tcPr>
            <w:tcW w:w="0" w:type="auto"/>
            <w:shd w:val="clear" w:color="auto" w:fill="CCEEFF"/>
            <w:tcMar>
              <w:top w:w="40" w:type="dxa"/>
              <w:left w:w="0" w:type="dxa"/>
              <w:bottom w:w="40" w:type="dxa"/>
              <w:right w:w="20" w:type="dxa"/>
            </w:tcMar>
            <w:vAlign w:val="bottom"/>
          </w:tcPr>
          <w:p w14:paraId="0C837491"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9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93" w14:textId="77777777" w:rsidR="000E76FB" w:rsidRDefault="004F4B24">
            <w:pPr>
              <w:jc w:val="right"/>
              <w:textAlignment w:val="bottom"/>
            </w:pPr>
            <w:r>
              <w:rPr>
                <w:rFonts w:ascii="Arial" w:eastAsia="宋体" w:hAnsi="Arial" w:cs="Arial"/>
                <w:color w:val="000000"/>
                <w:sz w:val="18"/>
                <w:szCs w:val="18"/>
              </w:rPr>
              <w:t>(2)</w:t>
            </w:r>
          </w:p>
        </w:tc>
        <w:tc>
          <w:tcPr>
            <w:tcW w:w="0" w:type="auto"/>
            <w:shd w:val="clear" w:color="auto" w:fill="CCEEFF"/>
            <w:tcMar>
              <w:top w:w="40" w:type="dxa"/>
              <w:left w:w="0" w:type="dxa"/>
              <w:bottom w:w="40" w:type="dxa"/>
              <w:right w:w="20" w:type="dxa"/>
            </w:tcMar>
            <w:vAlign w:val="bottom"/>
          </w:tcPr>
          <w:p w14:paraId="0C83749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9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96" w14:textId="77777777" w:rsidR="000E76FB" w:rsidRDefault="004F4B24">
            <w:pPr>
              <w:jc w:val="right"/>
              <w:textAlignment w:val="bottom"/>
            </w:pPr>
            <w:r>
              <w:rPr>
                <w:rFonts w:ascii="Arial" w:eastAsia="宋体" w:hAnsi="Arial" w:cs="Arial"/>
                <w:color w:val="000000"/>
                <w:sz w:val="18"/>
                <w:szCs w:val="18"/>
              </w:rPr>
              <w:t>(2)</w:t>
            </w:r>
          </w:p>
        </w:tc>
        <w:tc>
          <w:tcPr>
            <w:tcW w:w="0" w:type="auto"/>
            <w:shd w:val="clear" w:color="auto" w:fill="CCEEFF"/>
            <w:tcMar>
              <w:top w:w="40" w:type="dxa"/>
              <w:left w:w="0" w:type="dxa"/>
              <w:bottom w:w="40" w:type="dxa"/>
              <w:right w:w="20" w:type="dxa"/>
            </w:tcMar>
            <w:vAlign w:val="bottom"/>
          </w:tcPr>
          <w:p w14:paraId="0C83749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498" w14:textId="77777777" w:rsidR="000E76FB" w:rsidRDefault="000E76FB">
            <w:pPr>
              <w:rPr>
                <w:rFonts w:ascii="宋体"/>
              </w:rPr>
            </w:pPr>
          </w:p>
        </w:tc>
      </w:tr>
      <w:tr w:rsidR="000E76FB" w14:paraId="0C8374AB"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749A" w14:textId="77777777" w:rsidR="000E76FB" w:rsidRDefault="004F4B24">
            <w:pPr>
              <w:textAlignment w:val="top"/>
            </w:pPr>
            <w:r>
              <w:rPr>
                <w:rFonts w:ascii="Arial" w:eastAsia="宋体" w:hAnsi="Arial" w:cs="Arial"/>
                <w:b/>
                <w:bCs/>
                <w:color w:val="000000"/>
                <w:sz w:val="18"/>
                <w:szCs w:val="18"/>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49B" w14:textId="77777777" w:rsidR="000E76FB" w:rsidRDefault="004F4B24">
            <w:pPr>
              <w:jc w:val="right"/>
              <w:textAlignment w:val="bottom"/>
            </w:pPr>
            <w:r>
              <w:rPr>
                <w:rFonts w:ascii="Arial" w:eastAsia="宋体" w:hAnsi="Arial" w:cs="Arial"/>
                <w:b/>
                <w:bCs/>
                <w:color w:val="000000"/>
                <w:sz w:val="18"/>
                <w:szCs w:val="18"/>
              </w:rPr>
              <w:t>$45,132</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49C"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49D" w14:textId="77777777" w:rsidR="000E76FB" w:rsidRDefault="004F4B24">
            <w:pPr>
              <w:jc w:val="right"/>
              <w:textAlignment w:val="bottom"/>
            </w:pPr>
            <w:r>
              <w:rPr>
                <w:rFonts w:ascii="Arial" w:eastAsia="宋体" w:hAnsi="Arial" w:cs="Arial"/>
                <w:b/>
                <w:bCs/>
                <w:color w:val="000000"/>
                <w:sz w:val="18"/>
                <w:szCs w:val="18"/>
              </w:rPr>
              <w:t>$14,978</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49E"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49F" w14:textId="77777777" w:rsidR="000E76FB" w:rsidRDefault="004F4B24">
            <w:pPr>
              <w:jc w:val="right"/>
              <w:textAlignment w:val="bottom"/>
            </w:pPr>
            <w:r>
              <w:rPr>
                <w:rFonts w:ascii="Arial" w:eastAsia="宋体" w:hAnsi="Arial" w:cs="Arial"/>
                <w:b/>
                <w:bCs/>
                <w:color w:val="000000"/>
                <w:sz w:val="18"/>
                <w:szCs w:val="18"/>
              </w:rPr>
              <w:t>$29,914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4A0"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4A1" w14:textId="77777777" w:rsidR="000E76FB" w:rsidRDefault="004F4B24">
            <w:pPr>
              <w:jc w:val="right"/>
              <w:textAlignment w:val="bottom"/>
            </w:pPr>
            <w:r>
              <w:rPr>
                <w:rFonts w:ascii="Arial" w:eastAsia="宋体" w:hAnsi="Arial" w:cs="Arial"/>
                <w:b/>
                <w:bCs/>
                <w:color w:val="000000"/>
                <w:sz w:val="18"/>
                <w:szCs w:val="18"/>
              </w:rPr>
              <w:t>$240</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4A2"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4A3" w14:textId="77777777" w:rsidR="000E76FB" w:rsidRDefault="004F4B24">
            <w:pPr>
              <w:jc w:val="right"/>
              <w:textAlignment w:val="bottom"/>
            </w:pPr>
            <w:r>
              <w:rPr>
                <w:rFonts w:ascii="Arial" w:eastAsia="宋体" w:hAnsi="Arial" w:cs="Arial"/>
                <w:color w:val="000000"/>
                <w:sz w:val="18"/>
                <w:szCs w:val="18"/>
              </w:rPr>
              <w:t>$41,018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4A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4A5" w14:textId="77777777" w:rsidR="000E76FB" w:rsidRDefault="004F4B24">
            <w:pPr>
              <w:jc w:val="right"/>
              <w:textAlignment w:val="bottom"/>
            </w:pPr>
            <w:r>
              <w:rPr>
                <w:rFonts w:ascii="Arial" w:eastAsia="宋体" w:hAnsi="Arial" w:cs="Arial"/>
                <w:color w:val="000000"/>
                <w:sz w:val="18"/>
                <w:szCs w:val="18"/>
              </w:rPr>
              <w:t>$11,504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4A6"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4A7" w14:textId="77777777" w:rsidR="000E76FB" w:rsidRDefault="004F4B24">
            <w:pPr>
              <w:jc w:val="right"/>
              <w:textAlignment w:val="bottom"/>
            </w:pPr>
            <w:r>
              <w:rPr>
                <w:rFonts w:ascii="Arial" w:eastAsia="宋体" w:hAnsi="Arial" w:cs="Arial"/>
                <w:color w:val="000000"/>
                <w:sz w:val="18"/>
                <w:szCs w:val="18"/>
              </w:rPr>
              <w:t>$29,042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4A8"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4A9" w14:textId="77777777" w:rsidR="000E76FB" w:rsidRDefault="004F4B24">
            <w:pPr>
              <w:jc w:val="right"/>
              <w:textAlignment w:val="bottom"/>
            </w:pPr>
            <w:r>
              <w:rPr>
                <w:rFonts w:ascii="Arial" w:eastAsia="宋体" w:hAnsi="Arial" w:cs="Arial"/>
                <w:color w:val="000000"/>
                <w:sz w:val="18"/>
                <w:szCs w:val="18"/>
              </w:rPr>
              <w:t>$472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4AA" w14:textId="77777777" w:rsidR="000E76FB" w:rsidRDefault="000E76FB">
            <w:pPr>
              <w:rPr>
                <w:rFonts w:ascii="宋体"/>
              </w:rPr>
            </w:pPr>
          </w:p>
        </w:tc>
      </w:tr>
      <w:tr w:rsidR="000E76FB" w14:paraId="0C8374B5" w14:textId="77777777">
        <w:trPr>
          <w:trHeight w:val="120"/>
        </w:trPr>
        <w:tc>
          <w:tcPr>
            <w:tcW w:w="0" w:type="auto"/>
            <w:gridSpan w:val="3"/>
            <w:tcBorders>
              <w:top w:val="double" w:sz="6" w:space="0" w:color="000000"/>
            </w:tcBorders>
            <w:shd w:val="clear" w:color="auto" w:fill="auto"/>
            <w:tcMar>
              <w:top w:w="0" w:type="dxa"/>
              <w:left w:w="20" w:type="dxa"/>
              <w:bottom w:w="0" w:type="dxa"/>
              <w:right w:w="20" w:type="dxa"/>
            </w:tcMar>
          </w:tcPr>
          <w:p w14:paraId="0C8374AC"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4AD"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4AE"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4AF"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4B0"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4B1"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4B2"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4B3"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4B4" w14:textId="77777777" w:rsidR="000E76FB" w:rsidRDefault="000E76FB">
            <w:pPr>
              <w:rPr>
                <w:rFonts w:ascii="宋体"/>
              </w:rPr>
            </w:pPr>
          </w:p>
        </w:tc>
      </w:tr>
      <w:tr w:rsidR="000E76FB" w14:paraId="0C8374C1" w14:textId="77777777">
        <w:tc>
          <w:tcPr>
            <w:tcW w:w="0" w:type="auto"/>
            <w:gridSpan w:val="3"/>
            <w:shd w:val="clear" w:color="auto" w:fill="CCEEFF"/>
            <w:tcMar>
              <w:top w:w="40" w:type="dxa"/>
              <w:left w:w="20" w:type="dxa"/>
              <w:bottom w:w="40" w:type="dxa"/>
              <w:right w:w="20" w:type="dxa"/>
            </w:tcMar>
            <w:vAlign w:val="bottom"/>
          </w:tcPr>
          <w:p w14:paraId="0C8374B6" w14:textId="77777777" w:rsidR="000E76FB" w:rsidRDefault="004F4B24">
            <w:pPr>
              <w:ind w:hanging="180"/>
              <w:textAlignment w:val="bottom"/>
            </w:pPr>
            <w:r>
              <w:rPr>
                <w:rFonts w:ascii="Arial" w:eastAsia="宋体" w:hAnsi="Arial" w:cs="Arial"/>
                <w:color w:val="000000"/>
                <w:sz w:val="18"/>
                <w:szCs w:val="18"/>
              </w:rPr>
              <w:t>Fixed income common/collective/pooled funds</w:t>
            </w:r>
          </w:p>
        </w:tc>
        <w:tc>
          <w:tcPr>
            <w:tcW w:w="0" w:type="auto"/>
            <w:gridSpan w:val="2"/>
            <w:shd w:val="clear" w:color="auto" w:fill="CCEEFF"/>
            <w:tcMar>
              <w:top w:w="40" w:type="dxa"/>
              <w:left w:w="20" w:type="dxa"/>
              <w:bottom w:w="40" w:type="dxa"/>
              <w:right w:w="0" w:type="dxa"/>
            </w:tcMar>
            <w:vAlign w:val="bottom"/>
          </w:tcPr>
          <w:p w14:paraId="0C8374B7" w14:textId="77777777" w:rsidR="000E76FB" w:rsidRDefault="004F4B24">
            <w:pPr>
              <w:jc w:val="right"/>
              <w:textAlignment w:val="bottom"/>
            </w:pPr>
            <w:r>
              <w:rPr>
                <w:rFonts w:ascii="Arial" w:eastAsia="宋体" w:hAnsi="Arial" w:cs="Arial"/>
                <w:b/>
                <w:bCs/>
                <w:color w:val="000000"/>
                <w:sz w:val="18"/>
                <w:szCs w:val="18"/>
              </w:rPr>
              <w:t>$2,345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4B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B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B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B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BC" w14:textId="77777777" w:rsidR="000E76FB" w:rsidRDefault="004F4B24">
            <w:pPr>
              <w:jc w:val="right"/>
              <w:textAlignment w:val="bottom"/>
            </w:pPr>
            <w:r>
              <w:rPr>
                <w:rFonts w:ascii="Arial" w:eastAsia="宋体" w:hAnsi="Arial" w:cs="Arial"/>
                <w:color w:val="000000"/>
                <w:sz w:val="18"/>
                <w:szCs w:val="18"/>
              </w:rPr>
              <w:t>$959 </w:t>
            </w:r>
          </w:p>
        </w:tc>
        <w:tc>
          <w:tcPr>
            <w:tcW w:w="0" w:type="auto"/>
            <w:shd w:val="clear" w:color="auto" w:fill="CCEEFF"/>
            <w:tcMar>
              <w:top w:w="40" w:type="dxa"/>
              <w:left w:w="0" w:type="dxa"/>
              <w:bottom w:w="40" w:type="dxa"/>
              <w:right w:w="20" w:type="dxa"/>
            </w:tcMar>
            <w:vAlign w:val="bottom"/>
          </w:tcPr>
          <w:p w14:paraId="0C8374B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B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B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C0" w14:textId="77777777" w:rsidR="000E76FB" w:rsidRDefault="000E76FB">
            <w:pPr>
              <w:rPr>
                <w:rFonts w:ascii="宋体"/>
              </w:rPr>
            </w:pPr>
          </w:p>
        </w:tc>
      </w:tr>
      <w:tr w:rsidR="000E76FB" w14:paraId="0C8374CD" w14:textId="77777777">
        <w:tc>
          <w:tcPr>
            <w:tcW w:w="0" w:type="auto"/>
            <w:gridSpan w:val="3"/>
            <w:shd w:val="clear" w:color="auto" w:fill="auto"/>
            <w:tcMar>
              <w:top w:w="40" w:type="dxa"/>
              <w:left w:w="20" w:type="dxa"/>
              <w:bottom w:w="40" w:type="dxa"/>
              <w:right w:w="20" w:type="dxa"/>
            </w:tcMar>
            <w:vAlign w:val="bottom"/>
          </w:tcPr>
          <w:p w14:paraId="0C8374C2" w14:textId="77777777" w:rsidR="000E76FB" w:rsidRDefault="004F4B24">
            <w:pPr>
              <w:textAlignment w:val="bottom"/>
            </w:pPr>
            <w:r>
              <w:rPr>
                <w:rFonts w:ascii="Arial" w:eastAsia="宋体" w:hAnsi="Arial" w:cs="Arial"/>
                <w:color w:val="000000"/>
                <w:sz w:val="18"/>
                <w:szCs w:val="18"/>
              </w:rPr>
              <w:t>Fixed income other</w:t>
            </w:r>
          </w:p>
        </w:tc>
        <w:tc>
          <w:tcPr>
            <w:tcW w:w="0" w:type="auto"/>
            <w:gridSpan w:val="2"/>
            <w:shd w:val="clear" w:color="auto" w:fill="auto"/>
            <w:tcMar>
              <w:top w:w="40" w:type="dxa"/>
              <w:left w:w="20" w:type="dxa"/>
              <w:bottom w:w="40" w:type="dxa"/>
              <w:right w:w="0" w:type="dxa"/>
            </w:tcMar>
            <w:vAlign w:val="bottom"/>
          </w:tcPr>
          <w:p w14:paraId="0C8374C3" w14:textId="77777777" w:rsidR="000E76FB" w:rsidRDefault="004F4B24">
            <w:pPr>
              <w:jc w:val="right"/>
              <w:textAlignment w:val="bottom"/>
            </w:pPr>
            <w:r>
              <w:rPr>
                <w:rFonts w:ascii="Arial" w:eastAsia="宋体" w:hAnsi="Arial" w:cs="Arial"/>
                <w:b/>
                <w:bCs/>
                <w:color w:val="000000"/>
                <w:sz w:val="18"/>
                <w:szCs w:val="18"/>
              </w:rPr>
              <w:t>604</w:t>
            </w: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0C8374C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C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C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C7"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74C8" w14:textId="77777777" w:rsidR="000E76FB" w:rsidRDefault="004F4B24">
            <w:pPr>
              <w:jc w:val="right"/>
              <w:textAlignment w:val="bottom"/>
            </w:pPr>
            <w:r>
              <w:rPr>
                <w:rFonts w:ascii="Arial" w:eastAsia="宋体" w:hAnsi="Arial" w:cs="Arial"/>
                <w:color w:val="000000"/>
                <w:sz w:val="18"/>
                <w:szCs w:val="18"/>
              </w:rPr>
              <w:t>512 </w:t>
            </w:r>
          </w:p>
        </w:tc>
        <w:tc>
          <w:tcPr>
            <w:tcW w:w="0" w:type="auto"/>
            <w:shd w:val="clear" w:color="auto" w:fill="auto"/>
            <w:tcMar>
              <w:top w:w="40" w:type="dxa"/>
              <w:left w:w="0" w:type="dxa"/>
              <w:bottom w:w="40" w:type="dxa"/>
              <w:right w:w="20" w:type="dxa"/>
            </w:tcMar>
            <w:vAlign w:val="bottom"/>
          </w:tcPr>
          <w:p w14:paraId="0C8374C9"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74C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C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CC" w14:textId="77777777" w:rsidR="000E76FB" w:rsidRDefault="000E76FB">
            <w:pPr>
              <w:rPr>
                <w:rFonts w:ascii="宋体"/>
              </w:rPr>
            </w:pPr>
          </w:p>
        </w:tc>
      </w:tr>
      <w:tr w:rsidR="000E76FB" w14:paraId="0C8374D9" w14:textId="77777777">
        <w:tc>
          <w:tcPr>
            <w:tcW w:w="0" w:type="auto"/>
            <w:gridSpan w:val="3"/>
            <w:shd w:val="clear" w:color="auto" w:fill="CCEEFF"/>
            <w:tcMar>
              <w:top w:w="40" w:type="dxa"/>
              <w:left w:w="20" w:type="dxa"/>
              <w:bottom w:w="40" w:type="dxa"/>
              <w:right w:w="20" w:type="dxa"/>
            </w:tcMar>
            <w:vAlign w:val="bottom"/>
          </w:tcPr>
          <w:p w14:paraId="0C8374CE" w14:textId="77777777" w:rsidR="000E76FB" w:rsidRDefault="004F4B24">
            <w:pPr>
              <w:ind w:hanging="180"/>
              <w:textAlignment w:val="bottom"/>
            </w:pPr>
            <w:r>
              <w:rPr>
                <w:rFonts w:ascii="Arial" w:eastAsia="宋体" w:hAnsi="Arial" w:cs="Arial"/>
                <w:color w:val="000000"/>
                <w:sz w:val="18"/>
                <w:szCs w:val="18"/>
              </w:rPr>
              <w:t>Equity common/collective pooled funds</w:t>
            </w:r>
          </w:p>
        </w:tc>
        <w:tc>
          <w:tcPr>
            <w:tcW w:w="0" w:type="auto"/>
            <w:gridSpan w:val="2"/>
            <w:shd w:val="clear" w:color="auto" w:fill="CCEEFF"/>
            <w:tcMar>
              <w:top w:w="40" w:type="dxa"/>
              <w:left w:w="20" w:type="dxa"/>
              <w:bottom w:w="40" w:type="dxa"/>
              <w:right w:w="0" w:type="dxa"/>
            </w:tcMar>
            <w:vAlign w:val="bottom"/>
          </w:tcPr>
          <w:p w14:paraId="0C8374CF" w14:textId="77777777" w:rsidR="000E76FB" w:rsidRDefault="004F4B24">
            <w:pPr>
              <w:jc w:val="right"/>
              <w:textAlignment w:val="bottom"/>
            </w:pPr>
            <w:r>
              <w:rPr>
                <w:rFonts w:ascii="Arial" w:eastAsia="宋体" w:hAnsi="Arial" w:cs="Arial"/>
                <w:b/>
                <w:bCs/>
                <w:color w:val="000000"/>
                <w:sz w:val="18"/>
                <w:szCs w:val="18"/>
              </w:rPr>
              <w:t>6,947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4D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D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D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D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D4" w14:textId="77777777" w:rsidR="000E76FB" w:rsidRDefault="004F4B24">
            <w:pPr>
              <w:jc w:val="right"/>
              <w:textAlignment w:val="bottom"/>
            </w:pPr>
            <w:r>
              <w:rPr>
                <w:rFonts w:ascii="Arial" w:eastAsia="宋体" w:hAnsi="Arial" w:cs="Arial"/>
                <w:color w:val="000000"/>
                <w:sz w:val="18"/>
                <w:szCs w:val="18"/>
              </w:rPr>
              <w:t>6,301 </w:t>
            </w:r>
          </w:p>
        </w:tc>
        <w:tc>
          <w:tcPr>
            <w:tcW w:w="0" w:type="auto"/>
            <w:shd w:val="clear" w:color="auto" w:fill="CCEEFF"/>
            <w:tcMar>
              <w:top w:w="40" w:type="dxa"/>
              <w:left w:w="0" w:type="dxa"/>
              <w:bottom w:w="40" w:type="dxa"/>
              <w:right w:w="20" w:type="dxa"/>
            </w:tcMar>
            <w:vAlign w:val="bottom"/>
          </w:tcPr>
          <w:p w14:paraId="0C8374D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D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D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D8" w14:textId="77777777" w:rsidR="000E76FB" w:rsidRDefault="000E76FB">
            <w:pPr>
              <w:rPr>
                <w:rFonts w:ascii="宋体"/>
              </w:rPr>
            </w:pPr>
          </w:p>
        </w:tc>
      </w:tr>
      <w:tr w:rsidR="000E76FB" w14:paraId="0C8374E5" w14:textId="77777777">
        <w:tc>
          <w:tcPr>
            <w:tcW w:w="0" w:type="auto"/>
            <w:gridSpan w:val="3"/>
            <w:shd w:val="clear" w:color="auto" w:fill="auto"/>
            <w:tcMar>
              <w:top w:w="40" w:type="dxa"/>
              <w:left w:w="20" w:type="dxa"/>
              <w:bottom w:w="40" w:type="dxa"/>
              <w:right w:w="20" w:type="dxa"/>
            </w:tcMar>
            <w:vAlign w:val="bottom"/>
          </w:tcPr>
          <w:p w14:paraId="0C8374DA" w14:textId="77777777" w:rsidR="000E76FB" w:rsidRDefault="004F4B24">
            <w:pPr>
              <w:textAlignment w:val="bottom"/>
            </w:pPr>
            <w:r>
              <w:rPr>
                <w:rFonts w:ascii="Arial" w:eastAsia="宋体" w:hAnsi="Arial" w:cs="Arial"/>
                <w:color w:val="000000"/>
                <w:sz w:val="18"/>
                <w:szCs w:val="18"/>
              </w:rPr>
              <w:t>Private equity</w:t>
            </w:r>
          </w:p>
        </w:tc>
        <w:tc>
          <w:tcPr>
            <w:tcW w:w="0" w:type="auto"/>
            <w:gridSpan w:val="2"/>
            <w:shd w:val="clear" w:color="auto" w:fill="auto"/>
            <w:tcMar>
              <w:top w:w="40" w:type="dxa"/>
              <w:left w:w="20" w:type="dxa"/>
              <w:bottom w:w="40" w:type="dxa"/>
              <w:right w:w="0" w:type="dxa"/>
            </w:tcMar>
            <w:vAlign w:val="bottom"/>
          </w:tcPr>
          <w:p w14:paraId="0C8374DB" w14:textId="77777777" w:rsidR="000E76FB" w:rsidRDefault="004F4B24">
            <w:pPr>
              <w:jc w:val="right"/>
              <w:textAlignment w:val="bottom"/>
            </w:pPr>
            <w:r>
              <w:rPr>
                <w:rFonts w:ascii="Arial" w:eastAsia="宋体" w:hAnsi="Arial" w:cs="Arial"/>
                <w:b/>
                <w:bCs/>
                <w:color w:val="000000"/>
                <w:sz w:val="18"/>
                <w:szCs w:val="18"/>
              </w:rPr>
              <w:t>4,013</w:t>
            </w: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0C8374D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D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D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DF"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74E0" w14:textId="77777777" w:rsidR="000E76FB" w:rsidRDefault="004F4B24">
            <w:pPr>
              <w:jc w:val="right"/>
              <w:textAlignment w:val="bottom"/>
            </w:pPr>
            <w:r>
              <w:rPr>
                <w:rFonts w:ascii="Arial" w:eastAsia="宋体" w:hAnsi="Arial" w:cs="Arial"/>
                <w:color w:val="000000"/>
                <w:sz w:val="18"/>
                <w:szCs w:val="18"/>
              </w:rPr>
              <w:t>3,184 </w:t>
            </w:r>
          </w:p>
        </w:tc>
        <w:tc>
          <w:tcPr>
            <w:tcW w:w="0" w:type="auto"/>
            <w:shd w:val="clear" w:color="auto" w:fill="auto"/>
            <w:tcMar>
              <w:top w:w="40" w:type="dxa"/>
              <w:left w:w="0" w:type="dxa"/>
              <w:bottom w:w="40" w:type="dxa"/>
              <w:right w:w="20" w:type="dxa"/>
            </w:tcMar>
            <w:vAlign w:val="bottom"/>
          </w:tcPr>
          <w:p w14:paraId="0C8374E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E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E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E4" w14:textId="77777777" w:rsidR="000E76FB" w:rsidRDefault="000E76FB">
            <w:pPr>
              <w:rPr>
                <w:rFonts w:ascii="宋体"/>
              </w:rPr>
            </w:pPr>
          </w:p>
        </w:tc>
      </w:tr>
      <w:tr w:rsidR="000E76FB" w14:paraId="0C8374F1" w14:textId="77777777">
        <w:tc>
          <w:tcPr>
            <w:tcW w:w="0" w:type="auto"/>
            <w:gridSpan w:val="3"/>
            <w:shd w:val="clear" w:color="auto" w:fill="CCEEFF"/>
            <w:tcMar>
              <w:top w:w="40" w:type="dxa"/>
              <w:left w:w="20" w:type="dxa"/>
              <w:bottom w:w="40" w:type="dxa"/>
              <w:right w:w="20" w:type="dxa"/>
            </w:tcMar>
            <w:vAlign w:val="bottom"/>
          </w:tcPr>
          <w:p w14:paraId="0C8374E6" w14:textId="77777777" w:rsidR="000E76FB" w:rsidRDefault="004F4B24">
            <w:pPr>
              <w:textAlignment w:val="bottom"/>
            </w:pPr>
            <w:r>
              <w:rPr>
                <w:rFonts w:ascii="Arial" w:eastAsia="宋体" w:hAnsi="Arial" w:cs="Arial"/>
                <w:color w:val="000000"/>
                <w:sz w:val="18"/>
                <w:szCs w:val="18"/>
              </w:rPr>
              <w:t>Real estate and real assets</w:t>
            </w:r>
          </w:p>
        </w:tc>
        <w:tc>
          <w:tcPr>
            <w:tcW w:w="0" w:type="auto"/>
            <w:gridSpan w:val="2"/>
            <w:shd w:val="clear" w:color="auto" w:fill="CCEEFF"/>
            <w:tcMar>
              <w:top w:w="40" w:type="dxa"/>
              <w:left w:w="20" w:type="dxa"/>
              <w:bottom w:w="40" w:type="dxa"/>
              <w:right w:w="0" w:type="dxa"/>
            </w:tcMar>
            <w:vAlign w:val="bottom"/>
          </w:tcPr>
          <w:p w14:paraId="0C8374E7" w14:textId="77777777" w:rsidR="000E76FB" w:rsidRDefault="004F4B24">
            <w:pPr>
              <w:jc w:val="right"/>
              <w:textAlignment w:val="bottom"/>
            </w:pPr>
            <w:r>
              <w:rPr>
                <w:rFonts w:ascii="Arial" w:eastAsia="宋体" w:hAnsi="Arial" w:cs="Arial"/>
                <w:b/>
                <w:bCs/>
                <w:color w:val="000000"/>
                <w:sz w:val="18"/>
                <w:szCs w:val="18"/>
              </w:rPr>
              <w:t>3,359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4E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E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E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E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4EC" w14:textId="77777777" w:rsidR="000E76FB" w:rsidRDefault="004F4B24">
            <w:pPr>
              <w:jc w:val="right"/>
              <w:textAlignment w:val="bottom"/>
            </w:pPr>
            <w:r>
              <w:rPr>
                <w:rFonts w:ascii="Arial" w:eastAsia="宋体" w:hAnsi="Arial" w:cs="Arial"/>
                <w:color w:val="000000"/>
                <w:sz w:val="18"/>
                <w:szCs w:val="18"/>
              </w:rPr>
              <w:t>3,605 </w:t>
            </w:r>
          </w:p>
        </w:tc>
        <w:tc>
          <w:tcPr>
            <w:tcW w:w="0" w:type="auto"/>
            <w:shd w:val="clear" w:color="auto" w:fill="CCEEFF"/>
            <w:tcMar>
              <w:top w:w="40" w:type="dxa"/>
              <w:left w:w="0" w:type="dxa"/>
              <w:bottom w:w="40" w:type="dxa"/>
              <w:right w:w="20" w:type="dxa"/>
            </w:tcMar>
            <w:vAlign w:val="bottom"/>
          </w:tcPr>
          <w:p w14:paraId="0C8374E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E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E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4F0" w14:textId="77777777" w:rsidR="000E76FB" w:rsidRDefault="000E76FB">
            <w:pPr>
              <w:rPr>
                <w:rFonts w:ascii="宋体"/>
              </w:rPr>
            </w:pPr>
          </w:p>
        </w:tc>
      </w:tr>
      <w:tr w:rsidR="000E76FB" w14:paraId="0C8374FD" w14:textId="77777777">
        <w:tc>
          <w:tcPr>
            <w:tcW w:w="0" w:type="auto"/>
            <w:gridSpan w:val="3"/>
            <w:shd w:val="clear" w:color="auto" w:fill="auto"/>
            <w:tcMar>
              <w:top w:w="40" w:type="dxa"/>
              <w:left w:w="20" w:type="dxa"/>
              <w:bottom w:w="40" w:type="dxa"/>
              <w:right w:w="20" w:type="dxa"/>
            </w:tcMar>
            <w:vAlign w:val="bottom"/>
          </w:tcPr>
          <w:p w14:paraId="0C8374F2" w14:textId="77777777" w:rsidR="000E76FB" w:rsidRDefault="004F4B24">
            <w:pPr>
              <w:textAlignment w:val="bottom"/>
            </w:pPr>
            <w:r>
              <w:rPr>
                <w:rFonts w:ascii="Arial" w:eastAsia="宋体" w:hAnsi="Arial" w:cs="Arial"/>
                <w:color w:val="000000"/>
                <w:sz w:val="18"/>
                <w:szCs w:val="18"/>
              </w:rPr>
              <w:t>Hedge funds</w:t>
            </w:r>
          </w:p>
        </w:tc>
        <w:tc>
          <w:tcPr>
            <w:tcW w:w="0" w:type="auto"/>
            <w:gridSpan w:val="2"/>
            <w:shd w:val="clear" w:color="auto" w:fill="auto"/>
            <w:tcMar>
              <w:top w:w="40" w:type="dxa"/>
              <w:left w:w="20" w:type="dxa"/>
              <w:bottom w:w="40" w:type="dxa"/>
              <w:right w:w="0" w:type="dxa"/>
            </w:tcMar>
            <w:vAlign w:val="bottom"/>
          </w:tcPr>
          <w:p w14:paraId="0C8374F3" w14:textId="77777777" w:rsidR="000E76FB" w:rsidRDefault="004F4B24">
            <w:pPr>
              <w:jc w:val="right"/>
              <w:textAlignment w:val="bottom"/>
            </w:pPr>
            <w:r>
              <w:rPr>
                <w:rFonts w:ascii="Arial" w:eastAsia="宋体" w:hAnsi="Arial" w:cs="Arial"/>
                <w:b/>
                <w:bCs/>
                <w:color w:val="000000"/>
                <w:sz w:val="18"/>
                <w:szCs w:val="18"/>
              </w:rPr>
              <w:t>5,745</w:t>
            </w: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0C8374F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F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F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F7"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74F8" w14:textId="77777777" w:rsidR="000E76FB" w:rsidRDefault="004F4B24">
            <w:pPr>
              <w:jc w:val="right"/>
              <w:textAlignment w:val="bottom"/>
            </w:pPr>
            <w:r>
              <w:rPr>
                <w:rFonts w:ascii="Arial" w:eastAsia="宋体" w:hAnsi="Arial" w:cs="Arial"/>
                <w:color w:val="000000"/>
                <w:sz w:val="18"/>
                <w:szCs w:val="18"/>
              </w:rPr>
              <w:t>5,688 </w:t>
            </w:r>
          </w:p>
        </w:tc>
        <w:tc>
          <w:tcPr>
            <w:tcW w:w="0" w:type="auto"/>
            <w:shd w:val="clear" w:color="auto" w:fill="auto"/>
            <w:tcMar>
              <w:top w:w="40" w:type="dxa"/>
              <w:left w:w="0" w:type="dxa"/>
              <w:bottom w:w="40" w:type="dxa"/>
              <w:right w:w="20" w:type="dxa"/>
            </w:tcMar>
            <w:vAlign w:val="bottom"/>
          </w:tcPr>
          <w:p w14:paraId="0C8374F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F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F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4FC" w14:textId="77777777" w:rsidR="000E76FB" w:rsidRDefault="000E76FB">
            <w:pPr>
              <w:rPr>
                <w:rFonts w:ascii="宋体"/>
              </w:rPr>
            </w:pPr>
          </w:p>
        </w:tc>
      </w:tr>
      <w:tr w:rsidR="000E76FB" w14:paraId="0C83750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4FE" w14:textId="77777777" w:rsidR="000E76FB" w:rsidRDefault="004F4B24">
            <w:pPr>
              <w:ind w:hanging="180"/>
              <w:textAlignment w:val="bottom"/>
            </w:pPr>
            <w:r>
              <w:rPr>
                <w:rFonts w:ascii="Arial" w:eastAsia="宋体" w:hAnsi="Arial" w:cs="Arial"/>
                <w:color w:val="000000"/>
                <w:sz w:val="18"/>
                <w:szCs w:val="18"/>
              </w:rPr>
              <w:t xml:space="preserve">Total investments measured at NAV as a practical </w:t>
            </w:r>
            <w:r>
              <w:rPr>
                <w:rFonts w:ascii="Arial" w:eastAsia="宋体" w:hAnsi="Arial" w:cs="Arial"/>
                <w:color w:val="000000"/>
                <w:sz w:val="18"/>
                <w:szCs w:val="18"/>
              </w:rPr>
              <w:t>expedient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4FF" w14:textId="77777777" w:rsidR="000E76FB" w:rsidRDefault="004F4B24">
            <w:pPr>
              <w:jc w:val="right"/>
              <w:textAlignment w:val="bottom"/>
            </w:pPr>
            <w:r>
              <w:rPr>
                <w:rFonts w:ascii="Arial" w:eastAsia="宋体" w:hAnsi="Arial" w:cs="Arial"/>
                <w:b/>
                <w:bCs/>
                <w:color w:val="000000"/>
                <w:sz w:val="18"/>
                <w:szCs w:val="18"/>
              </w:rPr>
              <w:t>$23,013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50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0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0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0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504" w14:textId="77777777" w:rsidR="000E76FB" w:rsidRDefault="004F4B24">
            <w:pPr>
              <w:jc w:val="right"/>
              <w:textAlignment w:val="bottom"/>
            </w:pPr>
            <w:r>
              <w:rPr>
                <w:rFonts w:ascii="Arial" w:eastAsia="宋体" w:hAnsi="Arial" w:cs="Arial"/>
                <w:color w:val="000000"/>
                <w:sz w:val="18"/>
                <w:szCs w:val="18"/>
              </w:rPr>
              <w:t>$20,249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50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0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0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08" w14:textId="77777777" w:rsidR="000E76FB" w:rsidRDefault="000E76FB">
            <w:pPr>
              <w:rPr>
                <w:rFonts w:ascii="宋体"/>
              </w:rPr>
            </w:pPr>
          </w:p>
        </w:tc>
      </w:tr>
      <w:tr w:rsidR="000E76FB" w14:paraId="0C837513" w14:textId="77777777">
        <w:trPr>
          <w:trHeight w:val="100"/>
        </w:trPr>
        <w:tc>
          <w:tcPr>
            <w:tcW w:w="0" w:type="auto"/>
            <w:gridSpan w:val="3"/>
            <w:tcBorders>
              <w:top w:val="single" w:sz="8" w:space="0" w:color="000000"/>
            </w:tcBorders>
            <w:shd w:val="clear" w:color="auto" w:fill="auto"/>
            <w:tcMar>
              <w:top w:w="0" w:type="dxa"/>
              <w:left w:w="20" w:type="dxa"/>
              <w:bottom w:w="0" w:type="dxa"/>
              <w:right w:w="20" w:type="dxa"/>
            </w:tcMar>
          </w:tcPr>
          <w:p w14:paraId="0C83750A"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750B"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750C"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750D"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750E"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750F"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7510"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7511" w14:textId="77777777" w:rsidR="000E76FB" w:rsidRDefault="000E76FB">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C837512" w14:textId="77777777" w:rsidR="000E76FB" w:rsidRDefault="000E76FB">
            <w:pPr>
              <w:rPr>
                <w:rFonts w:ascii="宋体"/>
              </w:rPr>
            </w:pPr>
          </w:p>
        </w:tc>
      </w:tr>
      <w:tr w:rsidR="000E76FB" w14:paraId="0C83751F" w14:textId="77777777">
        <w:tc>
          <w:tcPr>
            <w:tcW w:w="0" w:type="auto"/>
            <w:gridSpan w:val="3"/>
            <w:shd w:val="clear" w:color="auto" w:fill="CCEEFF"/>
            <w:tcMar>
              <w:top w:w="40" w:type="dxa"/>
              <w:left w:w="20" w:type="dxa"/>
              <w:bottom w:w="40" w:type="dxa"/>
              <w:right w:w="20" w:type="dxa"/>
            </w:tcMar>
            <w:vAlign w:val="bottom"/>
          </w:tcPr>
          <w:p w14:paraId="0C837514" w14:textId="77777777" w:rsidR="000E76FB" w:rsidRDefault="004F4B24">
            <w:pPr>
              <w:textAlignment w:val="bottom"/>
            </w:pPr>
            <w:r>
              <w:rPr>
                <w:rFonts w:ascii="Arial" w:eastAsia="宋体" w:hAnsi="Arial" w:cs="Arial"/>
                <w:color w:val="000000"/>
                <w:sz w:val="18"/>
                <w:szCs w:val="18"/>
              </w:rPr>
              <w:t>Cash</w:t>
            </w:r>
          </w:p>
        </w:tc>
        <w:tc>
          <w:tcPr>
            <w:tcW w:w="0" w:type="auto"/>
            <w:gridSpan w:val="2"/>
            <w:shd w:val="clear" w:color="auto" w:fill="CCEEFF"/>
            <w:tcMar>
              <w:top w:w="40" w:type="dxa"/>
              <w:left w:w="20" w:type="dxa"/>
              <w:bottom w:w="40" w:type="dxa"/>
              <w:right w:w="0" w:type="dxa"/>
            </w:tcMar>
            <w:vAlign w:val="bottom"/>
          </w:tcPr>
          <w:p w14:paraId="0C837515" w14:textId="77777777" w:rsidR="000E76FB" w:rsidRDefault="004F4B24">
            <w:pPr>
              <w:jc w:val="right"/>
              <w:textAlignment w:val="bottom"/>
            </w:pPr>
            <w:r>
              <w:rPr>
                <w:rFonts w:ascii="Arial" w:eastAsia="宋体" w:hAnsi="Arial" w:cs="Arial"/>
                <w:b/>
                <w:bCs/>
                <w:color w:val="000000"/>
                <w:sz w:val="18"/>
                <w:szCs w:val="18"/>
              </w:rPr>
              <w:t>$267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C83751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1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1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1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51A" w14:textId="77777777" w:rsidR="000E76FB" w:rsidRDefault="004F4B24">
            <w:pPr>
              <w:jc w:val="right"/>
              <w:textAlignment w:val="bottom"/>
            </w:pPr>
            <w:r>
              <w:rPr>
                <w:rFonts w:ascii="Arial" w:eastAsia="宋体" w:hAnsi="Arial" w:cs="Arial"/>
                <w:color w:val="000000"/>
                <w:sz w:val="18"/>
                <w:szCs w:val="18"/>
              </w:rPr>
              <w:t>$207 </w:t>
            </w:r>
          </w:p>
        </w:tc>
        <w:tc>
          <w:tcPr>
            <w:tcW w:w="0" w:type="auto"/>
            <w:shd w:val="clear" w:color="auto" w:fill="CCEEFF"/>
            <w:tcMar>
              <w:top w:w="40" w:type="dxa"/>
              <w:left w:w="0" w:type="dxa"/>
              <w:bottom w:w="40" w:type="dxa"/>
              <w:right w:w="20" w:type="dxa"/>
            </w:tcMar>
            <w:vAlign w:val="bottom"/>
          </w:tcPr>
          <w:p w14:paraId="0C83751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1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1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1E" w14:textId="77777777" w:rsidR="000E76FB" w:rsidRDefault="000E76FB">
            <w:pPr>
              <w:rPr>
                <w:rFonts w:ascii="宋体"/>
              </w:rPr>
            </w:pPr>
          </w:p>
        </w:tc>
      </w:tr>
      <w:tr w:rsidR="000E76FB" w14:paraId="0C83752B" w14:textId="77777777">
        <w:tc>
          <w:tcPr>
            <w:tcW w:w="0" w:type="auto"/>
            <w:gridSpan w:val="3"/>
            <w:shd w:val="clear" w:color="auto" w:fill="auto"/>
            <w:tcMar>
              <w:top w:w="40" w:type="dxa"/>
              <w:left w:w="20" w:type="dxa"/>
              <w:bottom w:w="40" w:type="dxa"/>
              <w:right w:w="20" w:type="dxa"/>
            </w:tcMar>
          </w:tcPr>
          <w:p w14:paraId="0C837520" w14:textId="77777777" w:rsidR="000E76FB" w:rsidRDefault="004F4B24">
            <w:pPr>
              <w:textAlignment w:val="top"/>
            </w:pPr>
            <w:r>
              <w:rPr>
                <w:rFonts w:ascii="Arial" w:eastAsia="宋体" w:hAnsi="Arial" w:cs="Arial"/>
                <w:color w:val="000000"/>
                <w:sz w:val="18"/>
                <w:szCs w:val="18"/>
              </w:rPr>
              <w:t>Receivables</w:t>
            </w:r>
          </w:p>
        </w:tc>
        <w:tc>
          <w:tcPr>
            <w:tcW w:w="0" w:type="auto"/>
            <w:gridSpan w:val="2"/>
            <w:shd w:val="clear" w:color="auto" w:fill="auto"/>
            <w:tcMar>
              <w:top w:w="40" w:type="dxa"/>
              <w:left w:w="20" w:type="dxa"/>
              <w:bottom w:w="40" w:type="dxa"/>
              <w:right w:w="0" w:type="dxa"/>
            </w:tcMar>
            <w:vAlign w:val="bottom"/>
          </w:tcPr>
          <w:p w14:paraId="0C837521" w14:textId="77777777" w:rsidR="000E76FB" w:rsidRDefault="004F4B24">
            <w:pPr>
              <w:jc w:val="right"/>
              <w:textAlignment w:val="bottom"/>
            </w:pPr>
            <w:r>
              <w:rPr>
                <w:rFonts w:ascii="Arial" w:eastAsia="宋体" w:hAnsi="Arial" w:cs="Arial"/>
                <w:b/>
                <w:bCs/>
                <w:color w:val="000000"/>
                <w:sz w:val="18"/>
                <w:szCs w:val="18"/>
              </w:rPr>
              <w:t>992</w:t>
            </w: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0C837522"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7523"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52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525" w14:textId="77777777" w:rsidR="000E76FB" w:rsidRDefault="000E76FB">
            <w:pPr>
              <w:rPr>
                <w:rFonts w:ascii="宋体"/>
              </w:rPr>
            </w:pPr>
          </w:p>
        </w:tc>
        <w:tc>
          <w:tcPr>
            <w:tcW w:w="0" w:type="auto"/>
            <w:gridSpan w:val="2"/>
            <w:shd w:val="clear" w:color="auto" w:fill="auto"/>
            <w:tcMar>
              <w:top w:w="40" w:type="dxa"/>
              <w:left w:w="20" w:type="dxa"/>
              <w:bottom w:w="40" w:type="dxa"/>
              <w:right w:w="0" w:type="dxa"/>
            </w:tcMar>
            <w:vAlign w:val="bottom"/>
          </w:tcPr>
          <w:p w14:paraId="0C837526" w14:textId="77777777" w:rsidR="000E76FB" w:rsidRDefault="004F4B24">
            <w:pPr>
              <w:jc w:val="right"/>
              <w:textAlignment w:val="bottom"/>
            </w:pPr>
            <w:r>
              <w:rPr>
                <w:rFonts w:ascii="Arial" w:eastAsia="宋体" w:hAnsi="Arial" w:cs="Arial"/>
                <w:color w:val="000000"/>
                <w:sz w:val="18"/>
                <w:szCs w:val="18"/>
              </w:rPr>
              <w:t>383 </w:t>
            </w:r>
          </w:p>
        </w:tc>
        <w:tc>
          <w:tcPr>
            <w:tcW w:w="0" w:type="auto"/>
            <w:shd w:val="clear" w:color="auto" w:fill="auto"/>
            <w:tcMar>
              <w:top w:w="40" w:type="dxa"/>
              <w:left w:w="0" w:type="dxa"/>
              <w:bottom w:w="40" w:type="dxa"/>
              <w:right w:w="20" w:type="dxa"/>
            </w:tcMar>
            <w:vAlign w:val="bottom"/>
          </w:tcPr>
          <w:p w14:paraId="0C837527" w14:textId="77777777" w:rsidR="000E76FB" w:rsidRDefault="000E76FB">
            <w:pPr>
              <w:jc w:val="right"/>
              <w:rPr>
                <w:rFonts w:ascii="宋体"/>
              </w:rPr>
            </w:pPr>
          </w:p>
        </w:tc>
        <w:tc>
          <w:tcPr>
            <w:tcW w:w="0" w:type="auto"/>
            <w:gridSpan w:val="3"/>
            <w:shd w:val="clear" w:color="auto" w:fill="auto"/>
            <w:tcMar>
              <w:top w:w="0" w:type="dxa"/>
              <w:left w:w="20" w:type="dxa"/>
              <w:bottom w:w="0" w:type="dxa"/>
              <w:right w:w="20" w:type="dxa"/>
            </w:tcMar>
          </w:tcPr>
          <w:p w14:paraId="0C83752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52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52A" w14:textId="77777777" w:rsidR="000E76FB" w:rsidRDefault="000E76FB">
            <w:pPr>
              <w:rPr>
                <w:rFonts w:ascii="宋体"/>
              </w:rPr>
            </w:pPr>
          </w:p>
        </w:tc>
      </w:tr>
      <w:tr w:rsidR="000E76FB" w14:paraId="0C837537" w14:textId="77777777">
        <w:tc>
          <w:tcPr>
            <w:tcW w:w="0" w:type="auto"/>
            <w:gridSpan w:val="3"/>
            <w:shd w:val="clear" w:color="auto" w:fill="CCEEFF"/>
            <w:tcMar>
              <w:top w:w="40" w:type="dxa"/>
              <w:left w:w="20" w:type="dxa"/>
              <w:bottom w:w="40" w:type="dxa"/>
              <w:right w:w="20" w:type="dxa"/>
            </w:tcMar>
            <w:vAlign w:val="bottom"/>
          </w:tcPr>
          <w:p w14:paraId="0C83752C" w14:textId="77777777" w:rsidR="000E76FB" w:rsidRDefault="004F4B24">
            <w:pPr>
              <w:textAlignment w:val="bottom"/>
            </w:pPr>
            <w:r>
              <w:rPr>
                <w:rFonts w:ascii="Arial" w:eastAsia="宋体" w:hAnsi="Arial" w:cs="Arial"/>
                <w:color w:val="000000"/>
                <w:sz w:val="18"/>
                <w:szCs w:val="18"/>
              </w:rPr>
              <w:t>Payables</w:t>
            </w:r>
          </w:p>
        </w:tc>
        <w:tc>
          <w:tcPr>
            <w:tcW w:w="0" w:type="auto"/>
            <w:gridSpan w:val="2"/>
            <w:shd w:val="clear" w:color="auto" w:fill="CCEEFF"/>
            <w:tcMar>
              <w:top w:w="40" w:type="dxa"/>
              <w:left w:w="20" w:type="dxa"/>
              <w:bottom w:w="40" w:type="dxa"/>
              <w:right w:w="0" w:type="dxa"/>
            </w:tcMar>
            <w:vAlign w:val="bottom"/>
          </w:tcPr>
          <w:p w14:paraId="0C83752D" w14:textId="77777777" w:rsidR="000E76FB" w:rsidRDefault="004F4B24">
            <w:pPr>
              <w:jc w:val="right"/>
              <w:textAlignment w:val="bottom"/>
            </w:pPr>
            <w:r>
              <w:rPr>
                <w:rFonts w:ascii="Arial" w:eastAsia="宋体" w:hAnsi="Arial" w:cs="Arial"/>
                <w:b/>
                <w:bCs/>
                <w:color w:val="000000"/>
                <w:sz w:val="18"/>
                <w:szCs w:val="18"/>
              </w:rPr>
              <w:t>(708)</w:t>
            </w:r>
          </w:p>
        </w:tc>
        <w:tc>
          <w:tcPr>
            <w:tcW w:w="0" w:type="auto"/>
            <w:shd w:val="clear" w:color="auto" w:fill="CCEEFF"/>
            <w:tcMar>
              <w:top w:w="40" w:type="dxa"/>
              <w:left w:w="0" w:type="dxa"/>
              <w:bottom w:w="40" w:type="dxa"/>
              <w:right w:w="20" w:type="dxa"/>
            </w:tcMar>
            <w:vAlign w:val="bottom"/>
          </w:tcPr>
          <w:p w14:paraId="0C83752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52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3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3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532" w14:textId="77777777" w:rsidR="000E76FB" w:rsidRDefault="004F4B24">
            <w:pPr>
              <w:jc w:val="right"/>
              <w:textAlignment w:val="bottom"/>
            </w:pPr>
            <w:r>
              <w:rPr>
                <w:rFonts w:ascii="Arial" w:eastAsia="宋体" w:hAnsi="Arial" w:cs="Arial"/>
                <w:color w:val="000000"/>
                <w:sz w:val="18"/>
                <w:szCs w:val="18"/>
              </w:rPr>
              <w:t>(146)</w:t>
            </w:r>
          </w:p>
        </w:tc>
        <w:tc>
          <w:tcPr>
            <w:tcW w:w="0" w:type="auto"/>
            <w:shd w:val="clear" w:color="auto" w:fill="CCEEFF"/>
            <w:tcMar>
              <w:top w:w="40" w:type="dxa"/>
              <w:left w:w="0" w:type="dxa"/>
              <w:bottom w:w="40" w:type="dxa"/>
              <w:right w:w="20" w:type="dxa"/>
            </w:tcMar>
            <w:vAlign w:val="bottom"/>
          </w:tcPr>
          <w:p w14:paraId="0C837533" w14:textId="77777777" w:rsidR="000E76FB" w:rsidRDefault="000E76FB">
            <w:pPr>
              <w:jc w:val="right"/>
              <w:rPr>
                <w:rFonts w:ascii="宋体"/>
              </w:rPr>
            </w:pPr>
          </w:p>
        </w:tc>
        <w:tc>
          <w:tcPr>
            <w:tcW w:w="0" w:type="auto"/>
            <w:gridSpan w:val="3"/>
            <w:shd w:val="clear" w:color="auto" w:fill="CCEEFF"/>
            <w:tcMar>
              <w:top w:w="40" w:type="dxa"/>
              <w:left w:w="20" w:type="dxa"/>
              <w:bottom w:w="40" w:type="dxa"/>
              <w:right w:w="20" w:type="dxa"/>
            </w:tcMar>
            <w:vAlign w:val="bottom"/>
          </w:tcPr>
          <w:p w14:paraId="0C837534" w14:textId="77777777" w:rsidR="000E76FB" w:rsidRDefault="004F4B24">
            <w:pPr>
              <w:textAlignment w:val="bottom"/>
            </w:pPr>
            <w:r>
              <w:rPr>
                <w:rFonts w:ascii="Arial" w:eastAsia="宋体" w:hAnsi="Arial" w:cs="Arial"/>
                <w:color w:val="000000"/>
                <w:sz w:val="18"/>
                <w:szCs w:val="18"/>
              </w:rPr>
              <w:t> </w:t>
            </w:r>
          </w:p>
        </w:tc>
        <w:tc>
          <w:tcPr>
            <w:tcW w:w="0" w:type="auto"/>
            <w:gridSpan w:val="3"/>
            <w:shd w:val="clear" w:color="auto" w:fill="CCEEFF"/>
            <w:tcMar>
              <w:top w:w="40" w:type="dxa"/>
              <w:left w:w="20" w:type="dxa"/>
              <w:bottom w:w="40" w:type="dxa"/>
              <w:right w:w="20" w:type="dxa"/>
            </w:tcMar>
            <w:vAlign w:val="bottom"/>
          </w:tcPr>
          <w:p w14:paraId="0C837535" w14:textId="77777777" w:rsidR="000E76FB" w:rsidRDefault="004F4B24">
            <w:pPr>
              <w:textAlignment w:val="bottom"/>
            </w:pPr>
            <w:r>
              <w:rPr>
                <w:rFonts w:ascii="Arial" w:eastAsia="宋体" w:hAnsi="Arial" w:cs="Arial"/>
                <w:color w:val="000000"/>
                <w:sz w:val="18"/>
                <w:szCs w:val="18"/>
              </w:rPr>
              <w:t> </w:t>
            </w:r>
          </w:p>
        </w:tc>
        <w:tc>
          <w:tcPr>
            <w:tcW w:w="0" w:type="auto"/>
            <w:gridSpan w:val="3"/>
            <w:shd w:val="clear" w:color="auto" w:fill="CCEEFF"/>
            <w:tcMar>
              <w:top w:w="40" w:type="dxa"/>
              <w:left w:w="20" w:type="dxa"/>
              <w:bottom w:w="40" w:type="dxa"/>
              <w:right w:w="20" w:type="dxa"/>
            </w:tcMar>
            <w:vAlign w:val="bottom"/>
          </w:tcPr>
          <w:p w14:paraId="0C837536" w14:textId="77777777" w:rsidR="000E76FB" w:rsidRDefault="004F4B24">
            <w:pPr>
              <w:textAlignment w:val="bottom"/>
            </w:pPr>
            <w:r>
              <w:rPr>
                <w:rFonts w:ascii="Arial" w:eastAsia="宋体" w:hAnsi="Arial" w:cs="Arial"/>
                <w:color w:val="000000"/>
                <w:sz w:val="18"/>
                <w:szCs w:val="18"/>
              </w:rPr>
              <w:t> </w:t>
            </w:r>
          </w:p>
        </w:tc>
      </w:tr>
      <w:tr w:rsidR="000E76FB" w14:paraId="0C837543" w14:textId="77777777">
        <w:tc>
          <w:tcPr>
            <w:tcW w:w="0" w:type="auto"/>
            <w:gridSpan w:val="3"/>
            <w:tcBorders>
              <w:top w:val="single" w:sz="8" w:space="0" w:color="000000"/>
              <w:bottom w:val="double" w:sz="6" w:space="0" w:color="000000"/>
            </w:tcBorders>
            <w:shd w:val="clear" w:color="auto" w:fill="auto"/>
            <w:tcMar>
              <w:top w:w="40" w:type="dxa"/>
              <w:left w:w="20" w:type="dxa"/>
              <w:bottom w:w="40" w:type="dxa"/>
              <w:right w:w="20" w:type="dxa"/>
            </w:tcMar>
          </w:tcPr>
          <w:p w14:paraId="0C837538" w14:textId="77777777" w:rsidR="000E76FB" w:rsidRDefault="004F4B24">
            <w:pPr>
              <w:textAlignment w:val="top"/>
            </w:pPr>
            <w:r>
              <w:rPr>
                <w:rFonts w:ascii="Arial" w:eastAsia="宋体" w:hAnsi="Arial" w:cs="Arial"/>
                <w:b/>
                <w:bCs/>
                <w:color w:val="000000"/>
                <w:sz w:val="18"/>
                <w:szCs w:val="18"/>
              </w:rPr>
              <w:t>Total</w:t>
            </w: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bottom"/>
          </w:tcPr>
          <w:p w14:paraId="0C837539" w14:textId="77777777" w:rsidR="000E76FB" w:rsidRDefault="004F4B24">
            <w:pPr>
              <w:jc w:val="right"/>
              <w:textAlignment w:val="bottom"/>
            </w:pPr>
            <w:r>
              <w:rPr>
                <w:rFonts w:ascii="Arial" w:eastAsia="宋体" w:hAnsi="Arial" w:cs="Arial"/>
                <w:b/>
                <w:bCs/>
                <w:color w:val="000000"/>
                <w:sz w:val="18"/>
                <w:szCs w:val="18"/>
              </w:rPr>
              <w:t>$68,696</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0C83753A"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tcPr>
          <w:p w14:paraId="0C83753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tcPr>
          <w:p w14:paraId="0C83753C"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tcPr>
          <w:p w14:paraId="0C83753D"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bottom"/>
          </w:tcPr>
          <w:p w14:paraId="0C83753E" w14:textId="77777777" w:rsidR="000E76FB" w:rsidRDefault="004F4B24">
            <w:pPr>
              <w:jc w:val="right"/>
              <w:textAlignment w:val="bottom"/>
            </w:pPr>
            <w:r>
              <w:rPr>
                <w:rFonts w:ascii="Arial" w:eastAsia="宋体" w:hAnsi="Arial" w:cs="Arial"/>
                <w:color w:val="000000"/>
                <w:sz w:val="18"/>
                <w:szCs w:val="18"/>
              </w:rPr>
              <w:t>$61,711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0C83753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tcPr>
          <w:p w14:paraId="0C837540"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tcPr>
          <w:p w14:paraId="0C837541"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tcPr>
          <w:p w14:paraId="0C837542" w14:textId="77777777" w:rsidR="000E76FB" w:rsidRDefault="000E76FB">
            <w:pPr>
              <w:rPr>
                <w:rFonts w:ascii="宋体"/>
              </w:rPr>
            </w:pPr>
          </w:p>
        </w:tc>
      </w:tr>
    </w:tbl>
    <w:p w14:paraId="0C837544" w14:textId="77777777" w:rsidR="000E76FB" w:rsidRDefault="004F4B24">
      <w:pPr>
        <w:spacing w:after="180"/>
        <w:jc w:val="center"/>
      </w:pPr>
      <w:r>
        <w:rPr>
          <w:rFonts w:ascii="Arial" w:eastAsia="宋体" w:hAnsi="Arial" w:cs="Arial"/>
          <w:color w:val="000000"/>
          <w:sz w:val="16"/>
          <w:szCs w:val="16"/>
        </w:rPr>
        <w:t>112</w:t>
      </w:r>
    </w:p>
    <w:p w14:paraId="0C837545" w14:textId="77777777" w:rsidR="000E76FB" w:rsidRDefault="004F4B24">
      <w:r>
        <w:pict w14:anchorId="0C8386AF">
          <v:rect id="_x0000_i1138" style="width:415.3pt;height:1.5pt" o:hralign="center" o:hrstd="t" o:hr="t" fillcolor="#a0a0a0" stroked="f"/>
        </w:pict>
      </w:r>
    </w:p>
    <w:p w14:paraId="0C837546" w14:textId="77777777" w:rsidR="000E76FB" w:rsidRDefault="004F4B24">
      <w:pPr>
        <w:spacing w:after="180"/>
      </w:pPr>
      <w:hyperlink r:id="rId249" w:anchor="i96590b8c6e314800be0151fa0daac962_10" w:history="1">
        <w:r>
          <w:rPr>
            <w:rStyle w:val="a5"/>
            <w:rFonts w:ascii="Arial" w:eastAsia="宋体" w:hAnsi="Arial" w:cs="Arial"/>
            <w:sz w:val="20"/>
            <w:szCs w:val="20"/>
          </w:rPr>
          <w:t>Table of Contents</w:t>
        </w:r>
      </w:hyperlink>
    </w:p>
    <w:p w14:paraId="0C837547" w14:textId="77777777" w:rsidR="000E76FB" w:rsidRDefault="004F4B24">
      <w:pPr>
        <w:spacing w:after="180"/>
        <w:jc w:val="both"/>
      </w:pPr>
      <w:r>
        <w:rPr>
          <w:rFonts w:ascii="Arial" w:eastAsia="宋体" w:hAnsi="Arial" w:cs="Arial"/>
          <w:color w:val="000000"/>
          <w:sz w:val="20"/>
          <w:szCs w:val="20"/>
        </w:rPr>
        <w:t>Fixed income securities are primarily valued upon a market approach, using matrix pric</w:t>
      </w:r>
      <w:r>
        <w:rPr>
          <w:rFonts w:ascii="Arial" w:eastAsia="宋体" w:hAnsi="Arial" w:cs="Arial"/>
          <w:color w:val="000000"/>
          <w:sz w:val="20"/>
          <w:szCs w:val="20"/>
        </w:rPr>
        <w:t>ing and considering a security’s relationship to other securities for which quoted prices in an active market may be available, or an income approach, converting future cash flows to a single present value amount. Inputs used in developing fair value estim</w:t>
      </w:r>
      <w:r>
        <w:rPr>
          <w:rFonts w:ascii="Arial" w:eastAsia="宋体" w:hAnsi="Arial" w:cs="Arial"/>
          <w:color w:val="000000"/>
          <w:sz w:val="20"/>
          <w:szCs w:val="20"/>
        </w:rPr>
        <w:t>ates include reported trades, broker quotes, benchmark yields, and base spreads.</w:t>
      </w:r>
    </w:p>
    <w:p w14:paraId="0C837548" w14:textId="77777777" w:rsidR="000E76FB" w:rsidRDefault="004F4B24">
      <w:pPr>
        <w:spacing w:after="180"/>
        <w:jc w:val="both"/>
      </w:pPr>
      <w:r>
        <w:rPr>
          <w:rFonts w:ascii="Arial" w:eastAsia="宋体" w:hAnsi="Arial" w:cs="Arial"/>
          <w:color w:val="000000"/>
          <w:sz w:val="20"/>
          <w:szCs w:val="20"/>
        </w:rPr>
        <w:t xml:space="preserve">Common/collective/pooled funds are typically common or collective trusts valued at their net asset values (NAVs) that are calculated by the investment manager or </w:t>
      </w:r>
      <w:r>
        <w:rPr>
          <w:rFonts w:ascii="Arial" w:eastAsia="宋体" w:hAnsi="Arial" w:cs="Arial"/>
          <w:color w:val="000000"/>
          <w:sz w:val="20"/>
          <w:szCs w:val="20"/>
        </w:rPr>
        <w:t>sponsor of the fund and have daily or monthly liquidity. Derivatives included in the table above are over-the-counter and are primarily valued using an income approach with inputs that include benchmark yields, swap curves, cash flow analysis, rating agenc</w:t>
      </w:r>
      <w:r>
        <w:rPr>
          <w:rFonts w:ascii="Arial" w:eastAsia="宋体" w:hAnsi="Arial" w:cs="Arial"/>
          <w:color w:val="000000"/>
          <w:sz w:val="20"/>
          <w:szCs w:val="20"/>
        </w:rPr>
        <w:t>y data and interdealer broker rates. Exchange-traded derivative positions are reported in accordance with changes in daily variation margin which is settled daily and therefore reflected in the payables and receivables portion of the table.</w:t>
      </w:r>
    </w:p>
    <w:p w14:paraId="0C837549" w14:textId="77777777" w:rsidR="000E76FB" w:rsidRDefault="004F4B24">
      <w:pPr>
        <w:spacing w:after="180"/>
        <w:jc w:val="both"/>
      </w:pPr>
      <w:r>
        <w:rPr>
          <w:rFonts w:ascii="Arial" w:eastAsia="宋体" w:hAnsi="Arial" w:cs="Arial"/>
          <w:color w:val="000000"/>
          <w:sz w:val="20"/>
          <w:szCs w:val="20"/>
        </w:rPr>
        <w:t>Cash equivalent</w:t>
      </w:r>
      <w:r>
        <w:rPr>
          <w:rFonts w:ascii="Arial" w:eastAsia="宋体" w:hAnsi="Arial" w:cs="Arial"/>
          <w:color w:val="000000"/>
          <w:sz w:val="20"/>
          <w:szCs w:val="20"/>
        </w:rPr>
        <w:t>s and other short-term investments (which are used to pay benefits) are held in a separate account which consists of a commingled fund (with daily liquidity) and separately held short-term securities and cash equivalents. All of the investments in this cas</w:t>
      </w:r>
      <w:r>
        <w:rPr>
          <w:rFonts w:ascii="Arial" w:eastAsia="宋体" w:hAnsi="Arial" w:cs="Arial"/>
          <w:color w:val="000000"/>
          <w:sz w:val="20"/>
          <w:szCs w:val="20"/>
        </w:rPr>
        <w:t xml:space="preserve">h vehicle are valued daily using a market approach with inputs that include quoted market prices for similar instruments. In the event a market price is not available for instruments with an original maturity of one year or less, amortized cost is used as </w:t>
      </w:r>
      <w:r>
        <w:rPr>
          <w:rFonts w:ascii="Arial" w:eastAsia="宋体" w:hAnsi="Arial" w:cs="Arial"/>
          <w:color w:val="000000"/>
          <w:sz w:val="20"/>
          <w:szCs w:val="20"/>
        </w:rPr>
        <w:t>a proxy for fair value. Common and preferred stock equity securities are primarily valued using a market approach based on the quoted market prices of identical instruments.</w:t>
      </w:r>
    </w:p>
    <w:p w14:paraId="0C83754A" w14:textId="77777777" w:rsidR="000E76FB" w:rsidRDefault="004F4B24">
      <w:pPr>
        <w:spacing w:after="180"/>
        <w:jc w:val="both"/>
      </w:pPr>
      <w:r>
        <w:rPr>
          <w:rFonts w:ascii="Arial" w:eastAsia="宋体" w:hAnsi="Arial" w:cs="Arial"/>
          <w:color w:val="000000"/>
          <w:sz w:val="20"/>
          <w:szCs w:val="20"/>
        </w:rPr>
        <w:t>Private equity and private debt NAV valuations are based on the valuation of the u</w:t>
      </w:r>
      <w:r>
        <w:rPr>
          <w:rFonts w:ascii="Arial" w:eastAsia="宋体" w:hAnsi="Arial" w:cs="Arial"/>
          <w:color w:val="000000"/>
          <w:sz w:val="20"/>
          <w:szCs w:val="20"/>
        </w:rPr>
        <w:t>nderlying investments, which include inputs such as cost, operating results, discounted future cash flows and market based comparable data. For those investments reported on a one-quarter lagged basis (primarily LPs) we use NAVs, adjusted for subsequent ca</w:t>
      </w:r>
      <w:r>
        <w:rPr>
          <w:rFonts w:ascii="Arial" w:eastAsia="宋体" w:hAnsi="Arial" w:cs="Arial"/>
          <w:color w:val="000000"/>
          <w:sz w:val="20"/>
          <w:szCs w:val="20"/>
        </w:rPr>
        <w:t>sh flows and significant events.</w:t>
      </w:r>
    </w:p>
    <w:p w14:paraId="0C83754B" w14:textId="77777777" w:rsidR="000E76FB" w:rsidRDefault="004F4B24">
      <w:pPr>
        <w:spacing w:after="180"/>
        <w:jc w:val="both"/>
      </w:pPr>
      <w:r>
        <w:rPr>
          <w:rFonts w:ascii="Arial" w:eastAsia="宋体" w:hAnsi="Arial" w:cs="Arial"/>
          <w:color w:val="000000"/>
          <w:sz w:val="20"/>
          <w:szCs w:val="20"/>
        </w:rPr>
        <w:t>Real estate and real asset NAV valuations are based on valuation of the underlying investments, which include inputs such as cost, discounted future cash flows, independent appraisals and market based comparable data. For t</w:t>
      </w:r>
      <w:r>
        <w:rPr>
          <w:rFonts w:ascii="Arial" w:eastAsia="宋体" w:hAnsi="Arial" w:cs="Arial"/>
          <w:color w:val="000000"/>
          <w:sz w:val="20"/>
          <w:szCs w:val="20"/>
        </w:rPr>
        <w:t xml:space="preserve">hose investments reported on a one-quarter lagged basis (primarily LPs) NAVs are adjusted for subsequent cash flows and significant events. Publicly traded REITs and infrastructure stocks are valued using a market approach based on quoted market prices of </w:t>
      </w:r>
      <w:r>
        <w:rPr>
          <w:rFonts w:ascii="Arial" w:eastAsia="宋体" w:hAnsi="Arial" w:cs="Arial"/>
          <w:color w:val="000000"/>
          <w:sz w:val="20"/>
          <w:szCs w:val="20"/>
        </w:rPr>
        <w:t>identical instruments. Exchange-traded commodities futures positions are reported in accordance with changes in daily variation margin which is settled daily and therefore reflected in the payables and receivables portion of the table.</w:t>
      </w:r>
    </w:p>
    <w:p w14:paraId="0C83754C" w14:textId="77777777" w:rsidR="000E76FB" w:rsidRDefault="004F4B24">
      <w:pPr>
        <w:spacing w:after="180"/>
        <w:jc w:val="both"/>
      </w:pPr>
      <w:r>
        <w:rPr>
          <w:rFonts w:ascii="Arial" w:eastAsia="宋体" w:hAnsi="Arial" w:cs="Arial"/>
          <w:color w:val="000000"/>
          <w:sz w:val="20"/>
          <w:szCs w:val="20"/>
        </w:rPr>
        <w:t xml:space="preserve">Hedge fund NAVs are </w:t>
      </w:r>
      <w:r>
        <w:rPr>
          <w:rFonts w:ascii="Arial" w:eastAsia="宋体" w:hAnsi="Arial" w:cs="Arial"/>
          <w:color w:val="000000"/>
          <w:sz w:val="20"/>
          <w:szCs w:val="20"/>
        </w:rPr>
        <w:t>generally based on the valuation of the underlying investments. This is primarily done by applying a market or income valuation methodology depending on the specific type of security or instrument held.</w:t>
      </w:r>
    </w:p>
    <w:p w14:paraId="0C83754D" w14:textId="77777777" w:rsidR="000E76FB" w:rsidRDefault="004F4B24">
      <w:pPr>
        <w:spacing w:after="180"/>
        <w:jc w:val="both"/>
      </w:pPr>
      <w:r>
        <w:rPr>
          <w:rFonts w:ascii="Arial" w:eastAsia="宋体" w:hAnsi="Arial" w:cs="Arial"/>
          <w:color w:val="000000"/>
          <w:sz w:val="20"/>
          <w:szCs w:val="20"/>
        </w:rPr>
        <w:t>Investments in private equity, private debt, real est</w:t>
      </w:r>
      <w:r>
        <w:rPr>
          <w:rFonts w:ascii="Arial" w:eastAsia="宋体" w:hAnsi="Arial" w:cs="Arial"/>
          <w:color w:val="000000"/>
          <w:sz w:val="20"/>
          <w:szCs w:val="20"/>
        </w:rPr>
        <w:t>ate, real assets, and hedge funds are primarily calculated and reported by the General Partner (GP), fund manager or third party administrator. Additionally, some investments in fixed income and equity are made via commingled vehicles and are valued in a s</w:t>
      </w:r>
      <w:r>
        <w:rPr>
          <w:rFonts w:ascii="Arial" w:eastAsia="宋体" w:hAnsi="Arial" w:cs="Arial"/>
          <w:color w:val="000000"/>
          <w:sz w:val="20"/>
          <w:szCs w:val="20"/>
        </w:rPr>
        <w:t>imilar fashion. Pension assets invested in commingled and limited partnership structures rely on the NAV of these investments as the practical expedient for the valuations.</w:t>
      </w:r>
    </w:p>
    <w:p w14:paraId="0C83754E" w14:textId="77777777" w:rsidR="000E76FB" w:rsidRDefault="004F4B24">
      <w:pPr>
        <w:spacing w:after="180"/>
        <w:jc w:val="center"/>
      </w:pPr>
      <w:r>
        <w:rPr>
          <w:rFonts w:ascii="Arial" w:eastAsia="宋体" w:hAnsi="Arial" w:cs="Arial"/>
          <w:color w:val="000000"/>
          <w:sz w:val="16"/>
          <w:szCs w:val="16"/>
        </w:rPr>
        <w:t>113</w:t>
      </w:r>
    </w:p>
    <w:p w14:paraId="0C83754F" w14:textId="77777777" w:rsidR="000E76FB" w:rsidRDefault="004F4B24">
      <w:r>
        <w:pict w14:anchorId="0C8386B0">
          <v:rect id="_x0000_i1139" style="width:415.3pt;height:1.5pt" o:hralign="center" o:hrstd="t" o:hr="t" fillcolor="#a0a0a0" stroked="f"/>
        </w:pict>
      </w:r>
    </w:p>
    <w:p w14:paraId="0C837550" w14:textId="77777777" w:rsidR="000E76FB" w:rsidRDefault="004F4B24">
      <w:pPr>
        <w:spacing w:after="180"/>
      </w:pPr>
      <w:hyperlink r:id="rId250" w:anchor="i96590b8c6e314800be0151fa0daac962_10" w:history="1">
        <w:r>
          <w:rPr>
            <w:rStyle w:val="a5"/>
            <w:rFonts w:ascii="Arial" w:eastAsia="宋体" w:hAnsi="Arial" w:cs="Arial"/>
            <w:sz w:val="20"/>
            <w:szCs w:val="20"/>
          </w:rPr>
          <w:t>Table of Contents</w:t>
        </w:r>
      </w:hyperlink>
    </w:p>
    <w:p w14:paraId="0C837551" w14:textId="77777777" w:rsidR="000E76FB" w:rsidRDefault="004F4B24">
      <w:pPr>
        <w:spacing w:after="100"/>
      </w:pPr>
      <w:r>
        <w:rPr>
          <w:rFonts w:ascii="Arial" w:eastAsia="宋体" w:hAnsi="Arial" w:cs="Arial"/>
          <w:color w:val="000000"/>
          <w:sz w:val="20"/>
          <w:szCs w:val="20"/>
        </w:rPr>
        <w:t>The following tables present a reconciliation of Level 3 assets held during the years ended December 31, 2020 and 2019. Transfers into and out of Level 3 are repor</w:t>
      </w:r>
      <w:r>
        <w:rPr>
          <w:rFonts w:ascii="Arial" w:eastAsia="宋体" w:hAnsi="Arial" w:cs="Arial"/>
          <w:color w:val="000000"/>
          <w:sz w:val="20"/>
          <w:szCs w:val="20"/>
        </w:rPr>
        <w:t>ted at the beginning-of-year values.</w:t>
      </w:r>
    </w:p>
    <w:tbl>
      <w:tblPr>
        <w:tblW w:w="5000" w:type="pct"/>
        <w:tblCellMar>
          <w:top w:w="15" w:type="dxa"/>
          <w:left w:w="15" w:type="dxa"/>
          <w:bottom w:w="15" w:type="dxa"/>
          <w:right w:w="15" w:type="dxa"/>
        </w:tblCellMar>
        <w:tblLook w:val="04A0" w:firstRow="1" w:lastRow="0" w:firstColumn="1" w:lastColumn="0" w:noHBand="0" w:noVBand="1"/>
      </w:tblPr>
      <w:tblGrid>
        <w:gridCol w:w="52"/>
        <w:gridCol w:w="1990"/>
        <w:gridCol w:w="37"/>
        <w:gridCol w:w="69"/>
        <w:gridCol w:w="788"/>
        <w:gridCol w:w="36"/>
        <w:gridCol w:w="36"/>
        <w:gridCol w:w="36"/>
        <w:gridCol w:w="36"/>
        <w:gridCol w:w="86"/>
        <w:gridCol w:w="1291"/>
        <w:gridCol w:w="36"/>
        <w:gridCol w:w="36"/>
        <w:gridCol w:w="36"/>
        <w:gridCol w:w="36"/>
        <w:gridCol w:w="71"/>
        <w:gridCol w:w="1124"/>
        <w:gridCol w:w="36"/>
        <w:gridCol w:w="36"/>
        <w:gridCol w:w="36"/>
        <w:gridCol w:w="36"/>
        <w:gridCol w:w="64"/>
        <w:gridCol w:w="1023"/>
        <w:gridCol w:w="36"/>
        <w:gridCol w:w="36"/>
        <w:gridCol w:w="36"/>
        <w:gridCol w:w="36"/>
        <w:gridCol w:w="67"/>
        <w:gridCol w:w="1062"/>
        <w:gridCol w:w="36"/>
      </w:tblGrid>
      <w:tr w:rsidR="000E76FB" w14:paraId="0C837570" w14:textId="77777777">
        <w:tc>
          <w:tcPr>
            <w:tcW w:w="50" w:type="pct"/>
            <w:shd w:val="clear" w:color="auto" w:fill="auto"/>
          </w:tcPr>
          <w:p w14:paraId="0C837552" w14:textId="77777777" w:rsidR="000E76FB" w:rsidRDefault="000E76FB">
            <w:pPr>
              <w:rPr>
                <w:rFonts w:ascii="宋体"/>
              </w:rPr>
            </w:pPr>
          </w:p>
        </w:tc>
        <w:tc>
          <w:tcPr>
            <w:tcW w:w="1211" w:type="pct"/>
            <w:shd w:val="clear" w:color="auto" w:fill="auto"/>
          </w:tcPr>
          <w:p w14:paraId="0C837553" w14:textId="77777777" w:rsidR="000E76FB" w:rsidRDefault="000E76FB">
            <w:pPr>
              <w:rPr>
                <w:rFonts w:ascii="宋体"/>
              </w:rPr>
            </w:pPr>
          </w:p>
        </w:tc>
        <w:tc>
          <w:tcPr>
            <w:tcW w:w="5" w:type="pct"/>
            <w:shd w:val="clear" w:color="auto" w:fill="auto"/>
          </w:tcPr>
          <w:p w14:paraId="0C837554" w14:textId="77777777" w:rsidR="000E76FB" w:rsidRDefault="000E76FB">
            <w:pPr>
              <w:rPr>
                <w:rFonts w:ascii="宋体"/>
              </w:rPr>
            </w:pPr>
          </w:p>
        </w:tc>
        <w:tc>
          <w:tcPr>
            <w:tcW w:w="50" w:type="pct"/>
            <w:shd w:val="clear" w:color="auto" w:fill="auto"/>
          </w:tcPr>
          <w:p w14:paraId="0C837555" w14:textId="77777777" w:rsidR="000E76FB" w:rsidRDefault="000E76FB">
            <w:pPr>
              <w:rPr>
                <w:rFonts w:ascii="宋体"/>
              </w:rPr>
            </w:pPr>
          </w:p>
        </w:tc>
        <w:tc>
          <w:tcPr>
            <w:tcW w:w="500" w:type="pct"/>
            <w:shd w:val="clear" w:color="auto" w:fill="auto"/>
          </w:tcPr>
          <w:p w14:paraId="0C837556" w14:textId="77777777" w:rsidR="000E76FB" w:rsidRDefault="000E76FB">
            <w:pPr>
              <w:rPr>
                <w:rFonts w:ascii="宋体"/>
              </w:rPr>
            </w:pPr>
          </w:p>
        </w:tc>
        <w:tc>
          <w:tcPr>
            <w:tcW w:w="5" w:type="pct"/>
            <w:shd w:val="clear" w:color="auto" w:fill="auto"/>
          </w:tcPr>
          <w:p w14:paraId="0C837557" w14:textId="77777777" w:rsidR="000E76FB" w:rsidRDefault="000E76FB">
            <w:pPr>
              <w:rPr>
                <w:rFonts w:ascii="宋体"/>
              </w:rPr>
            </w:pPr>
          </w:p>
        </w:tc>
        <w:tc>
          <w:tcPr>
            <w:tcW w:w="5" w:type="pct"/>
            <w:shd w:val="clear" w:color="auto" w:fill="auto"/>
          </w:tcPr>
          <w:p w14:paraId="0C837558" w14:textId="77777777" w:rsidR="000E76FB" w:rsidRDefault="000E76FB">
            <w:pPr>
              <w:rPr>
                <w:rFonts w:ascii="宋体"/>
              </w:rPr>
            </w:pPr>
          </w:p>
        </w:tc>
        <w:tc>
          <w:tcPr>
            <w:tcW w:w="30" w:type="pct"/>
            <w:shd w:val="clear" w:color="auto" w:fill="auto"/>
          </w:tcPr>
          <w:p w14:paraId="0C837559" w14:textId="77777777" w:rsidR="000E76FB" w:rsidRDefault="000E76FB">
            <w:pPr>
              <w:rPr>
                <w:rFonts w:ascii="宋体"/>
              </w:rPr>
            </w:pPr>
          </w:p>
        </w:tc>
        <w:tc>
          <w:tcPr>
            <w:tcW w:w="5" w:type="pct"/>
            <w:shd w:val="clear" w:color="auto" w:fill="auto"/>
          </w:tcPr>
          <w:p w14:paraId="0C83755A" w14:textId="77777777" w:rsidR="000E76FB" w:rsidRDefault="000E76FB">
            <w:pPr>
              <w:rPr>
                <w:rFonts w:ascii="宋体"/>
              </w:rPr>
            </w:pPr>
          </w:p>
        </w:tc>
        <w:tc>
          <w:tcPr>
            <w:tcW w:w="50" w:type="pct"/>
            <w:shd w:val="clear" w:color="auto" w:fill="auto"/>
          </w:tcPr>
          <w:p w14:paraId="0C83755B" w14:textId="77777777" w:rsidR="000E76FB" w:rsidRDefault="000E76FB">
            <w:pPr>
              <w:rPr>
                <w:rFonts w:ascii="宋体"/>
              </w:rPr>
            </w:pPr>
          </w:p>
        </w:tc>
        <w:tc>
          <w:tcPr>
            <w:tcW w:w="753" w:type="pct"/>
            <w:shd w:val="clear" w:color="auto" w:fill="auto"/>
          </w:tcPr>
          <w:p w14:paraId="0C83755C" w14:textId="77777777" w:rsidR="000E76FB" w:rsidRDefault="000E76FB">
            <w:pPr>
              <w:rPr>
                <w:rFonts w:ascii="宋体"/>
              </w:rPr>
            </w:pPr>
          </w:p>
        </w:tc>
        <w:tc>
          <w:tcPr>
            <w:tcW w:w="5" w:type="pct"/>
            <w:shd w:val="clear" w:color="auto" w:fill="auto"/>
          </w:tcPr>
          <w:p w14:paraId="0C83755D" w14:textId="77777777" w:rsidR="000E76FB" w:rsidRDefault="000E76FB">
            <w:pPr>
              <w:rPr>
                <w:rFonts w:ascii="宋体"/>
              </w:rPr>
            </w:pPr>
          </w:p>
        </w:tc>
        <w:tc>
          <w:tcPr>
            <w:tcW w:w="5" w:type="pct"/>
            <w:shd w:val="clear" w:color="auto" w:fill="auto"/>
          </w:tcPr>
          <w:p w14:paraId="0C83755E" w14:textId="77777777" w:rsidR="000E76FB" w:rsidRDefault="000E76FB">
            <w:pPr>
              <w:rPr>
                <w:rFonts w:ascii="宋体"/>
              </w:rPr>
            </w:pPr>
          </w:p>
        </w:tc>
        <w:tc>
          <w:tcPr>
            <w:tcW w:w="30" w:type="pct"/>
            <w:shd w:val="clear" w:color="auto" w:fill="auto"/>
          </w:tcPr>
          <w:p w14:paraId="0C83755F" w14:textId="77777777" w:rsidR="000E76FB" w:rsidRDefault="000E76FB">
            <w:pPr>
              <w:rPr>
                <w:rFonts w:ascii="宋体"/>
              </w:rPr>
            </w:pPr>
          </w:p>
        </w:tc>
        <w:tc>
          <w:tcPr>
            <w:tcW w:w="5" w:type="pct"/>
            <w:shd w:val="clear" w:color="auto" w:fill="auto"/>
          </w:tcPr>
          <w:p w14:paraId="0C837560" w14:textId="77777777" w:rsidR="000E76FB" w:rsidRDefault="000E76FB">
            <w:pPr>
              <w:rPr>
                <w:rFonts w:ascii="宋体"/>
              </w:rPr>
            </w:pPr>
          </w:p>
        </w:tc>
        <w:tc>
          <w:tcPr>
            <w:tcW w:w="50" w:type="pct"/>
            <w:shd w:val="clear" w:color="auto" w:fill="auto"/>
          </w:tcPr>
          <w:p w14:paraId="0C837561" w14:textId="77777777" w:rsidR="000E76FB" w:rsidRDefault="000E76FB">
            <w:pPr>
              <w:rPr>
                <w:rFonts w:ascii="宋体"/>
              </w:rPr>
            </w:pPr>
          </w:p>
        </w:tc>
        <w:tc>
          <w:tcPr>
            <w:tcW w:w="721" w:type="pct"/>
            <w:shd w:val="clear" w:color="auto" w:fill="auto"/>
          </w:tcPr>
          <w:p w14:paraId="0C837562" w14:textId="77777777" w:rsidR="000E76FB" w:rsidRDefault="000E76FB">
            <w:pPr>
              <w:rPr>
                <w:rFonts w:ascii="宋体"/>
              </w:rPr>
            </w:pPr>
          </w:p>
        </w:tc>
        <w:tc>
          <w:tcPr>
            <w:tcW w:w="5" w:type="pct"/>
            <w:shd w:val="clear" w:color="auto" w:fill="auto"/>
          </w:tcPr>
          <w:p w14:paraId="0C837563" w14:textId="77777777" w:rsidR="000E76FB" w:rsidRDefault="000E76FB">
            <w:pPr>
              <w:rPr>
                <w:rFonts w:ascii="宋体"/>
              </w:rPr>
            </w:pPr>
          </w:p>
        </w:tc>
        <w:tc>
          <w:tcPr>
            <w:tcW w:w="5" w:type="pct"/>
            <w:shd w:val="clear" w:color="auto" w:fill="auto"/>
          </w:tcPr>
          <w:p w14:paraId="0C837564" w14:textId="77777777" w:rsidR="000E76FB" w:rsidRDefault="000E76FB">
            <w:pPr>
              <w:rPr>
                <w:rFonts w:ascii="宋体"/>
              </w:rPr>
            </w:pPr>
          </w:p>
        </w:tc>
        <w:tc>
          <w:tcPr>
            <w:tcW w:w="30" w:type="pct"/>
            <w:shd w:val="clear" w:color="auto" w:fill="auto"/>
          </w:tcPr>
          <w:p w14:paraId="0C837565" w14:textId="77777777" w:rsidR="000E76FB" w:rsidRDefault="000E76FB">
            <w:pPr>
              <w:rPr>
                <w:rFonts w:ascii="宋体"/>
              </w:rPr>
            </w:pPr>
          </w:p>
        </w:tc>
        <w:tc>
          <w:tcPr>
            <w:tcW w:w="5" w:type="pct"/>
            <w:shd w:val="clear" w:color="auto" w:fill="auto"/>
          </w:tcPr>
          <w:p w14:paraId="0C837566" w14:textId="77777777" w:rsidR="000E76FB" w:rsidRDefault="000E76FB">
            <w:pPr>
              <w:rPr>
                <w:rFonts w:ascii="宋体"/>
              </w:rPr>
            </w:pPr>
          </w:p>
        </w:tc>
        <w:tc>
          <w:tcPr>
            <w:tcW w:w="50" w:type="pct"/>
            <w:shd w:val="clear" w:color="auto" w:fill="auto"/>
          </w:tcPr>
          <w:p w14:paraId="0C837567" w14:textId="77777777" w:rsidR="000E76FB" w:rsidRDefault="000E76FB">
            <w:pPr>
              <w:rPr>
                <w:rFonts w:ascii="宋体"/>
              </w:rPr>
            </w:pPr>
          </w:p>
        </w:tc>
        <w:tc>
          <w:tcPr>
            <w:tcW w:w="647" w:type="pct"/>
            <w:shd w:val="clear" w:color="auto" w:fill="auto"/>
          </w:tcPr>
          <w:p w14:paraId="0C837568" w14:textId="77777777" w:rsidR="000E76FB" w:rsidRDefault="000E76FB">
            <w:pPr>
              <w:rPr>
                <w:rFonts w:ascii="宋体"/>
              </w:rPr>
            </w:pPr>
          </w:p>
        </w:tc>
        <w:tc>
          <w:tcPr>
            <w:tcW w:w="5" w:type="pct"/>
            <w:shd w:val="clear" w:color="auto" w:fill="auto"/>
          </w:tcPr>
          <w:p w14:paraId="0C837569" w14:textId="77777777" w:rsidR="000E76FB" w:rsidRDefault="000E76FB">
            <w:pPr>
              <w:rPr>
                <w:rFonts w:ascii="宋体"/>
              </w:rPr>
            </w:pPr>
          </w:p>
        </w:tc>
        <w:tc>
          <w:tcPr>
            <w:tcW w:w="5" w:type="pct"/>
            <w:shd w:val="clear" w:color="auto" w:fill="auto"/>
          </w:tcPr>
          <w:p w14:paraId="0C83756A" w14:textId="77777777" w:rsidR="000E76FB" w:rsidRDefault="000E76FB">
            <w:pPr>
              <w:rPr>
                <w:rFonts w:ascii="宋体"/>
              </w:rPr>
            </w:pPr>
          </w:p>
        </w:tc>
        <w:tc>
          <w:tcPr>
            <w:tcW w:w="30" w:type="pct"/>
            <w:shd w:val="clear" w:color="auto" w:fill="auto"/>
          </w:tcPr>
          <w:p w14:paraId="0C83756B" w14:textId="77777777" w:rsidR="000E76FB" w:rsidRDefault="000E76FB">
            <w:pPr>
              <w:rPr>
                <w:rFonts w:ascii="宋体"/>
              </w:rPr>
            </w:pPr>
          </w:p>
        </w:tc>
        <w:tc>
          <w:tcPr>
            <w:tcW w:w="5" w:type="pct"/>
            <w:shd w:val="clear" w:color="auto" w:fill="auto"/>
          </w:tcPr>
          <w:p w14:paraId="0C83756C" w14:textId="77777777" w:rsidR="000E76FB" w:rsidRDefault="000E76FB">
            <w:pPr>
              <w:rPr>
                <w:rFonts w:ascii="宋体"/>
              </w:rPr>
            </w:pPr>
          </w:p>
        </w:tc>
        <w:tc>
          <w:tcPr>
            <w:tcW w:w="50" w:type="pct"/>
            <w:shd w:val="clear" w:color="auto" w:fill="auto"/>
          </w:tcPr>
          <w:p w14:paraId="0C83756D" w14:textId="77777777" w:rsidR="000E76FB" w:rsidRDefault="000E76FB">
            <w:pPr>
              <w:rPr>
                <w:rFonts w:ascii="宋体"/>
              </w:rPr>
            </w:pPr>
          </w:p>
        </w:tc>
        <w:tc>
          <w:tcPr>
            <w:tcW w:w="672" w:type="pct"/>
            <w:shd w:val="clear" w:color="auto" w:fill="auto"/>
          </w:tcPr>
          <w:p w14:paraId="0C83756E" w14:textId="77777777" w:rsidR="000E76FB" w:rsidRDefault="000E76FB">
            <w:pPr>
              <w:rPr>
                <w:rFonts w:ascii="宋体"/>
              </w:rPr>
            </w:pPr>
          </w:p>
        </w:tc>
        <w:tc>
          <w:tcPr>
            <w:tcW w:w="5" w:type="pct"/>
            <w:shd w:val="clear" w:color="auto" w:fill="auto"/>
          </w:tcPr>
          <w:p w14:paraId="0C83756F" w14:textId="77777777" w:rsidR="000E76FB" w:rsidRDefault="000E76FB">
            <w:pPr>
              <w:rPr>
                <w:rFonts w:ascii="宋体"/>
              </w:rPr>
            </w:pPr>
          </w:p>
        </w:tc>
      </w:tr>
      <w:tr w:rsidR="000E76FB" w14:paraId="0C83757B" w14:textId="77777777">
        <w:tc>
          <w:tcPr>
            <w:tcW w:w="0" w:type="auto"/>
            <w:gridSpan w:val="3"/>
            <w:shd w:val="clear" w:color="auto" w:fill="auto"/>
            <w:tcMar>
              <w:top w:w="0" w:type="dxa"/>
              <w:left w:w="20" w:type="dxa"/>
              <w:bottom w:w="0" w:type="dxa"/>
              <w:right w:w="20" w:type="dxa"/>
            </w:tcMar>
          </w:tcPr>
          <w:p w14:paraId="0C83757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572" w14:textId="77777777" w:rsidR="000E76FB" w:rsidRDefault="004F4B24">
            <w:pPr>
              <w:jc w:val="right"/>
              <w:textAlignment w:val="bottom"/>
            </w:pPr>
            <w:r>
              <w:rPr>
                <w:rFonts w:ascii="Arial" w:eastAsia="宋体" w:hAnsi="Arial" w:cs="Arial"/>
                <w:color w:val="000000"/>
                <w:sz w:val="20"/>
                <w:szCs w:val="20"/>
              </w:rPr>
              <w:t>January 1</w:t>
            </w:r>
            <w:r>
              <w:rPr>
                <w:rFonts w:ascii="Arial" w:eastAsia="宋体" w:hAnsi="Arial" w:cs="Arial"/>
                <w:color w:val="000000"/>
                <w:sz w:val="20"/>
                <w:szCs w:val="20"/>
              </w:rPr>
              <w:br/>
              <w:t>2020 Balance</w:t>
            </w:r>
          </w:p>
        </w:tc>
        <w:tc>
          <w:tcPr>
            <w:tcW w:w="0" w:type="auto"/>
            <w:gridSpan w:val="3"/>
            <w:shd w:val="clear" w:color="auto" w:fill="auto"/>
            <w:tcMar>
              <w:top w:w="0" w:type="dxa"/>
              <w:left w:w="20" w:type="dxa"/>
              <w:bottom w:w="0" w:type="dxa"/>
              <w:right w:w="20" w:type="dxa"/>
            </w:tcMar>
          </w:tcPr>
          <w:p w14:paraId="0C83757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574" w14:textId="77777777" w:rsidR="000E76FB" w:rsidRDefault="004F4B24">
            <w:pPr>
              <w:jc w:val="right"/>
              <w:textAlignment w:val="bottom"/>
            </w:pPr>
            <w:r>
              <w:rPr>
                <w:rFonts w:ascii="Arial" w:eastAsia="宋体" w:hAnsi="Arial" w:cs="Arial"/>
                <w:color w:val="000000"/>
                <w:sz w:val="20"/>
                <w:szCs w:val="20"/>
              </w:rPr>
              <w:t>Net Realized and Unrealized Gains/(Losses)</w:t>
            </w:r>
          </w:p>
        </w:tc>
        <w:tc>
          <w:tcPr>
            <w:tcW w:w="0" w:type="auto"/>
            <w:gridSpan w:val="3"/>
            <w:shd w:val="clear" w:color="auto" w:fill="auto"/>
            <w:tcMar>
              <w:top w:w="0" w:type="dxa"/>
              <w:left w:w="20" w:type="dxa"/>
              <w:bottom w:w="0" w:type="dxa"/>
              <w:right w:w="20" w:type="dxa"/>
            </w:tcMar>
          </w:tcPr>
          <w:p w14:paraId="0C83757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576" w14:textId="77777777" w:rsidR="000E76FB" w:rsidRDefault="004F4B24">
            <w:pPr>
              <w:jc w:val="right"/>
              <w:textAlignment w:val="bottom"/>
            </w:pPr>
            <w:r>
              <w:rPr>
                <w:rFonts w:ascii="Arial" w:eastAsia="宋体" w:hAnsi="Arial" w:cs="Arial"/>
                <w:color w:val="000000"/>
                <w:sz w:val="20"/>
                <w:szCs w:val="20"/>
              </w:rPr>
              <w:t>Net Purchases, Issuances and Settlements</w:t>
            </w:r>
          </w:p>
        </w:tc>
        <w:tc>
          <w:tcPr>
            <w:tcW w:w="0" w:type="auto"/>
            <w:gridSpan w:val="3"/>
            <w:shd w:val="clear" w:color="auto" w:fill="auto"/>
            <w:tcMar>
              <w:top w:w="0" w:type="dxa"/>
              <w:left w:w="20" w:type="dxa"/>
              <w:bottom w:w="0" w:type="dxa"/>
              <w:right w:w="20" w:type="dxa"/>
            </w:tcMar>
          </w:tcPr>
          <w:p w14:paraId="0C83757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578" w14:textId="77777777" w:rsidR="000E76FB" w:rsidRDefault="004F4B24">
            <w:pPr>
              <w:jc w:val="right"/>
              <w:textAlignment w:val="bottom"/>
            </w:pPr>
            <w:r>
              <w:rPr>
                <w:rFonts w:ascii="Arial" w:eastAsia="宋体" w:hAnsi="Arial" w:cs="Arial"/>
                <w:color w:val="000000"/>
                <w:sz w:val="20"/>
                <w:szCs w:val="20"/>
              </w:rPr>
              <w:t>Net Transfers Into/(Out of) Level 3</w:t>
            </w:r>
          </w:p>
        </w:tc>
        <w:tc>
          <w:tcPr>
            <w:tcW w:w="0" w:type="auto"/>
            <w:gridSpan w:val="3"/>
            <w:shd w:val="clear" w:color="auto" w:fill="auto"/>
            <w:tcMar>
              <w:top w:w="0" w:type="dxa"/>
              <w:left w:w="20" w:type="dxa"/>
              <w:bottom w:w="0" w:type="dxa"/>
              <w:right w:w="20" w:type="dxa"/>
            </w:tcMar>
          </w:tcPr>
          <w:p w14:paraId="0C83757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57A" w14:textId="77777777" w:rsidR="000E76FB" w:rsidRDefault="004F4B24">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 xml:space="preserve">2020 </w:t>
            </w:r>
            <w:r>
              <w:rPr>
                <w:rFonts w:ascii="Arial" w:eastAsia="宋体" w:hAnsi="Arial" w:cs="Arial"/>
                <w:color w:val="000000"/>
                <w:sz w:val="20"/>
                <w:szCs w:val="20"/>
              </w:rPr>
              <w:t>Balance</w:t>
            </w:r>
          </w:p>
        </w:tc>
      </w:tr>
      <w:tr w:rsidR="000E76FB" w14:paraId="0C837586"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57C" w14:textId="77777777" w:rsidR="000E76FB" w:rsidRDefault="004F4B24">
            <w:pPr>
              <w:textAlignment w:val="top"/>
            </w:pPr>
            <w:r>
              <w:rPr>
                <w:rFonts w:ascii="Arial" w:eastAsia="宋体" w:hAnsi="Arial" w:cs="Arial"/>
                <w:color w:val="000000"/>
                <w:sz w:val="20"/>
                <w:szCs w:val="20"/>
              </w:rPr>
              <w:t>Fixed income securities:</w:t>
            </w:r>
          </w:p>
        </w:tc>
        <w:tc>
          <w:tcPr>
            <w:tcW w:w="0" w:type="auto"/>
            <w:gridSpan w:val="3"/>
            <w:tcBorders>
              <w:top w:val="single" w:sz="8" w:space="0" w:color="000000"/>
            </w:tcBorders>
            <w:shd w:val="clear" w:color="auto" w:fill="CCEEFF"/>
            <w:tcMar>
              <w:top w:w="0" w:type="dxa"/>
              <w:left w:w="20" w:type="dxa"/>
              <w:bottom w:w="0" w:type="dxa"/>
              <w:right w:w="20" w:type="dxa"/>
            </w:tcMar>
          </w:tcPr>
          <w:p w14:paraId="0C83757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7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7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8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8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8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8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8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585" w14:textId="77777777" w:rsidR="000E76FB" w:rsidRDefault="000E76FB">
            <w:pPr>
              <w:rPr>
                <w:rFonts w:ascii="宋体"/>
              </w:rPr>
            </w:pPr>
          </w:p>
        </w:tc>
      </w:tr>
      <w:tr w:rsidR="000E76FB" w14:paraId="0C837596" w14:textId="77777777">
        <w:tc>
          <w:tcPr>
            <w:tcW w:w="0" w:type="auto"/>
            <w:gridSpan w:val="3"/>
            <w:shd w:val="clear" w:color="auto" w:fill="FFFFFF"/>
            <w:tcMar>
              <w:top w:w="40" w:type="dxa"/>
              <w:left w:w="20" w:type="dxa"/>
              <w:bottom w:w="40" w:type="dxa"/>
              <w:right w:w="20" w:type="dxa"/>
            </w:tcMar>
          </w:tcPr>
          <w:p w14:paraId="0C837587" w14:textId="77777777" w:rsidR="000E76FB" w:rsidRDefault="004F4B24">
            <w:pPr>
              <w:textAlignment w:val="top"/>
            </w:pPr>
            <w:r>
              <w:rPr>
                <w:rFonts w:ascii="Arial" w:eastAsia="宋体" w:hAnsi="Arial" w:cs="Arial"/>
                <w:color w:val="000000"/>
                <w:sz w:val="20"/>
                <w:szCs w:val="20"/>
              </w:rPr>
              <w:t>Corporate</w:t>
            </w:r>
          </w:p>
        </w:tc>
        <w:tc>
          <w:tcPr>
            <w:tcW w:w="0" w:type="auto"/>
            <w:gridSpan w:val="2"/>
            <w:shd w:val="clear" w:color="auto" w:fill="FFFFFF"/>
            <w:tcMar>
              <w:top w:w="40" w:type="dxa"/>
              <w:left w:w="20" w:type="dxa"/>
              <w:bottom w:w="40" w:type="dxa"/>
              <w:right w:w="0" w:type="dxa"/>
            </w:tcMar>
            <w:vAlign w:val="bottom"/>
          </w:tcPr>
          <w:p w14:paraId="0C837588" w14:textId="77777777" w:rsidR="000E76FB" w:rsidRDefault="004F4B24">
            <w:pPr>
              <w:jc w:val="right"/>
              <w:textAlignment w:val="bottom"/>
            </w:pPr>
            <w:r>
              <w:rPr>
                <w:rFonts w:ascii="Arial" w:eastAsia="宋体" w:hAnsi="Arial" w:cs="Arial"/>
                <w:b/>
                <w:bCs/>
                <w:color w:val="000000"/>
                <w:sz w:val="20"/>
                <w:szCs w:val="20"/>
              </w:rPr>
              <w:t>$5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8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8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8B" w14:textId="77777777" w:rsidR="000E76FB" w:rsidRDefault="004F4B24">
            <w:pPr>
              <w:jc w:val="right"/>
              <w:textAlignment w:val="bottom"/>
            </w:pPr>
            <w:r>
              <w:rPr>
                <w:rFonts w:ascii="Arial" w:eastAsia="宋体" w:hAnsi="Arial" w:cs="Arial"/>
                <w:b/>
                <w:bCs/>
                <w:color w:val="000000"/>
                <w:sz w:val="20"/>
                <w:szCs w:val="20"/>
              </w:rPr>
              <w:t>$1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8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8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8E" w14:textId="77777777" w:rsidR="000E76FB" w:rsidRDefault="004F4B24">
            <w:pPr>
              <w:jc w:val="right"/>
              <w:textAlignment w:val="bottom"/>
            </w:pPr>
            <w:r>
              <w:rPr>
                <w:rFonts w:ascii="Arial" w:eastAsia="宋体" w:hAnsi="Arial" w:cs="Arial"/>
                <w:b/>
                <w:bCs/>
                <w:color w:val="000000"/>
                <w:sz w:val="20"/>
                <w:szCs w:val="20"/>
              </w:rPr>
              <w:t>$18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8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9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91" w14:textId="77777777" w:rsidR="000E76FB" w:rsidRDefault="004F4B24">
            <w:pPr>
              <w:jc w:val="right"/>
              <w:textAlignment w:val="bottom"/>
            </w:pPr>
            <w:r>
              <w:rPr>
                <w:rFonts w:ascii="Arial" w:eastAsia="宋体" w:hAnsi="Arial" w:cs="Arial"/>
                <w:b/>
                <w:bCs/>
                <w:color w:val="000000"/>
                <w:sz w:val="20"/>
                <w:szCs w:val="20"/>
              </w:rPr>
              <w:t>$16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9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9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94" w14:textId="77777777" w:rsidR="000E76FB" w:rsidRDefault="004F4B24">
            <w:pPr>
              <w:jc w:val="right"/>
              <w:textAlignment w:val="bottom"/>
            </w:pPr>
            <w:r>
              <w:rPr>
                <w:rFonts w:ascii="Arial" w:eastAsia="宋体" w:hAnsi="Arial" w:cs="Arial"/>
                <w:b/>
                <w:bCs/>
                <w:color w:val="000000"/>
                <w:sz w:val="20"/>
                <w:szCs w:val="20"/>
              </w:rPr>
              <w:t>$40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95" w14:textId="77777777" w:rsidR="000E76FB" w:rsidRDefault="000E76FB">
            <w:pPr>
              <w:rPr>
                <w:rFonts w:ascii="宋体"/>
              </w:rPr>
            </w:pPr>
          </w:p>
        </w:tc>
      </w:tr>
      <w:tr w:rsidR="000E76FB" w14:paraId="0C8375A3" w14:textId="77777777">
        <w:tc>
          <w:tcPr>
            <w:tcW w:w="0" w:type="auto"/>
            <w:gridSpan w:val="3"/>
            <w:shd w:val="clear" w:color="auto" w:fill="CCEEFF"/>
            <w:tcMar>
              <w:top w:w="40" w:type="dxa"/>
              <w:left w:w="110" w:type="dxa"/>
              <w:bottom w:w="40" w:type="dxa"/>
              <w:right w:w="20" w:type="dxa"/>
            </w:tcMar>
            <w:vAlign w:val="bottom"/>
          </w:tcPr>
          <w:p w14:paraId="0C837597" w14:textId="77777777" w:rsidR="000E76FB" w:rsidRDefault="004F4B24">
            <w:pPr>
              <w:textAlignment w:val="bottom"/>
            </w:pPr>
            <w:r>
              <w:rPr>
                <w:rFonts w:ascii="Arial" w:eastAsia="宋体" w:hAnsi="Arial" w:cs="Arial"/>
                <w:color w:val="000000"/>
                <w:sz w:val="20"/>
                <w:szCs w:val="20"/>
              </w:rPr>
              <w:t xml:space="preserve"> U.S. government and </w:t>
            </w:r>
            <w:r>
              <w:rPr>
                <w:rFonts w:ascii="Arial" w:eastAsia="宋体" w:hAnsi="Arial" w:cs="Arial"/>
                <w:color w:val="000000"/>
                <w:sz w:val="20"/>
                <w:szCs w:val="20"/>
              </w:rPr>
              <w:br/>
              <w:t xml:space="preserve">agencies </w:t>
            </w:r>
          </w:p>
        </w:tc>
        <w:tc>
          <w:tcPr>
            <w:tcW w:w="0" w:type="auto"/>
            <w:gridSpan w:val="3"/>
            <w:shd w:val="clear" w:color="auto" w:fill="CCEEFF"/>
            <w:tcMar>
              <w:top w:w="0" w:type="dxa"/>
              <w:left w:w="20" w:type="dxa"/>
              <w:bottom w:w="0" w:type="dxa"/>
              <w:right w:w="20" w:type="dxa"/>
            </w:tcMar>
          </w:tcPr>
          <w:p w14:paraId="0C83759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9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9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9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9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9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59E" w14:textId="77777777" w:rsidR="000E76FB" w:rsidRDefault="004F4B24">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59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5A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5A1" w14:textId="77777777" w:rsidR="000E76FB" w:rsidRDefault="004F4B24">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5A2" w14:textId="77777777" w:rsidR="000E76FB" w:rsidRDefault="000E76FB">
            <w:pPr>
              <w:jc w:val="right"/>
              <w:rPr>
                <w:rFonts w:ascii="宋体"/>
              </w:rPr>
            </w:pPr>
          </w:p>
        </w:tc>
      </w:tr>
      <w:tr w:rsidR="000E76FB" w14:paraId="0C8375B4" w14:textId="77777777">
        <w:tc>
          <w:tcPr>
            <w:tcW w:w="0" w:type="auto"/>
            <w:gridSpan w:val="3"/>
            <w:shd w:val="clear" w:color="auto" w:fill="FFFFFF"/>
            <w:tcMar>
              <w:top w:w="40" w:type="dxa"/>
              <w:left w:w="20" w:type="dxa"/>
              <w:bottom w:w="40" w:type="dxa"/>
              <w:right w:w="20" w:type="dxa"/>
            </w:tcMar>
          </w:tcPr>
          <w:p w14:paraId="0C8375A4" w14:textId="77777777" w:rsidR="000E76FB" w:rsidRDefault="004F4B24">
            <w:pPr>
              <w:textAlignment w:val="top"/>
            </w:pPr>
            <w:r>
              <w:rPr>
                <w:rFonts w:ascii="Arial" w:eastAsia="宋体" w:hAnsi="Arial" w:cs="Arial"/>
                <w:color w:val="000000"/>
                <w:sz w:val="20"/>
                <w:szCs w:val="20"/>
              </w:rPr>
              <w:t xml:space="preserve">Mortgage backed and </w:t>
            </w:r>
          </w:p>
          <w:p w14:paraId="0C8375A5" w14:textId="77777777" w:rsidR="000E76FB" w:rsidRDefault="004F4B24">
            <w:pPr>
              <w:textAlignment w:val="top"/>
            </w:pPr>
            <w:r>
              <w:rPr>
                <w:rFonts w:ascii="Arial" w:eastAsia="宋体" w:hAnsi="Arial" w:cs="Arial"/>
                <w:color w:val="000000"/>
                <w:sz w:val="20"/>
                <w:szCs w:val="20"/>
              </w:rPr>
              <w:t>   asset backed</w:t>
            </w:r>
          </w:p>
        </w:tc>
        <w:tc>
          <w:tcPr>
            <w:tcW w:w="0" w:type="auto"/>
            <w:gridSpan w:val="2"/>
            <w:shd w:val="clear" w:color="auto" w:fill="FFFFFF"/>
            <w:tcMar>
              <w:top w:w="40" w:type="dxa"/>
              <w:left w:w="20" w:type="dxa"/>
              <w:bottom w:w="40" w:type="dxa"/>
              <w:right w:w="0" w:type="dxa"/>
            </w:tcMar>
            <w:vAlign w:val="bottom"/>
          </w:tcPr>
          <w:p w14:paraId="0C8375A6" w14:textId="77777777" w:rsidR="000E76FB" w:rsidRDefault="004F4B24">
            <w:pPr>
              <w:jc w:val="right"/>
              <w:textAlignment w:val="bottom"/>
            </w:pPr>
            <w:r>
              <w:rPr>
                <w:rFonts w:ascii="Arial" w:eastAsia="宋体" w:hAnsi="Arial" w:cs="Arial"/>
                <w:b/>
                <w:bCs/>
                <w:color w:val="000000"/>
                <w:sz w:val="20"/>
                <w:szCs w:val="20"/>
              </w:rPr>
              <w:t>461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A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5A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A9" w14:textId="77777777" w:rsidR="000E76FB" w:rsidRDefault="004F4B24">
            <w:pPr>
              <w:jc w:val="right"/>
              <w:textAlignment w:val="bottom"/>
            </w:pPr>
            <w:r>
              <w:rPr>
                <w:rFonts w:ascii="Arial" w:eastAsia="宋体" w:hAnsi="Arial" w:cs="Arial"/>
                <w:b/>
                <w:bCs/>
                <w:color w:val="000000"/>
                <w:sz w:val="20"/>
                <w:szCs w:val="20"/>
              </w:rPr>
              <w:t>(1)</w:t>
            </w:r>
          </w:p>
        </w:tc>
        <w:tc>
          <w:tcPr>
            <w:tcW w:w="0" w:type="auto"/>
            <w:shd w:val="clear" w:color="auto" w:fill="FFFFFF"/>
            <w:tcMar>
              <w:top w:w="40" w:type="dxa"/>
              <w:left w:w="0" w:type="dxa"/>
              <w:bottom w:w="40" w:type="dxa"/>
              <w:right w:w="20" w:type="dxa"/>
            </w:tcMar>
            <w:vAlign w:val="bottom"/>
          </w:tcPr>
          <w:p w14:paraId="0C8375A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A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AC" w14:textId="77777777" w:rsidR="000E76FB" w:rsidRDefault="004F4B24">
            <w:pPr>
              <w:jc w:val="right"/>
              <w:textAlignment w:val="bottom"/>
            </w:pPr>
            <w:r>
              <w:rPr>
                <w:rFonts w:ascii="Arial" w:eastAsia="宋体" w:hAnsi="Arial" w:cs="Arial"/>
                <w:b/>
                <w:bCs/>
                <w:color w:val="000000"/>
                <w:sz w:val="20"/>
                <w:szCs w:val="20"/>
              </w:rPr>
              <w:t>(93)</w:t>
            </w:r>
          </w:p>
        </w:tc>
        <w:tc>
          <w:tcPr>
            <w:tcW w:w="0" w:type="auto"/>
            <w:shd w:val="clear" w:color="auto" w:fill="FFFFFF"/>
            <w:tcMar>
              <w:top w:w="40" w:type="dxa"/>
              <w:left w:w="0" w:type="dxa"/>
              <w:bottom w:w="40" w:type="dxa"/>
              <w:right w:w="20" w:type="dxa"/>
            </w:tcMar>
            <w:vAlign w:val="bottom"/>
          </w:tcPr>
          <w:p w14:paraId="0C8375A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5A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AF" w14:textId="77777777" w:rsidR="000E76FB" w:rsidRDefault="004F4B24">
            <w:pPr>
              <w:jc w:val="right"/>
              <w:textAlignment w:val="bottom"/>
            </w:pPr>
            <w:r>
              <w:rPr>
                <w:rFonts w:ascii="Arial" w:eastAsia="宋体" w:hAnsi="Arial" w:cs="Arial"/>
                <w:b/>
                <w:bCs/>
                <w:color w:val="000000"/>
                <w:sz w:val="20"/>
                <w:szCs w:val="20"/>
              </w:rPr>
              <w:t>(247)</w:t>
            </w:r>
          </w:p>
        </w:tc>
        <w:tc>
          <w:tcPr>
            <w:tcW w:w="0" w:type="auto"/>
            <w:shd w:val="clear" w:color="auto" w:fill="FFFFFF"/>
            <w:tcMar>
              <w:top w:w="40" w:type="dxa"/>
              <w:left w:w="0" w:type="dxa"/>
              <w:bottom w:w="40" w:type="dxa"/>
              <w:right w:w="20" w:type="dxa"/>
            </w:tcMar>
            <w:vAlign w:val="bottom"/>
          </w:tcPr>
          <w:p w14:paraId="0C8375B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5B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B2" w14:textId="77777777" w:rsidR="000E76FB" w:rsidRDefault="004F4B24">
            <w:pPr>
              <w:jc w:val="right"/>
              <w:textAlignment w:val="bottom"/>
            </w:pPr>
            <w:r>
              <w:rPr>
                <w:rFonts w:ascii="Arial" w:eastAsia="宋体" w:hAnsi="Arial" w:cs="Arial"/>
                <w:b/>
                <w:bCs/>
                <w:color w:val="000000"/>
                <w:sz w:val="20"/>
                <w:szCs w:val="20"/>
              </w:rPr>
              <w:t>120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B3" w14:textId="77777777" w:rsidR="000E76FB" w:rsidRDefault="000E76FB">
            <w:pPr>
              <w:jc w:val="right"/>
              <w:rPr>
                <w:rFonts w:ascii="宋体"/>
              </w:rPr>
            </w:pPr>
          </w:p>
        </w:tc>
      </w:tr>
      <w:tr w:rsidR="000E76FB" w14:paraId="0C8375C3" w14:textId="77777777">
        <w:tc>
          <w:tcPr>
            <w:tcW w:w="0" w:type="auto"/>
            <w:gridSpan w:val="3"/>
            <w:shd w:val="clear" w:color="auto" w:fill="CCEEFF"/>
            <w:tcMar>
              <w:top w:w="40" w:type="dxa"/>
              <w:left w:w="155" w:type="dxa"/>
              <w:bottom w:w="40" w:type="dxa"/>
              <w:right w:w="20" w:type="dxa"/>
            </w:tcMar>
          </w:tcPr>
          <w:p w14:paraId="0C8375B5" w14:textId="77777777" w:rsidR="000E76FB" w:rsidRDefault="004F4B24">
            <w:pPr>
              <w:textAlignment w:val="top"/>
            </w:pPr>
            <w:r>
              <w:rPr>
                <w:rFonts w:ascii="Arial" w:eastAsia="宋体" w:hAnsi="Arial" w:cs="Arial"/>
                <w:color w:val="000000"/>
                <w:sz w:val="20"/>
                <w:szCs w:val="20"/>
              </w:rPr>
              <w:t>Municipal</w:t>
            </w:r>
          </w:p>
        </w:tc>
        <w:tc>
          <w:tcPr>
            <w:tcW w:w="0" w:type="auto"/>
            <w:gridSpan w:val="3"/>
            <w:shd w:val="clear" w:color="auto" w:fill="CCEEFF"/>
            <w:tcMar>
              <w:top w:w="0" w:type="dxa"/>
              <w:left w:w="20" w:type="dxa"/>
              <w:bottom w:w="0" w:type="dxa"/>
              <w:right w:w="20" w:type="dxa"/>
            </w:tcMar>
          </w:tcPr>
          <w:p w14:paraId="0C8375B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B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5B8" w14:textId="77777777" w:rsidR="000E76FB" w:rsidRDefault="004F4B24">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5B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B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5BB" w14:textId="77777777" w:rsidR="000E76FB" w:rsidRDefault="004F4B24">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5B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B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5BE" w14:textId="77777777" w:rsidR="000E76FB" w:rsidRDefault="004F4B24">
            <w:pPr>
              <w:jc w:val="right"/>
              <w:textAlignment w:val="bottom"/>
            </w:pPr>
            <w:r>
              <w:rPr>
                <w:rFonts w:ascii="Arial" w:eastAsia="宋体" w:hAnsi="Arial" w:cs="Arial"/>
                <w:b/>
                <w:bCs/>
                <w:color w:val="000000"/>
                <w:sz w:val="20"/>
                <w:szCs w:val="20"/>
              </w:rPr>
              <w:t>67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5B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5C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5C1" w14:textId="77777777" w:rsidR="000E76FB" w:rsidRDefault="004F4B24">
            <w:pPr>
              <w:jc w:val="right"/>
              <w:textAlignment w:val="bottom"/>
            </w:pPr>
            <w:r>
              <w:rPr>
                <w:rFonts w:ascii="Arial" w:eastAsia="宋体" w:hAnsi="Arial" w:cs="Arial"/>
                <w:b/>
                <w:bCs/>
                <w:color w:val="000000"/>
                <w:sz w:val="20"/>
                <w:szCs w:val="20"/>
              </w:rPr>
              <w:t>72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5C2" w14:textId="77777777" w:rsidR="000E76FB" w:rsidRDefault="000E76FB">
            <w:pPr>
              <w:jc w:val="right"/>
              <w:rPr>
                <w:rFonts w:ascii="宋体"/>
              </w:rPr>
            </w:pPr>
          </w:p>
        </w:tc>
      </w:tr>
      <w:tr w:rsidR="000E76FB" w14:paraId="0C8375CE" w14:textId="77777777">
        <w:trPr>
          <w:hidden/>
        </w:trPr>
        <w:tc>
          <w:tcPr>
            <w:tcW w:w="0" w:type="auto"/>
            <w:gridSpan w:val="3"/>
            <w:shd w:val="clear" w:color="auto" w:fill="auto"/>
          </w:tcPr>
          <w:p w14:paraId="0C8375C4" w14:textId="77777777" w:rsidR="000E76FB" w:rsidRDefault="000E76FB">
            <w:pPr>
              <w:rPr>
                <w:rFonts w:ascii="宋体"/>
                <w:vanish/>
              </w:rPr>
            </w:pPr>
          </w:p>
        </w:tc>
        <w:tc>
          <w:tcPr>
            <w:tcW w:w="0" w:type="auto"/>
            <w:gridSpan w:val="3"/>
            <w:shd w:val="clear" w:color="auto" w:fill="auto"/>
          </w:tcPr>
          <w:p w14:paraId="0C8375C5" w14:textId="77777777" w:rsidR="000E76FB" w:rsidRDefault="000E76FB">
            <w:pPr>
              <w:rPr>
                <w:rFonts w:ascii="宋体"/>
                <w:vanish/>
              </w:rPr>
            </w:pPr>
          </w:p>
        </w:tc>
        <w:tc>
          <w:tcPr>
            <w:tcW w:w="0" w:type="auto"/>
            <w:gridSpan w:val="3"/>
            <w:shd w:val="clear" w:color="auto" w:fill="auto"/>
          </w:tcPr>
          <w:p w14:paraId="0C8375C6" w14:textId="77777777" w:rsidR="000E76FB" w:rsidRDefault="000E76FB">
            <w:pPr>
              <w:rPr>
                <w:rFonts w:ascii="宋体"/>
                <w:vanish/>
              </w:rPr>
            </w:pPr>
          </w:p>
        </w:tc>
        <w:tc>
          <w:tcPr>
            <w:tcW w:w="0" w:type="auto"/>
            <w:gridSpan w:val="3"/>
            <w:shd w:val="clear" w:color="auto" w:fill="auto"/>
          </w:tcPr>
          <w:p w14:paraId="0C8375C7" w14:textId="77777777" w:rsidR="000E76FB" w:rsidRDefault="000E76FB">
            <w:pPr>
              <w:rPr>
                <w:rFonts w:ascii="宋体"/>
                <w:vanish/>
              </w:rPr>
            </w:pPr>
          </w:p>
        </w:tc>
        <w:tc>
          <w:tcPr>
            <w:tcW w:w="0" w:type="auto"/>
            <w:gridSpan w:val="3"/>
            <w:shd w:val="clear" w:color="auto" w:fill="auto"/>
          </w:tcPr>
          <w:p w14:paraId="0C8375C8" w14:textId="77777777" w:rsidR="000E76FB" w:rsidRDefault="000E76FB">
            <w:pPr>
              <w:rPr>
                <w:rFonts w:ascii="宋体"/>
                <w:vanish/>
              </w:rPr>
            </w:pPr>
          </w:p>
        </w:tc>
        <w:tc>
          <w:tcPr>
            <w:tcW w:w="0" w:type="auto"/>
            <w:gridSpan w:val="3"/>
            <w:shd w:val="clear" w:color="auto" w:fill="auto"/>
          </w:tcPr>
          <w:p w14:paraId="0C8375C9" w14:textId="77777777" w:rsidR="000E76FB" w:rsidRDefault="000E76FB">
            <w:pPr>
              <w:rPr>
                <w:rFonts w:ascii="宋体"/>
                <w:vanish/>
              </w:rPr>
            </w:pPr>
          </w:p>
        </w:tc>
        <w:tc>
          <w:tcPr>
            <w:tcW w:w="0" w:type="auto"/>
            <w:gridSpan w:val="3"/>
            <w:shd w:val="clear" w:color="auto" w:fill="auto"/>
          </w:tcPr>
          <w:p w14:paraId="0C8375CA" w14:textId="77777777" w:rsidR="000E76FB" w:rsidRDefault="000E76FB">
            <w:pPr>
              <w:rPr>
                <w:rFonts w:ascii="宋体"/>
                <w:vanish/>
              </w:rPr>
            </w:pPr>
          </w:p>
        </w:tc>
        <w:tc>
          <w:tcPr>
            <w:tcW w:w="0" w:type="auto"/>
            <w:gridSpan w:val="3"/>
            <w:shd w:val="clear" w:color="auto" w:fill="auto"/>
          </w:tcPr>
          <w:p w14:paraId="0C8375CB" w14:textId="77777777" w:rsidR="000E76FB" w:rsidRDefault="000E76FB">
            <w:pPr>
              <w:rPr>
                <w:rFonts w:ascii="宋体"/>
                <w:vanish/>
              </w:rPr>
            </w:pPr>
          </w:p>
        </w:tc>
        <w:tc>
          <w:tcPr>
            <w:tcW w:w="0" w:type="auto"/>
            <w:gridSpan w:val="3"/>
            <w:shd w:val="clear" w:color="auto" w:fill="auto"/>
          </w:tcPr>
          <w:p w14:paraId="0C8375CC" w14:textId="77777777" w:rsidR="000E76FB" w:rsidRDefault="000E76FB">
            <w:pPr>
              <w:rPr>
                <w:rFonts w:ascii="宋体"/>
                <w:vanish/>
              </w:rPr>
            </w:pPr>
          </w:p>
        </w:tc>
        <w:tc>
          <w:tcPr>
            <w:tcW w:w="0" w:type="auto"/>
            <w:gridSpan w:val="3"/>
            <w:shd w:val="clear" w:color="auto" w:fill="auto"/>
          </w:tcPr>
          <w:p w14:paraId="0C8375CD" w14:textId="77777777" w:rsidR="000E76FB" w:rsidRDefault="000E76FB">
            <w:pPr>
              <w:rPr>
                <w:rFonts w:ascii="宋体"/>
                <w:vanish/>
              </w:rPr>
            </w:pPr>
          </w:p>
        </w:tc>
      </w:tr>
      <w:tr w:rsidR="000E76FB" w14:paraId="0C8375DD" w14:textId="77777777">
        <w:tc>
          <w:tcPr>
            <w:tcW w:w="0" w:type="auto"/>
            <w:gridSpan w:val="3"/>
            <w:shd w:val="clear" w:color="auto" w:fill="FFFFFF"/>
            <w:tcMar>
              <w:top w:w="40" w:type="dxa"/>
              <w:left w:w="155" w:type="dxa"/>
              <w:bottom w:w="40" w:type="dxa"/>
              <w:right w:w="20" w:type="dxa"/>
            </w:tcMar>
          </w:tcPr>
          <w:p w14:paraId="0C8375CF" w14:textId="77777777" w:rsidR="000E76FB" w:rsidRDefault="004F4B24">
            <w:pPr>
              <w:textAlignment w:val="top"/>
            </w:pPr>
            <w:r>
              <w:rPr>
                <w:rFonts w:ascii="Arial" w:eastAsia="宋体" w:hAnsi="Arial" w:cs="Arial"/>
                <w:color w:val="000000"/>
                <w:sz w:val="20"/>
                <w:szCs w:val="20"/>
              </w:rPr>
              <w:t>Sovereign</w:t>
            </w:r>
          </w:p>
        </w:tc>
        <w:tc>
          <w:tcPr>
            <w:tcW w:w="0" w:type="auto"/>
            <w:gridSpan w:val="3"/>
            <w:shd w:val="clear" w:color="auto" w:fill="FFFFFF"/>
            <w:tcMar>
              <w:top w:w="0" w:type="dxa"/>
              <w:left w:w="20" w:type="dxa"/>
              <w:bottom w:w="0" w:type="dxa"/>
              <w:right w:w="20" w:type="dxa"/>
            </w:tcMar>
          </w:tcPr>
          <w:p w14:paraId="0C8375D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D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D2" w14:textId="77777777" w:rsidR="000E76FB" w:rsidRDefault="004F4B24">
            <w:pPr>
              <w:jc w:val="right"/>
              <w:textAlignment w:val="bottom"/>
            </w:pPr>
            <w:r>
              <w:rPr>
                <w:rFonts w:ascii="Arial" w:eastAsia="宋体" w:hAnsi="Arial" w:cs="Arial"/>
                <w:b/>
                <w:bCs/>
                <w:color w:val="000000"/>
                <w:sz w:val="20"/>
                <w:szCs w:val="20"/>
              </w:rPr>
              <w:t>(1)</w:t>
            </w:r>
          </w:p>
        </w:tc>
        <w:tc>
          <w:tcPr>
            <w:tcW w:w="0" w:type="auto"/>
            <w:shd w:val="clear" w:color="auto" w:fill="FFFFFF"/>
            <w:tcMar>
              <w:top w:w="40" w:type="dxa"/>
              <w:left w:w="0" w:type="dxa"/>
              <w:bottom w:w="40" w:type="dxa"/>
              <w:right w:w="20" w:type="dxa"/>
            </w:tcMar>
            <w:vAlign w:val="bottom"/>
          </w:tcPr>
          <w:p w14:paraId="0C8375D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D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D5" w14:textId="77777777" w:rsidR="000E76FB" w:rsidRDefault="004F4B24">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D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D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D8" w14:textId="77777777" w:rsidR="000E76FB" w:rsidRDefault="004F4B24">
            <w:pPr>
              <w:jc w:val="right"/>
              <w:textAlignment w:val="bottom"/>
            </w:pPr>
            <w:r>
              <w:rPr>
                <w:rFonts w:ascii="Arial" w:eastAsia="宋体" w:hAnsi="Arial" w:cs="Arial"/>
                <w:b/>
                <w:bCs/>
                <w:color w:val="000000"/>
                <w:sz w:val="20"/>
                <w:szCs w:val="20"/>
              </w:rPr>
              <w:t>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D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5D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DB" w14:textId="77777777" w:rsidR="000E76FB" w:rsidRDefault="004F4B24">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DC" w14:textId="77777777" w:rsidR="000E76FB" w:rsidRDefault="000E76FB">
            <w:pPr>
              <w:jc w:val="right"/>
              <w:rPr>
                <w:rFonts w:ascii="宋体"/>
              </w:rPr>
            </w:pPr>
          </w:p>
        </w:tc>
      </w:tr>
      <w:tr w:rsidR="000E76FB" w14:paraId="0C8375E8" w14:textId="77777777">
        <w:tc>
          <w:tcPr>
            <w:tcW w:w="0" w:type="auto"/>
            <w:gridSpan w:val="3"/>
            <w:shd w:val="clear" w:color="auto" w:fill="CCEEFF"/>
            <w:tcMar>
              <w:top w:w="40" w:type="dxa"/>
              <w:left w:w="20" w:type="dxa"/>
              <w:bottom w:w="40" w:type="dxa"/>
              <w:right w:w="20" w:type="dxa"/>
            </w:tcMar>
          </w:tcPr>
          <w:p w14:paraId="0C8375DE" w14:textId="77777777" w:rsidR="000E76FB" w:rsidRDefault="004F4B24">
            <w:pPr>
              <w:textAlignment w:val="top"/>
            </w:pPr>
            <w:r>
              <w:rPr>
                <w:rFonts w:ascii="Arial" w:eastAsia="宋体" w:hAnsi="Arial" w:cs="Arial"/>
                <w:color w:val="000000"/>
                <w:sz w:val="20"/>
                <w:szCs w:val="20"/>
              </w:rPr>
              <w:t>Equity securities:</w:t>
            </w:r>
          </w:p>
        </w:tc>
        <w:tc>
          <w:tcPr>
            <w:tcW w:w="0" w:type="auto"/>
            <w:gridSpan w:val="3"/>
            <w:shd w:val="clear" w:color="auto" w:fill="CCEEFF"/>
            <w:tcMar>
              <w:top w:w="0" w:type="dxa"/>
              <w:left w:w="20" w:type="dxa"/>
              <w:bottom w:w="0" w:type="dxa"/>
              <w:right w:w="20" w:type="dxa"/>
            </w:tcMar>
          </w:tcPr>
          <w:p w14:paraId="0C8375D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E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E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E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E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E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E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E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5E7" w14:textId="77777777" w:rsidR="000E76FB" w:rsidRDefault="000E76FB">
            <w:pPr>
              <w:rPr>
                <w:rFonts w:ascii="宋体"/>
              </w:rPr>
            </w:pPr>
          </w:p>
        </w:tc>
      </w:tr>
      <w:tr w:rsidR="000E76FB" w14:paraId="0C8375F3" w14:textId="77777777">
        <w:trPr>
          <w:hidden/>
        </w:trPr>
        <w:tc>
          <w:tcPr>
            <w:tcW w:w="0" w:type="auto"/>
            <w:gridSpan w:val="3"/>
            <w:shd w:val="clear" w:color="auto" w:fill="auto"/>
          </w:tcPr>
          <w:p w14:paraId="0C8375E9" w14:textId="77777777" w:rsidR="000E76FB" w:rsidRDefault="000E76FB">
            <w:pPr>
              <w:rPr>
                <w:rFonts w:ascii="宋体"/>
                <w:vanish/>
              </w:rPr>
            </w:pPr>
          </w:p>
        </w:tc>
        <w:tc>
          <w:tcPr>
            <w:tcW w:w="0" w:type="auto"/>
            <w:gridSpan w:val="3"/>
            <w:shd w:val="clear" w:color="auto" w:fill="auto"/>
          </w:tcPr>
          <w:p w14:paraId="0C8375EA" w14:textId="77777777" w:rsidR="000E76FB" w:rsidRDefault="000E76FB">
            <w:pPr>
              <w:rPr>
                <w:rFonts w:ascii="宋体"/>
                <w:vanish/>
              </w:rPr>
            </w:pPr>
          </w:p>
        </w:tc>
        <w:tc>
          <w:tcPr>
            <w:tcW w:w="0" w:type="auto"/>
            <w:gridSpan w:val="3"/>
            <w:shd w:val="clear" w:color="auto" w:fill="auto"/>
          </w:tcPr>
          <w:p w14:paraId="0C8375EB" w14:textId="77777777" w:rsidR="000E76FB" w:rsidRDefault="000E76FB">
            <w:pPr>
              <w:rPr>
                <w:rFonts w:ascii="宋体"/>
                <w:vanish/>
              </w:rPr>
            </w:pPr>
          </w:p>
        </w:tc>
        <w:tc>
          <w:tcPr>
            <w:tcW w:w="0" w:type="auto"/>
            <w:gridSpan w:val="3"/>
            <w:shd w:val="clear" w:color="auto" w:fill="auto"/>
          </w:tcPr>
          <w:p w14:paraId="0C8375EC" w14:textId="77777777" w:rsidR="000E76FB" w:rsidRDefault="000E76FB">
            <w:pPr>
              <w:rPr>
                <w:rFonts w:ascii="宋体"/>
                <w:vanish/>
              </w:rPr>
            </w:pPr>
          </w:p>
        </w:tc>
        <w:tc>
          <w:tcPr>
            <w:tcW w:w="0" w:type="auto"/>
            <w:gridSpan w:val="3"/>
            <w:shd w:val="clear" w:color="auto" w:fill="auto"/>
          </w:tcPr>
          <w:p w14:paraId="0C8375ED" w14:textId="77777777" w:rsidR="000E76FB" w:rsidRDefault="000E76FB">
            <w:pPr>
              <w:rPr>
                <w:rFonts w:ascii="宋体"/>
                <w:vanish/>
              </w:rPr>
            </w:pPr>
          </w:p>
        </w:tc>
        <w:tc>
          <w:tcPr>
            <w:tcW w:w="0" w:type="auto"/>
            <w:gridSpan w:val="3"/>
            <w:shd w:val="clear" w:color="auto" w:fill="auto"/>
          </w:tcPr>
          <w:p w14:paraId="0C8375EE" w14:textId="77777777" w:rsidR="000E76FB" w:rsidRDefault="000E76FB">
            <w:pPr>
              <w:rPr>
                <w:rFonts w:ascii="宋体"/>
                <w:vanish/>
              </w:rPr>
            </w:pPr>
          </w:p>
        </w:tc>
        <w:tc>
          <w:tcPr>
            <w:tcW w:w="0" w:type="auto"/>
            <w:gridSpan w:val="3"/>
            <w:shd w:val="clear" w:color="auto" w:fill="auto"/>
          </w:tcPr>
          <w:p w14:paraId="0C8375EF" w14:textId="77777777" w:rsidR="000E76FB" w:rsidRDefault="000E76FB">
            <w:pPr>
              <w:rPr>
                <w:rFonts w:ascii="宋体"/>
                <w:vanish/>
              </w:rPr>
            </w:pPr>
          </w:p>
        </w:tc>
        <w:tc>
          <w:tcPr>
            <w:tcW w:w="0" w:type="auto"/>
            <w:gridSpan w:val="3"/>
            <w:shd w:val="clear" w:color="auto" w:fill="auto"/>
          </w:tcPr>
          <w:p w14:paraId="0C8375F0" w14:textId="77777777" w:rsidR="000E76FB" w:rsidRDefault="000E76FB">
            <w:pPr>
              <w:rPr>
                <w:rFonts w:ascii="宋体"/>
                <w:vanish/>
              </w:rPr>
            </w:pPr>
          </w:p>
        </w:tc>
        <w:tc>
          <w:tcPr>
            <w:tcW w:w="0" w:type="auto"/>
            <w:gridSpan w:val="3"/>
            <w:shd w:val="clear" w:color="auto" w:fill="auto"/>
          </w:tcPr>
          <w:p w14:paraId="0C8375F1" w14:textId="77777777" w:rsidR="000E76FB" w:rsidRDefault="000E76FB">
            <w:pPr>
              <w:rPr>
                <w:rFonts w:ascii="宋体"/>
                <w:vanish/>
              </w:rPr>
            </w:pPr>
          </w:p>
        </w:tc>
        <w:tc>
          <w:tcPr>
            <w:tcW w:w="0" w:type="auto"/>
            <w:gridSpan w:val="3"/>
            <w:shd w:val="clear" w:color="auto" w:fill="auto"/>
          </w:tcPr>
          <w:p w14:paraId="0C8375F2" w14:textId="77777777" w:rsidR="000E76FB" w:rsidRDefault="000E76FB">
            <w:pPr>
              <w:rPr>
                <w:rFonts w:ascii="宋体"/>
                <w:vanish/>
              </w:rPr>
            </w:pPr>
          </w:p>
        </w:tc>
      </w:tr>
      <w:tr w:rsidR="000E76FB" w14:paraId="0C837600" w14:textId="77777777">
        <w:tc>
          <w:tcPr>
            <w:tcW w:w="0" w:type="auto"/>
            <w:gridSpan w:val="3"/>
            <w:shd w:val="clear" w:color="auto" w:fill="FFFFFF"/>
            <w:tcMar>
              <w:top w:w="40" w:type="dxa"/>
              <w:left w:w="155" w:type="dxa"/>
              <w:bottom w:w="40" w:type="dxa"/>
              <w:right w:w="20" w:type="dxa"/>
            </w:tcMar>
          </w:tcPr>
          <w:p w14:paraId="0C8375F4" w14:textId="77777777" w:rsidR="000E76FB" w:rsidRDefault="004F4B24">
            <w:pPr>
              <w:textAlignment w:val="top"/>
            </w:pPr>
            <w:r>
              <w:rPr>
                <w:rFonts w:ascii="Arial" w:eastAsia="宋体" w:hAnsi="Arial" w:cs="Arial"/>
                <w:color w:val="000000"/>
                <w:sz w:val="20"/>
                <w:szCs w:val="20"/>
              </w:rPr>
              <w:t xml:space="preserve">Non-U.S. common and </w:t>
            </w:r>
            <w:r>
              <w:rPr>
                <w:rFonts w:ascii="Arial" w:eastAsia="宋体" w:hAnsi="Arial" w:cs="Arial"/>
                <w:color w:val="000000"/>
                <w:sz w:val="20"/>
                <w:szCs w:val="20"/>
              </w:rPr>
              <w:br/>
              <w:t>preferred stock</w:t>
            </w:r>
          </w:p>
        </w:tc>
        <w:tc>
          <w:tcPr>
            <w:tcW w:w="0" w:type="auto"/>
            <w:gridSpan w:val="2"/>
            <w:shd w:val="clear" w:color="auto" w:fill="FFFFFF"/>
            <w:tcMar>
              <w:top w:w="40" w:type="dxa"/>
              <w:left w:w="20" w:type="dxa"/>
              <w:bottom w:w="40" w:type="dxa"/>
              <w:right w:w="0" w:type="dxa"/>
            </w:tcMar>
            <w:vAlign w:val="bottom"/>
          </w:tcPr>
          <w:p w14:paraId="0C8375F5" w14:textId="77777777" w:rsidR="000E76FB" w:rsidRDefault="004F4B24">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F6"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5F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F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F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F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F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F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5F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5FE" w14:textId="77777777" w:rsidR="000E76FB" w:rsidRDefault="004F4B24">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5FF" w14:textId="77777777" w:rsidR="000E76FB" w:rsidRDefault="000E76FB">
            <w:pPr>
              <w:jc w:val="right"/>
              <w:rPr>
                <w:rFonts w:ascii="宋体"/>
              </w:rPr>
            </w:pPr>
          </w:p>
        </w:tc>
      </w:tr>
      <w:tr w:rsidR="000E76FB" w14:paraId="0C83760B" w14:textId="77777777">
        <w:trPr>
          <w:hidden/>
        </w:trPr>
        <w:tc>
          <w:tcPr>
            <w:tcW w:w="0" w:type="auto"/>
            <w:gridSpan w:val="3"/>
            <w:shd w:val="clear" w:color="auto" w:fill="auto"/>
          </w:tcPr>
          <w:p w14:paraId="0C837601" w14:textId="77777777" w:rsidR="000E76FB" w:rsidRDefault="000E76FB">
            <w:pPr>
              <w:rPr>
                <w:rFonts w:ascii="宋体"/>
                <w:vanish/>
              </w:rPr>
            </w:pPr>
          </w:p>
        </w:tc>
        <w:tc>
          <w:tcPr>
            <w:tcW w:w="0" w:type="auto"/>
            <w:gridSpan w:val="3"/>
            <w:shd w:val="clear" w:color="auto" w:fill="auto"/>
          </w:tcPr>
          <w:p w14:paraId="0C837602" w14:textId="77777777" w:rsidR="000E76FB" w:rsidRDefault="000E76FB">
            <w:pPr>
              <w:rPr>
                <w:rFonts w:ascii="宋体"/>
                <w:vanish/>
              </w:rPr>
            </w:pPr>
          </w:p>
        </w:tc>
        <w:tc>
          <w:tcPr>
            <w:tcW w:w="0" w:type="auto"/>
            <w:gridSpan w:val="3"/>
            <w:shd w:val="clear" w:color="auto" w:fill="auto"/>
          </w:tcPr>
          <w:p w14:paraId="0C837603" w14:textId="77777777" w:rsidR="000E76FB" w:rsidRDefault="000E76FB">
            <w:pPr>
              <w:rPr>
                <w:rFonts w:ascii="宋体"/>
                <w:vanish/>
              </w:rPr>
            </w:pPr>
          </w:p>
        </w:tc>
        <w:tc>
          <w:tcPr>
            <w:tcW w:w="0" w:type="auto"/>
            <w:gridSpan w:val="3"/>
            <w:shd w:val="clear" w:color="auto" w:fill="auto"/>
          </w:tcPr>
          <w:p w14:paraId="0C837604" w14:textId="77777777" w:rsidR="000E76FB" w:rsidRDefault="000E76FB">
            <w:pPr>
              <w:rPr>
                <w:rFonts w:ascii="宋体"/>
                <w:vanish/>
              </w:rPr>
            </w:pPr>
          </w:p>
        </w:tc>
        <w:tc>
          <w:tcPr>
            <w:tcW w:w="0" w:type="auto"/>
            <w:gridSpan w:val="3"/>
            <w:shd w:val="clear" w:color="auto" w:fill="auto"/>
          </w:tcPr>
          <w:p w14:paraId="0C837605" w14:textId="77777777" w:rsidR="000E76FB" w:rsidRDefault="000E76FB">
            <w:pPr>
              <w:rPr>
                <w:rFonts w:ascii="宋体"/>
                <w:vanish/>
              </w:rPr>
            </w:pPr>
          </w:p>
        </w:tc>
        <w:tc>
          <w:tcPr>
            <w:tcW w:w="0" w:type="auto"/>
            <w:gridSpan w:val="3"/>
            <w:shd w:val="clear" w:color="auto" w:fill="auto"/>
          </w:tcPr>
          <w:p w14:paraId="0C837606" w14:textId="77777777" w:rsidR="000E76FB" w:rsidRDefault="000E76FB">
            <w:pPr>
              <w:rPr>
                <w:rFonts w:ascii="宋体"/>
                <w:vanish/>
              </w:rPr>
            </w:pPr>
          </w:p>
        </w:tc>
        <w:tc>
          <w:tcPr>
            <w:tcW w:w="0" w:type="auto"/>
            <w:gridSpan w:val="3"/>
            <w:shd w:val="clear" w:color="auto" w:fill="auto"/>
          </w:tcPr>
          <w:p w14:paraId="0C837607" w14:textId="77777777" w:rsidR="000E76FB" w:rsidRDefault="000E76FB">
            <w:pPr>
              <w:rPr>
                <w:rFonts w:ascii="宋体"/>
                <w:vanish/>
              </w:rPr>
            </w:pPr>
          </w:p>
        </w:tc>
        <w:tc>
          <w:tcPr>
            <w:tcW w:w="0" w:type="auto"/>
            <w:gridSpan w:val="3"/>
            <w:shd w:val="clear" w:color="auto" w:fill="auto"/>
          </w:tcPr>
          <w:p w14:paraId="0C837608" w14:textId="77777777" w:rsidR="000E76FB" w:rsidRDefault="000E76FB">
            <w:pPr>
              <w:rPr>
                <w:rFonts w:ascii="宋体"/>
                <w:vanish/>
              </w:rPr>
            </w:pPr>
          </w:p>
        </w:tc>
        <w:tc>
          <w:tcPr>
            <w:tcW w:w="0" w:type="auto"/>
            <w:gridSpan w:val="3"/>
            <w:shd w:val="clear" w:color="auto" w:fill="auto"/>
          </w:tcPr>
          <w:p w14:paraId="0C837609" w14:textId="77777777" w:rsidR="000E76FB" w:rsidRDefault="000E76FB">
            <w:pPr>
              <w:rPr>
                <w:rFonts w:ascii="宋体"/>
                <w:vanish/>
              </w:rPr>
            </w:pPr>
          </w:p>
        </w:tc>
        <w:tc>
          <w:tcPr>
            <w:tcW w:w="0" w:type="auto"/>
            <w:gridSpan w:val="3"/>
            <w:shd w:val="clear" w:color="auto" w:fill="auto"/>
          </w:tcPr>
          <w:p w14:paraId="0C83760A" w14:textId="77777777" w:rsidR="000E76FB" w:rsidRDefault="000E76FB">
            <w:pPr>
              <w:rPr>
                <w:rFonts w:ascii="宋体"/>
                <w:vanish/>
              </w:rPr>
            </w:pPr>
          </w:p>
        </w:tc>
      </w:tr>
      <w:tr w:rsidR="000E76FB" w14:paraId="0C837619" w14:textId="77777777">
        <w:tc>
          <w:tcPr>
            <w:tcW w:w="0" w:type="auto"/>
            <w:gridSpan w:val="3"/>
            <w:shd w:val="clear" w:color="auto" w:fill="CCEEFF"/>
            <w:tcMar>
              <w:top w:w="40" w:type="dxa"/>
              <w:left w:w="20" w:type="dxa"/>
              <w:bottom w:w="40" w:type="dxa"/>
              <w:right w:w="20" w:type="dxa"/>
            </w:tcMar>
          </w:tcPr>
          <w:p w14:paraId="0C83760C" w14:textId="77777777" w:rsidR="000E76FB" w:rsidRDefault="004F4B24">
            <w:pPr>
              <w:textAlignment w:val="top"/>
            </w:pPr>
            <w:r>
              <w:rPr>
                <w:rFonts w:ascii="Arial" w:eastAsia="宋体" w:hAnsi="Arial" w:cs="Arial"/>
                <w:color w:val="000000"/>
                <w:sz w:val="20"/>
                <w:szCs w:val="20"/>
              </w:rPr>
              <w:t>Real assets</w:t>
            </w:r>
          </w:p>
        </w:tc>
        <w:tc>
          <w:tcPr>
            <w:tcW w:w="0" w:type="auto"/>
            <w:gridSpan w:val="2"/>
            <w:shd w:val="clear" w:color="auto" w:fill="CCEEFF"/>
            <w:tcMar>
              <w:top w:w="40" w:type="dxa"/>
              <w:left w:w="20" w:type="dxa"/>
              <w:bottom w:w="40" w:type="dxa"/>
              <w:right w:w="0" w:type="dxa"/>
            </w:tcMar>
            <w:vAlign w:val="bottom"/>
          </w:tcPr>
          <w:p w14:paraId="0C83760D" w14:textId="77777777" w:rsidR="000E76FB" w:rsidRDefault="004F4B24">
            <w:pPr>
              <w:jc w:val="right"/>
              <w:textAlignment w:val="bottom"/>
            </w:pPr>
            <w:r>
              <w:rPr>
                <w:rFonts w:ascii="Arial" w:eastAsia="宋体" w:hAnsi="Arial" w:cs="Arial"/>
                <w:b/>
                <w:bCs/>
                <w:color w:val="000000"/>
                <w:sz w:val="20"/>
                <w:szCs w:val="20"/>
              </w:rPr>
              <w:t>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60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60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1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1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1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1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614" w14:textId="77777777" w:rsidR="000E76FB" w:rsidRDefault="004F4B24">
            <w:pPr>
              <w:jc w:val="right"/>
              <w:textAlignment w:val="bottom"/>
            </w:pPr>
            <w:r>
              <w:rPr>
                <w:rFonts w:ascii="Arial" w:eastAsia="宋体" w:hAnsi="Arial" w:cs="Arial"/>
                <w:b/>
                <w:bCs/>
                <w:color w:val="000000"/>
                <w:sz w:val="20"/>
                <w:szCs w:val="20"/>
              </w:rPr>
              <w:t>(2)</w:t>
            </w:r>
          </w:p>
        </w:tc>
        <w:tc>
          <w:tcPr>
            <w:tcW w:w="0" w:type="auto"/>
            <w:shd w:val="clear" w:color="auto" w:fill="CCEEFF"/>
            <w:tcMar>
              <w:top w:w="40" w:type="dxa"/>
              <w:left w:w="0" w:type="dxa"/>
              <w:bottom w:w="40" w:type="dxa"/>
              <w:right w:w="20" w:type="dxa"/>
            </w:tcMar>
            <w:vAlign w:val="bottom"/>
          </w:tcPr>
          <w:p w14:paraId="0C83761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61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617" w14:textId="77777777" w:rsidR="000E76FB" w:rsidRDefault="004F4B24">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618" w14:textId="77777777" w:rsidR="000E76FB" w:rsidRDefault="000E76FB">
            <w:pPr>
              <w:jc w:val="right"/>
              <w:rPr>
                <w:rFonts w:ascii="宋体"/>
              </w:rPr>
            </w:pPr>
          </w:p>
        </w:tc>
      </w:tr>
      <w:tr w:rsidR="000E76FB" w14:paraId="0C837629"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761A" w14:textId="77777777" w:rsidR="000E76FB" w:rsidRDefault="004F4B24">
            <w:pPr>
              <w:textAlignment w:val="top"/>
            </w:pPr>
            <w:r>
              <w:rPr>
                <w:rFonts w:ascii="Arial" w:eastAsia="宋体" w:hAnsi="Arial" w:cs="Arial"/>
                <w:color w:val="000000"/>
                <w:sz w:val="20"/>
                <w:szCs w:val="20"/>
              </w:rPr>
              <w:t>T</w:t>
            </w:r>
            <w:r>
              <w:rPr>
                <w:rFonts w:ascii="Arial" w:eastAsia="宋体" w:hAnsi="Arial" w:cs="Arial"/>
                <w:color w:val="000000"/>
                <w:sz w:val="20"/>
                <w:szCs w:val="20"/>
              </w:rPr>
              <w: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1B" w14:textId="77777777" w:rsidR="000E76FB" w:rsidRDefault="004F4B24">
            <w:pPr>
              <w:jc w:val="right"/>
              <w:textAlignment w:val="bottom"/>
            </w:pPr>
            <w:r>
              <w:rPr>
                <w:rFonts w:ascii="Arial" w:eastAsia="宋体" w:hAnsi="Arial" w:cs="Arial"/>
                <w:b/>
                <w:bCs/>
                <w:color w:val="000000"/>
                <w:sz w:val="20"/>
                <w:szCs w:val="20"/>
              </w:rPr>
              <w:t>$472</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1C"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61D"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1E" w14:textId="77777777" w:rsidR="000E76FB" w:rsidRDefault="004F4B24">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1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62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21" w14:textId="77777777" w:rsidR="000E76FB" w:rsidRDefault="004F4B24">
            <w:pPr>
              <w:jc w:val="right"/>
              <w:textAlignment w:val="bottom"/>
            </w:pPr>
            <w:r>
              <w:rPr>
                <w:rFonts w:ascii="Arial" w:eastAsia="宋体" w:hAnsi="Arial" w:cs="Arial"/>
                <w:b/>
                <w:bCs/>
                <w:color w:val="000000"/>
                <w:sz w:val="20"/>
                <w:szCs w:val="20"/>
              </w:rPr>
              <w:t>($71)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22"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62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24" w14:textId="77777777" w:rsidR="000E76FB" w:rsidRDefault="004F4B24">
            <w:pPr>
              <w:jc w:val="right"/>
              <w:textAlignment w:val="bottom"/>
            </w:pPr>
            <w:r>
              <w:rPr>
                <w:rFonts w:ascii="Arial" w:eastAsia="宋体" w:hAnsi="Arial" w:cs="Arial"/>
                <w:b/>
                <w:bCs/>
                <w:color w:val="000000"/>
                <w:sz w:val="20"/>
                <w:szCs w:val="20"/>
              </w:rPr>
              <w:t>($163)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2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62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27" w14:textId="77777777" w:rsidR="000E76FB" w:rsidRDefault="004F4B24">
            <w:pPr>
              <w:jc w:val="right"/>
              <w:textAlignment w:val="bottom"/>
            </w:pPr>
            <w:r>
              <w:rPr>
                <w:rFonts w:ascii="Arial" w:eastAsia="宋体" w:hAnsi="Arial" w:cs="Arial"/>
                <w:b/>
                <w:bCs/>
                <w:color w:val="000000"/>
                <w:sz w:val="20"/>
                <w:szCs w:val="20"/>
              </w:rPr>
              <w:t>$240</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28" w14:textId="77777777" w:rsidR="000E76FB" w:rsidRDefault="000E76FB">
            <w:pPr>
              <w:rPr>
                <w:rFonts w:ascii="宋体"/>
              </w:rPr>
            </w:pPr>
          </w:p>
        </w:tc>
      </w:tr>
    </w:tbl>
    <w:p w14:paraId="0C83762A" w14:textId="77777777" w:rsidR="000E76FB" w:rsidRDefault="000E76F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1954"/>
        <w:gridCol w:w="37"/>
        <w:gridCol w:w="65"/>
        <w:gridCol w:w="860"/>
        <w:gridCol w:w="36"/>
        <w:gridCol w:w="36"/>
        <w:gridCol w:w="36"/>
        <w:gridCol w:w="36"/>
        <w:gridCol w:w="62"/>
        <w:gridCol w:w="1220"/>
        <w:gridCol w:w="36"/>
        <w:gridCol w:w="36"/>
        <w:gridCol w:w="36"/>
        <w:gridCol w:w="36"/>
        <w:gridCol w:w="71"/>
        <w:gridCol w:w="1158"/>
        <w:gridCol w:w="36"/>
        <w:gridCol w:w="36"/>
        <w:gridCol w:w="36"/>
        <w:gridCol w:w="36"/>
        <w:gridCol w:w="64"/>
        <w:gridCol w:w="1028"/>
        <w:gridCol w:w="36"/>
        <w:gridCol w:w="36"/>
        <w:gridCol w:w="36"/>
        <w:gridCol w:w="36"/>
        <w:gridCol w:w="67"/>
        <w:gridCol w:w="1080"/>
        <w:gridCol w:w="36"/>
      </w:tblGrid>
      <w:tr w:rsidR="000E76FB" w14:paraId="0C837649" w14:textId="77777777">
        <w:tc>
          <w:tcPr>
            <w:tcW w:w="50" w:type="pct"/>
            <w:shd w:val="clear" w:color="auto" w:fill="auto"/>
          </w:tcPr>
          <w:p w14:paraId="0C83762B" w14:textId="77777777" w:rsidR="000E76FB" w:rsidRDefault="000E76FB">
            <w:pPr>
              <w:rPr>
                <w:rFonts w:ascii="宋体"/>
              </w:rPr>
            </w:pPr>
          </w:p>
        </w:tc>
        <w:tc>
          <w:tcPr>
            <w:tcW w:w="1186" w:type="pct"/>
            <w:shd w:val="clear" w:color="auto" w:fill="auto"/>
          </w:tcPr>
          <w:p w14:paraId="0C83762C" w14:textId="77777777" w:rsidR="000E76FB" w:rsidRDefault="000E76FB">
            <w:pPr>
              <w:rPr>
                <w:rFonts w:ascii="宋体"/>
              </w:rPr>
            </w:pPr>
          </w:p>
        </w:tc>
        <w:tc>
          <w:tcPr>
            <w:tcW w:w="5" w:type="pct"/>
            <w:shd w:val="clear" w:color="auto" w:fill="auto"/>
          </w:tcPr>
          <w:p w14:paraId="0C83762D" w14:textId="77777777" w:rsidR="000E76FB" w:rsidRDefault="000E76FB">
            <w:pPr>
              <w:rPr>
                <w:rFonts w:ascii="宋体"/>
              </w:rPr>
            </w:pPr>
          </w:p>
        </w:tc>
        <w:tc>
          <w:tcPr>
            <w:tcW w:w="50" w:type="pct"/>
            <w:shd w:val="clear" w:color="auto" w:fill="auto"/>
          </w:tcPr>
          <w:p w14:paraId="0C83762E" w14:textId="77777777" w:rsidR="000E76FB" w:rsidRDefault="000E76FB">
            <w:pPr>
              <w:rPr>
                <w:rFonts w:ascii="宋体"/>
              </w:rPr>
            </w:pPr>
          </w:p>
        </w:tc>
        <w:tc>
          <w:tcPr>
            <w:tcW w:w="533" w:type="pct"/>
            <w:shd w:val="clear" w:color="auto" w:fill="auto"/>
          </w:tcPr>
          <w:p w14:paraId="0C83762F" w14:textId="77777777" w:rsidR="000E76FB" w:rsidRDefault="000E76FB">
            <w:pPr>
              <w:rPr>
                <w:rFonts w:ascii="宋体"/>
              </w:rPr>
            </w:pPr>
          </w:p>
        </w:tc>
        <w:tc>
          <w:tcPr>
            <w:tcW w:w="5" w:type="pct"/>
            <w:shd w:val="clear" w:color="auto" w:fill="auto"/>
          </w:tcPr>
          <w:p w14:paraId="0C837630" w14:textId="77777777" w:rsidR="000E76FB" w:rsidRDefault="000E76FB">
            <w:pPr>
              <w:rPr>
                <w:rFonts w:ascii="宋体"/>
              </w:rPr>
            </w:pPr>
          </w:p>
        </w:tc>
        <w:tc>
          <w:tcPr>
            <w:tcW w:w="5" w:type="pct"/>
            <w:shd w:val="clear" w:color="auto" w:fill="auto"/>
          </w:tcPr>
          <w:p w14:paraId="0C837631" w14:textId="77777777" w:rsidR="000E76FB" w:rsidRDefault="000E76FB">
            <w:pPr>
              <w:rPr>
                <w:rFonts w:ascii="宋体"/>
              </w:rPr>
            </w:pPr>
          </w:p>
        </w:tc>
        <w:tc>
          <w:tcPr>
            <w:tcW w:w="30" w:type="pct"/>
            <w:shd w:val="clear" w:color="auto" w:fill="auto"/>
          </w:tcPr>
          <w:p w14:paraId="0C837632" w14:textId="77777777" w:rsidR="000E76FB" w:rsidRDefault="000E76FB">
            <w:pPr>
              <w:rPr>
                <w:rFonts w:ascii="宋体"/>
              </w:rPr>
            </w:pPr>
          </w:p>
        </w:tc>
        <w:tc>
          <w:tcPr>
            <w:tcW w:w="5" w:type="pct"/>
            <w:shd w:val="clear" w:color="auto" w:fill="auto"/>
          </w:tcPr>
          <w:p w14:paraId="0C837633" w14:textId="77777777" w:rsidR="000E76FB" w:rsidRDefault="000E76FB">
            <w:pPr>
              <w:rPr>
                <w:rFonts w:ascii="宋体"/>
              </w:rPr>
            </w:pPr>
          </w:p>
        </w:tc>
        <w:tc>
          <w:tcPr>
            <w:tcW w:w="50" w:type="pct"/>
            <w:shd w:val="clear" w:color="auto" w:fill="auto"/>
          </w:tcPr>
          <w:p w14:paraId="0C837634" w14:textId="77777777" w:rsidR="000E76FB" w:rsidRDefault="000E76FB">
            <w:pPr>
              <w:rPr>
                <w:rFonts w:ascii="宋体"/>
              </w:rPr>
            </w:pPr>
          </w:p>
        </w:tc>
        <w:tc>
          <w:tcPr>
            <w:tcW w:w="753" w:type="pct"/>
            <w:shd w:val="clear" w:color="auto" w:fill="auto"/>
          </w:tcPr>
          <w:p w14:paraId="0C837635" w14:textId="77777777" w:rsidR="000E76FB" w:rsidRDefault="000E76FB">
            <w:pPr>
              <w:rPr>
                <w:rFonts w:ascii="宋体"/>
              </w:rPr>
            </w:pPr>
          </w:p>
        </w:tc>
        <w:tc>
          <w:tcPr>
            <w:tcW w:w="5" w:type="pct"/>
            <w:shd w:val="clear" w:color="auto" w:fill="auto"/>
          </w:tcPr>
          <w:p w14:paraId="0C837636" w14:textId="77777777" w:rsidR="000E76FB" w:rsidRDefault="000E76FB">
            <w:pPr>
              <w:rPr>
                <w:rFonts w:ascii="宋体"/>
              </w:rPr>
            </w:pPr>
          </w:p>
        </w:tc>
        <w:tc>
          <w:tcPr>
            <w:tcW w:w="5" w:type="pct"/>
            <w:shd w:val="clear" w:color="auto" w:fill="auto"/>
          </w:tcPr>
          <w:p w14:paraId="0C837637" w14:textId="77777777" w:rsidR="000E76FB" w:rsidRDefault="000E76FB">
            <w:pPr>
              <w:rPr>
                <w:rFonts w:ascii="宋体"/>
              </w:rPr>
            </w:pPr>
          </w:p>
        </w:tc>
        <w:tc>
          <w:tcPr>
            <w:tcW w:w="30" w:type="pct"/>
            <w:shd w:val="clear" w:color="auto" w:fill="auto"/>
          </w:tcPr>
          <w:p w14:paraId="0C837638" w14:textId="77777777" w:rsidR="000E76FB" w:rsidRDefault="000E76FB">
            <w:pPr>
              <w:rPr>
                <w:rFonts w:ascii="宋体"/>
              </w:rPr>
            </w:pPr>
          </w:p>
        </w:tc>
        <w:tc>
          <w:tcPr>
            <w:tcW w:w="5" w:type="pct"/>
            <w:shd w:val="clear" w:color="auto" w:fill="auto"/>
          </w:tcPr>
          <w:p w14:paraId="0C837639" w14:textId="77777777" w:rsidR="000E76FB" w:rsidRDefault="000E76FB">
            <w:pPr>
              <w:rPr>
                <w:rFonts w:ascii="宋体"/>
              </w:rPr>
            </w:pPr>
          </w:p>
        </w:tc>
        <w:tc>
          <w:tcPr>
            <w:tcW w:w="50" w:type="pct"/>
            <w:shd w:val="clear" w:color="auto" w:fill="auto"/>
          </w:tcPr>
          <w:p w14:paraId="0C83763A" w14:textId="77777777" w:rsidR="000E76FB" w:rsidRDefault="000E76FB">
            <w:pPr>
              <w:rPr>
                <w:rFonts w:ascii="宋体"/>
              </w:rPr>
            </w:pPr>
          </w:p>
        </w:tc>
        <w:tc>
          <w:tcPr>
            <w:tcW w:w="721" w:type="pct"/>
            <w:shd w:val="clear" w:color="auto" w:fill="auto"/>
          </w:tcPr>
          <w:p w14:paraId="0C83763B" w14:textId="77777777" w:rsidR="000E76FB" w:rsidRDefault="000E76FB">
            <w:pPr>
              <w:rPr>
                <w:rFonts w:ascii="宋体"/>
              </w:rPr>
            </w:pPr>
          </w:p>
        </w:tc>
        <w:tc>
          <w:tcPr>
            <w:tcW w:w="5" w:type="pct"/>
            <w:shd w:val="clear" w:color="auto" w:fill="auto"/>
          </w:tcPr>
          <w:p w14:paraId="0C83763C" w14:textId="77777777" w:rsidR="000E76FB" w:rsidRDefault="000E76FB">
            <w:pPr>
              <w:rPr>
                <w:rFonts w:ascii="宋体"/>
              </w:rPr>
            </w:pPr>
          </w:p>
        </w:tc>
        <w:tc>
          <w:tcPr>
            <w:tcW w:w="5" w:type="pct"/>
            <w:shd w:val="clear" w:color="auto" w:fill="auto"/>
          </w:tcPr>
          <w:p w14:paraId="0C83763D" w14:textId="77777777" w:rsidR="000E76FB" w:rsidRDefault="000E76FB">
            <w:pPr>
              <w:rPr>
                <w:rFonts w:ascii="宋体"/>
              </w:rPr>
            </w:pPr>
          </w:p>
        </w:tc>
        <w:tc>
          <w:tcPr>
            <w:tcW w:w="30" w:type="pct"/>
            <w:shd w:val="clear" w:color="auto" w:fill="auto"/>
          </w:tcPr>
          <w:p w14:paraId="0C83763E" w14:textId="77777777" w:rsidR="000E76FB" w:rsidRDefault="000E76FB">
            <w:pPr>
              <w:rPr>
                <w:rFonts w:ascii="宋体"/>
              </w:rPr>
            </w:pPr>
          </w:p>
        </w:tc>
        <w:tc>
          <w:tcPr>
            <w:tcW w:w="5" w:type="pct"/>
            <w:shd w:val="clear" w:color="auto" w:fill="auto"/>
          </w:tcPr>
          <w:p w14:paraId="0C83763F" w14:textId="77777777" w:rsidR="000E76FB" w:rsidRDefault="000E76FB">
            <w:pPr>
              <w:rPr>
                <w:rFonts w:ascii="宋体"/>
              </w:rPr>
            </w:pPr>
          </w:p>
        </w:tc>
        <w:tc>
          <w:tcPr>
            <w:tcW w:w="50" w:type="pct"/>
            <w:shd w:val="clear" w:color="auto" w:fill="auto"/>
          </w:tcPr>
          <w:p w14:paraId="0C837640" w14:textId="77777777" w:rsidR="000E76FB" w:rsidRDefault="000E76FB">
            <w:pPr>
              <w:rPr>
                <w:rFonts w:ascii="宋体"/>
              </w:rPr>
            </w:pPr>
          </w:p>
        </w:tc>
        <w:tc>
          <w:tcPr>
            <w:tcW w:w="639" w:type="pct"/>
            <w:shd w:val="clear" w:color="auto" w:fill="auto"/>
          </w:tcPr>
          <w:p w14:paraId="0C837641" w14:textId="77777777" w:rsidR="000E76FB" w:rsidRDefault="000E76FB">
            <w:pPr>
              <w:rPr>
                <w:rFonts w:ascii="宋体"/>
              </w:rPr>
            </w:pPr>
          </w:p>
        </w:tc>
        <w:tc>
          <w:tcPr>
            <w:tcW w:w="5" w:type="pct"/>
            <w:shd w:val="clear" w:color="auto" w:fill="auto"/>
          </w:tcPr>
          <w:p w14:paraId="0C837642" w14:textId="77777777" w:rsidR="000E76FB" w:rsidRDefault="000E76FB">
            <w:pPr>
              <w:rPr>
                <w:rFonts w:ascii="宋体"/>
              </w:rPr>
            </w:pPr>
          </w:p>
        </w:tc>
        <w:tc>
          <w:tcPr>
            <w:tcW w:w="5" w:type="pct"/>
            <w:shd w:val="clear" w:color="auto" w:fill="auto"/>
          </w:tcPr>
          <w:p w14:paraId="0C837643" w14:textId="77777777" w:rsidR="000E76FB" w:rsidRDefault="000E76FB">
            <w:pPr>
              <w:rPr>
                <w:rFonts w:ascii="宋体"/>
              </w:rPr>
            </w:pPr>
          </w:p>
        </w:tc>
        <w:tc>
          <w:tcPr>
            <w:tcW w:w="30" w:type="pct"/>
            <w:shd w:val="clear" w:color="auto" w:fill="auto"/>
          </w:tcPr>
          <w:p w14:paraId="0C837644" w14:textId="77777777" w:rsidR="000E76FB" w:rsidRDefault="000E76FB">
            <w:pPr>
              <w:rPr>
                <w:rFonts w:ascii="宋体"/>
              </w:rPr>
            </w:pPr>
          </w:p>
        </w:tc>
        <w:tc>
          <w:tcPr>
            <w:tcW w:w="5" w:type="pct"/>
            <w:shd w:val="clear" w:color="auto" w:fill="auto"/>
          </w:tcPr>
          <w:p w14:paraId="0C837645" w14:textId="77777777" w:rsidR="000E76FB" w:rsidRDefault="000E76FB">
            <w:pPr>
              <w:rPr>
                <w:rFonts w:ascii="宋体"/>
              </w:rPr>
            </w:pPr>
          </w:p>
        </w:tc>
        <w:tc>
          <w:tcPr>
            <w:tcW w:w="50" w:type="pct"/>
            <w:shd w:val="clear" w:color="auto" w:fill="auto"/>
          </w:tcPr>
          <w:p w14:paraId="0C837646" w14:textId="77777777" w:rsidR="000E76FB" w:rsidRDefault="000E76FB">
            <w:pPr>
              <w:rPr>
                <w:rFonts w:ascii="宋体"/>
              </w:rPr>
            </w:pPr>
          </w:p>
        </w:tc>
        <w:tc>
          <w:tcPr>
            <w:tcW w:w="672" w:type="pct"/>
            <w:shd w:val="clear" w:color="auto" w:fill="auto"/>
          </w:tcPr>
          <w:p w14:paraId="0C837647" w14:textId="77777777" w:rsidR="000E76FB" w:rsidRDefault="000E76FB">
            <w:pPr>
              <w:rPr>
                <w:rFonts w:ascii="宋体"/>
              </w:rPr>
            </w:pPr>
          </w:p>
        </w:tc>
        <w:tc>
          <w:tcPr>
            <w:tcW w:w="5" w:type="pct"/>
            <w:shd w:val="clear" w:color="auto" w:fill="auto"/>
          </w:tcPr>
          <w:p w14:paraId="0C837648" w14:textId="77777777" w:rsidR="000E76FB" w:rsidRDefault="000E76FB">
            <w:pPr>
              <w:rPr>
                <w:rFonts w:ascii="宋体"/>
              </w:rPr>
            </w:pPr>
          </w:p>
        </w:tc>
      </w:tr>
      <w:tr w:rsidR="000E76FB" w14:paraId="0C837654" w14:textId="77777777">
        <w:tc>
          <w:tcPr>
            <w:tcW w:w="0" w:type="auto"/>
            <w:gridSpan w:val="3"/>
            <w:shd w:val="clear" w:color="auto" w:fill="CCEEFF"/>
            <w:tcMar>
              <w:top w:w="0" w:type="dxa"/>
              <w:left w:w="20" w:type="dxa"/>
              <w:bottom w:w="0" w:type="dxa"/>
              <w:right w:w="20" w:type="dxa"/>
            </w:tcMar>
          </w:tcPr>
          <w:p w14:paraId="0C83764A"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764B" w14:textId="77777777" w:rsidR="000E76FB" w:rsidRDefault="004F4B24">
            <w:pPr>
              <w:jc w:val="right"/>
              <w:textAlignment w:val="bottom"/>
            </w:pPr>
            <w:r>
              <w:rPr>
                <w:rFonts w:ascii="Arial" w:eastAsia="宋体" w:hAnsi="Arial" w:cs="Arial"/>
                <w:color w:val="000000"/>
                <w:sz w:val="20"/>
                <w:szCs w:val="20"/>
              </w:rPr>
              <w:t>January 1</w:t>
            </w:r>
            <w:r>
              <w:rPr>
                <w:rFonts w:ascii="Arial" w:eastAsia="宋体" w:hAnsi="Arial" w:cs="Arial"/>
                <w:color w:val="000000"/>
                <w:sz w:val="20"/>
                <w:szCs w:val="20"/>
              </w:rPr>
              <w:br/>
              <w:t>2019 Balance</w:t>
            </w:r>
          </w:p>
        </w:tc>
        <w:tc>
          <w:tcPr>
            <w:tcW w:w="0" w:type="auto"/>
            <w:gridSpan w:val="3"/>
            <w:shd w:val="clear" w:color="auto" w:fill="CCEEFF"/>
            <w:tcMar>
              <w:top w:w="0" w:type="dxa"/>
              <w:left w:w="20" w:type="dxa"/>
              <w:bottom w:w="0" w:type="dxa"/>
              <w:right w:w="20" w:type="dxa"/>
            </w:tcMar>
          </w:tcPr>
          <w:p w14:paraId="0C83764C"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764D" w14:textId="77777777" w:rsidR="000E76FB" w:rsidRDefault="004F4B24">
            <w:pPr>
              <w:jc w:val="right"/>
              <w:textAlignment w:val="bottom"/>
            </w:pPr>
            <w:r>
              <w:rPr>
                <w:rFonts w:ascii="Arial" w:eastAsia="宋体" w:hAnsi="Arial" w:cs="Arial"/>
                <w:color w:val="000000"/>
                <w:sz w:val="20"/>
                <w:szCs w:val="20"/>
              </w:rPr>
              <w:t>Net Realized and Unrealized Gains</w:t>
            </w:r>
          </w:p>
        </w:tc>
        <w:tc>
          <w:tcPr>
            <w:tcW w:w="0" w:type="auto"/>
            <w:gridSpan w:val="3"/>
            <w:shd w:val="clear" w:color="auto" w:fill="CCEEFF"/>
            <w:tcMar>
              <w:top w:w="0" w:type="dxa"/>
              <w:left w:w="20" w:type="dxa"/>
              <w:bottom w:w="0" w:type="dxa"/>
              <w:right w:w="20" w:type="dxa"/>
            </w:tcMar>
          </w:tcPr>
          <w:p w14:paraId="0C83764E"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764F" w14:textId="77777777" w:rsidR="000E76FB" w:rsidRDefault="004F4B24">
            <w:pPr>
              <w:jc w:val="right"/>
              <w:textAlignment w:val="bottom"/>
            </w:pPr>
            <w:r>
              <w:rPr>
                <w:rFonts w:ascii="Arial" w:eastAsia="宋体" w:hAnsi="Arial" w:cs="Arial"/>
                <w:color w:val="000000"/>
                <w:sz w:val="20"/>
                <w:szCs w:val="20"/>
              </w:rPr>
              <w:t>Net Purchases, Issuances and Settlements</w:t>
            </w:r>
          </w:p>
        </w:tc>
        <w:tc>
          <w:tcPr>
            <w:tcW w:w="0" w:type="auto"/>
            <w:gridSpan w:val="3"/>
            <w:shd w:val="clear" w:color="auto" w:fill="CCEEFF"/>
            <w:tcMar>
              <w:top w:w="0" w:type="dxa"/>
              <w:left w:w="20" w:type="dxa"/>
              <w:bottom w:w="0" w:type="dxa"/>
              <w:right w:w="20" w:type="dxa"/>
            </w:tcMar>
          </w:tcPr>
          <w:p w14:paraId="0C837650"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7651" w14:textId="77777777" w:rsidR="000E76FB" w:rsidRDefault="004F4B24">
            <w:pPr>
              <w:jc w:val="right"/>
              <w:textAlignment w:val="bottom"/>
            </w:pPr>
            <w:r>
              <w:rPr>
                <w:rFonts w:ascii="Arial" w:eastAsia="宋体" w:hAnsi="Arial" w:cs="Arial"/>
                <w:color w:val="000000"/>
                <w:sz w:val="20"/>
                <w:szCs w:val="20"/>
              </w:rPr>
              <w:t>Net Transfers Into Level 3</w:t>
            </w:r>
          </w:p>
        </w:tc>
        <w:tc>
          <w:tcPr>
            <w:tcW w:w="0" w:type="auto"/>
            <w:gridSpan w:val="3"/>
            <w:shd w:val="clear" w:color="auto" w:fill="CCEEFF"/>
            <w:tcMar>
              <w:top w:w="0" w:type="dxa"/>
              <w:left w:w="20" w:type="dxa"/>
              <w:bottom w:w="0" w:type="dxa"/>
              <w:right w:w="20" w:type="dxa"/>
            </w:tcMar>
          </w:tcPr>
          <w:p w14:paraId="0C837652"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7653" w14:textId="77777777" w:rsidR="000E76FB" w:rsidRDefault="004F4B24">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2019 Balance</w:t>
            </w:r>
          </w:p>
        </w:tc>
      </w:tr>
      <w:tr w:rsidR="000E76FB" w14:paraId="0C83765F"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7655" w14:textId="77777777" w:rsidR="000E76FB" w:rsidRDefault="004F4B24">
            <w:pPr>
              <w:textAlignment w:val="top"/>
            </w:pPr>
            <w:r>
              <w:rPr>
                <w:rFonts w:ascii="Arial" w:eastAsia="宋体" w:hAnsi="Arial" w:cs="Arial"/>
                <w:color w:val="000000"/>
                <w:sz w:val="20"/>
                <w:szCs w:val="20"/>
              </w:rPr>
              <w:t xml:space="preserve">Fixed </w:t>
            </w:r>
            <w:r>
              <w:rPr>
                <w:rFonts w:ascii="Arial" w:eastAsia="宋体" w:hAnsi="Arial" w:cs="Arial"/>
                <w:color w:val="000000"/>
                <w:sz w:val="20"/>
                <w:szCs w:val="20"/>
              </w:rPr>
              <w:t>income securities:</w:t>
            </w:r>
          </w:p>
        </w:tc>
        <w:tc>
          <w:tcPr>
            <w:tcW w:w="0" w:type="auto"/>
            <w:gridSpan w:val="3"/>
            <w:tcBorders>
              <w:top w:val="single" w:sz="8" w:space="0" w:color="000000"/>
            </w:tcBorders>
            <w:shd w:val="clear" w:color="auto" w:fill="FFFFFF"/>
            <w:tcMar>
              <w:top w:w="0" w:type="dxa"/>
              <w:left w:w="20" w:type="dxa"/>
              <w:bottom w:w="0" w:type="dxa"/>
              <w:right w:w="20" w:type="dxa"/>
            </w:tcMar>
          </w:tcPr>
          <w:p w14:paraId="0C837656"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657"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658"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659"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65A"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65B"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65C"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65D"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65E" w14:textId="77777777" w:rsidR="000E76FB" w:rsidRDefault="000E76FB">
            <w:pPr>
              <w:rPr>
                <w:rFonts w:ascii="宋体"/>
              </w:rPr>
            </w:pPr>
          </w:p>
        </w:tc>
      </w:tr>
      <w:tr w:rsidR="000E76FB" w14:paraId="0C83766D" w14:textId="77777777">
        <w:tc>
          <w:tcPr>
            <w:tcW w:w="0" w:type="auto"/>
            <w:gridSpan w:val="3"/>
            <w:shd w:val="clear" w:color="auto" w:fill="CCEEFF"/>
            <w:tcMar>
              <w:top w:w="40" w:type="dxa"/>
              <w:left w:w="20" w:type="dxa"/>
              <w:bottom w:w="40" w:type="dxa"/>
              <w:right w:w="20" w:type="dxa"/>
            </w:tcMar>
          </w:tcPr>
          <w:p w14:paraId="0C837660" w14:textId="77777777" w:rsidR="000E76FB" w:rsidRDefault="004F4B24">
            <w:pPr>
              <w:textAlignment w:val="top"/>
            </w:pPr>
            <w:r>
              <w:rPr>
                <w:rFonts w:ascii="Arial" w:eastAsia="宋体" w:hAnsi="Arial" w:cs="Arial"/>
                <w:color w:val="000000"/>
                <w:sz w:val="20"/>
                <w:szCs w:val="20"/>
              </w:rPr>
              <w:t>  Corporate</w:t>
            </w:r>
          </w:p>
        </w:tc>
        <w:tc>
          <w:tcPr>
            <w:tcW w:w="0" w:type="auto"/>
            <w:gridSpan w:val="2"/>
            <w:shd w:val="clear" w:color="auto" w:fill="CCEEFF"/>
            <w:tcMar>
              <w:top w:w="40" w:type="dxa"/>
              <w:left w:w="20" w:type="dxa"/>
              <w:bottom w:w="40" w:type="dxa"/>
              <w:right w:w="0" w:type="dxa"/>
            </w:tcMar>
            <w:vAlign w:val="bottom"/>
          </w:tcPr>
          <w:p w14:paraId="0C837661" w14:textId="77777777" w:rsidR="000E76FB" w:rsidRDefault="004F4B24">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0C83766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6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6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6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666" w14:textId="77777777" w:rsidR="000E76FB" w:rsidRDefault="004F4B24">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0C83766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6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6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6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66B" w14:textId="77777777" w:rsidR="000E76FB" w:rsidRDefault="004F4B24">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0C83766C" w14:textId="77777777" w:rsidR="000E76FB" w:rsidRDefault="000E76FB">
            <w:pPr>
              <w:rPr>
                <w:rFonts w:ascii="宋体"/>
              </w:rPr>
            </w:pPr>
          </w:p>
        </w:tc>
      </w:tr>
      <w:tr w:rsidR="000E76FB" w14:paraId="0C837678" w14:textId="77777777">
        <w:trPr>
          <w:hidden/>
        </w:trPr>
        <w:tc>
          <w:tcPr>
            <w:tcW w:w="0" w:type="auto"/>
            <w:gridSpan w:val="3"/>
            <w:shd w:val="clear" w:color="auto" w:fill="auto"/>
          </w:tcPr>
          <w:p w14:paraId="0C83766E" w14:textId="77777777" w:rsidR="000E76FB" w:rsidRDefault="000E76FB">
            <w:pPr>
              <w:rPr>
                <w:rFonts w:ascii="宋体"/>
                <w:vanish/>
              </w:rPr>
            </w:pPr>
          </w:p>
        </w:tc>
        <w:tc>
          <w:tcPr>
            <w:tcW w:w="0" w:type="auto"/>
            <w:gridSpan w:val="3"/>
            <w:shd w:val="clear" w:color="auto" w:fill="auto"/>
          </w:tcPr>
          <w:p w14:paraId="0C83766F" w14:textId="77777777" w:rsidR="000E76FB" w:rsidRDefault="000E76FB">
            <w:pPr>
              <w:rPr>
                <w:rFonts w:ascii="宋体"/>
                <w:vanish/>
              </w:rPr>
            </w:pPr>
          </w:p>
        </w:tc>
        <w:tc>
          <w:tcPr>
            <w:tcW w:w="0" w:type="auto"/>
            <w:gridSpan w:val="3"/>
            <w:shd w:val="clear" w:color="auto" w:fill="auto"/>
          </w:tcPr>
          <w:p w14:paraId="0C837670" w14:textId="77777777" w:rsidR="000E76FB" w:rsidRDefault="000E76FB">
            <w:pPr>
              <w:rPr>
                <w:rFonts w:ascii="宋体"/>
                <w:vanish/>
              </w:rPr>
            </w:pPr>
          </w:p>
        </w:tc>
        <w:tc>
          <w:tcPr>
            <w:tcW w:w="0" w:type="auto"/>
            <w:gridSpan w:val="3"/>
            <w:shd w:val="clear" w:color="auto" w:fill="auto"/>
          </w:tcPr>
          <w:p w14:paraId="0C837671" w14:textId="77777777" w:rsidR="000E76FB" w:rsidRDefault="000E76FB">
            <w:pPr>
              <w:rPr>
                <w:rFonts w:ascii="宋体"/>
                <w:vanish/>
              </w:rPr>
            </w:pPr>
          </w:p>
        </w:tc>
        <w:tc>
          <w:tcPr>
            <w:tcW w:w="0" w:type="auto"/>
            <w:gridSpan w:val="3"/>
            <w:shd w:val="clear" w:color="auto" w:fill="auto"/>
          </w:tcPr>
          <w:p w14:paraId="0C837672" w14:textId="77777777" w:rsidR="000E76FB" w:rsidRDefault="000E76FB">
            <w:pPr>
              <w:rPr>
                <w:rFonts w:ascii="宋体"/>
                <w:vanish/>
              </w:rPr>
            </w:pPr>
          </w:p>
        </w:tc>
        <w:tc>
          <w:tcPr>
            <w:tcW w:w="0" w:type="auto"/>
            <w:gridSpan w:val="3"/>
            <w:shd w:val="clear" w:color="auto" w:fill="auto"/>
          </w:tcPr>
          <w:p w14:paraId="0C837673" w14:textId="77777777" w:rsidR="000E76FB" w:rsidRDefault="000E76FB">
            <w:pPr>
              <w:rPr>
                <w:rFonts w:ascii="宋体"/>
                <w:vanish/>
              </w:rPr>
            </w:pPr>
          </w:p>
        </w:tc>
        <w:tc>
          <w:tcPr>
            <w:tcW w:w="0" w:type="auto"/>
            <w:gridSpan w:val="3"/>
            <w:shd w:val="clear" w:color="auto" w:fill="auto"/>
          </w:tcPr>
          <w:p w14:paraId="0C837674" w14:textId="77777777" w:rsidR="000E76FB" w:rsidRDefault="000E76FB">
            <w:pPr>
              <w:rPr>
                <w:rFonts w:ascii="宋体"/>
                <w:vanish/>
              </w:rPr>
            </w:pPr>
          </w:p>
        </w:tc>
        <w:tc>
          <w:tcPr>
            <w:tcW w:w="0" w:type="auto"/>
            <w:gridSpan w:val="3"/>
            <w:shd w:val="clear" w:color="auto" w:fill="auto"/>
          </w:tcPr>
          <w:p w14:paraId="0C837675" w14:textId="77777777" w:rsidR="000E76FB" w:rsidRDefault="000E76FB">
            <w:pPr>
              <w:rPr>
                <w:rFonts w:ascii="宋体"/>
                <w:vanish/>
              </w:rPr>
            </w:pPr>
          </w:p>
        </w:tc>
        <w:tc>
          <w:tcPr>
            <w:tcW w:w="0" w:type="auto"/>
            <w:gridSpan w:val="3"/>
            <w:shd w:val="clear" w:color="auto" w:fill="auto"/>
          </w:tcPr>
          <w:p w14:paraId="0C837676" w14:textId="77777777" w:rsidR="000E76FB" w:rsidRDefault="000E76FB">
            <w:pPr>
              <w:rPr>
                <w:rFonts w:ascii="宋体"/>
                <w:vanish/>
              </w:rPr>
            </w:pPr>
          </w:p>
        </w:tc>
        <w:tc>
          <w:tcPr>
            <w:tcW w:w="0" w:type="auto"/>
            <w:gridSpan w:val="3"/>
            <w:shd w:val="clear" w:color="auto" w:fill="auto"/>
          </w:tcPr>
          <w:p w14:paraId="0C837677" w14:textId="77777777" w:rsidR="000E76FB" w:rsidRDefault="000E76FB">
            <w:pPr>
              <w:rPr>
                <w:rFonts w:ascii="宋体"/>
                <w:vanish/>
              </w:rPr>
            </w:pPr>
          </w:p>
        </w:tc>
      </w:tr>
      <w:tr w:rsidR="000E76FB" w14:paraId="0C837688" w14:textId="77777777">
        <w:tc>
          <w:tcPr>
            <w:tcW w:w="0" w:type="auto"/>
            <w:gridSpan w:val="3"/>
            <w:shd w:val="clear" w:color="auto" w:fill="FFFFFF"/>
            <w:tcMar>
              <w:top w:w="40" w:type="dxa"/>
              <w:left w:w="20" w:type="dxa"/>
              <w:bottom w:w="40" w:type="dxa"/>
              <w:right w:w="20" w:type="dxa"/>
            </w:tcMar>
            <w:vAlign w:val="bottom"/>
          </w:tcPr>
          <w:p w14:paraId="0C837679" w14:textId="77777777" w:rsidR="000E76FB" w:rsidRDefault="004F4B24">
            <w:pPr>
              <w:ind w:hanging="180"/>
              <w:textAlignment w:val="bottom"/>
            </w:pPr>
            <w:r>
              <w:rPr>
                <w:rFonts w:ascii="Arial" w:eastAsia="宋体" w:hAnsi="Arial" w:cs="Arial"/>
                <w:color w:val="000000"/>
                <w:sz w:val="20"/>
                <w:szCs w:val="20"/>
              </w:rPr>
              <w:t>Mortgage backed and asset backed</w:t>
            </w:r>
          </w:p>
        </w:tc>
        <w:tc>
          <w:tcPr>
            <w:tcW w:w="0" w:type="auto"/>
            <w:gridSpan w:val="2"/>
            <w:shd w:val="clear" w:color="auto" w:fill="FFFFFF"/>
            <w:tcMar>
              <w:top w:w="40" w:type="dxa"/>
              <w:left w:w="20" w:type="dxa"/>
              <w:bottom w:w="40" w:type="dxa"/>
              <w:right w:w="0" w:type="dxa"/>
            </w:tcMar>
            <w:vAlign w:val="bottom"/>
          </w:tcPr>
          <w:p w14:paraId="0C83767A" w14:textId="77777777" w:rsidR="000E76FB" w:rsidRDefault="004F4B24">
            <w:pPr>
              <w:jc w:val="right"/>
              <w:textAlignment w:val="bottom"/>
            </w:pPr>
            <w:r>
              <w:rPr>
                <w:rFonts w:ascii="Arial" w:eastAsia="宋体" w:hAnsi="Arial" w:cs="Arial"/>
                <w:color w:val="000000"/>
                <w:sz w:val="20"/>
                <w:szCs w:val="20"/>
              </w:rPr>
              <w:t>312 </w:t>
            </w:r>
          </w:p>
        </w:tc>
        <w:tc>
          <w:tcPr>
            <w:tcW w:w="0" w:type="auto"/>
            <w:shd w:val="clear" w:color="auto" w:fill="FFFFFF"/>
            <w:tcMar>
              <w:top w:w="40" w:type="dxa"/>
              <w:left w:w="0" w:type="dxa"/>
              <w:bottom w:w="40" w:type="dxa"/>
              <w:right w:w="20" w:type="dxa"/>
            </w:tcMar>
            <w:vAlign w:val="bottom"/>
          </w:tcPr>
          <w:p w14:paraId="0C83767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67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67D" w14:textId="77777777" w:rsidR="000E76FB" w:rsidRDefault="004F4B24">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0C83767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67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680" w14:textId="77777777" w:rsidR="000E76FB" w:rsidRDefault="004F4B24">
            <w:pPr>
              <w:jc w:val="right"/>
              <w:textAlignment w:val="bottom"/>
            </w:pPr>
            <w:r>
              <w:rPr>
                <w:rFonts w:ascii="Arial" w:eastAsia="宋体" w:hAnsi="Arial" w:cs="Arial"/>
                <w:color w:val="000000"/>
                <w:sz w:val="20"/>
                <w:szCs w:val="20"/>
              </w:rPr>
              <w:t>137 </w:t>
            </w:r>
          </w:p>
        </w:tc>
        <w:tc>
          <w:tcPr>
            <w:tcW w:w="0" w:type="auto"/>
            <w:shd w:val="clear" w:color="auto" w:fill="FFFFFF"/>
            <w:tcMar>
              <w:top w:w="40" w:type="dxa"/>
              <w:left w:w="0" w:type="dxa"/>
              <w:bottom w:w="40" w:type="dxa"/>
              <w:right w:w="20" w:type="dxa"/>
            </w:tcMar>
            <w:vAlign w:val="bottom"/>
          </w:tcPr>
          <w:p w14:paraId="0C83768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68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683" w14:textId="77777777" w:rsidR="000E76FB" w:rsidRDefault="004F4B24">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0C83768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68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686" w14:textId="77777777" w:rsidR="000E76FB" w:rsidRDefault="004F4B24">
            <w:pPr>
              <w:jc w:val="right"/>
              <w:textAlignment w:val="bottom"/>
            </w:pPr>
            <w:r>
              <w:rPr>
                <w:rFonts w:ascii="Arial" w:eastAsia="宋体" w:hAnsi="Arial" w:cs="Arial"/>
                <w:color w:val="000000"/>
                <w:sz w:val="20"/>
                <w:szCs w:val="20"/>
              </w:rPr>
              <w:t>461 </w:t>
            </w:r>
          </w:p>
        </w:tc>
        <w:tc>
          <w:tcPr>
            <w:tcW w:w="0" w:type="auto"/>
            <w:shd w:val="clear" w:color="auto" w:fill="FFFFFF"/>
            <w:tcMar>
              <w:top w:w="40" w:type="dxa"/>
              <w:left w:w="0" w:type="dxa"/>
              <w:bottom w:w="40" w:type="dxa"/>
              <w:right w:w="20" w:type="dxa"/>
            </w:tcMar>
            <w:vAlign w:val="bottom"/>
          </w:tcPr>
          <w:p w14:paraId="0C837687" w14:textId="77777777" w:rsidR="000E76FB" w:rsidRDefault="000E76FB">
            <w:pPr>
              <w:jc w:val="right"/>
              <w:rPr>
                <w:rFonts w:ascii="宋体"/>
              </w:rPr>
            </w:pPr>
          </w:p>
        </w:tc>
      </w:tr>
      <w:tr w:rsidR="000E76FB" w14:paraId="0C837693" w14:textId="77777777">
        <w:trPr>
          <w:hidden/>
        </w:trPr>
        <w:tc>
          <w:tcPr>
            <w:tcW w:w="0" w:type="auto"/>
            <w:gridSpan w:val="3"/>
            <w:shd w:val="clear" w:color="auto" w:fill="auto"/>
          </w:tcPr>
          <w:p w14:paraId="0C837689" w14:textId="77777777" w:rsidR="000E76FB" w:rsidRDefault="000E76FB">
            <w:pPr>
              <w:rPr>
                <w:rFonts w:ascii="宋体"/>
                <w:vanish/>
              </w:rPr>
            </w:pPr>
          </w:p>
        </w:tc>
        <w:tc>
          <w:tcPr>
            <w:tcW w:w="0" w:type="auto"/>
            <w:gridSpan w:val="3"/>
            <w:shd w:val="clear" w:color="auto" w:fill="auto"/>
          </w:tcPr>
          <w:p w14:paraId="0C83768A" w14:textId="77777777" w:rsidR="000E76FB" w:rsidRDefault="000E76FB">
            <w:pPr>
              <w:rPr>
                <w:rFonts w:ascii="宋体"/>
                <w:vanish/>
              </w:rPr>
            </w:pPr>
          </w:p>
        </w:tc>
        <w:tc>
          <w:tcPr>
            <w:tcW w:w="0" w:type="auto"/>
            <w:gridSpan w:val="3"/>
            <w:shd w:val="clear" w:color="auto" w:fill="auto"/>
          </w:tcPr>
          <w:p w14:paraId="0C83768B" w14:textId="77777777" w:rsidR="000E76FB" w:rsidRDefault="000E76FB">
            <w:pPr>
              <w:rPr>
                <w:rFonts w:ascii="宋体"/>
                <w:vanish/>
              </w:rPr>
            </w:pPr>
          </w:p>
        </w:tc>
        <w:tc>
          <w:tcPr>
            <w:tcW w:w="0" w:type="auto"/>
            <w:gridSpan w:val="3"/>
            <w:shd w:val="clear" w:color="auto" w:fill="auto"/>
          </w:tcPr>
          <w:p w14:paraId="0C83768C" w14:textId="77777777" w:rsidR="000E76FB" w:rsidRDefault="000E76FB">
            <w:pPr>
              <w:rPr>
                <w:rFonts w:ascii="宋体"/>
                <w:vanish/>
              </w:rPr>
            </w:pPr>
          </w:p>
        </w:tc>
        <w:tc>
          <w:tcPr>
            <w:tcW w:w="0" w:type="auto"/>
            <w:gridSpan w:val="3"/>
            <w:shd w:val="clear" w:color="auto" w:fill="auto"/>
          </w:tcPr>
          <w:p w14:paraId="0C83768D" w14:textId="77777777" w:rsidR="000E76FB" w:rsidRDefault="000E76FB">
            <w:pPr>
              <w:rPr>
                <w:rFonts w:ascii="宋体"/>
                <w:vanish/>
              </w:rPr>
            </w:pPr>
          </w:p>
        </w:tc>
        <w:tc>
          <w:tcPr>
            <w:tcW w:w="0" w:type="auto"/>
            <w:gridSpan w:val="3"/>
            <w:shd w:val="clear" w:color="auto" w:fill="auto"/>
          </w:tcPr>
          <w:p w14:paraId="0C83768E" w14:textId="77777777" w:rsidR="000E76FB" w:rsidRDefault="000E76FB">
            <w:pPr>
              <w:rPr>
                <w:rFonts w:ascii="宋体"/>
                <w:vanish/>
              </w:rPr>
            </w:pPr>
          </w:p>
        </w:tc>
        <w:tc>
          <w:tcPr>
            <w:tcW w:w="0" w:type="auto"/>
            <w:gridSpan w:val="3"/>
            <w:shd w:val="clear" w:color="auto" w:fill="auto"/>
          </w:tcPr>
          <w:p w14:paraId="0C83768F" w14:textId="77777777" w:rsidR="000E76FB" w:rsidRDefault="000E76FB">
            <w:pPr>
              <w:rPr>
                <w:rFonts w:ascii="宋体"/>
                <w:vanish/>
              </w:rPr>
            </w:pPr>
          </w:p>
        </w:tc>
        <w:tc>
          <w:tcPr>
            <w:tcW w:w="0" w:type="auto"/>
            <w:gridSpan w:val="3"/>
            <w:shd w:val="clear" w:color="auto" w:fill="auto"/>
          </w:tcPr>
          <w:p w14:paraId="0C837690" w14:textId="77777777" w:rsidR="000E76FB" w:rsidRDefault="000E76FB">
            <w:pPr>
              <w:rPr>
                <w:rFonts w:ascii="宋体"/>
                <w:vanish/>
              </w:rPr>
            </w:pPr>
          </w:p>
        </w:tc>
        <w:tc>
          <w:tcPr>
            <w:tcW w:w="0" w:type="auto"/>
            <w:gridSpan w:val="3"/>
            <w:shd w:val="clear" w:color="auto" w:fill="auto"/>
          </w:tcPr>
          <w:p w14:paraId="0C837691" w14:textId="77777777" w:rsidR="000E76FB" w:rsidRDefault="000E76FB">
            <w:pPr>
              <w:rPr>
                <w:rFonts w:ascii="宋体"/>
                <w:vanish/>
              </w:rPr>
            </w:pPr>
          </w:p>
        </w:tc>
        <w:tc>
          <w:tcPr>
            <w:tcW w:w="0" w:type="auto"/>
            <w:gridSpan w:val="3"/>
            <w:shd w:val="clear" w:color="auto" w:fill="auto"/>
          </w:tcPr>
          <w:p w14:paraId="0C837692" w14:textId="77777777" w:rsidR="000E76FB" w:rsidRDefault="000E76FB">
            <w:pPr>
              <w:rPr>
                <w:rFonts w:ascii="宋体"/>
                <w:vanish/>
              </w:rPr>
            </w:pPr>
          </w:p>
        </w:tc>
      </w:tr>
      <w:tr w:rsidR="000E76FB" w14:paraId="0C83769E" w14:textId="77777777">
        <w:tc>
          <w:tcPr>
            <w:tcW w:w="0" w:type="auto"/>
            <w:gridSpan w:val="3"/>
            <w:shd w:val="clear" w:color="auto" w:fill="CCEEFF"/>
            <w:tcMar>
              <w:top w:w="40" w:type="dxa"/>
              <w:left w:w="20" w:type="dxa"/>
              <w:bottom w:w="40" w:type="dxa"/>
              <w:right w:w="20" w:type="dxa"/>
            </w:tcMar>
          </w:tcPr>
          <w:p w14:paraId="0C837694" w14:textId="77777777" w:rsidR="000E76FB" w:rsidRDefault="004F4B24">
            <w:pPr>
              <w:textAlignment w:val="top"/>
            </w:pPr>
            <w:r>
              <w:rPr>
                <w:rFonts w:ascii="Arial" w:eastAsia="宋体" w:hAnsi="Arial" w:cs="Arial"/>
                <w:color w:val="000000"/>
                <w:sz w:val="20"/>
                <w:szCs w:val="20"/>
              </w:rPr>
              <w:t>Equity securities:</w:t>
            </w:r>
          </w:p>
        </w:tc>
        <w:tc>
          <w:tcPr>
            <w:tcW w:w="0" w:type="auto"/>
            <w:gridSpan w:val="3"/>
            <w:shd w:val="clear" w:color="auto" w:fill="CCEEFF"/>
            <w:tcMar>
              <w:top w:w="0" w:type="dxa"/>
              <w:left w:w="20" w:type="dxa"/>
              <w:bottom w:w="0" w:type="dxa"/>
              <w:right w:w="20" w:type="dxa"/>
            </w:tcMar>
          </w:tcPr>
          <w:p w14:paraId="0C83769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9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9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9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9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9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9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9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9D" w14:textId="77777777" w:rsidR="000E76FB" w:rsidRDefault="000E76FB">
            <w:pPr>
              <w:rPr>
                <w:rFonts w:ascii="宋体"/>
              </w:rPr>
            </w:pPr>
          </w:p>
        </w:tc>
      </w:tr>
      <w:tr w:rsidR="000E76FB" w14:paraId="0C8376A9" w14:textId="77777777">
        <w:trPr>
          <w:hidden/>
        </w:trPr>
        <w:tc>
          <w:tcPr>
            <w:tcW w:w="0" w:type="auto"/>
            <w:gridSpan w:val="3"/>
            <w:shd w:val="clear" w:color="auto" w:fill="auto"/>
          </w:tcPr>
          <w:p w14:paraId="0C83769F" w14:textId="77777777" w:rsidR="000E76FB" w:rsidRDefault="000E76FB">
            <w:pPr>
              <w:rPr>
                <w:rFonts w:ascii="宋体"/>
                <w:vanish/>
              </w:rPr>
            </w:pPr>
          </w:p>
        </w:tc>
        <w:tc>
          <w:tcPr>
            <w:tcW w:w="0" w:type="auto"/>
            <w:gridSpan w:val="3"/>
            <w:shd w:val="clear" w:color="auto" w:fill="auto"/>
          </w:tcPr>
          <w:p w14:paraId="0C8376A0" w14:textId="77777777" w:rsidR="000E76FB" w:rsidRDefault="000E76FB">
            <w:pPr>
              <w:rPr>
                <w:rFonts w:ascii="宋体"/>
                <w:vanish/>
              </w:rPr>
            </w:pPr>
          </w:p>
        </w:tc>
        <w:tc>
          <w:tcPr>
            <w:tcW w:w="0" w:type="auto"/>
            <w:gridSpan w:val="3"/>
            <w:shd w:val="clear" w:color="auto" w:fill="auto"/>
          </w:tcPr>
          <w:p w14:paraId="0C8376A1" w14:textId="77777777" w:rsidR="000E76FB" w:rsidRDefault="000E76FB">
            <w:pPr>
              <w:rPr>
                <w:rFonts w:ascii="宋体"/>
                <w:vanish/>
              </w:rPr>
            </w:pPr>
          </w:p>
        </w:tc>
        <w:tc>
          <w:tcPr>
            <w:tcW w:w="0" w:type="auto"/>
            <w:gridSpan w:val="3"/>
            <w:shd w:val="clear" w:color="auto" w:fill="auto"/>
          </w:tcPr>
          <w:p w14:paraId="0C8376A2" w14:textId="77777777" w:rsidR="000E76FB" w:rsidRDefault="000E76FB">
            <w:pPr>
              <w:rPr>
                <w:rFonts w:ascii="宋体"/>
                <w:vanish/>
              </w:rPr>
            </w:pPr>
          </w:p>
        </w:tc>
        <w:tc>
          <w:tcPr>
            <w:tcW w:w="0" w:type="auto"/>
            <w:gridSpan w:val="3"/>
            <w:shd w:val="clear" w:color="auto" w:fill="auto"/>
          </w:tcPr>
          <w:p w14:paraId="0C8376A3" w14:textId="77777777" w:rsidR="000E76FB" w:rsidRDefault="000E76FB">
            <w:pPr>
              <w:rPr>
                <w:rFonts w:ascii="宋体"/>
                <w:vanish/>
              </w:rPr>
            </w:pPr>
          </w:p>
        </w:tc>
        <w:tc>
          <w:tcPr>
            <w:tcW w:w="0" w:type="auto"/>
            <w:gridSpan w:val="3"/>
            <w:shd w:val="clear" w:color="auto" w:fill="auto"/>
          </w:tcPr>
          <w:p w14:paraId="0C8376A4" w14:textId="77777777" w:rsidR="000E76FB" w:rsidRDefault="000E76FB">
            <w:pPr>
              <w:rPr>
                <w:rFonts w:ascii="宋体"/>
                <w:vanish/>
              </w:rPr>
            </w:pPr>
          </w:p>
        </w:tc>
        <w:tc>
          <w:tcPr>
            <w:tcW w:w="0" w:type="auto"/>
            <w:gridSpan w:val="3"/>
            <w:shd w:val="clear" w:color="auto" w:fill="auto"/>
          </w:tcPr>
          <w:p w14:paraId="0C8376A5" w14:textId="77777777" w:rsidR="000E76FB" w:rsidRDefault="000E76FB">
            <w:pPr>
              <w:rPr>
                <w:rFonts w:ascii="宋体"/>
                <w:vanish/>
              </w:rPr>
            </w:pPr>
          </w:p>
        </w:tc>
        <w:tc>
          <w:tcPr>
            <w:tcW w:w="0" w:type="auto"/>
            <w:gridSpan w:val="3"/>
            <w:shd w:val="clear" w:color="auto" w:fill="auto"/>
          </w:tcPr>
          <w:p w14:paraId="0C8376A6" w14:textId="77777777" w:rsidR="000E76FB" w:rsidRDefault="000E76FB">
            <w:pPr>
              <w:rPr>
                <w:rFonts w:ascii="宋体"/>
                <w:vanish/>
              </w:rPr>
            </w:pPr>
          </w:p>
        </w:tc>
        <w:tc>
          <w:tcPr>
            <w:tcW w:w="0" w:type="auto"/>
            <w:gridSpan w:val="3"/>
            <w:shd w:val="clear" w:color="auto" w:fill="auto"/>
          </w:tcPr>
          <w:p w14:paraId="0C8376A7" w14:textId="77777777" w:rsidR="000E76FB" w:rsidRDefault="000E76FB">
            <w:pPr>
              <w:rPr>
                <w:rFonts w:ascii="宋体"/>
                <w:vanish/>
              </w:rPr>
            </w:pPr>
          </w:p>
        </w:tc>
        <w:tc>
          <w:tcPr>
            <w:tcW w:w="0" w:type="auto"/>
            <w:gridSpan w:val="3"/>
            <w:shd w:val="clear" w:color="auto" w:fill="auto"/>
          </w:tcPr>
          <w:p w14:paraId="0C8376A8" w14:textId="77777777" w:rsidR="000E76FB" w:rsidRDefault="000E76FB">
            <w:pPr>
              <w:rPr>
                <w:rFonts w:ascii="宋体"/>
                <w:vanish/>
              </w:rPr>
            </w:pPr>
          </w:p>
        </w:tc>
      </w:tr>
      <w:tr w:rsidR="000E76FB" w14:paraId="0C8376B7" w14:textId="77777777">
        <w:tc>
          <w:tcPr>
            <w:tcW w:w="0" w:type="auto"/>
            <w:gridSpan w:val="3"/>
            <w:shd w:val="clear" w:color="auto" w:fill="FFFFFF"/>
            <w:tcMar>
              <w:top w:w="40" w:type="dxa"/>
              <w:left w:w="20" w:type="dxa"/>
              <w:bottom w:w="40" w:type="dxa"/>
              <w:right w:w="20" w:type="dxa"/>
            </w:tcMar>
          </w:tcPr>
          <w:p w14:paraId="0C8376AA" w14:textId="77777777" w:rsidR="000E76FB" w:rsidRDefault="004F4B24">
            <w:pPr>
              <w:ind w:hanging="180"/>
              <w:textAlignment w:val="top"/>
            </w:pPr>
            <w:r>
              <w:rPr>
                <w:rFonts w:ascii="Arial" w:eastAsia="宋体" w:hAnsi="Arial" w:cs="Arial"/>
                <w:color w:val="000000"/>
                <w:sz w:val="20"/>
                <w:szCs w:val="20"/>
              </w:rPr>
              <w:t>Non-U.S. common and preferred stock</w:t>
            </w:r>
          </w:p>
        </w:tc>
        <w:tc>
          <w:tcPr>
            <w:tcW w:w="0" w:type="auto"/>
            <w:gridSpan w:val="3"/>
            <w:shd w:val="clear" w:color="auto" w:fill="FFFFFF"/>
            <w:tcMar>
              <w:top w:w="0" w:type="dxa"/>
              <w:left w:w="20" w:type="dxa"/>
              <w:bottom w:w="0" w:type="dxa"/>
              <w:right w:w="20" w:type="dxa"/>
            </w:tcMar>
          </w:tcPr>
          <w:p w14:paraId="0C8376A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6A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6A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6A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6AF" w14:textId="77777777" w:rsidR="000E76FB" w:rsidRDefault="004F4B24">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0C8376B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6B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6B2" w14:textId="77777777" w:rsidR="000E76FB" w:rsidRDefault="004F4B24">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0C8376B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6B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6B5" w14:textId="77777777" w:rsidR="000E76FB" w:rsidRDefault="004F4B24">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0C8376B6" w14:textId="77777777" w:rsidR="000E76FB" w:rsidRDefault="000E76FB">
            <w:pPr>
              <w:rPr>
                <w:rFonts w:ascii="宋体"/>
              </w:rPr>
            </w:pPr>
          </w:p>
        </w:tc>
      </w:tr>
      <w:tr w:rsidR="000E76FB" w14:paraId="0C8376C2" w14:textId="77777777">
        <w:trPr>
          <w:hidden/>
        </w:trPr>
        <w:tc>
          <w:tcPr>
            <w:tcW w:w="0" w:type="auto"/>
            <w:gridSpan w:val="3"/>
            <w:shd w:val="clear" w:color="auto" w:fill="auto"/>
          </w:tcPr>
          <w:p w14:paraId="0C8376B8" w14:textId="77777777" w:rsidR="000E76FB" w:rsidRDefault="000E76FB">
            <w:pPr>
              <w:rPr>
                <w:rFonts w:ascii="宋体"/>
                <w:vanish/>
              </w:rPr>
            </w:pPr>
          </w:p>
        </w:tc>
        <w:tc>
          <w:tcPr>
            <w:tcW w:w="0" w:type="auto"/>
            <w:gridSpan w:val="3"/>
            <w:shd w:val="clear" w:color="auto" w:fill="auto"/>
          </w:tcPr>
          <w:p w14:paraId="0C8376B9" w14:textId="77777777" w:rsidR="000E76FB" w:rsidRDefault="000E76FB">
            <w:pPr>
              <w:rPr>
                <w:rFonts w:ascii="宋体"/>
                <w:vanish/>
              </w:rPr>
            </w:pPr>
          </w:p>
        </w:tc>
        <w:tc>
          <w:tcPr>
            <w:tcW w:w="0" w:type="auto"/>
            <w:gridSpan w:val="3"/>
            <w:shd w:val="clear" w:color="auto" w:fill="auto"/>
          </w:tcPr>
          <w:p w14:paraId="0C8376BA" w14:textId="77777777" w:rsidR="000E76FB" w:rsidRDefault="000E76FB">
            <w:pPr>
              <w:rPr>
                <w:rFonts w:ascii="宋体"/>
                <w:vanish/>
              </w:rPr>
            </w:pPr>
          </w:p>
        </w:tc>
        <w:tc>
          <w:tcPr>
            <w:tcW w:w="0" w:type="auto"/>
            <w:gridSpan w:val="3"/>
            <w:shd w:val="clear" w:color="auto" w:fill="auto"/>
          </w:tcPr>
          <w:p w14:paraId="0C8376BB" w14:textId="77777777" w:rsidR="000E76FB" w:rsidRDefault="000E76FB">
            <w:pPr>
              <w:rPr>
                <w:rFonts w:ascii="宋体"/>
                <w:vanish/>
              </w:rPr>
            </w:pPr>
          </w:p>
        </w:tc>
        <w:tc>
          <w:tcPr>
            <w:tcW w:w="0" w:type="auto"/>
            <w:gridSpan w:val="3"/>
            <w:shd w:val="clear" w:color="auto" w:fill="auto"/>
          </w:tcPr>
          <w:p w14:paraId="0C8376BC" w14:textId="77777777" w:rsidR="000E76FB" w:rsidRDefault="000E76FB">
            <w:pPr>
              <w:rPr>
                <w:rFonts w:ascii="宋体"/>
                <w:vanish/>
              </w:rPr>
            </w:pPr>
          </w:p>
        </w:tc>
        <w:tc>
          <w:tcPr>
            <w:tcW w:w="0" w:type="auto"/>
            <w:gridSpan w:val="3"/>
            <w:shd w:val="clear" w:color="auto" w:fill="auto"/>
          </w:tcPr>
          <w:p w14:paraId="0C8376BD" w14:textId="77777777" w:rsidR="000E76FB" w:rsidRDefault="000E76FB">
            <w:pPr>
              <w:rPr>
                <w:rFonts w:ascii="宋体"/>
                <w:vanish/>
              </w:rPr>
            </w:pPr>
          </w:p>
        </w:tc>
        <w:tc>
          <w:tcPr>
            <w:tcW w:w="0" w:type="auto"/>
            <w:gridSpan w:val="3"/>
            <w:shd w:val="clear" w:color="auto" w:fill="auto"/>
          </w:tcPr>
          <w:p w14:paraId="0C8376BE" w14:textId="77777777" w:rsidR="000E76FB" w:rsidRDefault="000E76FB">
            <w:pPr>
              <w:rPr>
                <w:rFonts w:ascii="宋体"/>
                <w:vanish/>
              </w:rPr>
            </w:pPr>
          </w:p>
        </w:tc>
        <w:tc>
          <w:tcPr>
            <w:tcW w:w="0" w:type="auto"/>
            <w:gridSpan w:val="3"/>
            <w:shd w:val="clear" w:color="auto" w:fill="auto"/>
          </w:tcPr>
          <w:p w14:paraId="0C8376BF" w14:textId="77777777" w:rsidR="000E76FB" w:rsidRDefault="000E76FB">
            <w:pPr>
              <w:rPr>
                <w:rFonts w:ascii="宋体"/>
                <w:vanish/>
              </w:rPr>
            </w:pPr>
          </w:p>
        </w:tc>
        <w:tc>
          <w:tcPr>
            <w:tcW w:w="0" w:type="auto"/>
            <w:gridSpan w:val="3"/>
            <w:shd w:val="clear" w:color="auto" w:fill="auto"/>
          </w:tcPr>
          <w:p w14:paraId="0C8376C0" w14:textId="77777777" w:rsidR="000E76FB" w:rsidRDefault="000E76FB">
            <w:pPr>
              <w:rPr>
                <w:rFonts w:ascii="宋体"/>
                <w:vanish/>
              </w:rPr>
            </w:pPr>
          </w:p>
        </w:tc>
        <w:tc>
          <w:tcPr>
            <w:tcW w:w="0" w:type="auto"/>
            <w:gridSpan w:val="3"/>
            <w:shd w:val="clear" w:color="auto" w:fill="auto"/>
          </w:tcPr>
          <w:p w14:paraId="0C8376C1" w14:textId="77777777" w:rsidR="000E76FB" w:rsidRDefault="000E76FB">
            <w:pPr>
              <w:rPr>
                <w:rFonts w:ascii="宋体"/>
                <w:vanish/>
              </w:rPr>
            </w:pPr>
          </w:p>
        </w:tc>
      </w:tr>
      <w:tr w:rsidR="000E76FB" w14:paraId="0C8376CF" w14:textId="77777777">
        <w:tc>
          <w:tcPr>
            <w:tcW w:w="0" w:type="auto"/>
            <w:gridSpan w:val="3"/>
            <w:shd w:val="clear" w:color="auto" w:fill="CCEEFF"/>
            <w:tcMar>
              <w:top w:w="40" w:type="dxa"/>
              <w:left w:w="20" w:type="dxa"/>
              <w:bottom w:w="40" w:type="dxa"/>
              <w:right w:w="20" w:type="dxa"/>
            </w:tcMar>
          </w:tcPr>
          <w:p w14:paraId="0C8376C3" w14:textId="77777777" w:rsidR="000E76FB" w:rsidRDefault="004F4B24">
            <w:pPr>
              <w:textAlignment w:val="top"/>
            </w:pPr>
            <w:r>
              <w:rPr>
                <w:rFonts w:ascii="Arial" w:eastAsia="宋体" w:hAnsi="Arial" w:cs="Arial"/>
                <w:color w:val="000000"/>
                <w:sz w:val="20"/>
                <w:szCs w:val="20"/>
              </w:rPr>
              <w:t>Real assets</w:t>
            </w:r>
          </w:p>
        </w:tc>
        <w:tc>
          <w:tcPr>
            <w:tcW w:w="0" w:type="auto"/>
            <w:gridSpan w:val="2"/>
            <w:shd w:val="clear" w:color="auto" w:fill="CCEEFF"/>
            <w:tcMar>
              <w:top w:w="40" w:type="dxa"/>
              <w:left w:w="20" w:type="dxa"/>
              <w:bottom w:w="40" w:type="dxa"/>
              <w:right w:w="0" w:type="dxa"/>
            </w:tcMar>
            <w:vAlign w:val="bottom"/>
          </w:tcPr>
          <w:p w14:paraId="0C8376C4" w14:textId="77777777" w:rsidR="000E76FB" w:rsidRDefault="004F4B24">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0C8376C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6C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C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C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C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C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C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6C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6CD" w14:textId="77777777" w:rsidR="000E76FB" w:rsidRDefault="004F4B24">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0C8376CE" w14:textId="77777777" w:rsidR="000E76FB" w:rsidRDefault="000E76FB">
            <w:pPr>
              <w:jc w:val="right"/>
              <w:rPr>
                <w:rFonts w:ascii="宋体"/>
              </w:rPr>
            </w:pPr>
          </w:p>
        </w:tc>
      </w:tr>
      <w:tr w:rsidR="000E76FB" w14:paraId="0C8376DF"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76D0"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D1" w14:textId="77777777" w:rsidR="000E76FB" w:rsidRDefault="004F4B24">
            <w:pPr>
              <w:jc w:val="right"/>
              <w:textAlignment w:val="bottom"/>
            </w:pPr>
            <w:r>
              <w:rPr>
                <w:rFonts w:ascii="Arial" w:eastAsia="宋体" w:hAnsi="Arial" w:cs="Arial"/>
                <w:color w:val="000000"/>
                <w:sz w:val="20"/>
                <w:szCs w:val="20"/>
              </w:rPr>
              <w:t>$318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D2"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6D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D4" w14:textId="77777777" w:rsidR="000E76FB" w:rsidRDefault="004F4B24">
            <w:pPr>
              <w:jc w:val="right"/>
              <w:textAlignment w:val="bottom"/>
            </w:pPr>
            <w:r>
              <w:rPr>
                <w:rFonts w:ascii="Arial" w:eastAsia="宋体" w:hAnsi="Arial" w:cs="Arial"/>
                <w:color w:val="000000"/>
                <w:sz w:val="20"/>
                <w:szCs w:val="20"/>
              </w:rPr>
              <w:t>$11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D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6D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D7" w14:textId="77777777" w:rsidR="000E76FB" w:rsidRDefault="004F4B24">
            <w:pPr>
              <w:jc w:val="right"/>
              <w:textAlignment w:val="bottom"/>
            </w:pPr>
            <w:r>
              <w:rPr>
                <w:rFonts w:ascii="Arial" w:eastAsia="宋体" w:hAnsi="Arial" w:cs="Arial"/>
                <w:color w:val="000000"/>
                <w:sz w:val="20"/>
                <w:szCs w:val="20"/>
              </w:rPr>
              <w:t>$141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D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6D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DA" w14:textId="77777777" w:rsidR="000E76FB" w:rsidRDefault="004F4B24">
            <w:pPr>
              <w:jc w:val="right"/>
              <w:textAlignment w:val="bottom"/>
            </w:pPr>
            <w:r>
              <w:rPr>
                <w:rFonts w:ascii="Arial" w:eastAsia="宋体" w:hAnsi="Arial" w:cs="Arial"/>
                <w:color w:val="000000"/>
                <w:sz w:val="20"/>
                <w:szCs w:val="20"/>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D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6D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6DD" w14:textId="77777777" w:rsidR="000E76FB" w:rsidRDefault="004F4B24">
            <w:pPr>
              <w:jc w:val="right"/>
              <w:textAlignment w:val="bottom"/>
            </w:pPr>
            <w:r>
              <w:rPr>
                <w:rFonts w:ascii="Arial" w:eastAsia="宋体" w:hAnsi="Arial" w:cs="Arial"/>
                <w:color w:val="000000"/>
                <w:sz w:val="20"/>
                <w:szCs w:val="20"/>
              </w:rPr>
              <w:t>$472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6DE" w14:textId="77777777" w:rsidR="000E76FB" w:rsidRDefault="000E76FB">
            <w:pPr>
              <w:rPr>
                <w:rFonts w:ascii="宋体"/>
              </w:rPr>
            </w:pPr>
          </w:p>
        </w:tc>
      </w:tr>
    </w:tbl>
    <w:p w14:paraId="0C8376E0" w14:textId="77777777" w:rsidR="000E76FB" w:rsidRDefault="004F4B24">
      <w:pPr>
        <w:spacing w:after="180"/>
        <w:jc w:val="both"/>
      </w:pPr>
      <w:r>
        <w:rPr>
          <w:rFonts w:ascii="Arial" w:eastAsia="宋体" w:hAnsi="Arial" w:cs="Arial"/>
          <w:color w:val="000000"/>
          <w:sz w:val="20"/>
          <w:szCs w:val="20"/>
        </w:rPr>
        <w:t>For the year ended December 31, 2020, the changes in unrealized gains/(losses) for Level 3 assets still held at December 31, 2020 were $2 for corpora</w:t>
      </w:r>
      <w:r>
        <w:rPr>
          <w:rFonts w:ascii="Arial" w:eastAsia="宋体" w:hAnsi="Arial" w:cs="Arial"/>
          <w:color w:val="000000"/>
          <w:sz w:val="20"/>
          <w:szCs w:val="20"/>
        </w:rPr>
        <w:t>te, $1 for mortgage backed and asset backed fixed income securities, $3 for municipal bonds and ($1) for sovereign.</w:t>
      </w:r>
      <w:r>
        <w:rPr>
          <w:rFonts w:ascii="Arial" w:eastAsia="宋体" w:hAnsi="Arial" w:cs="Arial"/>
          <w:color w:val="000000"/>
          <w:sz w:val="18"/>
          <w:szCs w:val="18"/>
        </w:rPr>
        <w:t xml:space="preserve"> </w:t>
      </w:r>
      <w:r>
        <w:rPr>
          <w:rFonts w:ascii="Arial" w:eastAsia="宋体" w:hAnsi="Arial" w:cs="Arial"/>
          <w:color w:val="000000"/>
          <w:sz w:val="20"/>
          <w:szCs w:val="20"/>
        </w:rPr>
        <w:t>For the year ended December 31, 2019, the changes in unrealized gains/(losses) for Level 3 assets still held at December 31, 2019 were $10 f</w:t>
      </w:r>
      <w:r>
        <w:rPr>
          <w:rFonts w:ascii="Arial" w:eastAsia="宋体" w:hAnsi="Arial" w:cs="Arial"/>
          <w:color w:val="000000"/>
          <w:sz w:val="20"/>
          <w:szCs w:val="20"/>
        </w:rPr>
        <w:t>or mortgage backed and asset backed fixed income securities and ($1) for non-U.S. common and preferred stock equity securities.</w:t>
      </w:r>
    </w:p>
    <w:p w14:paraId="0C8376E1" w14:textId="77777777" w:rsidR="000E76FB" w:rsidRDefault="004F4B24">
      <w:pPr>
        <w:spacing w:after="300"/>
        <w:jc w:val="both"/>
      </w:pPr>
      <w:r>
        <w:rPr>
          <w:rFonts w:ascii="Arial" w:eastAsia="宋体" w:hAnsi="Arial" w:cs="Arial"/>
          <w:b/>
          <w:bCs/>
          <w:color w:val="000000"/>
          <w:sz w:val="20"/>
          <w:szCs w:val="20"/>
        </w:rPr>
        <w:t>OPB Plan Assets</w:t>
      </w:r>
      <w:r>
        <w:rPr>
          <w:rFonts w:ascii="Arial" w:eastAsia="宋体" w:hAnsi="Arial" w:cs="Arial"/>
          <w:color w:val="000000"/>
          <w:sz w:val="20"/>
          <w:szCs w:val="20"/>
        </w:rPr>
        <w:t xml:space="preserve"> The majority of OPB plan assets are invested in a balanced index fund which is comprised of approximately 60% eq</w:t>
      </w:r>
      <w:r>
        <w:rPr>
          <w:rFonts w:ascii="Arial" w:eastAsia="宋体" w:hAnsi="Arial" w:cs="Arial"/>
          <w:color w:val="000000"/>
          <w:sz w:val="20"/>
          <w:szCs w:val="20"/>
        </w:rPr>
        <w:t xml:space="preserve">uities and 40% debt securities. The index fund is valued using a market approach based on the quoted market price of an identical instrument (Level 1). The expected rate of return on these assets does not have a material effect on the net periodic benefit </w:t>
      </w:r>
      <w:r>
        <w:rPr>
          <w:rFonts w:ascii="Arial" w:eastAsia="宋体" w:hAnsi="Arial" w:cs="Arial"/>
          <w:color w:val="000000"/>
          <w:sz w:val="20"/>
          <w:szCs w:val="20"/>
        </w:rPr>
        <w:t>cost.</w:t>
      </w:r>
    </w:p>
    <w:p w14:paraId="0C8376E2" w14:textId="77777777" w:rsidR="000E76FB" w:rsidRDefault="004F4B24">
      <w:pPr>
        <w:spacing w:after="180"/>
        <w:jc w:val="center"/>
      </w:pPr>
      <w:r>
        <w:rPr>
          <w:rFonts w:ascii="Arial" w:eastAsia="宋体" w:hAnsi="Arial" w:cs="Arial"/>
          <w:color w:val="000000"/>
          <w:sz w:val="16"/>
          <w:szCs w:val="16"/>
        </w:rPr>
        <w:t>114</w:t>
      </w:r>
    </w:p>
    <w:p w14:paraId="0C8376E3" w14:textId="77777777" w:rsidR="000E76FB" w:rsidRDefault="004F4B24">
      <w:r>
        <w:pict w14:anchorId="0C8386B1">
          <v:rect id="_x0000_i1140" style="width:415.3pt;height:1.5pt" o:hralign="center" o:hrstd="t" o:hr="t" fillcolor="#a0a0a0" stroked="f"/>
        </w:pict>
      </w:r>
    </w:p>
    <w:p w14:paraId="0C8376E4" w14:textId="77777777" w:rsidR="000E76FB" w:rsidRDefault="004F4B24">
      <w:pPr>
        <w:spacing w:after="180"/>
      </w:pPr>
      <w:hyperlink r:id="rId251" w:anchor="i96590b8c6e314800be0151fa0daac962_10" w:history="1">
        <w:r>
          <w:rPr>
            <w:rStyle w:val="a5"/>
            <w:rFonts w:ascii="Arial" w:eastAsia="宋体" w:hAnsi="Arial" w:cs="Arial"/>
            <w:sz w:val="20"/>
            <w:szCs w:val="20"/>
          </w:rPr>
          <w:t>Table of Contents</w:t>
        </w:r>
      </w:hyperlink>
    </w:p>
    <w:p w14:paraId="0C8376E5" w14:textId="77777777" w:rsidR="000E76FB" w:rsidRDefault="004F4B24">
      <w:pPr>
        <w:spacing w:after="180"/>
        <w:jc w:val="both"/>
      </w:pPr>
      <w:r>
        <w:rPr>
          <w:rFonts w:ascii="Arial" w:eastAsia="宋体" w:hAnsi="Arial" w:cs="Arial"/>
          <w:b/>
          <w:bCs/>
          <w:color w:val="000000"/>
          <w:sz w:val="20"/>
          <w:szCs w:val="20"/>
        </w:rPr>
        <w:t>Cash Flows</w:t>
      </w:r>
    </w:p>
    <w:p w14:paraId="0C8376E6" w14:textId="77777777" w:rsidR="000E76FB" w:rsidRDefault="004F4B24">
      <w:pPr>
        <w:spacing w:after="180"/>
        <w:jc w:val="both"/>
      </w:pPr>
      <w:r>
        <w:rPr>
          <w:rFonts w:ascii="Arial" w:eastAsia="宋体" w:hAnsi="Arial" w:cs="Arial"/>
          <w:b/>
          <w:bCs/>
          <w:color w:val="000000"/>
          <w:sz w:val="20"/>
          <w:szCs w:val="20"/>
        </w:rPr>
        <w:t>Contributions</w:t>
      </w:r>
      <w:r>
        <w:rPr>
          <w:rFonts w:ascii="Arial" w:eastAsia="宋体" w:hAnsi="Arial" w:cs="Arial"/>
          <w:color w:val="000000"/>
          <w:sz w:val="20"/>
          <w:szCs w:val="20"/>
        </w:rPr>
        <w:t xml:space="preserve"> Required pension contributions under the Employee</w:t>
      </w:r>
      <w:r>
        <w:rPr>
          <w:rFonts w:ascii="Arial" w:eastAsia="宋体" w:hAnsi="Arial" w:cs="Arial"/>
          <w:color w:val="000000"/>
          <w:sz w:val="20"/>
          <w:szCs w:val="20"/>
        </w:rPr>
        <w:t xml:space="preserve"> Retirement Income Security Act (ERISA), as well as rules governing funding of our non-US pension plans, are not expected to be significant in 2021. During the fourth quarter of 2020, we contributed $3,000 in common stock to the pension fund. We do not exp</w:t>
      </w:r>
      <w:r>
        <w:rPr>
          <w:rFonts w:ascii="Arial" w:eastAsia="宋体" w:hAnsi="Arial" w:cs="Arial"/>
          <w:color w:val="000000"/>
          <w:sz w:val="20"/>
          <w:szCs w:val="20"/>
        </w:rPr>
        <w:t>ect to make discretionary contributions to our pension plans in 2021.</w:t>
      </w:r>
    </w:p>
    <w:p w14:paraId="0C8376E7" w14:textId="77777777" w:rsidR="000E76FB" w:rsidRDefault="004F4B24">
      <w:pPr>
        <w:spacing w:after="100"/>
        <w:jc w:val="both"/>
      </w:pPr>
      <w:r>
        <w:rPr>
          <w:rFonts w:ascii="Arial" w:eastAsia="宋体" w:hAnsi="Arial" w:cs="Arial"/>
          <w:b/>
          <w:bCs/>
          <w:color w:val="000000"/>
          <w:sz w:val="20"/>
          <w:szCs w:val="20"/>
        </w:rPr>
        <w:t>Estimated Future Benefit Payments</w:t>
      </w:r>
      <w:r>
        <w:rPr>
          <w:rFonts w:ascii="Arial" w:eastAsia="宋体" w:hAnsi="Arial" w:cs="Arial"/>
          <w:color w:val="000000"/>
          <w:sz w:val="20"/>
          <w:szCs w:val="20"/>
        </w:rPr>
        <w:t xml:space="preserve"> The table below reflects the total pension benefits expected to be paid from the plans or from our assets, including both our share of the benefit cost and the participants’ share of the cost, which is funded by participant contributions. OPB payments ref</w:t>
      </w:r>
      <w:r>
        <w:rPr>
          <w:rFonts w:ascii="Arial" w:eastAsia="宋体" w:hAnsi="Arial" w:cs="Arial"/>
          <w:color w:val="000000"/>
          <w:sz w:val="20"/>
          <w:szCs w:val="20"/>
        </w:rPr>
        <w:t>lect our portion only.</w:t>
      </w:r>
    </w:p>
    <w:tbl>
      <w:tblPr>
        <w:tblW w:w="4984" w:type="pct"/>
        <w:tblCellMar>
          <w:top w:w="15" w:type="dxa"/>
          <w:left w:w="15" w:type="dxa"/>
          <w:bottom w:w="15" w:type="dxa"/>
          <w:right w:w="15" w:type="dxa"/>
        </w:tblCellMar>
        <w:tblLook w:val="04A0" w:firstRow="1" w:lastRow="0" w:firstColumn="1" w:lastColumn="0" w:noHBand="0" w:noVBand="1"/>
      </w:tblPr>
      <w:tblGrid>
        <w:gridCol w:w="58"/>
        <w:gridCol w:w="2680"/>
        <w:gridCol w:w="36"/>
        <w:gridCol w:w="71"/>
        <w:gridCol w:w="688"/>
        <w:gridCol w:w="36"/>
        <w:gridCol w:w="36"/>
        <w:gridCol w:w="36"/>
        <w:gridCol w:w="36"/>
        <w:gridCol w:w="71"/>
        <w:gridCol w:w="677"/>
        <w:gridCol w:w="36"/>
        <w:gridCol w:w="36"/>
        <w:gridCol w:w="36"/>
        <w:gridCol w:w="36"/>
        <w:gridCol w:w="71"/>
        <w:gridCol w:w="677"/>
        <w:gridCol w:w="36"/>
        <w:gridCol w:w="36"/>
        <w:gridCol w:w="36"/>
        <w:gridCol w:w="36"/>
        <w:gridCol w:w="71"/>
        <w:gridCol w:w="678"/>
        <w:gridCol w:w="36"/>
        <w:gridCol w:w="36"/>
        <w:gridCol w:w="36"/>
        <w:gridCol w:w="36"/>
        <w:gridCol w:w="71"/>
        <w:gridCol w:w="680"/>
        <w:gridCol w:w="36"/>
        <w:gridCol w:w="36"/>
        <w:gridCol w:w="36"/>
        <w:gridCol w:w="36"/>
        <w:gridCol w:w="77"/>
        <w:gridCol w:w="947"/>
        <w:gridCol w:w="36"/>
      </w:tblGrid>
      <w:tr w:rsidR="000E76FB" w14:paraId="0C83770C" w14:textId="77777777">
        <w:tc>
          <w:tcPr>
            <w:tcW w:w="50" w:type="pct"/>
            <w:shd w:val="clear" w:color="auto" w:fill="auto"/>
          </w:tcPr>
          <w:p w14:paraId="0C8376E8" w14:textId="77777777" w:rsidR="000E76FB" w:rsidRDefault="000E76FB">
            <w:pPr>
              <w:rPr>
                <w:rFonts w:ascii="宋体"/>
              </w:rPr>
            </w:pPr>
          </w:p>
        </w:tc>
        <w:tc>
          <w:tcPr>
            <w:tcW w:w="1625" w:type="pct"/>
            <w:shd w:val="clear" w:color="auto" w:fill="auto"/>
          </w:tcPr>
          <w:p w14:paraId="0C8376E9" w14:textId="77777777" w:rsidR="000E76FB" w:rsidRDefault="000E76FB">
            <w:pPr>
              <w:rPr>
                <w:rFonts w:ascii="宋体"/>
              </w:rPr>
            </w:pPr>
          </w:p>
        </w:tc>
        <w:tc>
          <w:tcPr>
            <w:tcW w:w="5" w:type="pct"/>
            <w:shd w:val="clear" w:color="auto" w:fill="auto"/>
          </w:tcPr>
          <w:p w14:paraId="0C8376EA" w14:textId="77777777" w:rsidR="000E76FB" w:rsidRDefault="000E76FB">
            <w:pPr>
              <w:rPr>
                <w:rFonts w:ascii="宋体"/>
              </w:rPr>
            </w:pPr>
          </w:p>
        </w:tc>
        <w:tc>
          <w:tcPr>
            <w:tcW w:w="50" w:type="pct"/>
            <w:shd w:val="clear" w:color="auto" w:fill="auto"/>
          </w:tcPr>
          <w:p w14:paraId="0C8376EB" w14:textId="77777777" w:rsidR="000E76FB" w:rsidRDefault="000E76FB">
            <w:pPr>
              <w:rPr>
                <w:rFonts w:ascii="宋体"/>
              </w:rPr>
            </w:pPr>
          </w:p>
        </w:tc>
        <w:tc>
          <w:tcPr>
            <w:tcW w:w="436" w:type="pct"/>
            <w:shd w:val="clear" w:color="auto" w:fill="auto"/>
          </w:tcPr>
          <w:p w14:paraId="0C8376EC" w14:textId="77777777" w:rsidR="000E76FB" w:rsidRDefault="000E76FB">
            <w:pPr>
              <w:rPr>
                <w:rFonts w:ascii="宋体"/>
              </w:rPr>
            </w:pPr>
          </w:p>
        </w:tc>
        <w:tc>
          <w:tcPr>
            <w:tcW w:w="5" w:type="pct"/>
            <w:shd w:val="clear" w:color="auto" w:fill="auto"/>
          </w:tcPr>
          <w:p w14:paraId="0C8376ED" w14:textId="77777777" w:rsidR="000E76FB" w:rsidRDefault="000E76FB">
            <w:pPr>
              <w:rPr>
                <w:rFonts w:ascii="宋体"/>
              </w:rPr>
            </w:pPr>
          </w:p>
        </w:tc>
        <w:tc>
          <w:tcPr>
            <w:tcW w:w="5" w:type="pct"/>
            <w:shd w:val="clear" w:color="auto" w:fill="auto"/>
          </w:tcPr>
          <w:p w14:paraId="0C8376EE" w14:textId="77777777" w:rsidR="000E76FB" w:rsidRDefault="000E76FB">
            <w:pPr>
              <w:rPr>
                <w:rFonts w:ascii="宋体"/>
              </w:rPr>
            </w:pPr>
          </w:p>
        </w:tc>
        <w:tc>
          <w:tcPr>
            <w:tcW w:w="30" w:type="pct"/>
            <w:shd w:val="clear" w:color="auto" w:fill="auto"/>
          </w:tcPr>
          <w:p w14:paraId="0C8376EF" w14:textId="77777777" w:rsidR="000E76FB" w:rsidRDefault="000E76FB">
            <w:pPr>
              <w:rPr>
                <w:rFonts w:ascii="宋体"/>
              </w:rPr>
            </w:pPr>
          </w:p>
        </w:tc>
        <w:tc>
          <w:tcPr>
            <w:tcW w:w="5" w:type="pct"/>
            <w:shd w:val="clear" w:color="auto" w:fill="auto"/>
          </w:tcPr>
          <w:p w14:paraId="0C8376F0" w14:textId="77777777" w:rsidR="000E76FB" w:rsidRDefault="000E76FB">
            <w:pPr>
              <w:rPr>
                <w:rFonts w:ascii="宋体"/>
              </w:rPr>
            </w:pPr>
          </w:p>
        </w:tc>
        <w:tc>
          <w:tcPr>
            <w:tcW w:w="50" w:type="pct"/>
            <w:shd w:val="clear" w:color="auto" w:fill="auto"/>
          </w:tcPr>
          <w:p w14:paraId="0C8376F1" w14:textId="77777777" w:rsidR="000E76FB" w:rsidRDefault="000E76FB">
            <w:pPr>
              <w:rPr>
                <w:rFonts w:ascii="宋体"/>
              </w:rPr>
            </w:pPr>
          </w:p>
        </w:tc>
        <w:tc>
          <w:tcPr>
            <w:tcW w:w="436" w:type="pct"/>
            <w:shd w:val="clear" w:color="auto" w:fill="auto"/>
          </w:tcPr>
          <w:p w14:paraId="0C8376F2" w14:textId="77777777" w:rsidR="000E76FB" w:rsidRDefault="000E76FB">
            <w:pPr>
              <w:rPr>
                <w:rFonts w:ascii="宋体"/>
              </w:rPr>
            </w:pPr>
          </w:p>
        </w:tc>
        <w:tc>
          <w:tcPr>
            <w:tcW w:w="5" w:type="pct"/>
            <w:shd w:val="clear" w:color="auto" w:fill="auto"/>
          </w:tcPr>
          <w:p w14:paraId="0C8376F3" w14:textId="77777777" w:rsidR="000E76FB" w:rsidRDefault="000E76FB">
            <w:pPr>
              <w:rPr>
                <w:rFonts w:ascii="宋体"/>
              </w:rPr>
            </w:pPr>
          </w:p>
        </w:tc>
        <w:tc>
          <w:tcPr>
            <w:tcW w:w="5" w:type="pct"/>
            <w:shd w:val="clear" w:color="auto" w:fill="auto"/>
          </w:tcPr>
          <w:p w14:paraId="0C8376F4" w14:textId="77777777" w:rsidR="000E76FB" w:rsidRDefault="000E76FB">
            <w:pPr>
              <w:rPr>
                <w:rFonts w:ascii="宋体"/>
              </w:rPr>
            </w:pPr>
          </w:p>
        </w:tc>
        <w:tc>
          <w:tcPr>
            <w:tcW w:w="30" w:type="pct"/>
            <w:shd w:val="clear" w:color="auto" w:fill="auto"/>
          </w:tcPr>
          <w:p w14:paraId="0C8376F5" w14:textId="77777777" w:rsidR="000E76FB" w:rsidRDefault="000E76FB">
            <w:pPr>
              <w:rPr>
                <w:rFonts w:ascii="宋体"/>
              </w:rPr>
            </w:pPr>
          </w:p>
        </w:tc>
        <w:tc>
          <w:tcPr>
            <w:tcW w:w="5" w:type="pct"/>
            <w:shd w:val="clear" w:color="auto" w:fill="auto"/>
          </w:tcPr>
          <w:p w14:paraId="0C8376F6" w14:textId="77777777" w:rsidR="000E76FB" w:rsidRDefault="000E76FB">
            <w:pPr>
              <w:rPr>
                <w:rFonts w:ascii="宋体"/>
              </w:rPr>
            </w:pPr>
          </w:p>
        </w:tc>
        <w:tc>
          <w:tcPr>
            <w:tcW w:w="50" w:type="pct"/>
            <w:shd w:val="clear" w:color="auto" w:fill="auto"/>
          </w:tcPr>
          <w:p w14:paraId="0C8376F7" w14:textId="77777777" w:rsidR="000E76FB" w:rsidRDefault="000E76FB">
            <w:pPr>
              <w:rPr>
                <w:rFonts w:ascii="宋体"/>
              </w:rPr>
            </w:pPr>
          </w:p>
        </w:tc>
        <w:tc>
          <w:tcPr>
            <w:tcW w:w="436" w:type="pct"/>
            <w:shd w:val="clear" w:color="auto" w:fill="auto"/>
          </w:tcPr>
          <w:p w14:paraId="0C8376F8" w14:textId="77777777" w:rsidR="000E76FB" w:rsidRDefault="000E76FB">
            <w:pPr>
              <w:rPr>
                <w:rFonts w:ascii="宋体"/>
              </w:rPr>
            </w:pPr>
          </w:p>
        </w:tc>
        <w:tc>
          <w:tcPr>
            <w:tcW w:w="5" w:type="pct"/>
            <w:shd w:val="clear" w:color="auto" w:fill="auto"/>
          </w:tcPr>
          <w:p w14:paraId="0C8376F9" w14:textId="77777777" w:rsidR="000E76FB" w:rsidRDefault="000E76FB">
            <w:pPr>
              <w:rPr>
                <w:rFonts w:ascii="宋体"/>
              </w:rPr>
            </w:pPr>
          </w:p>
        </w:tc>
        <w:tc>
          <w:tcPr>
            <w:tcW w:w="5" w:type="pct"/>
            <w:shd w:val="clear" w:color="auto" w:fill="auto"/>
          </w:tcPr>
          <w:p w14:paraId="0C8376FA" w14:textId="77777777" w:rsidR="000E76FB" w:rsidRDefault="000E76FB">
            <w:pPr>
              <w:rPr>
                <w:rFonts w:ascii="宋体"/>
              </w:rPr>
            </w:pPr>
          </w:p>
        </w:tc>
        <w:tc>
          <w:tcPr>
            <w:tcW w:w="30" w:type="pct"/>
            <w:shd w:val="clear" w:color="auto" w:fill="auto"/>
          </w:tcPr>
          <w:p w14:paraId="0C8376FB" w14:textId="77777777" w:rsidR="000E76FB" w:rsidRDefault="000E76FB">
            <w:pPr>
              <w:rPr>
                <w:rFonts w:ascii="宋体"/>
              </w:rPr>
            </w:pPr>
          </w:p>
        </w:tc>
        <w:tc>
          <w:tcPr>
            <w:tcW w:w="5" w:type="pct"/>
            <w:shd w:val="clear" w:color="auto" w:fill="auto"/>
          </w:tcPr>
          <w:p w14:paraId="0C8376FC" w14:textId="77777777" w:rsidR="000E76FB" w:rsidRDefault="000E76FB">
            <w:pPr>
              <w:rPr>
                <w:rFonts w:ascii="宋体"/>
              </w:rPr>
            </w:pPr>
          </w:p>
        </w:tc>
        <w:tc>
          <w:tcPr>
            <w:tcW w:w="50" w:type="pct"/>
            <w:shd w:val="clear" w:color="auto" w:fill="auto"/>
          </w:tcPr>
          <w:p w14:paraId="0C8376FD" w14:textId="77777777" w:rsidR="000E76FB" w:rsidRDefault="000E76FB">
            <w:pPr>
              <w:rPr>
                <w:rFonts w:ascii="宋体"/>
              </w:rPr>
            </w:pPr>
          </w:p>
        </w:tc>
        <w:tc>
          <w:tcPr>
            <w:tcW w:w="436" w:type="pct"/>
            <w:shd w:val="clear" w:color="auto" w:fill="auto"/>
          </w:tcPr>
          <w:p w14:paraId="0C8376FE" w14:textId="77777777" w:rsidR="000E76FB" w:rsidRDefault="000E76FB">
            <w:pPr>
              <w:rPr>
                <w:rFonts w:ascii="宋体"/>
              </w:rPr>
            </w:pPr>
          </w:p>
        </w:tc>
        <w:tc>
          <w:tcPr>
            <w:tcW w:w="5" w:type="pct"/>
            <w:shd w:val="clear" w:color="auto" w:fill="auto"/>
          </w:tcPr>
          <w:p w14:paraId="0C8376FF" w14:textId="77777777" w:rsidR="000E76FB" w:rsidRDefault="000E76FB">
            <w:pPr>
              <w:rPr>
                <w:rFonts w:ascii="宋体"/>
              </w:rPr>
            </w:pPr>
          </w:p>
        </w:tc>
        <w:tc>
          <w:tcPr>
            <w:tcW w:w="5" w:type="pct"/>
            <w:shd w:val="clear" w:color="auto" w:fill="auto"/>
          </w:tcPr>
          <w:p w14:paraId="0C837700" w14:textId="77777777" w:rsidR="000E76FB" w:rsidRDefault="000E76FB">
            <w:pPr>
              <w:rPr>
                <w:rFonts w:ascii="宋体"/>
              </w:rPr>
            </w:pPr>
          </w:p>
        </w:tc>
        <w:tc>
          <w:tcPr>
            <w:tcW w:w="30" w:type="pct"/>
            <w:shd w:val="clear" w:color="auto" w:fill="auto"/>
          </w:tcPr>
          <w:p w14:paraId="0C837701" w14:textId="77777777" w:rsidR="000E76FB" w:rsidRDefault="000E76FB">
            <w:pPr>
              <w:rPr>
                <w:rFonts w:ascii="宋体"/>
              </w:rPr>
            </w:pPr>
          </w:p>
        </w:tc>
        <w:tc>
          <w:tcPr>
            <w:tcW w:w="5" w:type="pct"/>
            <w:shd w:val="clear" w:color="auto" w:fill="auto"/>
          </w:tcPr>
          <w:p w14:paraId="0C837702" w14:textId="77777777" w:rsidR="000E76FB" w:rsidRDefault="000E76FB">
            <w:pPr>
              <w:rPr>
                <w:rFonts w:ascii="宋体"/>
              </w:rPr>
            </w:pPr>
          </w:p>
        </w:tc>
        <w:tc>
          <w:tcPr>
            <w:tcW w:w="50" w:type="pct"/>
            <w:shd w:val="clear" w:color="auto" w:fill="auto"/>
          </w:tcPr>
          <w:p w14:paraId="0C837703" w14:textId="77777777" w:rsidR="000E76FB" w:rsidRDefault="000E76FB">
            <w:pPr>
              <w:rPr>
                <w:rFonts w:ascii="宋体"/>
              </w:rPr>
            </w:pPr>
          </w:p>
        </w:tc>
        <w:tc>
          <w:tcPr>
            <w:tcW w:w="436" w:type="pct"/>
            <w:shd w:val="clear" w:color="auto" w:fill="auto"/>
          </w:tcPr>
          <w:p w14:paraId="0C837704" w14:textId="77777777" w:rsidR="000E76FB" w:rsidRDefault="000E76FB">
            <w:pPr>
              <w:rPr>
                <w:rFonts w:ascii="宋体"/>
              </w:rPr>
            </w:pPr>
          </w:p>
        </w:tc>
        <w:tc>
          <w:tcPr>
            <w:tcW w:w="5" w:type="pct"/>
            <w:shd w:val="clear" w:color="auto" w:fill="auto"/>
          </w:tcPr>
          <w:p w14:paraId="0C837705" w14:textId="77777777" w:rsidR="000E76FB" w:rsidRDefault="000E76FB">
            <w:pPr>
              <w:rPr>
                <w:rFonts w:ascii="宋体"/>
              </w:rPr>
            </w:pPr>
          </w:p>
        </w:tc>
        <w:tc>
          <w:tcPr>
            <w:tcW w:w="5" w:type="pct"/>
            <w:shd w:val="clear" w:color="auto" w:fill="auto"/>
          </w:tcPr>
          <w:p w14:paraId="0C837706" w14:textId="77777777" w:rsidR="000E76FB" w:rsidRDefault="000E76FB">
            <w:pPr>
              <w:rPr>
                <w:rFonts w:ascii="宋体"/>
              </w:rPr>
            </w:pPr>
          </w:p>
        </w:tc>
        <w:tc>
          <w:tcPr>
            <w:tcW w:w="30" w:type="pct"/>
            <w:shd w:val="clear" w:color="auto" w:fill="auto"/>
          </w:tcPr>
          <w:p w14:paraId="0C837707" w14:textId="77777777" w:rsidR="000E76FB" w:rsidRDefault="000E76FB">
            <w:pPr>
              <w:rPr>
                <w:rFonts w:ascii="宋体"/>
              </w:rPr>
            </w:pPr>
          </w:p>
        </w:tc>
        <w:tc>
          <w:tcPr>
            <w:tcW w:w="5" w:type="pct"/>
            <w:shd w:val="clear" w:color="auto" w:fill="auto"/>
          </w:tcPr>
          <w:p w14:paraId="0C837708" w14:textId="77777777" w:rsidR="000E76FB" w:rsidRDefault="000E76FB">
            <w:pPr>
              <w:rPr>
                <w:rFonts w:ascii="宋体"/>
              </w:rPr>
            </w:pPr>
          </w:p>
        </w:tc>
        <w:tc>
          <w:tcPr>
            <w:tcW w:w="50" w:type="pct"/>
            <w:shd w:val="clear" w:color="auto" w:fill="auto"/>
          </w:tcPr>
          <w:p w14:paraId="0C837709" w14:textId="77777777" w:rsidR="000E76FB" w:rsidRDefault="000E76FB">
            <w:pPr>
              <w:rPr>
                <w:rFonts w:ascii="宋体"/>
              </w:rPr>
            </w:pPr>
          </w:p>
        </w:tc>
        <w:tc>
          <w:tcPr>
            <w:tcW w:w="600" w:type="pct"/>
            <w:shd w:val="clear" w:color="auto" w:fill="auto"/>
          </w:tcPr>
          <w:p w14:paraId="0C83770A" w14:textId="77777777" w:rsidR="000E76FB" w:rsidRDefault="000E76FB">
            <w:pPr>
              <w:rPr>
                <w:rFonts w:ascii="宋体"/>
              </w:rPr>
            </w:pPr>
          </w:p>
        </w:tc>
        <w:tc>
          <w:tcPr>
            <w:tcW w:w="5" w:type="pct"/>
            <w:shd w:val="clear" w:color="auto" w:fill="auto"/>
          </w:tcPr>
          <w:p w14:paraId="0C83770B" w14:textId="77777777" w:rsidR="000E76FB" w:rsidRDefault="000E76FB">
            <w:pPr>
              <w:rPr>
                <w:rFonts w:ascii="宋体"/>
              </w:rPr>
            </w:pPr>
          </w:p>
        </w:tc>
      </w:tr>
      <w:tr w:rsidR="000E76FB" w14:paraId="0C837719" w14:textId="77777777">
        <w:tc>
          <w:tcPr>
            <w:tcW w:w="0" w:type="auto"/>
            <w:gridSpan w:val="3"/>
            <w:shd w:val="clear" w:color="auto" w:fill="auto"/>
            <w:tcMar>
              <w:top w:w="40" w:type="dxa"/>
              <w:left w:w="20" w:type="dxa"/>
              <w:bottom w:w="40" w:type="dxa"/>
              <w:right w:w="20" w:type="dxa"/>
            </w:tcMar>
            <w:vAlign w:val="bottom"/>
          </w:tcPr>
          <w:p w14:paraId="0C83770D" w14:textId="77777777" w:rsidR="000E76FB" w:rsidRDefault="004F4B24">
            <w:pPr>
              <w:textAlignment w:val="bottom"/>
            </w:pPr>
            <w:r>
              <w:rPr>
                <w:rFonts w:ascii="Arial" w:eastAsia="宋体" w:hAnsi="Arial" w:cs="Arial"/>
                <w:color w:val="000000"/>
                <w:sz w:val="20"/>
                <w:szCs w:val="20"/>
              </w:rPr>
              <w:t>Year(s)</w:t>
            </w:r>
          </w:p>
        </w:tc>
        <w:tc>
          <w:tcPr>
            <w:tcW w:w="0" w:type="auto"/>
            <w:gridSpan w:val="3"/>
            <w:shd w:val="clear" w:color="auto" w:fill="auto"/>
            <w:tcMar>
              <w:top w:w="40" w:type="dxa"/>
              <w:left w:w="20" w:type="dxa"/>
              <w:bottom w:w="40" w:type="dxa"/>
              <w:right w:w="20" w:type="dxa"/>
            </w:tcMar>
            <w:vAlign w:val="bottom"/>
          </w:tcPr>
          <w:p w14:paraId="0C83770E" w14:textId="77777777" w:rsidR="000E76FB" w:rsidRDefault="004F4B24">
            <w:pPr>
              <w:jc w:val="right"/>
              <w:textAlignment w:val="bottom"/>
            </w:pPr>
            <w:r>
              <w:rPr>
                <w:rFonts w:ascii="Arial" w:eastAsia="宋体" w:hAnsi="Arial" w:cs="Arial"/>
                <w:color w:val="000000"/>
                <w:sz w:val="20"/>
                <w:szCs w:val="20"/>
              </w:rPr>
              <w:t>2021</w:t>
            </w:r>
          </w:p>
        </w:tc>
        <w:tc>
          <w:tcPr>
            <w:tcW w:w="0" w:type="auto"/>
            <w:gridSpan w:val="3"/>
            <w:shd w:val="clear" w:color="auto" w:fill="auto"/>
            <w:tcMar>
              <w:top w:w="0" w:type="dxa"/>
              <w:left w:w="20" w:type="dxa"/>
              <w:bottom w:w="0" w:type="dxa"/>
              <w:right w:w="20" w:type="dxa"/>
            </w:tcMar>
          </w:tcPr>
          <w:p w14:paraId="0C83770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10" w14:textId="77777777" w:rsidR="000E76FB" w:rsidRDefault="004F4B24">
            <w:pPr>
              <w:jc w:val="right"/>
              <w:textAlignment w:val="bottom"/>
            </w:pPr>
            <w:r>
              <w:rPr>
                <w:rFonts w:ascii="Arial" w:eastAsia="宋体" w:hAnsi="Arial" w:cs="Arial"/>
                <w:color w:val="000000"/>
                <w:sz w:val="20"/>
                <w:szCs w:val="20"/>
              </w:rPr>
              <w:t>2022</w:t>
            </w:r>
          </w:p>
        </w:tc>
        <w:tc>
          <w:tcPr>
            <w:tcW w:w="0" w:type="auto"/>
            <w:gridSpan w:val="3"/>
            <w:shd w:val="clear" w:color="auto" w:fill="auto"/>
            <w:tcMar>
              <w:top w:w="0" w:type="dxa"/>
              <w:left w:w="20" w:type="dxa"/>
              <w:bottom w:w="0" w:type="dxa"/>
              <w:right w:w="20" w:type="dxa"/>
            </w:tcMar>
          </w:tcPr>
          <w:p w14:paraId="0C83771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12" w14:textId="77777777" w:rsidR="000E76FB" w:rsidRDefault="004F4B24">
            <w:pPr>
              <w:jc w:val="right"/>
              <w:textAlignment w:val="bottom"/>
            </w:pPr>
            <w:r>
              <w:rPr>
                <w:rFonts w:ascii="Arial" w:eastAsia="宋体" w:hAnsi="Arial" w:cs="Arial"/>
                <w:color w:val="000000"/>
                <w:sz w:val="20"/>
                <w:szCs w:val="20"/>
              </w:rPr>
              <w:t>2023</w:t>
            </w:r>
          </w:p>
        </w:tc>
        <w:tc>
          <w:tcPr>
            <w:tcW w:w="0" w:type="auto"/>
            <w:gridSpan w:val="3"/>
            <w:shd w:val="clear" w:color="auto" w:fill="auto"/>
            <w:tcMar>
              <w:top w:w="0" w:type="dxa"/>
              <w:left w:w="20" w:type="dxa"/>
              <w:bottom w:w="0" w:type="dxa"/>
              <w:right w:w="20" w:type="dxa"/>
            </w:tcMar>
          </w:tcPr>
          <w:p w14:paraId="0C83771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14" w14:textId="77777777" w:rsidR="000E76FB" w:rsidRDefault="004F4B24">
            <w:pPr>
              <w:jc w:val="right"/>
              <w:textAlignment w:val="bottom"/>
            </w:pPr>
            <w:r>
              <w:rPr>
                <w:rFonts w:ascii="Arial" w:eastAsia="宋体" w:hAnsi="Arial" w:cs="Arial"/>
                <w:color w:val="000000"/>
                <w:sz w:val="20"/>
                <w:szCs w:val="20"/>
              </w:rPr>
              <w:t>2024</w:t>
            </w:r>
          </w:p>
        </w:tc>
        <w:tc>
          <w:tcPr>
            <w:tcW w:w="0" w:type="auto"/>
            <w:gridSpan w:val="3"/>
            <w:shd w:val="clear" w:color="auto" w:fill="auto"/>
            <w:tcMar>
              <w:top w:w="0" w:type="dxa"/>
              <w:left w:w="20" w:type="dxa"/>
              <w:bottom w:w="0" w:type="dxa"/>
              <w:right w:w="20" w:type="dxa"/>
            </w:tcMar>
          </w:tcPr>
          <w:p w14:paraId="0C83771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16" w14:textId="77777777" w:rsidR="000E76FB" w:rsidRDefault="004F4B24">
            <w:pPr>
              <w:jc w:val="right"/>
              <w:textAlignment w:val="bottom"/>
            </w:pPr>
            <w:r>
              <w:rPr>
                <w:rFonts w:ascii="Arial" w:eastAsia="宋体" w:hAnsi="Arial" w:cs="Arial"/>
                <w:color w:val="000000"/>
                <w:sz w:val="20"/>
                <w:szCs w:val="20"/>
              </w:rPr>
              <w:t>2025</w:t>
            </w:r>
          </w:p>
        </w:tc>
        <w:tc>
          <w:tcPr>
            <w:tcW w:w="0" w:type="auto"/>
            <w:gridSpan w:val="3"/>
            <w:shd w:val="clear" w:color="auto" w:fill="auto"/>
            <w:tcMar>
              <w:top w:w="0" w:type="dxa"/>
              <w:left w:w="20" w:type="dxa"/>
              <w:bottom w:w="0" w:type="dxa"/>
              <w:right w:w="20" w:type="dxa"/>
            </w:tcMar>
          </w:tcPr>
          <w:p w14:paraId="0C83771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18" w14:textId="77777777" w:rsidR="000E76FB" w:rsidRDefault="004F4B24">
            <w:pPr>
              <w:jc w:val="right"/>
              <w:textAlignment w:val="bottom"/>
            </w:pPr>
            <w:r>
              <w:rPr>
                <w:rFonts w:ascii="Arial" w:eastAsia="宋体" w:hAnsi="Arial" w:cs="Arial"/>
                <w:color w:val="000000"/>
                <w:sz w:val="20"/>
                <w:szCs w:val="20"/>
              </w:rPr>
              <w:t>2026-2030</w:t>
            </w:r>
          </w:p>
        </w:tc>
      </w:tr>
      <w:tr w:rsidR="000E76FB" w14:paraId="0C83772C"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71A" w14:textId="77777777" w:rsidR="000E76FB" w:rsidRDefault="004F4B24">
            <w:pPr>
              <w:textAlignment w:val="top"/>
            </w:pPr>
            <w:r>
              <w:rPr>
                <w:rFonts w:ascii="Arial" w:eastAsia="宋体" w:hAnsi="Arial" w:cs="Arial"/>
                <w:color w:val="000000"/>
                <w:sz w:val="20"/>
                <w:szCs w:val="20"/>
              </w:rPr>
              <w:t>Pensions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71B" w14:textId="77777777" w:rsidR="000E76FB" w:rsidRDefault="004F4B24">
            <w:pPr>
              <w:jc w:val="right"/>
              <w:textAlignment w:val="bottom"/>
            </w:pPr>
            <w:r>
              <w:rPr>
                <w:rFonts w:ascii="Arial" w:eastAsia="宋体" w:hAnsi="Arial" w:cs="Arial"/>
                <w:color w:val="000000"/>
                <w:sz w:val="20"/>
                <w:szCs w:val="20"/>
              </w:rPr>
              <w:t>$4,959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71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1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71E" w14:textId="77777777" w:rsidR="000E76FB" w:rsidRDefault="004F4B24">
            <w:pPr>
              <w:jc w:val="right"/>
              <w:textAlignment w:val="bottom"/>
            </w:pPr>
            <w:r>
              <w:rPr>
                <w:rFonts w:ascii="Arial" w:eastAsia="宋体" w:hAnsi="Arial" w:cs="Arial"/>
                <w:color w:val="000000"/>
                <w:sz w:val="20"/>
                <w:szCs w:val="20"/>
              </w:rPr>
              <w:t>$4,825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71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2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721" w14:textId="77777777" w:rsidR="000E76FB" w:rsidRDefault="004F4B24">
            <w:pPr>
              <w:jc w:val="right"/>
              <w:textAlignment w:val="bottom"/>
            </w:pPr>
            <w:r>
              <w:rPr>
                <w:rFonts w:ascii="Arial" w:eastAsia="宋体" w:hAnsi="Arial" w:cs="Arial"/>
                <w:color w:val="000000"/>
                <w:sz w:val="20"/>
                <w:szCs w:val="20"/>
              </w:rPr>
              <w:t>$4,720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72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2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724" w14:textId="77777777" w:rsidR="000E76FB" w:rsidRDefault="004F4B24">
            <w:pPr>
              <w:jc w:val="right"/>
              <w:textAlignment w:val="bottom"/>
            </w:pPr>
            <w:r>
              <w:rPr>
                <w:rFonts w:ascii="Arial" w:eastAsia="宋体" w:hAnsi="Arial" w:cs="Arial"/>
                <w:color w:val="000000"/>
                <w:sz w:val="20"/>
                <w:szCs w:val="20"/>
              </w:rPr>
              <w:t>$4,657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72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2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727" w14:textId="77777777" w:rsidR="000E76FB" w:rsidRDefault="004F4B24">
            <w:pPr>
              <w:jc w:val="right"/>
              <w:textAlignment w:val="bottom"/>
            </w:pPr>
            <w:r>
              <w:rPr>
                <w:rFonts w:ascii="Arial" w:eastAsia="宋体" w:hAnsi="Arial" w:cs="Arial"/>
                <w:color w:val="000000"/>
                <w:sz w:val="20"/>
                <w:szCs w:val="20"/>
              </w:rPr>
              <w:t>$4,581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72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2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72A" w14:textId="77777777" w:rsidR="000E76FB" w:rsidRDefault="004F4B24">
            <w:pPr>
              <w:jc w:val="right"/>
              <w:textAlignment w:val="bottom"/>
            </w:pPr>
            <w:r>
              <w:rPr>
                <w:rFonts w:ascii="Arial" w:eastAsia="宋体" w:hAnsi="Arial" w:cs="Arial"/>
                <w:color w:val="000000"/>
                <w:sz w:val="20"/>
                <w:szCs w:val="20"/>
              </w:rPr>
              <w:t>$21,383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72B" w14:textId="77777777" w:rsidR="000E76FB" w:rsidRDefault="000E76FB">
            <w:pPr>
              <w:rPr>
                <w:rFonts w:ascii="宋体"/>
              </w:rPr>
            </w:pPr>
          </w:p>
        </w:tc>
      </w:tr>
      <w:tr w:rsidR="000E76FB" w14:paraId="0C837739" w14:textId="77777777">
        <w:tc>
          <w:tcPr>
            <w:tcW w:w="0" w:type="auto"/>
            <w:gridSpan w:val="3"/>
            <w:shd w:val="clear" w:color="auto" w:fill="FFFFFF"/>
            <w:tcMar>
              <w:top w:w="40" w:type="dxa"/>
              <w:left w:w="20" w:type="dxa"/>
              <w:bottom w:w="40" w:type="dxa"/>
              <w:right w:w="20" w:type="dxa"/>
            </w:tcMar>
          </w:tcPr>
          <w:p w14:paraId="0C83772D" w14:textId="77777777" w:rsidR="000E76FB" w:rsidRDefault="004F4B24">
            <w:pPr>
              <w:textAlignment w:val="top"/>
            </w:pPr>
            <w:r>
              <w:rPr>
                <w:rFonts w:ascii="Arial" w:eastAsia="宋体" w:hAnsi="Arial" w:cs="Arial"/>
                <w:color w:val="000000"/>
                <w:sz w:val="20"/>
                <w:szCs w:val="20"/>
              </w:rPr>
              <w:t>Other postretirement benefits:</w:t>
            </w:r>
          </w:p>
        </w:tc>
        <w:tc>
          <w:tcPr>
            <w:tcW w:w="0" w:type="auto"/>
            <w:gridSpan w:val="3"/>
            <w:shd w:val="clear" w:color="auto" w:fill="FFFFFF"/>
            <w:tcMar>
              <w:top w:w="0" w:type="dxa"/>
              <w:left w:w="20" w:type="dxa"/>
              <w:bottom w:w="0" w:type="dxa"/>
              <w:right w:w="20" w:type="dxa"/>
            </w:tcMar>
          </w:tcPr>
          <w:p w14:paraId="0C83772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2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3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3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3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3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3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3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3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3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38" w14:textId="77777777" w:rsidR="000E76FB" w:rsidRDefault="000E76FB">
            <w:pPr>
              <w:rPr>
                <w:rFonts w:ascii="宋体"/>
              </w:rPr>
            </w:pPr>
          </w:p>
        </w:tc>
      </w:tr>
      <w:tr w:rsidR="000E76FB" w14:paraId="0C83774C" w14:textId="77777777">
        <w:tc>
          <w:tcPr>
            <w:tcW w:w="0" w:type="auto"/>
            <w:gridSpan w:val="3"/>
            <w:shd w:val="clear" w:color="auto" w:fill="CCEEFF"/>
            <w:tcMar>
              <w:top w:w="40" w:type="dxa"/>
              <w:left w:w="380" w:type="dxa"/>
              <w:bottom w:w="40" w:type="dxa"/>
              <w:right w:w="20" w:type="dxa"/>
            </w:tcMar>
            <w:vAlign w:val="bottom"/>
          </w:tcPr>
          <w:p w14:paraId="0C83773A" w14:textId="77777777" w:rsidR="000E76FB" w:rsidRDefault="004F4B24">
            <w:pPr>
              <w:textAlignment w:val="bottom"/>
            </w:pPr>
            <w:r>
              <w:rPr>
                <w:rFonts w:ascii="Arial" w:eastAsia="宋体" w:hAnsi="Arial" w:cs="Arial"/>
                <w:color w:val="000000"/>
                <w:sz w:val="20"/>
                <w:szCs w:val="20"/>
              </w:rPr>
              <w:t>Gross benefits paid</w:t>
            </w:r>
          </w:p>
        </w:tc>
        <w:tc>
          <w:tcPr>
            <w:tcW w:w="0" w:type="auto"/>
            <w:gridSpan w:val="2"/>
            <w:shd w:val="clear" w:color="auto" w:fill="CCEEFF"/>
            <w:tcMar>
              <w:top w:w="40" w:type="dxa"/>
              <w:left w:w="20" w:type="dxa"/>
              <w:bottom w:w="40" w:type="dxa"/>
              <w:right w:w="0" w:type="dxa"/>
            </w:tcMar>
            <w:vAlign w:val="bottom"/>
          </w:tcPr>
          <w:p w14:paraId="0C83773B" w14:textId="77777777" w:rsidR="000E76FB" w:rsidRDefault="004F4B24">
            <w:pPr>
              <w:jc w:val="right"/>
              <w:textAlignment w:val="bottom"/>
            </w:pPr>
            <w:r>
              <w:rPr>
                <w:rFonts w:ascii="Arial" w:eastAsia="宋体" w:hAnsi="Arial" w:cs="Arial"/>
                <w:color w:val="000000"/>
                <w:sz w:val="20"/>
                <w:szCs w:val="20"/>
              </w:rPr>
              <w:t>462 </w:t>
            </w:r>
          </w:p>
        </w:tc>
        <w:tc>
          <w:tcPr>
            <w:tcW w:w="0" w:type="auto"/>
            <w:shd w:val="clear" w:color="auto" w:fill="CCEEFF"/>
            <w:tcMar>
              <w:top w:w="40" w:type="dxa"/>
              <w:left w:w="0" w:type="dxa"/>
              <w:bottom w:w="40" w:type="dxa"/>
              <w:right w:w="20" w:type="dxa"/>
            </w:tcMar>
            <w:vAlign w:val="bottom"/>
          </w:tcPr>
          <w:p w14:paraId="0C83773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73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73E" w14:textId="77777777" w:rsidR="000E76FB" w:rsidRDefault="004F4B24">
            <w:pPr>
              <w:jc w:val="right"/>
              <w:textAlignment w:val="bottom"/>
            </w:pPr>
            <w:r>
              <w:rPr>
                <w:rFonts w:ascii="Arial" w:eastAsia="宋体" w:hAnsi="Arial" w:cs="Arial"/>
                <w:color w:val="000000"/>
                <w:sz w:val="20"/>
                <w:szCs w:val="20"/>
              </w:rPr>
              <w:t>452 </w:t>
            </w:r>
          </w:p>
        </w:tc>
        <w:tc>
          <w:tcPr>
            <w:tcW w:w="0" w:type="auto"/>
            <w:shd w:val="clear" w:color="auto" w:fill="CCEEFF"/>
            <w:tcMar>
              <w:top w:w="40" w:type="dxa"/>
              <w:left w:w="0" w:type="dxa"/>
              <w:bottom w:w="40" w:type="dxa"/>
              <w:right w:w="20" w:type="dxa"/>
            </w:tcMar>
            <w:vAlign w:val="bottom"/>
          </w:tcPr>
          <w:p w14:paraId="0C83773F"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74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741" w14:textId="77777777" w:rsidR="000E76FB" w:rsidRDefault="004F4B24">
            <w:pPr>
              <w:jc w:val="right"/>
              <w:textAlignment w:val="bottom"/>
            </w:pPr>
            <w:r>
              <w:rPr>
                <w:rFonts w:ascii="Arial" w:eastAsia="宋体" w:hAnsi="Arial" w:cs="Arial"/>
                <w:color w:val="000000"/>
                <w:sz w:val="20"/>
                <w:szCs w:val="20"/>
              </w:rPr>
              <w:t>435 </w:t>
            </w:r>
          </w:p>
        </w:tc>
        <w:tc>
          <w:tcPr>
            <w:tcW w:w="0" w:type="auto"/>
            <w:shd w:val="clear" w:color="auto" w:fill="CCEEFF"/>
            <w:tcMar>
              <w:top w:w="40" w:type="dxa"/>
              <w:left w:w="0" w:type="dxa"/>
              <w:bottom w:w="40" w:type="dxa"/>
              <w:right w:w="20" w:type="dxa"/>
            </w:tcMar>
            <w:vAlign w:val="bottom"/>
          </w:tcPr>
          <w:p w14:paraId="0C837742"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74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744" w14:textId="77777777" w:rsidR="000E76FB" w:rsidRDefault="004F4B24">
            <w:pPr>
              <w:jc w:val="right"/>
              <w:textAlignment w:val="bottom"/>
            </w:pPr>
            <w:r>
              <w:rPr>
                <w:rFonts w:ascii="Arial" w:eastAsia="宋体" w:hAnsi="Arial" w:cs="Arial"/>
                <w:color w:val="000000"/>
                <w:sz w:val="20"/>
                <w:szCs w:val="20"/>
              </w:rPr>
              <w:t>415 </w:t>
            </w:r>
          </w:p>
        </w:tc>
        <w:tc>
          <w:tcPr>
            <w:tcW w:w="0" w:type="auto"/>
            <w:shd w:val="clear" w:color="auto" w:fill="CCEEFF"/>
            <w:tcMar>
              <w:top w:w="40" w:type="dxa"/>
              <w:left w:w="0" w:type="dxa"/>
              <w:bottom w:w="40" w:type="dxa"/>
              <w:right w:w="20" w:type="dxa"/>
            </w:tcMar>
            <w:vAlign w:val="bottom"/>
          </w:tcPr>
          <w:p w14:paraId="0C83774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74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747" w14:textId="77777777" w:rsidR="000E76FB" w:rsidRDefault="004F4B24">
            <w:pPr>
              <w:jc w:val="right"/>
              <w:textAlignment w:val="bottom"/>
            </w:pPr>
            <w:r>
              <w:rPr>
                <w:rFonts w:ascii="Arial" w:eastAsia="宋体" w:hAnsi="Arial" w:cs="Arial"/>
                <w:color w:val="000000"/>
                <w:sz w:val="20"/>
                <w:szCs w:val="20"/>
              </w:rPr>
              <w:t>394 </w:t>
            </w:r>
          </w:p>
        </w:tc>
        <w:tc>
          <w:tcPr>
            <w:tcW w:w="0" w:type="auto"/>
            <w:shd w:val="clear" w:color="auto" w:fill="CCEEFF"/>
            <w:tcMar>
              <w:top w:w="40" w:type="dxa"/>
              <w:left w:w="0" w:type="dxa"/>
              <w:bottom w:w="40" w:type="dxa"/>
              <w:right w:w="20" w:type="dxa"/>
            </w:tcMar>
            <w:vAlign w:val="bottom"/>
          </w:tcPr>
          <w:p w14:paraId="0C83774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74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74A" w14:textId="77777777" w:rsidR="000E76FB" w:rsidRDefault="004F4B24">
            <w:pPr>
              <w:jc w:val="right"/>
              <w:textAlignment w:val="bottom"/>
            </w:pPr>
            <w:r>
              <w:rPr>
                <w:rFonts w:ascii="Arial" w:eastAsia="宋体" w:hAnsi="Arial" w:cs="Arial"/>
                <w:color w:val="000000"/>
                <w:sz w:val="20"/>
                <w:szCs w:val="20"/>
              </w:rPr>
              <w:t>1,606 </w:t>
            </w:r>
          </w:p>
        </w:tc>
        <w:tc>
          <w:tcPr>
            <w:tcW w:w="0" w:type="auto"/>
            <w:shd w:val="clear" w:color="auto" w:fill="CCEEFF"/>
            <w:tcMar>
              <w:top w:w="40" w:type="dxa"/>
              <w:left w:w="0" w:type="dxa"/>
              <w:bottom w:w="40" w:type="dxa"/>
              <w:right w:w="20" w:type="dxa"/>
            </w:tcMar>
            <w:vAlign w:val="bottom"/>
          </w:tcPr>
          <w:p w14:paraId="0C83774B" w14:textId="77777777" w:rsidR="000E76FB" w:rsidRDefault="000E76FB">
            <w:pPr>
              <w:jc w:val="right"/>
              <w:rPr>
                <w:rFonts w:ascii="宋体"/>
              </w:rPr>
            </w:pPr>
          </w:p>
        </w:tc>
      </w:tr>
      <w:tr w:rsidR="000E76FB" w14:paraId="0C83775F" w14:textId="77777777">
        <w:tc>
          <w:tcPr>
            <w:tcW w:w="0" w:type="auto"/>
            <w:gridSpan w:val="3"/>
            <w:shd w:val="clear" w:color="auto" w:fill="FFFFFF"/>
            <w:tcMar>
              <w:top w:w="40" w:type="dxa"/>
              <w:left w:w="20" w:type="dxa"/>
              <w:bottom w:w="40" w:type="dxa"/>
              <w:right w:w="20" w:type="dxa"/>
            </w:tcMar>
            <w:vAlign w:val="bottom"/>
          </w:tcPr>
          <w:p w14:paraId="0C83774D" w14:textId="77777777" w:rsidR="000E76FB" w:rsidRDefault="004F4B24">
            <w:pPr>
              <w:ind w:hanging="180"/>
              <w:textAlignment w:val="bottom"/>
            </w:pPr>
            <w:r>
              <w:rPr>
                <w:rFonts w:ascii="Arial" w:eastAsia="宋体" w:hAnsi="Arial" w:cs="Arial"/>
                <w:color w:val="000000"/>
                <w:sz w:val="20"/>
                <w:szCs w:val="20"/>
              </w:rPr>
              <w:t>Subsidies</w:t>
            </w:r>
          </w:p>
        </w:tc>
        <w:tc>
          <w:tcPr>
            <w:tcW w:w="0" w:type="auto"/>
            <w:gridSpan w:val="2"/>
            <w:shd w:val="clear" w:color="auto" w:fill="FFFFFF"/>
            <w:tcMar>
              <w:top w:w="40" w:type="dxa"/>
              <w:left w:w="20" w:type="dxa"/>
              <w:bottom w:w="40" w:type="dxa"/>
              <w:right w:w="0" w:type="dxa"/>
            </w:tcMar>
            <w:vAlign w:val="bottom"/>
          </w:tcPr>
          <w:p w14:paraId="0C83774E" w14:textId="77777777" w:rsidR="000E76FB" w:rsidRDefault="004F4B24">
            <w:pPr>
              <w:jc w:val="right"/>
              <w:textAlignment w:val="bottom"/>
            </w:pPr>
            <w:r>
              <w:rPr>
                <w:rFonts w:ascii="Arial" w:eastAsia="宋体" w:hAnsi="Arial" w:cs="Arial"/>
                <w:color w:val="000000"/>
                <w:sz w:val="20"/>
                <w:szCs w:val="20"/>
              </w:rPr>
              <w:t>(32)</w:t>
            </w:r>
          </w:p>
        </w:tc>
        <w:tc>
          <w:tcPr>
            <w:tcW w:w="0" w:type="auto"/>
            <w:shd w:val="clear" w:color="auto" w:fill="FFFFFF"/>
            <w:tcMar>
              <w:top w:w="40" w:type="dxa"/>
              <w:left w:w="0" w:type="dxa"/>
              <w:bottom w:w="40" w:type="dxa"/>
              <w:right w:w="20" w:type="dxa"/>
            </w:tcMar>
            <w:vAlign w:val="bottom"/>
          </w:tcPr>
          <w:p w14:paraId="0C83774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75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751" w14:textId="77777777" w:rsidR="000E76FB" w:rsidRDefault="004F4B24">
            <w:pPr>
              <w:jc w:val="right"/>
              <w:textAlignment w:val="bottom"/>
            </w:pPr>
            <w:r>
              <w:rPr>
                <w:rFonts w:ascii="Arial" w:eastAsia="宋体" w:hAnsi="Arial" w:cs="Arial"/>
                <w:color w:val="000000"/>
                <w:sz w:val="20"/>
                <w:szCs w:val="20"/>
              </w:rPr>
              <w:t>(32)</w:t>
            </w:r>
          </w:p>
        </w:tc>
        <w:tc>
          <w:tcPr>
            <w:tcW w:w="0" w:type="auto"/>
            <w:shd w:val="clear" w:color="auto" w:fill="FFFFFF"/>
            <w:tcMar>
              <w:top w:w="40" w:type="dxa"/>
              <w:left w:w="0" w:type="dxa"/>
              <w:bottom w:w="40" w:type="dxa"/>
              <w:right w:w="20" w:type="dxa"/>
            </w:tcMar>
            <w:vAlign w:val="bottom"/>
          </w:tcPr>
          <w:p w14:paraId="0C837752"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75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754" w14:textId="77777777" w:rsidR="000E76FB" w:rsidRDefault="004F4B24">
            <w:pPr>
              <w:jc w:val="right"/>
              <w:textAlignment w:val="bottom"/>
            </w:pPr>
            <w:r>
              <w:rPr>
                <w:rFonts w:ascii="Arial" w:eastAsia="宋体" w:hAnsi="Arial" w:cs="Arial"/>
                <w:color w:val="000000"/>
                <w:sz w:val="20"/>
                <w:szCs w:val="20"/>
              </w:rPr>
              <w:t>(32)</w:t>
            </w:r>
          </w:p>
        </w:tc>
        <w:tc>
          <w:tcPr>
            <w:tcW w:w="0" w:type="auto"/>
            <w:shd w:val="clear" w:color="auto" w:fill="FFFFFF"/>
            <w:tcMar>
              <w:top w:w="40" w:type="dxa"/>
              <w:left w:w="0" w:type="dxa"/>
              <w:bottom w:w="40" w:type="dxa"/>
              <w:right w:w="20" w:type="dxa"/>
            </w:tcMar>
            <w:vAlign w:val="bottom"/>
          </w:tcPr>
          <w:p w14:paraId="0C83775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75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757" w14:textId="77777777" w:rsidR="000E76FB" w:rsidRDefault="004F4B24">
            <w:pPr>
              <w:jc w:val="right"/>
              <w:textAlignment w:val="bottom"/>
            </w:pPr>
            <w:r>
              <w:rPr>
                <w:rFonts w:ascii="Arial" w:eastAsia="宋体" w:hAnsi="Arial" w:cs="Arial"/>
                <w:color w:val="000000"/>
                <w:sz w:val="20"/>
                <w:szCs w:val="20"/>
              </w:rPr>
              <w:t>(31)</w:t>
            </w:r>
          </w:p>
        </w:tc>
        <w:tc>
          <w:tcPr>
            <w:tcW w:w="0" w:type="auto"/>
            <w:shd w:val="clear" w:color="auto" w:fill="FFFFFF"/>
            <w:tcMar>
              <w:top w:w="40" w:type="dxa"/>
              <w:left w:w="0" w:type="dxa"/>
              <w:bottom w:w="40" w:type="dxa"/>
              <w:right w:w="20" w:type="dxa"/>
            </w:tcMar>
            <w:vAlign w:val="bottom"/>
          </w:tcPr>
          <w:p w14:paraId="0C83775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75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75A" w14:textId="77777777" w:rsidR="000E76FB" w:rsidRDefault="004F4B24">
            <w:pPr>
              <w:jc w:val="right"/>
              <w:textAlignment w:val="bottom"/>
            </w:pPr>
            <w:r>
              <w:rPr>
                <w:rFonts w:ascii="Arial" w:eastAsia="宋体" w:hAnsi="Arial" w:cs="Arial"/>
                <w:color w:val="000000"/>
                <w:sz w:val="20"/>
                <w:szCs w:val="20"/>
              </w:rPr>
              <w:t>(30)</w:t>
            </w:r>
          </w:p>
        </w:tc>
        <w:tc>
          <w:tcPr>
            <w:tcW w:w="0" w:type="auto"/>
            <w:shd w:val="clear" w:color="auto" w:fill="FFFFFF"/>
            <w:tcMar>
              <w:top w:w="40" w:type="dxa"/>
              <w:left w:w="0" w:type="dxa"/>
              <w:bottom w:w="40" w:type="dxa"/>
              <w:right w:w="20" w:type="dxa"/>
            </w:tcMar>
            <w:vAlign w:val="bottom"/>
          </w:tcPr>
          <w:p w14:paraId="0C83775B"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75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75D" w14:textId="77777777" w:rsidR="000E76FB" w:rsidRDefault="004F4B24">
            <w:pPr>
              <w:jc w:val="right"/>
              <w:textAlignment w:val="bottom"/>
            </w:pPr>
            <w:r>
              <w:rPr>
                <w:rFonts w:ascii="Arial" w:eastAsia="宋体" w:hAnsi="Arial" w:cs="Arial"/>
                <w:color w:val="000000"/>
                <w:sz w:val="20"/>
                <w:szCs w:val="20"/>
              </w:rPr>
              <w:t>(139)</w:t>
            </w:r>
          </w:p>
        </w:tc>
        <w:tc>
          <w:tcPr>
            <w:tcW w:w="0" w:type="auto"/>
            <w:shd w:val="clear" w:color="auto" w:fill="FFFFFF"/>
            <w:tcMar>
              <w:top w:w="40" w:type="dxa"/>
              <w:left w:w="0" w:type="dxa"/>
              <w:bottom w:w="40" w:type="dxa"/>
              <w:right w:w="20" w:type="dxa"/>
            </w:tcMar>
            <w:vAlign w:val="bottom"/>
          </w:tcPr>
          <w:p w14:paraId="0C83775E" w14:textId="77777777" w:rsidR="000E76FB" w:rsidRDefault="000E76FB">
            <w:pPr>
              <w:jc w:val="right"/>
              <w:rPr>
                <w:rFonts w:ascii="宋体"/>
              </w:rPr>
            </w:pPr>
          </w:p>
        </w:tc>
      </w:tr>
      <w:tr w:rsidR="000E76FB" w14:paraId="0C837772"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7760" w14:textId="77777777" w:rsidR="000E76FB" w:rsidRDefault="004F4B24">
            <w:pPr>
              <w:textAlignment w:val="top"/>
            </w:pPr>
            <w:r>
              <w:rPr>
                <w:rFonts w:ascii="Arial" w:eastAsia="宋体" w:hAnsi="Arial" w:cs="Arial"/>
                <w:color w:val="000000"/>
                <w:sz w:val="20"/>
                <w:szCs w:val="20"/>
              </w:rPr>
              <w:t>Net other postretirement benefits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761" w14:textId="77777777" w:rsidR="000E76FB" w:rsidRDefault="004F4B24">
            <w:pPr>
              <w:jc w:val="right"/>
              <w:textAlignment w:val="bottom"/>
            </w:pPr>
            <w:r>
              <w:rPr>
                <w:rFonts w:ascii="Arial" w:eastAsia="宋体" w:hAnsi="Arial" w:cs="Arial"/>
                <w:color w:val="000000"/>
                <w:sz w:val="20"/>
                <w:szCs w:val="20"/>
              </w:rPr>
              <w:t>$430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762"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76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764" w14:textId="77777777" w:rsidR="000E76FB" w:rsidRDefault="004F4B24">
            <w:pPr>
              <w:jc w:val="right"/>
              <w:textAlignment w:val="bottom"/>
            </w:pPr>
            <w:r>
              <w:rPr>
                <w:rFonts w:ascii="Arial" w:eastAsia="宋体" w:hAnsi="Arial" w:cs="Arial"/>
                <w:color w:val="000000"/>
                <w:sz w:val="20"/>
                <w:szCs w:val="20"/>
              </w:rPr>
              <w:t>$420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76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76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767" w14:textId="77777777" w:rsidR="000E76FB" w:rsidRDefault="004F4B24">
            <w:pPr>
              <w:jc w:val="right"/>
              <w:textAlignment w:val="bottom"/>
            </w:pPr>
            <w:r>
              <w:rPr>
                <w:rFonts w:ascii="Arial" w:eastAsia="宋体" w:hAnsi="Arial" w:cs="Arial"/>
                <w:color w:val="000000"/>
                <w:sz w:val="20"/>
                <w:szCs w:val="20"/>
              </w:rPr>
              <w:t>$403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768"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76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76A" w14:textId="77777777" w:rsidR="000E76FB" w:rsidRDefault="004F4B24">
            <w:pPr>
              <w:jc w:val="right"/>
              <w:textAlignment w:val="bottom"/>
            </w:pPr>
            <w:r>
              <w:rPr>
                <w:rFonts w:ascii="Arial" w:eastAsia="宋体" w:hAnsi="Arial" w:cs="Arial"/>
                <w:color w:val="000000"/>
                <w:sz w:val="20"/>
                <w:szCs w:val="20"/>
              </w:rPr>
              <w:t>$384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76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76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76D" w14:textId="77777777" w:rsidR="000E76FB" w:rsidRDefault="004F4B24">
            <w:pPr>
              <w:jc w:val="right"/>
              <w:textAlignment w:val="bottom"/>
            </w:pPr>
            <w:r>
              <w:rPr>
                <w:rFonts w:ascii="Arial" w:eastAsia="宋体" w:hAnsi="Arial" w:cs="Arial"/>
                <w:color w:val="000000"/>
                <w:sz w:val="20"/>
                <w:szCs w:val="20"/>
              </w:rPr>
              <w:t>$364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76E"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76F"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770" w14:textId="77777777" w:rsidR="000E76FB" w:rsidRDefault="004F4B24">
            <w:pPr>
              <w:jc w:val="right"/>
              <w:textAlignment w:val="bottom"/>
            </w:pPr>
            <w:r>
              <w:rPr>
                <w:rFonts w:ascii="Arial" w:eastAsia="宋体" w:hAnsi="Arial" w:cs="Arial"/>
                <w:color w:val="000000"/>
                <w:sz w:val="20"/>
                <w:szCs w:val="20"/>
              </w:rPr>
              <w:t>$1,467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771" w14:textId="77777777" w:rsidR="000E76FB" w:rsidRDefault="000E76FB">
            <w:pPr>
              <w:rPr>
                <w:rFonts w:ascii="宋体"/>
              </w:rPr>
            </w:pPr>
          </w:p>
        </w:tc>
      </w:tr>
    </w:tbl>
    <w:p w14:paraId="0C837773" w14:textId="77777777" w:rsidR="000E76FB" w:rsidRDefault="004F4B24">
      <w:pPr>
        <w:spacing w:after="180"/>
        <w:jc w:val="both"/>
      </w:pPr>
      <w:r>
        <w:rPr>
          <w:rFonts w:ascii="Arial" w:eastAsia="宋体" w:hAnsi="Arial" w:cs="Arial"/>
          <w:b/>
          <w:bCs/>
          <w:color w:val="000000"/>
          <w:sz w:val="20"/>
          <w:szCs w:val="20"/>
        </w:rPr>
        <w:t>Termination Provisions</w:t>
      </w:r>
    </w:p>
    <w:p w14:paraId="0C837774" w14:textId="77777777" w:rsidR="000E76FB" w:rsidRDefault="004F4B24">
      <w:pPr>
        <w:spacing w:after="180"/>
        <w:jc w:val="both"/>
      </w:pPr>
      <w:r>
        <w:rPr>
          <w:rFonts w:ascii="Arial" w:eastAsia="宋体" w:hAnsi="Arial" w:cs="Arial"/>
          <w:color w:val="000000"/>
          <w:sz w:val="20"/>
          <w:szCs w:val="20"/>
        </w:rPr>
        <w:t>Certain of the pension plans provide that, in the event there i</w:t>
      </w:r>
      <w:r>
        <w:rPr>
          <w:rFonts w:ascii="Arial" w:eastAsia="宋体" w:hAnsi="Arial" w:cs="Arial"/>
          <w:color w:val="000000"/>
          <w:sz w:val="20"/>
          <w:szCs w:val="20"/>
        </w:rPr>
        <w:t>s a change in control of the Company which is not approved by the Board of Directors and the plans are terminated within five years thereafter, the assets in the plan first will be used to provide the level of retirement benefits required by ERISA, and the</w:t>
      </w:r>
      <w:r>
        <w:rPr>
          <w:rFonts w:ascii="Arial" w:eastAsia="宋体" w:hAnsi="Arial" w:cs="Arial"/>
          <w:color w:val="000000"/>
          <w:sz w:val="20"/>
          <w:szCs w:val="20"/>
        </w:rPr>
        <w:t>n any surplus will be used to fund a trust to continue present and future payments under the postretirement medical and life insurance benefits in our group insurance benefit programs.</w:t>
      </w:r>
    </w:p>
    <w:p w14:paraId="0C837775" w14:textId="77777777" w:rsidR="000E76FB" w:rsidRDefault="004F4B24">
      <w:pPr>
        <w:spacing w:after="180"/>
        <w:jc w:val="both"/>
      </w:pPr>
      <w:r>
        <w:rPr>
          <w:rFonts w:ascii="Arial" w:eastAsia="宋体" w:hAnsi="Arial" w:cs="Arial"/>
          <w:color w:val="000000"/>
          <w:sz w:val="20"/>
          <w:szCs w:val="20"/>
        </w:rPr>
        <w:t>Should we terminate certain pension plans under conditions in which the</w:t>
      </w:r>
      <w:r>
        <w:rPr>
          <w:rFonts w:ascii="Arial" w:eastAsia="宋体" w:hAnsi="Arial" w:cs="Arial"/>
          <w:color w:val="000000"/>
          <w:sz w:val="20"/>
          <w:szCs w:val="20"/>
        </w:rPr>
        <w:t xml:space="preserve"> plan’s assets exceed that plan’s obligations, the U.S. government will be entitled to a fair allocation of any of the plan’s assets based on plan contributions that were reimbursed under U.S. government contracts.</w:t>
      </w:r>
    </w:p>
    <w:p w14:paraId="0C837776" w14:textId="77777777" w:rsidR="000E76FB" w:rsidRDefault="004F4B24">
      <w:pPr>
        <w:spacing w:after="180"/>
        <w:jc w:val="both"/>
      </w:pPr>
      <w:r>
        <w:rPr>
          <w:rFonts w:ascii="Arial" w:eastAsia="宋体" w:hAnsi="Arial" w:cs="Arial"/>
          <w:b/>
          <w:bCs/>
          <w:color w:val="000000"/>
          <w:sz w:val="20"/>
          <w:szCs w:val="20"/>
        </w:rPr>
        <w:t>Defined Contribution Plans</w:t>
      </w:r>
    </w:p>
    <w:p w14:paraId="0C837777" w14:textId="77777777" w:rsidR="000E76FB" w:rsidRDefault="004F4B24">
      <w:pPr>
        <w:spacing w:after="300"/>
        <w:jc w:val="both"/>
      </w:pPr>
      <w:r>
        <w:rPr>
          <w:rFonts w:ascii="Arial" w:eastAsia="宋体" w:hAnsi="Arial" w:cs="Arial"/>
          <w:color w:val="000000"/>
          <w:sz w:val="20"/>
          <w:szCs w:val="20"/>
        </w:rPr>
        <w:t>We provide cer</w:t>
      </w:r>
      <w:r>
        <w:rPr>
          <w:rFonts w:ascii="Arial" w:eastAsia="宋体" w:hAnsi="Arial" w:cs="Arial"/>
          <w:color w:val="000000"/>
          <w:sz w:val="20"/>
          <w:szCs w:val="20"/>
        </w:rPr>
        <w:t>tain defined contribution plans to all eligible employees. The principal plans are the Company-sponsored 401(k) plans. The expense for these defined contribution plans was $1,351, $1,533 and $1,480 in 2020, 2019 and 2018, respectively.</w:t>
      </w:r>
    </w:p>
    <w:p w14:paraId="0C837778" w14:textId="77777777" w:rsidR="000E76FB" w:rsidRDefault="004F4B24">
      <w:pPr>
        <w:spacing w:before="300" w:after="180"/>
        <w:jc w:val="both"/>
      </w:pPr>
      <w:r>
        <w:rPr>
          <w:rFonts w:ascii="Arial" w:eastAsia="宋体" w:hAnsi="Arial" w:cs="Arial"/>
          <w:b/>
          <w:bCs/>
          <w:color w:val="000000"/>
          <w:sz w:val="20"/>
          <w:szCs w:val="20"/>
        </w:rPr>
        <w:t>Note 17 – Share-Base</w:t>
      </w:r>
      <w:r>
        <w:rPr>
          <w:rFonts w:ascii="Arial" w:eastAsia="宋体" w:hAnsi="Arial" w:cs="Arial"/>
          <w:b/>
          <w:bCs/>
          <w:color w:val="000000"/>
          <w:sz w:val="20"/>
          <w:szCs w:val="20"/>
        </w:rPr>
        <w:t>d Compensation and Other Compensation Arrangements</w:t>
      </w:r>
    </w:p>
    <w:p w14:paraId="0C837779" w14:textId="77777777" w:rsidR="000E76FB" w:rsidRDefault="004F4B24">
      <w:pPr>
        <w:spacing w:after="180"/>
        <w:jc w:val="both"/>
      </w:pPr>
      <w:r>
        <w:rPr>
          <w:rFonts w:ascii="Arial" w:eastAsia="宋体" w:hAnsi="Arial" w:cs="Arial"/>
          <w:b/>
          <w:bCs/>
          <w:color w:val="000000"/>
          <w:sz w:val="20"/>
          <w:szCs w:val="20"/>
        </w:rPr>
        <w:t>Share-Based Compensation</w:t>
      </w:r>
    </w:p>
    <w:p w14:paraId="0C83777A" w14:textId="77777777" w:rsidR="000E76FB" w:rsidRDefault="004F4B24">
      <w:pPr>
        <w:spacing w:after="180"/>
        <w:jc w:val="both"/>
      </w:pPr>
      <w:r>
        <w:rPr>
          <w:rFonts w:ascii="Arial" w:eastAsia="宋体" w:hAnsi="Arial" w:cs="Arial"/>
          <w:color w:val="000000"/>
          <w:sz w:val="20"/>
          <w:szCs w:val="20"/>
        </w:rPr>
        <w:t>Our 2003 Incentive Stock Plan, as amended and restated, permits awards of incentive and non-qualified stock options, stock appreciation rights, restricted stock or units, performan</w:t>
      </w:r>
      <w:r>
        <w:rPr>
          <w:rFonts w:ascii="Arial" w:eastAsia="宋体" w:hAnsi="Arial" w:cs="Arial"/>
          <w:color w:val="000000"/>
          <w:sz w:val="20"/>
          <w:szCs w:val="20"/>
        </w:rPr>
        <w:t>ce shares, performance restricted stock or units, performance units and other stock and cash-based awards to our employees, officers, directors, consultants, and independent contractors. The aggregate number of shares of our stock authorized for issuance u</w:t>
      </w:r>
      <w:r>
        <w:rPr>
          <w:rFonts w:ascii="Arial" w:eastAsia="宋体" w:hAnsi="Arial" w:cs="Arial"/>
          <w:color w:val="000000"/>
          <w:sz w:val="20"/>
          <w:szCs w:val="20"/>
        </w:rPr>
        <w:t>nder the plan is 87,000,000.</w:t>
      </w:r>
    </w:p>
    <w:p w14:paraId="0C83777B" w14:textId="77777777" w:rsidR="000E76FB" w:rsidRDefault="004F4B24">
      <w:pPr>
        <w:spacing w:after="180"/>
        <w:jc w:val="both"/>
      </w:pPr>
      <w:r>
        <w:rPr>
          <w:rFonts w:ascii="Arial" w:eastAsia="宋体" w:hAnsi="Arial" w:cs="Arial"/>
          <w:color w:val="000000"/>
          <w:sz w:val="20"/>
          <w:szCs w:val="20"/>
        </w:rPr>
        <w:t xml:space="preserve">Shares issued as a result of stock option exercises or conversion of stock unit awards will be funded out of treasury shares, except to the extent there are insufficient treasury shares, in which case new shares will be </w:t>
      </w:r>
      <w:r>
        <w:rPr>
          <w:rFonts w:ascii="Arial" w:eastAsia="宋体" w:hAnsi="Arial" w:cs="Arial"/>
          <w:color w:val="000000"/>
          <w:sz w:val="20"/>
          <w:szCs w:val="20"/>
        </w:rPr>
        <w:t>issued. We believe we currently have adequate treasury shares to satisfy these issuances during 2021.</w:t>
      </w:r>
    </w:p>
    <w:p w14:paraId="0C83777C" w14:textId="77777777" w:rsidR="000E76FB" w:rsidRDefault="004F4B24">
      <w:pPr>
        <w:spacing w:after="180"/>
        <w:jc w:val="center"/>
      </w:pPr>
      <w:r>
        <w:rPr>
          <w:rFonts w:ascii="Arial" w:eastAsia="宋体" w:hAnsi="Arial" w:cs="Arial"/>
          <w:color w:val="000000"/>
          <w:sz w:val="16"/>
          <w:szCs w:val="16"/>
        </w:rPr>
        <w:t>115</w:t>
      </w:r>
    </w:p>
    <w:p w14:paraId="0C83777D" w14:textId="77777777" w:rsidR="000E76FB" w:rsidRDefault="004F4B24">
      <w:r>
        <w:pict w14:anchorId="0C8386B2">
          <v:rect id="_x0000_i1141" style="width:415.3pt;height:1.5pt" o:hralign="center" o:hrstd="t" o:hr="t" fillcolor="#a0a0a0" stroked="f"/>
        </w:pict>
      </w:r>
    </w:p>
    <w:p w14:paraId="0C83777E" w14:textId="77777777" w:rsidR="000E76FB" w:rsidRDefault="004F4B24">
      <w:pPr>
        <w:spacing w:after="180"/>
      </w:pPr>
      <w:hyperlink r:id="rId252" w:anchor="i96590b8c6e314800be0151fa0daac962_10" w:history="1">
        <w:r>
          <w:rPr>
            <w:rStyle w:val="a5"/>
            <w:rFonts w:ascii="Arial" w:eastAsia="宋体" w:hAnsi="Arial" w:cs="Arial"/>
            <w:sz w:val="20"/>
            <w:szCs w:val="20"/>
          </w:rPr>
          <w:t>Table of Contents</w:t>
        </w:r>
      </w:hyperlink>
    </w:p>
    <w:p w14:paraId="0C83777F" w14:textId="77777777" w:rsidR="000E76FB" w:rsidRDefault="004F4B24">
      <w:pPr>
        <w:spacing w:after="100"/>
        <w:jc w:val="both"/>
      </w:pPr>
      <w:r>
        <w:rPr>
          <w:rFonts w:ascii="Arial" w:eastAsia="宋体" w:hAnsi="Arial" w:cs="Arial"/>
          <w:color w:val="000000"/>
          <w:sz w:val="20"/>
          <w:szCs w:val="20"/>
        </w:rPr>
        <w:t>Share-based plans expense is primarily included in Total costs and expenses and General and administrative expense, as well as a portion allocated to production as inventoried costs. The share-based plans expense and related income ta</w:t>
      </w:r>
      <w:r>
        <w:rPr>
          <w:rFonts w:ascii="Arial" w:eastAsia="宋体" w:hAnsi="Arial" w:cs="Arial"/>
          <w:color w:val="000000"/>
          <w:sz w:val="20"/>
          <w:szCs w:val="20"/>
        </w:rPr>
        <w:t>x benefit were as follows:</w:t>
      </w:r>
    </w:p>
    <w:tbl>
      <w:tblPr>
        <w:tblW w:w="4992" w:type="pct"/>
        <w:tblCellMar>
          <w:top w:w="15" w:type="dxa"/>
          <w:left w:w="15" w:type="dxa"/>
          <w:bottom w:w="15" w:type="dxa"/>
          <w:right w:w="15" w:type="dxa"/>
        </w:tblCellMar>
        <w:tblLook w:val="04A0" w:firstRow="1" w:lastRow="0" w:firstColumn="1" w:lastColumn="0" w:noHBand="0" w:noVBand="1"/>
      </w:tblPr>
      <w:tblGrid>
        <w:gridCol w:w="61"/>
        <w:gridCol w:w="5626"/>
        <w:gridCol w:w="36"/>
        <w:gridCol w:w="61"/>
        <w:gridCol w:w="702"/>
        <w:gridCol w:w="36"/>
        <w:gridCol w:w="36"/>
        <w:gridCol w:w="36"/>
        <w:gridCol w:w="36"/>
        <w:gridCol w:w="54"/>
        <w:gridCol w:w="701"/>
        <w:gridCol w:w="36"/>
        <w:gridCol w:w="36"/>
        <w:gridCol w:w="36"/>
        <w:gridCol w:w="36"/>
        <w:gridCol w:w="54"/>
        <w:gridCol w:w="704"/>
        <w:gridCol w:w="36"/>
      </w:tblGrid>
      <w:tr w:rsidR="000E76FB" w14:paraId="0C837792" w14:textId="77777777">
        <w:tc>
          <w:tcPr>
            <w:tcW w:w="50" w:type="pct"/>
            <w:shd w:val="clear" w:color="auto" w:fill="auto"/>
          </w:tcPr>
          <w:p w14:paraId="0C837780" w14:textId="77777777" w:rsidR="000E76FB" w:rsidRDefault="000E76FB">
            <w:pPr>
              <w:rPr>
                <w:rFonts w:ascii="宋体"/>
              </w:rPr>
            </w:pPr>
          </w:p>
        </w:tc>
        <w:tc>
          <w:tcPr>
            <w:tcW w:w="3390" w:type="pct"/>
            <w:shd w:val="clear" w:color="auto" w:fill="auto"/>
          </w:tcPr>
          <w:p w14:paraId="0C837781" w14:textId="77777777" w:rsidR="000E76FB" w:rsidRDefault="000E76FB">
            <w:pPr>
              <w:rPr>
                <w:rFonts w:ascii="宋体"/>
              </w:rPr>
            </w:pPr>
          </w:p>
        </w:tc>
        <w:tc>
          <w:tcPr>
            <w:tcW w:w="5" w:type="pct"/>
            <w:shd w:val="clear" w:color="auto" w:fill="auto"/>
          </w:tcPr>
          <w:p w14:paraId="0C837782" w14:textId="77777777" w:rsidR="000E76FB" w:rsidRDefault="000E76FB">
            <w:pPr>
              <w:rPr>
                <w:rFonts w:ascii="宋体"/>
              </w:rPr>
            </w:pPr>
          </w:p>
        </w:tc>
        <w:tc>
          <w:tcPr>
            <w:tcW w:w="50" w:type="pct"/>
            <w:shd w:val="clear" w:color="auto" w:fill="auto"/>
          </w:tcPr>
          <w:p w14:paraId="0C837783" w14:textId="77777777" w:rsidR="000E76FB" w:rsidRDefault="000E76FB">
            <w:pPr>
              <w:rPr>
                <w:rFonts w:ascii="宋体"/>
              </w:rPr>
            </w:pPr>
          </w:p>
        </w:tc>
        <w:tc>
          <w:tcPr>
            <w:tcW w:w="435" w:type="pct"/>
            <w:shd w:val="clear" w:color="auto" w:fill="auto"/>
          </w:tcPr>
          <w:p w14:paraId="0C837784" w14:textId="77777777" w:rsidR="000E76FB" w:rsidRDefault="000E76FB">
            <w:pPr>
              <w:rPr>
                <w:rFonts w:ascii="宋体"/>
              </w:rPr>
            </w:pPr>
          </w:p>
        </w:tc>
        <w:tc>
          <w:tcPr>
            <w:tcW w:w="5" w:type="pct"/>
            <w:shd w:val="clear" w:color="auto" w:fill="auto"/>
          </w:tcPr>
          <w:p w14:paraId="0C837785" w14:textId="77777777" w:rsidR="000E76FB" w:rsidRDefault="000E76FB">
            <w:pPr>
              <w:rPr>
                <w:rFonts w:ascii="宋体"/>
              </w:rPr>
            </w:pPr>
          </w:p>
        </w:tc>
        <w:tc>
          <w:tcPr>
            <w:tcW w:w="5" w:type="pct"/>
            <w:shd w:val="clear" w:color="auto" w:fill="auto"/>
          </w:tcPr>
          <w:p w14:paraId="0C837786" w14:textId="77777777" w:rsidR="000E76FB" w:rsidRDefault="000E76FB">
            <w:pPr>
              <w:rPr>
                <w:rFonts w:ascii="宋体"/>
              </w:rPr>
            </w:pPr>
          </w:p>
        </w:tc>
        <w:tc>
          <w:tcPr>
            <w:tcW w:w="30" w:type="pct"/>
            <w:shd w:val="clear" w:color="auto" w:fill="auto"/>
          </w:tcPr>
          <w:p w14:paraId="0C837787" w14:textId="77777777" w:rsidR="000E76FB" w:rsidRDefault="000E76FB">
            <w:pPr>
              <w:rPr>
                <w:rFonts w:ascii="宋体"/>
              </w:rPr>
            </w:pPr>
          </w:p>
        </w:tc>
        <w:tc>
          <w:tcPr>
            <w:tcW w:w="5" w:type="pct"/>
            <w:shd w:val="clear" w:color="auto" w:fill="auto"/>
          </w:tcPr>
          <w:p w14:paraId="0C837788" w14:textId="77777777" w:rsidR="000E76FB" w:rsidRDefault="000E76FB">
            <w:pPr>
              <w:rPr>
                <w:rFonts w:ascii="宋体"/>
              </w:rPr>
            </w:pPr>
          </w:p>
        </w:tc>
        <w:tc>
          <w:tcPr>
            <w:tcW w:w="50" w:type="pct"/>
            <w:shd w:val="clear" w:color="auto" w:fill="auto"/>
          </w:tcPr>
          <w:p w14:paraId="0C837789" w14:textId="77777777" w:rsidR="000E76FB" w:rsidRDefault="000E76FB">
            <w:pPr>
              <w:rPr>
                <w:rFonts w:ascii="宋体"/>
              </w:rPr>
            </w:pPr>
          </w:p>
        </w:tc>
        <w:tc>
          <w:tcPr>
            <w:tcW w:w="435" w:type="pct"/>
            <w:shd w:val="clear" w:color="auto" w:fill="auto"/>
          </w:tcPr>
          <w:p w14:paraId="0C83778A" w14:textId="77777777" w:rsidR="000E76FB" w:rsidRDefault="000E76FB">
            <w:pPr>
              <w:rPr>
                <w:rFonts w:ascii="宋体"/>
              </w:rPr>
            </w:pPr>
          </w:p>
        </w:tc>
        <w:tc>
          <w:tcPr>
            <w:tcW w:w="5" w:type="pct"/>
            <w:shd w:val="clear" w:color="auto" w:fill="auto"/>
          </w:tcPr>
          <w:p w14:paraId="0C83778B" w14:textId="77777777" w:rsidR="000E76FB" w:rsidRDefault="000E76FB">
            <w:pPr>
              <w:rPr>
                <w:rFonts w:ascii="宋体"/>
              </w:rPr>
            </w:pPr>
          </w:p>
        </w:tc>
        <w:tc>
          <w:tcPr>
            <w:tcW w:w="5" w:type="pct"/>
            <w:shd w:val="clear" w:color="auto" w:fill="auto"/>
          </w:tcPr>
          <w:p w14:paraId="0C83778C" w14:textId="77777777" w:rsidR="000E76FB" w:rsidRDefault="000E76FB">
            <w:pPr>
              <w:rPr>
                <w:rFonts w:ascii="宋体"/>
              </w:rPr>
            </w:pPr>
          </w:p>
        </w:tc>
        <w:tc>
          <w:tcPr>
            <w:tcW w:w="30" w:type="pct"/>
            <w:shd w:val="clear" w:color="auto" w:fill="auto"/>
          </w:tcPr>
          <w:p w14:paraId="0C83778D" w14:textId="77777777" w:rsidR="000E76FB" w:rsidRDefault="000E76FB">
            <w:pPr>
              <w:rPr>
                <w:rFonts w:ascii="宋体"/>
              </w:rPr>
            </w:pPr>
          </w:p>
        </w:tc>
        <w:tc>
          <w:tcPr>
            <w:tcW w:w="5" w:type="pct"/>
            <w:shd w:val="clear" w:color="auto" w:fill="auto"/>
          </w:tcPr>
          <w:p w14:paraId="0C83778E" w14:textId="77777777" w:rsidR="000E76FB" w:rsidRDefault="000E76FB">
            <w:pPr>
              <w:rPr>
                <w:rFonts w:ascii="宋体"/>
              </w:rPr>
            </w:pPr>
          </w:p>
        </w:tc>
        <w:tc>
          <w:tcPr>
            <w:tcW w:w="50" w:type="pct"/>
            <w:shd w:val="clear" w:color="auto" w:fill="auto"/>
          </w:tcPr>
          <w:p w14:paraId="0C83778F" w14:textId="77777777" w:rsidR="000E76FB" w:rsidRDefault="000E76FB">
            <w:pPr>
              <w:rPr>
                <w:rFonts w:ascii="宋体"/>
              </w:rPr>
            </w:pPr>
          </w:p>
        </w:tc>
        <w:tc>
          <w:tcPr>
            <w:tcW w:w="436" w:type="pct"/>
            <w:shd w:val="clear" w:color="auto" w:fill="auto"/>
          </w:tcPr>
          <w:p w14:paraId="0C837790" w14:textId="77777777" w:rsidR="000E76FB" w:rsidRDefault="000E76FB">
            <w:pPr>
              <w:rPr>
                <w:rFonts w:ascii="宋体"/>
              </w:rPr>
            </w:pPr>
          </w:p>
        </w:tc>
        <w:tc>
          <w:tcPr>
            <w:tcW w:w="5" w:type="pct"/>
            <w:shd w:val="clear" w:color="auto" w:fill="auto"/>
          </w:tcPr>
          <w:p w14:paraId="0C837791" w14:textId="77777777" w:rsidR="000E76FB" w:rsidRDefault="000E76FB">
            <w:pPr>
              <w:rPr>
                <w:rFonts w:ascii="宋体"/>
              </w:rPr>
            </w:pPr>
          </w:p>
        </w:tc>
      </w:tr>
      <w:tr w:rsidR="000E76FB" w14:paraId="0C837799" w14:textId="77777777">
        <w:tc>
          <w:tcPr>
            <w:tcW w:w="0" w:type="auto"/>
            <w:gridSpan w:val="3"/>
            <w:shd w:val="clear" w:color="auto" w:fill="auto"/>
            <w:tcMar>
              <w:top w:w="40" w:type="dxa"/>
              <w:left w:w="20" w:type="dxa"/>
              <w:bottom w:w="40" w:type="dxa"/>
              <w:right w:w="20" w:type="dxa"/>
            </w:tcMar>
            <w:vAlign w:val="bottom"/>
          </w:tcPr>
          <w:p w14:paraId="0C837793"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7794"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79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96"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779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98" w14:textId="77777777" w:rsidR="000E76FB" w:rsidRDefault="004F4B24">
            <w:pPr>
              <w:jc w:val="right"/>
              <w:textAlignment w:val="bottom"/>
            </w:pPr>
            <w:r>
              <w:rPr>
                <w:rFonts w:ascii="Arial" w:eastAsia="宋体" w:hAnsi="Arial" w:cs="Arial"/>
                <w:color w:val="000000"/>
                <w:sz w:val="20"/>
                <w:szCs w:val="20"/>
              </w:rPr>
              <w:t>2018</w:t>
            </w:r>
          </w:p>
        </w:tc>
      </w:tr>
      <w:tr w:rsidR="000E76FB" w14:paraId="0C8377A0" w14:textId="77777777">
        <w:trPr>
          <w:hidden/>
        </w:trPr>
        <w:tc>
          <w:tcPr>
            <w:tcW w:w="0" w:type="auto"/>
            <w:gridSpan w:val="3"/>
            <w:shd w:val="clear" w:color="auto" w:fill="auto"/>
          </w:tcPr>
          <w:p w14:paraId="0C83779A" w14:textId="77777777" w:rsidR="000E76FB" w:rsidRDefault="000E76FB">
            <w:pPr>
              <w:rPr>
                <w:rFonts w:ascii="宋体"/>
                <w:vanish/>
              </w:rPr>
            </w:pPr>
          </w:p>
        </w:tc>
        <w:tc>
          <w:tcPr>
            <w:tcW w:w="0" w:type="auto"/>
            <w:gridSpan w:val="3"/>
            <w:shd w:val="clear" w:color="auto" w:fill="auto"/>
          </w:tcPr>
          <w:p w14:paraId="0C83779B" w14:textId="77777777" w:rsidR="000E76FB" w:rsidRDefault="000E76FB">
            <w:pPr>
              <w:rPr>
                <w:rFonts w:ascii="宋体"/>
                <w:vanish/>
              </w:rPr>
            </w:pPr>
          </w:p>
        </w:tc>
        <w:tc>
          <w:tcPr>
            <w:tcW w:w="0" w:type="auto"/>
            <w:gridSpan w:val="3"/>
            <w:shd w:val="clear" w:color="auto" w:fill="auto"/>
          </w:tcPr>
          <w:p w14:paraId="0C83779C" w14:textId="77777777" w:rsidR="000E76FB" w:rsidRDefault="000E76FB">
            <w:pPr>
              <w:rPr>
                <w:rFonts w:ascii="宋体"/>
                <w:vanish/>
              </w:rPr>
            </w:pPr>
          </w:p>
        </w:tc>
        <w:tc>
          <w:tcPr>
            <w:tcW w:w="0" w:type="auto"/>
            <w:gridSpan w:val="3"/>
            <w:shd w:val="clear" w:color="auto" w:fill="auto"/>
          </w:tcPr>
          <w:p w14:paraId="0C83779D" w14:textId="77777777" w:rsidR="000E76FB" w:rsidRDefault="000E76FB">
            <w:pPr>
              <w:rPr>
                <w:rFonts w:ascii="宋体"/>
                <w:vanish/>
              </w:rPr>
            </w:pPr>
          </w:p>
        </w:tc>
        <w:tc>
          <w:tcPr>
            <w:tcW w:w="0" w:type="auto"/>
            <w:gridSpan w:val="3"/>
            <w:shd w:val="clear" w:color="auto" w:fill="auto"/>
          </w:tcPr>
          <w:p w14:paraId="0C83779E" w14:textId="77777777" w:rsidR="000E76FB" w:rsidRDefault="000E76FB">
            <w:pPr>
              <w:rPr>
                <w:rFonts w:ascii="宋体"/>
                <w:vanish/>
              </w:rPr>
            </w:pPr>
          </w:p>
        </w:tc>
        <w:tc>
          <w:tcPr>
            <w:tcW w:w="0" w:type="auto"/>
            <w:gridSpan w:val="3"/>
            <w:shd w:val="clear" w:color="auto" w:fill="auto"/>
          </w:tcPr>
          <w:p w14:paraId="0C83779F" w14:textId="77777777" w:rsidR="000E76FB" w:rsidRDefault="000E76FB">
            <w:pPr>
              <w:rPr>
                <w:rFonts w:ascii="宋体"/>
                <w:vanish/>
              </w:rPr>
            </w:pPr>
          </w:p>
        </w:tc>
      </w:tr>
      <w:tr w:rsidR="000E76FB" w14:paraId="0C8377AA"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C8377A1" w14:textId="77777777" w:rsidR="000E76FB" w:rsidRDefault="004F4B24">
            <w:pPr>
              <w:textAlignment w:val="center"/>
            </w:pPr>
            <w:r>
              <w:rPr>
                <w:rFonts w:ascii="Arial" w:eastAsia="宋体" w:hAnsi="Arial" w:cs="Arial"/>
                <w:color w:val="000000"/>
                <w:sz w:val="20"/>
                <w:szCs w:val="20"/>
              </w:rPr>
              <w:t>Restricted stock units and other awards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77A2" w14:textId="77777777" w:rsidR="000E76FB" w:rsidRDefault="004F4B24">
            <w:pPr>
              <w:jc w:val="right"/>
              <w:textAlignment w:val="center"/>
            </w:pPr>
            <w:r>
              <w:rPr>
                <w:rFonts w:ascii="Arial" w:eastAsia="宋体" w:hAnsi="Arial" w:cs="Arial"/>
                <w:b/>
                <w:bCs/>
                <w:color w:val="000000"/>
                <w:sz w:val="20"/>
                <w:szCs w:val="20"/>
              </w:rPr>
              <w:t>$243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77A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A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77A5" w14:textId="77777777" w:rsidR="000E76FB" w:rsidRDefault="004F4B24">
            <w:pPr>
              <w:jc w:val="right"/>
              <w:textAlignment w:val="center"/>
            </w:pPr>
            <w:r>
              <w:rPr>
                <w:rFonts w:ascii="Arial" w:eastAsia="宋体" w:hAnsi="Arial" w:cs="Arial"/>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77A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A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C8377A8" w14:textId="77777777" w:rsidR="000E76FB" w:rsidRDefault="004F4B24">
            <w:pPr>
              <w:jc w:val="right"/>
              <w:textAlignment w:val="center"/>
            </w:pPr>
            <w:r>
              <w:rPr>
                <w:rFonts w:ascii="Arial" w:eastAsia="宋体" w:hAnsi="Arial" w:cs="Arial"/>
                <w:color w:val="000000"/>
                <w:sz w:val="20"/>
                <w:szCs w:val="20"/>
              </w:rPr>
              <w:t>$213 </w:t>
            </w:r>
          </w:p>
        </w:tc>
        <w:tc>
          <w:tcPr>
            <w:tcW w:w="0" w:type="auto"/>
            <w:tcBorders>
              <w:top w:val="single" w:sz="8" w:space="0" w:color="000000"/>
            </w:tcBorders>
            <w:shd w:val="clear" w:color="auto" w:fill="CCEEFF"/>
            <w:tcMar>
              <w:top w:w="40" w:type="dxa"/>
              <w:left w:w="0" w:type="dxa"/>
              <w:bottom w:w="40" w:type="dxa"/>
              <w:right w:w="20" w:type="dxa"/>
            </w:tcMar>
            <w:vAlign w:val="center"/>
          </w:tcPr>
          <w:p w14:paraId="0C8377A9" w14:textId="77777777" w:rsidR="000E76FB" w:rsidRDefault="000E76FB">
            <w:pPr>
              <w:rPr>
                <w:rFonts w:ascii="宋体"/>
              </w:rPr>
            </w:pPr>
          </w:p>
        </w:tc>
      </w:tr>
      <w:tr w:rsidR="000E76FB" w14:paraId="0C8377B1" w14:textId="77777777">
        <w:trPr>
          <w:hidden/>
        </w:trPr>
        <w:tc>
          <w:tcPr>
            <w:tcW w:w="0" w:type="auto"/>
            <w:gridSpan w:val="3"/>
            <w:shd w:val="clear" w:color="auto" w:fill="auto"/>
          </w:tcPr>
          <w:p w14:paraId="0C8377AB" w14:textId="77777777" w:rsidR="000E76FB" w:rsidRDefault="000E76FB">
            <w:pPr>
              <w:rPr>
                <w:rFonts w:ascii="宋体"/>
                <w:vanish/>
              </w:rPr>
            </w:pPr>
          </w:p>
        </w:tc>
        <w:tc>
          <w:tcPr>
            <w:tcW w:w="0" w:type="auto"/>
            <w:gridSpan w:val="3"/>
            <w:shd w:val="clear" w:color="auto" w:fill="auto"/>
          </w:tcPr>
          <w:p w14:paraId="0C8377AC" w14:textId="77777777" w:rsidR="000E76FB" w:rsidRDefault="000E76FB">
            <w:pPr>
              <w:rPr>
                <w:rFonts w:ascii="宋体"/>
                <w:vanish/>
              </w:rPr>
            </w:pPr>
          </w:p>
        </w:tc>
        <w:tc>
          <w:tcPr>
            <w:tcW w:w="0" w:type="auto"/>
            <w:gridSpan w:val="3"/>
            <w:shd w:val="clear" w:color="auto" w:fill="auto"/>
          </w:tcPr>
          <w:p w14:paraId="0C8377AD" w14:textId="77777777" w:rsidR="000E76FB" w:rsidRDefault="000E76FB">
            <w:pPr>
              <w:rPr>
                <w:rFonts w:ascii="宋体"/>
                <w:vanish/>
              </w:rPr>
            </w:pPr>
          </w:p>
        </w:tc>
        <w:tc>
          <w:tcPr>
            <w:tcW w:w="0" w:type="auto"/>
            <w:gridSpan w:val="3"/>
            <w:shd w:val="clear" w:color="auto" w:fill="auto"/>
          </w:tcPr>
          <w:p w14:paraId="0C8377AE" w14:textId="77777777" w:rsidR="000E76FB" w:rsidRDefault="000E76FB">
            <w:pPr>
              <w:rPr>
                <w:rFonts w:ascii="宋体"/>
                <w:vanish/>
              </w:rPr>
            </w:pPr>
          </w:p>
        </w:tc>
        <w:tc>
          <w:tcPr>
            <w:tcW w:w="0" w:type="auto"/>
            <w:gridSpan w:val="3"/>
            <w:shd w:val="clear" w:color="auto" w:fill="auto"/>
          </w:tcPr>
          <w:p w14:paraId="0C8377AF" w14:textId="77777777" w:rsidR="000E76FB" w:rsidRDefault="000E76FB">
            <w:pPr>
              <w:rPr>
                <w:rFonts w:ascii="宋体"/>
                <w:vanish/>
              </w:rPr>
            </w:pPr>
          </w:p>
        </w:tc>
        <w:tc>
          <w:tcPr>
            <w:tcW w:w="0" w:type="auto"/>
            <w:gridSpan w:val="3"/>
            <w:shd w:val="clear" w:color="auto" w:fill="auto"/>
          </w:tcPr>
          <w:p w14:paraId="0C8377B0" w14:textId="77777777" w:rsidR="000E76FB" w:rsidRDefault="000E76FB">
            <w:pPr>
              <w:rPr>
                <w:rFonts w:ascii="宋体"/>
                <w:vanish/>
              </w:rPr>
            </w:pPr>
          </w:p>
        </w:tc>
      </w:tr>
      <w:tr w:rsidR="000E76FB" w14:paraId="0C8377B8" w14:textId="77777777">
        <w:trPr>
          <w:hidden/>
        </w:trPr>
        <w:tc>
          <w:tcPr>
            <w:tcW w:w="0" w:type="auto"/>
            <w:gridSpan w:val="3"/>
            <w:shd w:val="clear" w:color="auto" w:fill="auto"/>
          </w:tcPr>
          <w:p w14:paraId="0C8377B2" w14:textId="77777777" w:rsidR="000E76FB" w:rsidRDefault="000E76FB">
            <w:pPr>
              <w:rPr>
                <w:rFonts w:ascii="宋体"/>
                <w:vanish/>
              </w:rPr>
            </w:pPr>
          </w:p>
        </w:tc>
        <w:tc>
          <w:tcPr>
            <w:tcW w:w="0" w:type="auto"/>
            <w:gridSpan w:val="3"/>
            <w:shd w:val="clear" w:color="auto" w:fill="auto"/>
          </w:tcPr>
          <w:p w14:paraId="0C8377B3" w14:textId="77777777" w:rsidR="000E76FB" w:rsidRDefault="000E76FB">
            <w:pPr>
              <w:rPr>
                <w:rFonts w:ascii="宋体"/>
                <w:vanish/>
              </w:rPr>
            </w:pPr>
          </w:p>
        </w:tc>
        <w:tc>
          <w:tcPr>
            <w:tcW w:w="0" w:type="auto"/>
            <w:gridSpan w:val="3"/>
            <w:shd w:val="clear" w:color="auto" w:fill="auto"/>
          </w:tcPr>
          <w:p w14:paraId="0C8377B4" w14:textId="77777777" w:rsidR="000E76FB" w:rsidRDefault="000E76FB">
            <w:pPr>
              <w:rPr>
                <w:rFonts w:ascii="宋体"/>
                <w:vanish/>
              </w:rPr>
            </w:pPr>
          </w:p>
        </w:tc>
        <w:tc>
          <w:tcPr>
            <w:tcW w:w="0" w:type="auto"/>
            <w:gridSpan w:val="3"/>
            <w:shd w:val="clear" w:color="auto" w:fill="auto"/>
          </w:tcPr>
          <w:p w14:paraId="0C8377B5" w14:textId="77777777" w:rsidR="000E76FB" w:rsidRDefault="000E76FB">
            <w:pPr>
              <w:rPr>
                <w:rFonts w:ascii="宋体"/>
                <w:vanish/>
              </w:rPr>
            </w:pPr>
          </w:p>
        </w:tc>
        <w:tc>
          <w:tcPr>
            <w:tcW w:w="0" w:type="auto"/>
            <w:gridSpan w:val="3"/>
            <w:shd w:val="clear" w:color="auto" w:fill="auto"/>
          </w:tcPr>
          <w:p w14:paraId="0C8377B6" w14:textId="77777777" w:rsidR="000E76FB" w:rsidRDefault="000E76FB">
            <w:pPr>
              <w:rPr>
                <w:rFonts w:ascii="宋体"/>
                <w:vanish/>
              </w:rPr>
            </w:pPr>
          </w:p>
        </w:tc>
        <w:tc>
          <w:tcPr>
            <w:tcW w:w="0" w:type="auto"/>
            <w:gridSpan w:val="3"/>
            <w:shd w:val="clear" w:color="auto" w:fill="auto"/>
          </w:tcPr>
          <w:p w14:paraId="0C8377B7" w14:textId="77777777" w:rsidR="000E76FB" w:rsidRDefault="000E76FB">
            <w:pPr>
              <w:rPr>
                <w:rFonts w:ascii="宋体"/>
                <w:vanish/>
              </w:rPr>
            </w:pPr>
          </w:p>
        </w:tc>
      </w:tr>
      <w:tr w:rsidR="000E76FB" w14:paraId="0C8377C2" w14:textId="77777777">
        <w:tc>
          <w:tcPr>
            <w:tcW w:w="0" w:type="auto"/>
            <w:gridSpan w:val="3"/>
            <w:tcBorders>
              <w:bottom w:val="double" w:sz="6" w:space="0" w:color="000000"/>
            </w:tcBorders>
            <w:shd w:val="clear" w:color="auto" w:fill="FFFFFF"/>
            <w:tcMar>
              <w:top w:w="40" w:type="dxa"/>
              <w:left w:w="20" w:type="dxa"/>
              <w:bottom w:w="40" w:type="dxa"/>
              <w:right w:w="20" w:type="dxa"/>
            </w:tcMar>
            <w:vAlign w:val="center"/>
          </w:tcPr>
          <w:p w14:paraId="0C8377B9" w14:textId="77777777" w:rsidR="000E76FB" w:rsidRDefault="004F4B24">
            <w:pPr>
              <w:textAlignment w:val="center"/>
            </w:pPr>
            <w:r>
              <w:rPr>
                <w:rFonts w:ascii="Arial" w:eastAsia="宋体" w:hAnsi="Arial" w:cs="Arial"/>
                <w:color w:val="000000"/>
                <w:sz w:val="20"/>
                <w:szCs w:val="20"/>
              </w:rPr>
              <w:t>Income tax benefit</w:t>
            </w:r>
          </w:p>
        </w:tc>
        <w:tc>
          <w:tcPr>
            <w:tcW w:w="0" w:type="auto"/>
            <w:gridSpan w:val="2"/>
            <w:tcBorders>
              <w:bottom w:val="double" w:sz="6" w:space="0" w:color="000000"/>
            </w:tcBorders>
            <w:shd w:val="clear" w:color="auto" w:fill="FFFFFF"/>
            <w:tcMar>
              <w:top w:w="40" w:type="dxa"/>
              <w:left w:w="20" w:type="dxa"/>
              <w:bottom w:w="40" w:type="dxa"/>
              <w:right w:w="0" w:type="dxa"/>
            </w:tcMar>
            <w:vAlign w:val="center"/>
          </w:tcPr>
          <w:p w14:paraId="0C8377BA" w14:textId="77777777" w:rsidR="000E76FB" w:rsidRDefault="004F4B24">
            <w:pPr>
              <w:jc w:val="right"/>
              <w:textAlignment w:val="center"/>
            </w:pPr>
            <w:r>
              <w:rPr>
                <w:rFonts w:ascii="Arial" w:eastAsia="宋体" w:hAnsi="Arial" w:cs="Arial"/>
                <w:b/>
                <w:bCs/>
                <w:color w:val="000000"/>
                <w:sz w:val="20"/>
                <w:szCs w:val="20"/>
              </w:rPr>
              <w:t>$53</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center"/>
          </w:tcPr>
          <w:p w14:paraId="0C8377BB"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7BC"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center"/>
          </w:tcPr>
          <w:p w14:paraId="0C8377BD" w14:textId="77777777" w:rsidR="000E76FB" w:rsidRDefault="004F4B24">
            <w:pPr>
              <w:jc w:val="right"/>
              <w:textAlignment w:val="center"/>
            </w:pPr>
            <w:r>
              <w:rPr>
                <w:rFonts w:ascii="Arial" w:eastAsia="宋体" w:hAnsi="Arial" w:cs="Arial"/>
                <w:color w:val="000000"/>
                <w:sz w:val="20"/>
                <w:szCs w:val="20"/>
              </w:rPr>
              <w:t>$47 </w:t>
            </w:r>
          </w:p>
        </w:tc>
        <w:tc>
          <w:tcPr>
            <w:tcW w:w="0" w:type="auto"/>
            <w:tcBorders>
              <w:bottom w:val="double" w:sz="6" w:space="0" w:color="000000"/>
            </w:tcBorders>
            <w:shd w:val="clear" w:color="auto" w:fill="FFFFFF"/>
            <w:tcMar>
              <w:top w:w="40" w:type="dxa"/>
              <w:left w:w="0" w:type="dxa"/>
              <w:bottom w:w="40" w:type="dxa"/>
              <w:right w:w="20" w:type="dxa"/>
            </w:tcMar>
            <w:vAlign w:val="center"/>
          </w:tcPr>
          <w:p w14:paraId="0C8377BE"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7BF"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center"/>
          </w:tcPr>
          <w:p w14:paraId="0C8377C0" w14:textId="77777777" w:rsidR="000E76FB" w:rsidRDefault="004F4B24">
            <w:pPr>
              <w:jc w:val="right"/>
              <w:textAlignment w:val="center"/>
            </w:pPr>
            <w:r>
              <w:rPr>
                <w:rFonts w:ascii="Arial" w:eastAsia="宋体" w:hAnsi="Arial" w:cs="Arial"/>
                <w:color w:val="000000"/>
                <w:sz w:val="20"/>
                <w:szCs w:val="20"/>
              </w:rPr>
              <w:t>$46 </w:t>
            </w:r>
          </w:p>
        </w:tc>
        <w:tc>
          <w:tcPr>
            <w:tcW w:w="0" w:type="auto"/>
            <w:tcBorders>
              <w:bottom w:val="double" w:sz="6" w:space="0" w:color="000000"/>
            </w:tcBorders>
            <w:shd w:val="clear" w:color="auto" w:fill="FFFFFF"/>
            <w:tcMar>
              <w:top w:w="40" w:type="dxa"/>
              <w:left w:w="0" w:type="dxa"/>
              <w:bottom w:w="40" w:type="dxa"/>
              <w:right w:w="20" w:type="dxa"/>
            </w:tcMar>
            <w:vAlign w:val="center"/>
          </w:tcPr>
          <w:p w14:paraId="0C8377C1" w14:textId="77777777" w:rsidR="000E76FB" w:rsidRDefault="000E76FB">
            <w:pPr>
              <w:rPr>
                <w:rFonts w:ascii="宋体"/>
              </w:rPr>
            </w:pPr>
          </w:p>
        </w:tc>
      </w:tr>
    </w:tbl>
    <w:p w14:paraId="0C8377C3" w14:textId="77777777" w:rsidR="000E76FB" w:rsidRDefault="004F4B24">
      <w:pPr>
        <w:spacing w:after="180"/>
        <w:jc w:val="both"/>
      </w:pPr>
      <w:r>
        <w:rPr>
          <w:rFonts w:ascii="Arial" w:eastAsia="宋体" w:hAnsi="Arial" w:cs="Arial"/>
          <w:b/>
          <w:bCs/>
          <w:color w:val="000000"/>
          <w:sz w:val="20"/>
          <w:szCs w:val="20"/>
        </w:rPr>
        <w:t>Stock Options</w:t>
      </w:r>
    </w:p>
    <w:p w14:paraId="0C8377C4" w14:textId="77777777" w:rsidR="000E76FB" w:rsidRDefault="004F4B24">
      <w:pPr>
        <w:spacing w:after="180"/>
        <w:jc w:val="both"/>
      </w:pPr>
      <w:r>
        <w:rPr>
          <w:rFonts w:ascii="Arial" w:eastAsia="宋体" w:hAnsi="Arial" w:cs="Arial"/>
          <w:color w:val="000000"/>
          <w:sz w:val="20"/>
          <w:szCs w:val="20"/>
        </w:rPr>
        <w:t xml:space="preserve">We discontinued </w:t>
      </w:r>
      <w:r>
        <w:rPr>
          <w:rFonts w:ascii="Arial" w:eastAsia="宋体" w:hAnsi="Arial" w:cs="Arial"/>
          <w:color w:val="000000"/>
          <w:sz w:val="20"/>
          <w:szCs w:val="20"/>
        </w:rPr>
        <w:t>granting options in 2014, replacing them with performance-based restricted stock units. Options granted through January 2014 had an exercise price equal to the fair market value of our stock on the date of grant and expire 10 years after the date of grant.</w:t>
      </w:r>
      <w:r>
        <w:rPr>
          <w:rFonts w:ascii="Arial" w:eastAsia="宋体" w:hAnsi="Arial" w:cs="Arial"/>
          <w:color w:val="000000"/>
          <w:sz w:val="20"/>
          <w:szCs w:val="20"/>
        </w:rPr>
        <w:t xml:space="preserve"> The stock options vested over a period of three years and were fully vested as of December 31, 2017.</w:t>
      </w:r>
    </w:p>
    <w:p w14:paraId="0C8377C5" w14:textId="77777777" w:rsidR="000E76FB" w:rsidRDefault="004F4B24">
      <w:pPr>
        <w:spacing w:after="100"/>
        <w:jc w:val="both"/>
      </w:pPr>
      <w:r>
        <w:rPr>
          <w:rFonts w:ascii="Arial" w:eastAsia="宋体" w:hAnsi="Arial" w:cs="Arial"/>
          <w:color w:val="000000"/>
          <w:sz w:val="20"/>
          <w:szCs w:val="20"/>
        </w:rPr>
        <w:t>Stock option activity for the year ended December 31, 2020 is as follows:</w:t>
      </w:r>
    </w:p>
    <w:tbl>
      <w:tblPr>
        <w:tblW w:w="5000" w:type="pct"/>
        <w:tblCellMar>
          <w:top w:w="15" w:type="dxa"/>
          <w:left w:w="15" w:type="dxa"/>
          <w:bottom w:w="15" w:type="dxa"/>
          <w:right w:w="15" w:type="dxa"/>
        </w:tblCellMar>
        <w:tblLook w:val="04A0" w:firstRow="1" w:lastRow="0" w:firstColumn="1" w:lastColumn="0" w:noHBand="0" w:noVBand="1"/>
      </w:tblPr>
      <w:tblGrid>
        <w:gridCol w:w="59"/>
        <w:gridCol w:w="2937"/>
        <w:gridCol w:w="37"/>
        <w:gridCol w:w="76"/>
        <w:gridCol w:w="888"/>
        <w:gridCol w:w="36"/>
        <w:gridCol w:w="36"/>
        <w:gridCol w:w="36"/>
        <w:gridCol w:w="36"/>
        <w:gridCol w:w="51"/>
        <w:gridCol w:w="1426"/>
        <w:gridCol w:w="36"/>
        <w:gridCol w:w="36"/>
        <w:gridCol w:w="36"/>
        <w:gridCol w:w="36"/>
        <w:gridCol w:w="60"/>
        <w:gridCol w:w="1362"/>
        <w:gridCol w:w="36"/>
        <w:gridCol w:w="36"/>
        <w:gridCol w:w="36"/>
        <w:gridCol w:w="36"/>
        <w:gridCol w:w="78"/>
        <w:gridCol w:w="894"/>
        <w:gridCol w:w="36"/>
      </w:tblGrid>
      <w:tr w:rsidR="000E76FB" w14:paraId="0C8377DE" w14:textId="77777777">
        <w:tc>
          <w:tcPr>
            <w:tcW w:w="50" w:type="pct"/>
            <w:shd w:val="clear" w:color="auto" w:fill="auto"/>
          </w:tcPr>
          <w:p w14:paraId="0C8377C6" w14:textId="77777777" w:rsidR="000E76FB" w:rsidRDefault="000E76FB">
            <w:pPr>
              <w:rPr>
                <w:rFonts w:ascii="宋体"/>
              </w:rPr>
            </w:pPr>
          </w:p>
        </w:tc>
        <w:tc>
          <w:tcPr>
            <w:tcW w:w="1775" w:type="pct"/>
            <w:shd w:val="clear" w:color="auto" w:fill="auto"/>
          </w:tcPr>
          <w:p w14:paraId="0C8377C7" w14:textId="77777777" w:rsidR="000E76FB" w:rsidRDefault="000E76FB">
            <w:pPr>
              <w:rPr>
                <w:rFonts w:ascii="宋体"/>
              </w:rPr>
            </w:pPr>
          </w:p>
        </w:tc>
        <w:tc>
          <w:tcPr>
            <w:tcW w:w="5" w:type="pct"/>
            <w:shd w:val="clear" w:color="auto" w:fill="auto"/>
          </w:tcPr>
          <w:p w14:paraId="0C8377C8" w14:textId="77777777" w:rsidR="000E76FB" w:rsidRDefault="000E76FB">
            <w:pPr>
              <w:rPr>
                <w:rFonts w:ascii="宋体"/>
              </w:rPr>
            </w:pPr>
          </w:p>
        </w:tc>
        <w:tc>
          <w:tcPr>
            <w:tcW w:w="50" w:type="pct"/>
            <w:shd w:val="clear" w:color="auto" w:fill="auto"/>
          </w:tcPr>
          <w:p w14:paraId="0C8377C9" w14:textId="77777777" w:rsidR="000E76FB" w:rsidRDefault="000E76FB">
            <w:pPr>
              <w:rPr>
                <w:rFonts w:ascii="宋体"/>
              </w:rPr>
            </w:pPr>
          </w:p>
        </w:tc>
        <w:tc>
          <w:tcPr>
            <w:tcW w:w="557" w:type="pct"/>
            <w:shd w:val="clear" w:color="auto" w:fill="auto"/>
          </w:tcPr>
          <w:p w14:paraId="0C8377CA" w14:textId="77777777" w:rsidR="000E76FB" w:rsidRDefault="000E76FB">
            <w:pPr>
              <w:rPr>
                <w:rFonts w:ascii="宋体"/>
              </w:rPr>
            </w:pPr>
          </w:p>
        </w:tc>
        <w:tc>
          <w:tcPr>
            <w:tcW w:w="5" w:type="pct"/>
            <w:shd w:val="clear" w:color="auto" w:fill="auto"/>
          </w:tcPr>
          <w:p w14:paraId="0C8377CB" w14:textId="77777777" w:rsidR="000E76FB" w:rsidRDefault="000E76FB">
            <w:pPr>
              <w:rPr>
                <w:rFonts w:ascii="宋体"/>
              </w:rPr>
            </w:pPr>
          </w:p>
        </w:tc>
        <w:tc>
          <w:tcPr>
            <w:tcW w:w="5" w:type="pct"/>
            <w:shd w:val="clear" w:color="auto" w:fill="auto"/>
          </w:tcPr>
          <w:p w14:paraId="0C8377CC" w14:textId="77777777" w:rsidR="000E76FB" w:rsidRDefault="000E76FB">
            <w:pPr>
              <w:rPr>
                <w:rFonts w:ascii="宋体"/>
              </w:rPr>
            </w:pPr>
          </w:p>
        </w:tc>
        <w:tc>
          <w:tcPr>
            <w:tcW w:w="30" w:type="pct"/>
            <w:shd w:val="clear" w:color="auto" w:fill="auto"/>
          </w:tcPr>
          <w:p w14:paraId="0C8377CD" w14:textId="77777777" w:rsidR="000E76FB" w:rsidRDefault="000E76FB">
            <w:pPr>
              <w:rPr>
                <w:rFonts w:ascii="宋体"/>
              </w:rPr>
            </w:pPr>
          </w:p>
        </w:tc>
        <w:tc>
          <w:tcPr>
            <w:tcW w:w="5" w:type="pct"/>
            <w:shd w:val="clear" w:color="auto" w:fill="auto"/>
          </w:tcPr>
          <w:p w14:paraId="0C8377CE" w14:textId="77777777" w:rsidR="000E76FB" w:rsidRDefault="000E76FB">
            <w:pPr>
              <w:rPr>
                <w:rFonts w:ascii="宋体"/>
              </w:rPr>
            </w:pPr>
          </w:p>
        </w:tc>
        <w:tc>
          <w:tcPr>
            <w:tcW w:w="50" w:type="pct"/>
            <w:shd w:val="clear" w:color="auto" w:fill="auto"/>
          </w:tcPr>
          <w:p w14:paraId="0C8377CF" w14:textId="77777777" w:rsidR="000E76FB" w:rsidRDefault="000E76FB">
            <w:pPr>
              <w:rPr>
                <w:rFonts w:ascii="宋体"/>
              </w:rPr>
            </w:pPr>
          </w:p>
        </w:tc>
        <w:tc>
          <w:tcPr>
            <w:tcW w:w="868" w:type="pct"/>
            <w:shd w:val="clear" w:color="auto" w:fill="auto"/>
          </w:tcPr>
          <w:p w14:paraId="0C8377D0" w14:textId="77777777" w:rsidR="000E76FB" w:rsidRDefault="000E76FB">
            <w:pPr>
              <w:rPr>
                <w:rFonts w:ascii="宋体"/>
              </w:rPr>
            </w:pPr>
          </w:p>
        </w:tc>
        <w:tc>
          <w:tcPr>
            <w:tcW w:w="5" w:type="pct"/>
            <w:shd w:val="clear" w:color="auto" w:fill="auto"/>
          </w:tcPr>
          <w:p w14:paraId="0C8377D1" w14:textId="77777777" w:rsidR="000E76FB" w:rsidRDefault="000E76FB">
            <w:pPr>
              <w:rPr>
                <w:rFonts w:ascii="宋体"/>
              </w:rPr>
            </w:pPr>
          </w:p>
        </w:tc>
        <w:tc>
          <w:tcPr>
            <w:tcW w:w="5" w:type="pct"/>
            <w:shd w:val="clear" w:color="auto" w:fill="auto"/>
          </w:tcPr>
          <w:p w14:paraId="0C8377D2" w14:textId="77777777" w:rsidR="000E76FB" w:rsidRDefault="000E76FB">
            <w:pPr>
              <w:rPr>
                <w:rFonts w:ascii="宋体"/>
              </w:rPr>
            </w:pPr>
          </w:p>
        </w:tc>
        <w:tc>
          <w:tcPr>
            <w:tcW w:w="30" w:type="pct"/>
            <w:shd w:val="clear" w:color="auto" w:fill="auto"/>
          </w:tcPr>
          <w:p w14:paraId="0C8377D3" w14:textId="77777777" w:rsidR="000E76FB" w:rsidRDefault="000E76FB">
            <w:pPr>
              <w:rPr>
                <w:rFonts w:ascii="宋体"/>
              </w:rPr>
            </w:pPr>
          </w:p>
        </w:tc>
        <w:tc>
          <w:tcPr>
            <w:tcW w:w="5" w:type="pct"/>
            <w:shd w:val="clear" w:color="auto" w:fill="auto"/>
          </w:tcPr>
          <w:p w14:paraId="0C8377D4" w14:textId="77777777" w:rsidR="000E76FB" w:rsidRDefault="000E76FB">
            <w:pPr>
              <w:rPr>
                <w:rFonts w:ascii="宋体"/>
              </w:rPr>
            </w:pPr>
          </w:p>
        </w:tc>
        <w:tc>
          <w:tcPr>
            <w:tcW w:w="50" w:type="pct"/>
            <w:shd w:val="clear" w:color="auto" w:fill="auto"/>
          </w:tcPr>
          <w:p w14:paraId="0C8377D5" w14:textId="77777777" w:rsidR="000E76FB" w:rsidRDefault="000E76FB">
            <w:pPr>
              <w:rPr>
                <w:rFonts w:ascii="宋体"/>
              </w:rPr>
            </w:pPr>
          </w:p>
        </w:tc>
        <w:tc>
          <w:tcPr>
            <w:tcW w:w="835" w:type="pct"/>
            <w:shd w:val="clear" w:color="auto" w:fill="auto"/>
          </w:tcPr>
          <w:p w14:paraId="0C8377D6" w14:textId="77777777" w:rsidR="000E76FB" w:rsidRDefault="000E76FB">
            <w:pPr>
              <w:rPr>
                <w:rFonts w:ascii="宋体"/>
              </w:rPr>
            </w:pPr>
          </w:p>
        </w:tc>
        <w:tc>
          <w:tcPr>
            <w:tcW w:w="5" w:type="pct"/>
            <w:shd w:val="clear" w:color="auto" w:fill="auto"/>
          </w:tcPr>
          <w:p w14:paraId="0C8377D7" w14:textId="77777777" w:rsidR="000E76FB" w:rsidRDefault="000E76FB">
            <w:pPr>
              <w:rPr>
                <w:rFonts w:ascii="宋体"/>
              </w:rPr>
            </w:pPr>
          </w:p>
        </w:tc>
        <w:tc>
          <w:tcPr>
            <w:tcW w:w="5" w:type="pct"/>
            <w:shd w:val="clear" w:color="auto" w:fill="auto"/>
          </w:tcPr>
          <w:p w14:paraId="0C8377D8" w14:textId="77777777" w:rsidR="000E76FB" w:rsidRDefault="000E76FB">
            <w:pPr>
              <w:rPr>
                <w:rFonts w:ascii="宋体"/>
              </w:rPr>
            </w:pPr>
          </w:p>
        </w:tc>
        <w:tc>
          <w:tcPr>
            <w:tcW w:w="30" w:type="pct"/>
            <w:shd w:val="clear" w:color="auto" w:fill="auto"/>
          </w:tcPr>
          <w:p w14:paraId="0C8377D9" w14:textId="77777777" w:rsidR="000E76FB" w:rsidRDefault="000E76FB">
            <w:pPr>
              <w:rPr>
                <w:rFonts w:ascii="宋体"/>
              </w:rPr>
            </w:pPr>
          </w:p>
        </w:tc>
        <w:tc>
          <w:tcPr>
            <w:tcW w:w="5" w:type="pct"/>
            <w:shd w:val="clear" w:color="auto" w:fill="auto"/>
          </w:tcPr>
          <w:p w14:paraId="0C8377DA" w14:textId="77777777" w:rsidR="000E76FB" w:rsidRDefault="000E76FB">
            <w:pPr>
              <w:rPr>
                <w:rFonts w:ascii="宋体"/>
              </w:rPr>
            </w:pPr>
          </w:p>
        </w:tc>
        <w:tc>
          <w:tcPr>
            <w:tcW w:w="50" w:type="pct"/>
            <w:shd w:val="clear" w:color="auto" w:fill="auto"/>
          </w:tcPr>
          <w:p w14:paraId="0C8377DB" w14:textId="77777777" w:rsidR="000E76FB" w:rsidRDefault="000E76FB">
            <w:pPr>
              <w:rPr>
                <w:rFonts w:ascii="宋体"/>
              </w:rPr>
            </w:pPr>
          </w:p>
        </w:tc>
        <w:tc>
          <w:tcPr>
            <w:tcW w:w="566" w:type="pct"/>
            <w:shd w:val="clear" w:color="auto" w:fill="auto"/>
          </w:tcPr>
          <w:p w14:paraId="0C8377DC" w14:textId="77777777" w:rsidR="000E76FB" w:rsidRDefault="000E76FB">
            <w:pPr>
              <w:rPr>
                <w:rFonts w:ascii="宋体"/>
              </w:rPr>
            </w:pPr>
          </w:p>
        </w:tc>
        <w:tc>
          <w:tcPr>
            <w:tcW w:w="5" w:type="pct"/>
            <w:shd w:val="clear" w:color="auto" w:fill="auto"/>
          </w:tcPr>
          <w:p w14:paraId="0C8377DD" w14:textId="77777777" w:rsidR="000E76FB" w:rsidRDefault="000E76FB">
            <w:pPr>
              <w:rPr>
                <w:rFonts w:ascii="宋体"/>
              </w:rPr>
            </w:pPr>
          </w:p>
        </w:tc>
      </w:tr>
      <w:tr w:rsidR="000E76FB" w14:paraId="0C8377E7" w14:textId="77777777">
        <w:tc>
          <w:tcPr>
            <w:tcW w:w="0" w:type="auto"/>
            <w:gridSpan w:val="3"/>
            <w:shd w:val="clear" w:color="auto" w:fill="auto"/>
            <w:tcMar>
              <w:top w:w="0" w:type="dxa"/>
              <w:left w:w="20" w:type="dxa"/>
              <w:bottom w:w="0" w:type="dxa"/>
              <w:right w:w="20" w:type="dxa"/>
            </w:tcMar>
          </w:tcPr>
          <w:p w14:paraId="0C8377D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E0" w14:textId="77777777" w:rsidR="000E76FB" w:rsidRDefault="004F4B24">
            <w:pPr>
              <w:jc w:val="right"/>
              <w:textAlignment w:val="bottom"/>
            </w:pPr>
            <w:r>
              <w:rPr>
                <w:rFonts w:ascii="Arial" w:eastAsia="宋体" w:hAnsi="Arial" w:cs="Arial"/>
                <w:color w:val="000000"/>
                <w:sz w:val="20"/>
                <w:szCs w:val="20"/>
              </w:rPr>
              <w:t>Shares</w:t>
            </w:r>
          </w:p>
        </w:tc>
        <w:tc>
          <w:tcPr>
            <w:tcW w:w="0" w:type="auto"/>
            <w:gridSpan w:val="3"/>
            <w:shd w:val="clear" w:color="auto" w:fill="auto"/>
            <w:tcMar>
              <w:top w:w="0" w:type="dxa"/>
              <w:left w:w="20" w:type="dxa"/>
              <w:bottom w:w="0" w:type="dxa"/>
              <w:right w:w="20" w:type="dxa"/>
            </w:tcMar>
          </w:tcPr>
          <w:p w14:paraId="0C8377E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E2" w14:textId="77777777" w:rsidR="000E76FB" w:rsidRDefault="004F4B24">
            <w:pPr>
              <w:jc w:val="right"/>
              <w:textAlignment w:val="bottom"/>
            </w:pPr>
            <w:r>
              <w:rPr>
                <w:rFonts w:ascii="Arial" w:eastAsia="宋体" w:hAnsi="Arial" w:cs="Arial"/>
                <w:color w:val="000000"/>
                <w:sz w:val="20"/>
                <w:szCs w:val="20"/>
              </w:rPr>
              <w:t>Weighted Average Exercise Price Per Share</w:t>
            </w:r>
          </w:p>
        </w:tc>
        <w:tc>
          <w:tcPr>
            <w:tcW w:w="0" w:type="auto"/>
            <w:gridSpan w:val="3"/>
            <w:shd w:val="clear" w:color="auto" w:fill="auto"/>
            <w:tcMar>
              <w:top w:w="0" w:type="dxa"/>
              <w:left w:w="20" w:type="dxa"/>
              <w:bottom w:w="0" w:type="dxa"/>
              <w:right w:w="20" w:type="dxa"/>
            </w:tcMar>
          </w:tcPr>
          <w:p w14:paraId="0C8377E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E4" w14:textId="77777777" w:rsidR="000E76FB" w:rsidRDefault="004F4B24">
            <w:pPr>
              <w:jc w:val="right"/>
              <w:textAlignment w:val="bottom"/>
            </w:pPr>
            <w:r>
              <w:rPr>
                <w:rFonts w:ascii="Arial" w:eastAsia="宋体" w:hAnsi="Arial" w:cs="Arial"/>
                <w:color w:val="000000"/>
                <w:sz w:val="20"/>
                <w:szCs w:val="20"/>
              </w:rPr>
              <w:t>Weighted Average Remaining Contractual Life (Years)</w:t>
            </w:r>
          </w:p>
        </w:tc>
        <w:tc>
          <w:tcPr>
            <w:tcW w:w="0" w:type="auto"/>
            <w:gridSpan w:val="3"/>
            <w:shd w:val="clear" w:color="auto" w:fill="auto"/>
            <w:tcMar>
              <w:top w:w="0" w:type="dxa"/>
              <w:left w:w="20" w:type="dxa"/>
              <w:bottom w:w="0" w:type="dxa"/>
              <w:right w:w="20" w:type="dxa"/>
            </w:tcMar>
          </w:tcPr>
          <w:p w14:paraId="0C8377E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7E6" w14:textId="77777777" w:rsidR="000E76FB" w:rsidRDefault="004F4B24">
            <w:pPr>
              <w:jc w:val="right"/>
              <w:textAlignment w:val="bottom"/>
            </w:pPr>
            <w:r>
              <w:rPr>
                <w:rFonts w:ascii="Arial" w:eastAsia="宋体" w:hAnsi="Arial" w:cs="Arial"/>
                <w:color w:val="000000"/>
                <w:sz w:val="20"/>
                <w:szCs w:val="20"/>
              </w:rPr>
              <w:t>Aggregate Intrinsic Value</w:t>
            </w:r>
          </w:p>
        </w:tc>
      </w:tr>
      <w:tr w:rsidR="000E76FB" w14:paraId="0C8377F0"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7E8" w14:textId="77777777" w:rsidR="000E76FB" w:rsidRDefault="004F4B24">
            <w:pPr>
              <w:textAlignment w:val="top"/>
            </w:pPr>
            <w:r>
              <w:rPr>
                <w:rFonts w:ascii="Arial" w:eastAsia="宋体" w:hAnsi="Arial" w:cs="Arial"/>
                <w:color w:val="000000"/>
                <w:sz w:val="20"/>
                <w:szCs w:val="20"/>
              </w:rPr>
              <w:t>Number of shares under option:</w:t>
            </w:r>
          </w:p>
        </w:tc>
        <w:tc>
          <w:tcPr>
            <w:tcW w:w="0" w:type="auto"/>
            <w:gridSpan w:val="3"/>
            <w:tcBorders>
              <w:top w:val="single" w:sz="8" w:space="0" w:color="000000"/>
            </w:tcBorders>
            <w:shd w:val="clear" w:color="auto" w:fill="CCEEFF"/>
            <w:tcMar>
              <w:top w:w="0" w:type="dxa"/>
              <w:left w:w="20" w:type="dxa"/>
              <w:bottom w:w="0" w:type="dxa"/>
              <w:right w:w="20" w:type="dxa"/>
            </w:tcMar>
          </w:tcPr>
          <w:p w14:paraId="0C8377E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E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E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E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E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E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7EF" w14:textId="77777777" w:rsidR="000E76FB" w:rsidRDefault="000E76FB">
            <w:pPr>
              <w:rPr>
                <w:rFonts w:ascii="宋体"/>
              </w:rPr>
            </w:pPr>
          </w:p>
        </w:tc>
      </w:tr>
      <w:tr w:rsidR="000E76FB" w14:paraId="0C8377FA" w14:textId="77777777">
        <w:tc>
          <w:tcPr>
            <w:tcW w:w="0" w:type="auto"/>
            <w:gridSpan w:val="3"/>
            <w:shd w:val="clear" w:color="auto" w:fill="FFFFFF"/>
            <w:tcMar>
              <w:top w:w="40" w:type="dxa"/>
              <w:left w:w="380" w:type="dxa"/>
              <w:bottom w:w="40" w:type="dxa"/>
              <w:right w:w="20" w:type="dxa"/>
            </w:tcMar>
          </w:tcPr>
          <w:p w14:paraId="0C8377F1" w14:textId="77777777" w:rsidR="000E76FB" w:rsidRDefault="004F4B24">
            <w:pPr>
              <w:textAlignment w:val="top"/>
            </w:pPr>
            <w:r>
              <w:rPr>
                <w:rFonts w:ascii="Arial" w:eastAsia="宋体" w:hAnsi="Arial" w:cs="Arial"/>
                <w:color w:val="000000"/>
                <w:sz w:val="20"/>
                <w:szCs w:val="20"/>
              </w:rPr>
              <w:t>Outstanding at beginning of year</w:t>
            </w:r>
          </w:p>
        </w:tc>
        <w:tc>
          <w:tcPr>
            <w:tcW w:w="0" w:type="auto"/>
            <w:gridSpan w:val="3"/>
            <w:shd w:val="clear" w:color="auto" w:fill="FFFFFF"/>
            <w:tcMar>
              <w:top w:w="40" w:type="dxa"/>
              <w:left w:w="20" w:type="dxa"/>
              <w:bottom w:w="40" w:type="dxa"/>
              <w:right w:w="20" w:type="dxa"/>
            </w:tcMar>
            <w:vAlign w:val="bottom"/>
          </w:tcPr>
          <w:p w14:paraId="0C8377F2" w14:textId="77777777" w:rsidR="000E76FB" w:rsidRDefault="004F4B24">
            <w:pPr>
              <w:jc w:val="right"/>
              <w:textAlignment w:val="bottom"/>
            </w:pPr>
            <w:r>
              <w:rPr>
                <w:rFonts w:ascii="Arial" w:eastAsia="宋体" w:hAnsi="Arial" w:cs="Arial"/>
                <w:color w:val="000000"/>
                <w:sz w:val="20"/>
                <w:szCs w:val="20"/>
              </w:rPr>
              <w:t>2,375,583</w:t>
            </w:r>
          </w:p>
        </w:tc>
        <w:tc>
          <w:tcPr>
            <w:tcW w:w="0" w:type="auto"/>
            <w:gridSpan w:val="3"/>
            <w:shd w:val="clear" w:color="auto" w:fill="FFFFFF"/>
            <w:tcMar>
              <w:top w:w="0" w:type="dxa"/>
              <w:left w:w="20" w:type="dxa"/>
              <w:bottom w:w="0" w:type="dxa"/>
              <w:right w:w="20" w:type="dxa"/>
            </w:tcMar>
          </w:tcPr>
          <w:p w14:paraId="0C8377F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7F4" w14:textId="77777777" w:rsidR="000E76FB" w:rsidRDefault="004F4B24">
            <w:pPr>
              <w:jc w:val="right"/>
              <w:textAlignment w:val="bottom"/>
            </w:pPr>
            <w:r>
              <w:rPr>
                <w:rFonts w:ascii="Arial" w:eastAsia="宋体" w:hAnsi="Arial" w:cs="Arial"/>
                <w:color w:val="000000"/>
                <w:sz w:val="20"/>
                <w:szCs w:val="20"/>
              </w:rPr>
              <w:t>$74.79 </w:t>
            </w:r>
          </w:p>
        </w:tc>
        <w:tc>
          <w:tcPr>
            <w:tcW w:w="0" w:type="auto"/>
            <w:shd w:val="clear" w:color="auto" w:fill="FFFFFF"/>
            <w:tcMar>
              <w:top w:w="40" w:type="dxa"/>
              <w:left w:w="0" w:type="dxa"/>
              <w:bottom w:w="40" w:type="dxa"/>
              <w:right w:w="20" w:type="dxa"/>
            </w:tcMar>
            <w:vAlign w:val="bottom"/>
          </w:tcPr>
          <w:p w14:paraId="0C8377F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F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F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F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7F9" w14:textId="77777777" w:rsidR="000E76FB" w:rsidRDefault="000E76FB">
            <w:pPr>
              <w:rPr>
                <w:rFonts w:ascii="宋体"/>
              </w:rPr>
            </w:pPr>
          </w:p>
        </w:tc>
      </w:tr>
      <w:tr w:rsidR="000E76FB" w14:paraId="0C837803" w14:textId="77777777">
        <w:trPr>
          <w:hidden/>
        </w:trPr>
        <w:tc>
          <w:tcPr>
            <w:tcW w:w="0" w:type="auto"/>
            <w:gridSpan w:val="3"/>
            <w:shd w:val="clear" w:color="auto" w:fill="auto"/>
          </w:tcPr>
          <w:p w14:paraId="0C8377FB" w14:textId="77777777" w:rsidR="000E76FB" w:rsidRDefault="000E76FB">
            <w:pPr>
              <w:rPr>
                <w:rFonts w:ascii="宋体"/>
                <w:vanish/>
              </w:rPr>
            </w:pPr>
          </w:p>
        </w:tc>
        <w:tc>
          <w:tcPr>
            <w:tcW w:w="0" w:type="auto"/>
            <w:gridSpan w:val="3"/>
            <w:shd w:val="clear" w:color="auto" w:fill="auto"/>
          </w:tcPr>
          <w:p w14:paraId="0C8377FC" w14:textId="77777777" w:rsidR="000E76FB" w:rsidRDefault="000E76FB">
            <w:pPr>
              <w:rPr>
                <w:rFonts w:ascii="宋体"/>
                <w:vanish/>
              </w:rPr>
            </w:pPr>
          </w:p>
        </w:tc>
        <w:tc>
          <w:tcPr>
            <w:tcW w:w="0" w:type="auto"/>
            <w:gridSpan w:val="3"/>
            <w:shd w:val="clear" w:color="auto" w:fill="auto"/>
          </w:tcPr>
          <w:p w14:paraId="0C8377FD" w14:textId="77777777" w:rsidR="000E76FB" w:rsidRDefault="000E76FB">
            <w:pPr>
              <w:rPr>
                <w:rFonts w:ascii="宋体"/>
                <w:vanish/>
              </w:rPr>
            </w:pPr>
          </w:p>
        </w:tc>
        <w:tc>
          <w:tcPr>
            <w:tcW w:w="0" w:type="auto"/>
            <w:gridSpan w:val="3"/>
            <w:shd w:val="clear" w:color="auto" w:fill="auto"/>
          </w:tcPr>
          <w:p w14:paraId="0C8377FE" w14:textId="77777777" w:rsidR="000E76FB" w:rsidRDefault="000E76FB">
            <w:pPr>
              <w:rPr>
                <w:rFonts w:ascii="宋体"/>
                <w:vanish/>
              </w:rPr>
            </w:pPr>
          </w:p>
        </w:tc>
        <w:tc>
          <w:tcPr>
            <w:tcW w:w="0" w:type="auto"/>
            <w:gridSpan w:val="3"/>
            <w:shd w:val="clear" w:color="auto" w:fill="auto"/>
          </w:tcPr>
          <w:p w14:paraId="0C8377FF" w14:textId="77777777" w:rsidR="000E76FB" w:rsidRDefault="000E76FB">
            <w:pPr>
              <w:rPr>
                <w:rFonts w:ascii="宋体"/>
                <w:vanish/>
              </w:rPr>
            </w:pPr>
          </w:p>
        </w:tc>
        <w:tc>
          <w:tcPr>
            <w:tcW w:w="0" w:type="auto"/>
            <w:gridSpan w:val="3"/>
            <w:shd w:val="clear" w:color="auto" w:fill="auto"/>
          </w:tcPr>
          <w:p w14:paraId="0C837800" w14:textId="77777777" w:rsidR="000E76FB" w:rsidRDefault="000E76FB">
            <w:pPr>
              <w:rPr>
                <w:rFonts w:ascii="宋体"/>
                <w:vanish/>
              </w:rPr>
            </w:pPr>
          </w:p>
        </w:tc>
        <w:tc>
          <w:tcPr>
            <w:tcW w:w="0" w:type="auto"/>
            <w:gridSpan w:val="3"/>
            <w:shd w:val="clear" w:color="auto" w:fill="auto"/>
          </w:tcPr>
          <w:p w14:paraId="0C837801" w14:textId="77777777" w:rsidR="000E76FB" w:rsidRDefault="000E76FB">
            <w:pPr>
              <w:rPr>
                <w:rFonts w:ascii="宋体"/>
                <w:vanish/>
              </w:rPr>
            </w:pPr>
          </w:p>
        </w:tc>
        <w:tc>
          <w:tcPr>
            <w:tcW w:w="0" w:type="auto"/>
            <w:gridSpan w:val="3"/>
            <w:shd w:val="clear" w:color="auto" w:fill="auto"/>
          </w:tcPr>
          <w:p w14:paraId="0C837802" w14:textId="77777777" w:rsidR="000E76FB" w:rsidRDefault="000E76FB">
            <w:pPr>
              <w:rPr>
                <w:rFonts w:ascii="宋体"/>
                <w:vanish/>
              </w:rPr>
            </w:pPr>
          </w:p>
        </w:tc>
      </w:tr>
      <w:tr w:rsidR="000E76FB" w14:paraId="0C83780D" w14:textId="77777777">
        <w:tc>
          <w:tcPr>
            <w:tcW w:w="0" w:type="auto"/>
            <w:gridSpan w:val="3"/>
            <w:shd w:val="clear" w:color="auto" w:fill="CCEEFF"/>
            <w:tcMar>
              <w:top w:w="40" w:type="dxa"/>
              <w:left w:w="380" w:type="dxa"/>
              <w:bottom w:w="40" w:type="dxa"/>
              <w:right w:w="20" w:type="dxa"/>
            </w:tcMar>
          </w:tcPr>
          <w:p w14:paraId="0C837804" w14:textId="77777777" w:rsidR="000E76FB" w:rsidRDefault="004F4B24">
            <w:pPr>
              <w:textAlignment w:val="top"/>
            </w:pPr>
            <w:r>
              <w:rPr>
                <w:rFonts w:ascii="Arial" w:eastAsia="宋体" w:hAnsi="Arial" w:cs="Arial"/>
                <w:color w:val="000000"/>
                <w:sz w:val="20"/>
                <w:szCs w:val="20"/>
              </w:rPr>
              <w:t>Exercised</w:t>
            </w:r>
          </w:p>
        </w:tc>
        <w:tc>
          <w:tcPr>
            <w:tcW w:w="0" w:type="auto"/>
            <w:gridSpan w:val="3"/>
            <w:shd w:val="clear" w:color="auto" w:fill="CCEEFF"/>
            <w:tcMar>
              <w:top w:w="40" w:type="dxa"/>
              <w:left w:w="20" w:type="dxa"/>
              <w:bottom w:w="40" w:type="dxa"/>
              <w:right w:w="20" w:type="dxa"/>
            </w:tcMar>
            <w:vAlign w:val="bottom"/>
          </w:tcPr>
          <w:p w14:paraId="0C837805" w14:textId="77777777" w:rsidR="000E76FB" w:rsidRDefault="004F4B24">
            <w:pPr>
              <w:jc w:val="right"/>
              <w:textAlignment w:val="bottom"/>
            </w:pPr>
            <w:r>
              <w:rPr>
                <w:rFonts w:ascii="Arial" w:eastAsia="宋体" w:hAnsi="Arial" w:cs="Arial"/>
                <w:color w:val="000000"/>
                <w:sz w:val="20"/>
                <w:szCs w:val="20"/>
              </w:rPr>
              <w:t>(515,063)</w:t>
            </w:r>
          </w:p>
        </w:tc>
        <w:tc>
          <w:tcPr>
            <w:tcW w:w="0" w:type="auto"/>
            <w:gridSpan w:val="3"/>
            <w:shd w:val="clear" w:color="auto" w:fill="CCEEFF"/>
            <w:tcMar>
              <w:top w:w="0" w:type="dxa"/>
              <w:left w:w="20" w:type="dxa"/>
              <w:bottom w:w="0" w:type="dxa"/>
              <w:right w:w="20" w:type="dxa"/>
            </w:tcMar>
          </w:tcPr>
          <w:p w14:paraId="0C83780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807" w14:textId="77777777" w:rsidR="000E76FB" w:rsidRDefault="004F4B24">
            <w:pPr>
              <w:jc w:val="right"/>
              <w:textAlignment w:val="bottom"/>
            </w:pPr>
            <w:r>
              <w:rPr>
                <w:rFonts w:ascii="Arial" w:eastAsia="宋体" w:hAnsi="Arial" w:cs="Arial"/>
                <w:color w:val="000000"/>
                <w:sz w:val="20"/>
                <w:szCs w:val="20"/>
              </w:rPr>
              <w:t>71.47 </w:t>
            </w:r>
          </w:p>
        </w:tc>
        <w:tc>
          <w:tcPr>
            <w:tcW w:w="0" w:type="auto"/>
            <w:shd w:val="clear" w:color="auto" w:fill="CCEEFF"/>
            <w:tcMar>
              <w:top w:w="40" w:type="dxa"/>
              <w:left w:w="0" w:type="dxa"/>
              <w:bottom w:w="40" w:type="dxa"/>
              <w:right w:w="20" w:type="dxa"/>
            </w:tcMar>
            <w:vAlign w:val="bottom"/>
          </w:tcPr>
          <w:p w14:paraId="0C83780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80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80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80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80C" w14:textId="77777777" w:rsidR="000E76FB" w:rsidRDefault="000E76FB">
            <w:pPr>
              <w:rPr>
                <w:rFonts w:ascii="宋体"/>
              </w:rPr>
            </w:pPr>
          </w:p>
        </w:tc>
      </w:tr>
      <w:tr w:rsidR="000E76FB" w14:paraId="0C837816" w14:textId="77777777">
        <w:trPr>
          <w:hidden/>
        </w:trPr>
        <w:tc>
          <w:tcPr>
            <w:tcW w:w="0" w:type="auto"/>
            <w:gridSpan w:val="3"/>
            <w:shd w:val="clear" w:color="auto" w:fill="auto"/>
          </w:tcPr>
          <w:p w14:paraId="0C83780E" w14:textId="77777777" w:rsidR="000E76FB" w:rsidRDefault="000E76FB">
            <w:pPr>
              <w:rPr>
                <w:rFonts w:ascii="宋体"/>
                <w:vanish/>
              </w:rPr>
            </w:pPr>
          </w:p>
        </w:tc>
        <w:tc>
          <w:tcPr>
            <w:tcW w:w="0" w:type="auto"/>
            <w:gridSpan w:val="3"/>
            <w:shd w:val="clear" w:color="auto" w:fill="auto"/>
          </w:tcPr>
          <w:p w14:paraId="0C83780F" w14:textId="77777777" w:rsidR="000E76FB" w:rsidRDefault="000E76FB">
            <w:pPr>
              <w:rPr>
                <w:rFonts w:ascii="宋体"/>
                <w:vanish/>
              </w:rPr>
            </w:pPr>
          </w:p>
        </w:tc>
        <w:tc>
          <w:tcPr>
            <w:tcW w:w="0" w:type="auto"/>
            <w:gridSpan w:val="3"/>
            <w:shd w:val="clear" w:color="auto" w:fill="auto"/>
          </w:tcPr>
          <w:p w14:paraId="0C837810" w14:textId="77777777" w:rsidR="000E76FB" w:rsidRDefault="000E76FB">
            <w:pPr>
              <w:rPr>
                <w:rFonts w:ascii="宋体"/>
                <w:vanish/>
              </w:rPr>
            </w:pPr>
          </w:p>
        </w:tc>
        <w:tc>
          <w:tcPr>
            <w:tcW w:w="0" w:type="auto"/>
            <w:gridSpan w:val="3"/>
            <w:shd w:val="clear" w:color="auto" w:fill="auto"/>
          </w:tcPr>
          <w:p w14:paraId="0C837811" w14:textId="77777777" w:rsidR="000E76FB" w:rsidRDefault="000E76FB">
            <w:pPr>
              <w:rPr>
                <w:rFonts w:ascii="宋体"/>
                <w:vanish/>
              </w:rPr>
            </w:pPr>
          </w:p>
        </w:tc>
        <w:tc>
          <w:tcPr>
            <w:tcW w:w="0" w:type="auto"/>
            <w:gridSpan w:val="3"/>
            <w:shd w:val="clear" w:color="auto" w:fill="auto"/>
          </w:tcPr>
          <w:p w14:paraId="0C837812" w14:textId="77777777" w:rsidR="000E76FB" w:rsidRDefault="000E76FB">
            <w:pPr>
              <w:rPr>
                <w:rFonts w:ascii="宋体"/>
                <w:vanish/>
              </w:rPr>
            </w:pPr>
          </w:p>
        </w:tc>
        <w:tc>
          <w:tcPr>
            <w:tcW w:w="0" w:type="auto"/>
            <w:gridSpan w:val="3"/>
            <w:shd w:val="clear" w:color="auto" w:fill="auto"/>
          </w:tcPr>
          <w:p w14:paraId="0C837813" w14:textId="77777777" w:rsidR="000E76FB" w:rsidRDefault="000E76FB">
            <w:pPr>
              <w:rPr>
                <w:rFonts w:ascii="宋体"/>
                <w:vanish/>
              </w:rPr>
            </w:pPr>
          </w:p>
        </w:tc>
        <w:tc>
          <w:tcPr>
            <w:tcW w:w="0" w:type="auto"/>
            <w:gridSpan w:val="3"/>
            <w:shd w:val="clear" w:color="auto" w:fill="auto"/>
          </w:tcPr>
          <w:p w14:paraId="0C837814" w14:textId="77777777" w:rsidR="000E76FB" w:rsidRDefault="000E76FB">
            <w:pPr>
              <w:rPr>
                <w:rFonts w:ascii="宋体"/>
                <w:vanish/>
              </w:rPr>
            </w:pPr>
          </w:p>
        </w:tc>
        <w:tc>
          <w:tcPr>
            <w:tcW w:w="0" w:type="auto"/>
            <w:gridSpan w:val="3"/>
            <w:shd w:val="clear" w:color="auto" w:fill="auto"/>
          </w:tcPr>
          <w:p w14:paraId="0C837815" w14:textId="77777777" w:rsidR="000E76FB" w:rsidRDefault="000E76FB">
            <w:pPr>
              <w:rPr>
                <w:rFonts w:ascii="宋体"/>
                <w:vanish/>
              </w:rPr>
            </w:pPr>
          </w:p>
        </w:tc>
      </w:tr>
      <w:tr w:rsidR="000E76FB" w14:paraId="0C837821" w14:textId="77777777">
        <w:tc>
          <w:tcPr>
            <w:tcW w:w="0" w:type="auto"/>
            <w:gridSpan w:val="3"/>
            <w:tcBorders>
              <w:top w:val="single" w:sz="8" w:space="0" w:color="000000"/>
            </w:tcBorders>
            <w:shd w:val="clear" w:color="auto" w:fill="FFFFFF"/>
            <w:tcMar>
              <w:top w:w="40" w:type="dxa"/>
              <w:left w:w="380" w:type="dxa"/>
              <w:bottom w:w="40" w:type="dxa"/>
              <w:right w:w="20" w:type="dxa"/>
            </w:tcMar>
          </w:tcPr>
          <w:p w14:paraId="0C837817" w14:textId="77777777" w:rsidR="000E76FB" w:rsidRDefault="004F4B24">
            <w:pPr>
              <w:textAlignment w:val="top"/>
            </w:pPr>
            <w:r>
              <w:rPr>
                <w:rFonts w:ascii="Arial" w:eastAsia="宋体" w:hAnsi="Arial" w:cs="Arial"/>
                <w:color w:val="000000"/>
                <w:sz w:val="20"/>
                <w:szCs w:val="20"/>
              </w:rPr>
              <w:t>Outstanding at end of year</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818" w14:textId="77777777" w:rsidR="000E76FB" w:rsidRDefault="004F4B24">
            <w:pPr>
              <w:jc w:val="right"/>
              <w:textAlignment w:val="bottom"/>
            </w:pPr>
            <w:r>
              <w:rPr>
                <w:rFonts w:ascii="Arial" w:eastAsia="宋体" w:hAnsi="Arial" w:cs="Arial"/>
                <w:color w:val="000000"/>
                <w:sz w:val="20"/>
                <w:szCs w:val="20"/>
              </w:rPr>
              <w:t>1,860,520</w:t>
            </w:r>
          </w:p>
        </w:tc>
        <w:tc>
          <w:tcPr>
            <w:tcW w:w="0" w:type="auto"/>
            <w:gridSpan w:val="3"/>
            <w:tcBorders>
              <w:top w:val="single" w:sz="8" w:space="0" w:color="000000"/>
            </w:tcBorders>
            <w:shd w:val="clear" w:color="auto" w:fill="FFFFFF"/>
            <w:tcMar>
              <w:top w:w="0" w:type="dxa"/>
              <w:left w:w="20" w:type="dxa"/>
              <w:bottom w:w="0" w:type="dxa"/>
              <w:right w:w="20" w:type="dxa"/>
            </w:tcMar>
          </w:tcPr>
          <w:p w14:paraId="0C837819"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81A" w14:textId="77777777" w:rsidR="000E76FB" w:rsidRDefault="004F4B24">
            <w:pPr>
              <w:jc w:val="right"/>
              <w:textAlignment w:val="bottom"/>
            </w:pPr>
            <w:r>
              <w:rPr>
                <w:rFonts w:ascii="Arial" w:eastAsia="宋体" w:hAnsi="Arial" w:cs="Arial"/>
                <w:color w:val="000000"/>
                <w:sz w:val="20"/>
                <w:szCs w:val="20"/>
              </w:rPr>
              <w:t>$75.71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81B"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81C" w14:textId="77777777" w:rsidR="000E76FB" w:rsidRDefault="000E76FB">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81D" w14:textId="77777777" w:rsidR="000E76FB" w:rsidRDefault="004F4B24">
            <w:pPr>
              <w:jc w:val="right"/>
              <w:textAlignment w:val="bottom"/>
            </w:pPr>
            <w:r>
              <w:rPr>
                <w:rFonts w:ascii="Arial" w:eastAsia="宋体" w:hAnsi="Arial" w:cs="Arial"/>
                <w:color w:val="000000"/>
                <w:sz w:val="20"/>
                <w:szCs w:val="20"/>
              </w:rPr>
              <w:t>1.65</w:t>
            </w:r>
          </w:p>
        </w:tc>
        <w:tc>
          <w:tcPr>
            <w:tcW w:w="0" w:type="auto"/>
            <w:gridSpan w:val="3"/>
            <w:tcBorders>
              <w:top w:val="single" w:sz="8" w:space="0" w:color="000000"/>
            </w:tcBorders>
            <w:shd w:val="clear" w:color="auto" w:fill="FFFFFF"/>
            <w:tcMar>
              <w:top w:w="0" w:type="dxa"/>
              <w:left w:w="20" w:type="dxa"/>
              <w:bottom w:w="0" w:type="dxa"/>
              <w:right w:w="20" w:type="dxa"/>
            </w:tcMar>
          </w:tcPr>
          <w:p w14:paraId="0C83781E"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81F" w14:textId="77777777" w:rsidR="000E76FB" w:rsidRDefault="004F4B24">
            <w:pPr>
              <w:jc w:val="right"/>
              <w:textAlignment w:val="bottom"/>
            </w:pPr>
            <w:r>
              <w:rPr>
                <w:rFonts w:ascii="Arial" w:eastAsia="宋体" w:hAnsi="Arial" w:cs="Arial"/>
                <w:color w:val="000000"/>
                <w:sz w:val="20"/>
                <w:szCs w:val="20"/>
              </w:rPr>
              <w:t>$257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820" w14:textId="77777777" w:rsidR="000E76FB" w:rsidRDefault="000E76FB">
            <w:pPr>
              <w:rPr>
                <w:rFonts w:ascii="宋体"/>
              </w:rPr>
            </w:pPr>
          </w:p>
        </w:tc>
      </w:tr>
      <w:tr w:rsidR="000E76FB" w14:paraId="0C83782C"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7822" w14:textId="77777777" w:rsidR="000E76FB" w:rsidRDefault="004F4B24">
            <w:pPr>
              <w:textAlignment w:val="top"/>
            </w:pPr>
            <w:r>
              <w:rPr>
                <w:rFonts w:ascii="Arial" w:eastAsia="宋体" w:hAnsi="Arial" w:cs="Arial"/>
                <w:color w:val="000000"/>
                <w:sz w:val="20"/>
                <w:szCs w:val="20"/>
              </w:rPr>
              <w:t>Exercisable at end of year</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7823" w14:textId="77777777" w:rsidR="000E76FB" w:rsidRDefault="004F4B24">
            <w:pPr>
              <w:jc w:val="right"/>
              <w:textAlignment w:val="bottom"/>
            </w:pPr>
            <w:r>
              <w:rPr>
                <w:rFonts w:ascii="Arial" w:eastAsia="宋体" w:hAnsi="Arial" w:cs="Arial"/>
                <w:color w:val="000000"/>
                <w:sz w:val="20"/>
                <w:szCs w:val="20"/>
              </w:rPr>
              <w:t>1,860,520</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824"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825" w14:textId="77777777" w:rsidR="000E76FB" w:rsidRDefault="004F4B24">
            <w:pPr>
              <w:jc w:val="right"/>
              <w:textAlignment w:val="bottom"/>
            </w:pPr>
            <w:r>
              <w:rPr>
                <w:rFonts w:ascii="Arial" w:eastAsia="宋体" w:hAnsi="Arial" w:cs="Arial"/>
                <w:color w:val="000000"/>
                <w:sz w:val="20"/>
                <w:szCs w:val="20"/>
              </w:rPr>
              <w:t>$75.71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826"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82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7828" w14:textId="77777777" w:rsidR="000E76FB" w:rsidRDefault="004F4B24">
            <w:pPr>
              <w:jc w:val="right"/>
              <w:textAlignment w:val="bottom"/>
            </w:pPr>
            <w:r>
              <w:rPr>
                <w:rFonts w:ascii="Arial" w:eastAsia="宋体" w:hAnsi="Arial" w:cs="Arial"/>
                <w:color w:val="000000"/>
                <w:sz w:val="20"/>
                <w:szCs w:val="20"/>
              </w:rPr>
              <w:t>1.65</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829"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82A" w14:textId="77777777" w:rsidR="000E76FB" w:rsidRDefault="004F4B24">
            <w:pPr>
              <w:jc w:val="right"/>
              <w:textAlignment w:val="bottom"/>
            </w:pPr>
            <w:r>
              <w:rPr>
                <w:rFonts w:ascii="Arial" w:eastAsia="宋体" w:hAnsi="Arial" w:cs="Arial"/>
                <w:color w:val="000000"/>
                <w:sz w:val="20"/>
                <w:szCs w:val="20"/>
              </w:rPr>
              <w:t>$257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82B" w14:textId="77777777" w:rsidR="000E76FB" w:rsidRDefault="000E76FB">
            <w:pPr>
              <w:rPr>
                <w:rFonts w:ascii="宋体"/>
              </w:rPr>
            </w:pPr>
          </w:p>
        </w:tc>
      </w:tr>
    </w:tbl>
    <w:p w14:paraId="0C83782D" w14:textId="77777777" w:rsidR="000E76FB" w:rsidRDefault="004F4B24">
      <w:pPr>
        <w:spacing w:after="180"/>
        <w:jc w:val="both"/>
      </w:pPr>
      <w:r>
        <w:rPr>
          <w:rFonts w:ascii="Arial" w:eastAsia="宋体" w:hAnsi="Arial" w:cs="Arial"/>
          <w:color w:val="000000"/>
          <w:sz w:val="20"/>
          <w:szCs w:val="20"/>
        </w:rPr>
        <w:t xml:space="preserve">The total intrinsic value of options exercised during the years ended December 31, 2020, 2019 and 2018 was $90, $279 and $320, with a related tax benefit of $32, $61 and $70, </w:t>
      </w:r>
      <w:r>
        <w:rPr>
          <w:rFonts w:ascii="Arial" w:eastAsia="宋体" w:hAnsi="Arial" w:cs="Arial"/>
          <w:color w:val="000000"/>
          <w:sz w:val="20"/>
          <w:szCs w:val="20"/>
        </w:rPr>
        <w:t>respectively. No options vested during the years ended December 31, 2020, 2019 and 2018.</w:t>
      </w:r>
    </w:p>
    <w:p w14:paraId="0C83782E" w14:textId="77777777" w:rsidR="000E76FB" w:rsidRDefault="004F4B24">
      <w:pPr>
        <w:spacing w:after="180"/>
        <w:jc w:val="both"/>
      </w:pPr>
      <w:r>
        <w:rPr>
          <w:rFonts w:ascii="Arial" w:eastAsia="宋体" w:hAnsi="Arial" w:cs="Arial"/>
          <w:b/>
          <w:bCs/>
          <w:color w:val="000000"/>
          <w:sz w:val="20"/>
          <w:szCs w:val="20"/>
        </w:rPr>
        <w:t>Restricted Stock Units</w:t>
      </w:r>
    </w:p>
    <w:p w14:paraId="0C83782F" w14:textId="77777777" w:rsidR="000E76FB" w:rsidRDefault="004F4B24">
      <w:pPr>
        <w:spacing w:after="180"/>
        <w:jc w:val="both"/>
      </w:pPr>
      <w:r>
        <w:rPr>
          <w:rFonts w:ascii="Arial" w:eastAsia="宋体" w:hAnsi="Arial" w:cs="Arial"/>
          <w:color w:val="000000"/>
          <w:sz w:val="20"/>
          <w:szCs w:val="20"/>
        </w:rPr>
        <w:t>In February 2020, 2019 and 2018, we granted to our executives 325,108, 233,582 and 260,730 restricted stock units (RSUs) as part of our long-ter</w:t>
      </w:r>
      <w:r>
        <w:rPr>
          <w:rFonts w:ascii="Arial" w:eastAsia="宋体" w:hAnsi="Arial" w:cs="Arial"/>
          <w:color w:val="000000"/>
          <w:sz w:val="20"/>
          <w:szCs w:val="20"/>
        </w:rPr>
        <w:t>m incentive program with grant date fair values of $319.04, $428.22 and $361.13 per unit, respectively. In December 2020, we granted to our executives 721,734 RSUs as part of our long-term incentive program with a grant date fair value of $233.00 per unit.</w:t>
      </w:r>
      <w:r>
        <w:rPr>
          <w:rFonts w:ascii="Arial" w:eastAsia="宋体" w:hAnsi="Arial" w:cs="Arial"/>
          <w:color w:val="000000"/>
          <w:sz w:val="20"/>
          <w:szCs w:val="20"/>
        </w:rPr>
        <w:t xml:space="preserve"> The RSUs granted under this program will vest and settle in common stock (on a one-for-one basis) on the third anniversary of the grant date. If an executive terminates employment because of retirement, layoff, disability, or death, the employee (or benef</w:t>
      </w:r>
      <w:r>
        <w:rPr>
          <w:rFonts w:ascii="Arial" w:eastAsia="宋体" w:hAnsi="Arial" w:cs="Arial"/>
          <w:color w:val="000000"/>
          <w:sz w:val="20"/>
          <w:szCs w:val="20"/>
        </w:rPr>
        <w:t>iciary) will receive a proration of stock units based on active employment during the three-year service period, except in the case of the December 2020 grant, which will vest in full for executives that terminate employment due to retirement after attaini</w:t>
      </w:r>
      <w:r>
        <w:rPr>
          <w:rFonts w:ascii="Arial" w:eastAsia="宋体" w:hAnsi="Arial" w:cs="Arial"/>
          <w:color w:val="000000"/>
          <w:sz w:val="20"/>
          <w:szCs w:val="20"/>
        </w:rPr>
        <w:t>ng certain age and service conditions. In all other cases, the RSUs will not vest and all rights to the stock units will terminate. These RSUs are labeled executive long-term incentive program in the table below.</w:t>
      </w:r>
    </w:p>
    <w:p w14:paraId="0C837830" w14:textId="77777777" w:rsidR="000E76FB" w:rsidRDefault="004F4B24">
      <w:pPr>
        <w:spacing w:after="180"/>
        <w:jc w:val="both"/>
      </w:pPr>
      <w:r>
        <w:rPr>
          <w:rFonts w:ascii="Arial" w:eastAsia="宋体" w:hAnsi="Arial" w:cs="Arial"/>
          <w:color w:val="000000"/>
          <w:sz w:val="20"/>
          <w:szCs w:val="20"/>
        </w:rPr>
        <w:t>In December 2020, we granted to our employe</w:t>
      </w:r>
      <w:r>
        <w:rPr>
          <w:rFonts w:ascii="Arial" w:eastAsia="宋体" w:hAnsi="Arial" w:cs="Arial"/>
          <w:color w:val="000000"/>
          <w:sz w:val="20"/>
          <w:szCs w:val="20"/>
        </w:rPr>
        <w:t>es (excluding executives and certain union-represented employees), a one-time grant of 5,163,425 RSUs with a grant date fair value of $233.00 per unit. The RSUs granted under this program will vest and settle in common stock (on a one-for-one basis) on the</w:t>
      </w:r>
      <w:r>
        <w:rPr>
          <w:rFonts w:ascii="Arial" w:eastAsia="宋体" w:hAnsi="Arial" w:cs="Arial"/>
          <w:color w:val="000000"/>
          <w:sz w:val="20"/>
          <w:szCs w:val="20"/>
        </w:rPr>
        <w:t xml:space="preserve"> third anniversary of the grant date. If an employee terminates employment because of retirement, layoff, disability, or death, the employee (or beneficiary) will receive a proration of stock units based on active </w:t>
      </w:r>
    </w:p>
    <w:p w14:paraId="0C837831" w14:textId="77777777" w:rsidR="000E76FB" w:rsidRDefault="004F4B24">
      <w:pPr>
        <w:spacing w:after="180"/>
        <w:jc w:val="center"/>
      </w:pPr>
      <w:r>
        <w:rPr>
          <w:rFonts w:ascii="Arial" w:eastAsia="宋体" w:hAnsi="Arial" w:cs="Arial"/>
          <w:color w:val="000000"/>
          <w:sz w:val="16"/>
          <w:szCs w:val="16"/>
        </w:rPr>
        <w:t>116</w:t>
      </w:r>
    </w:p>
    <w:p w14:paraId="0C837832" w14:textId="77777777" w:rsidR="000E76FB" w:rsidRDefault="004F4B24">
      <w:r>
        <w:pict w14:anchorId="0C8386B3">
          <v:rect id="_x0000_i1142" style="width:415.3pt;height:1.5pt" o:hralign="center" o:hrstd="t" o:hr="t" fillcolor="#a0a0a0" stroked="f"/>
        </w:pict>
      </w:r>
    </w:p>
    <w:p w14:paraId="0C837833" w14:textId="77777777" w:rsidR="000E76FB" w:rsidRDefault="004F4B24">
      <w:pPr>
        <w:spacing w:after="180"/>
      </w:pPr>
      <w:hyperlink r:id="rId253" w:anchor="i96590b8c6e314800be0151fa0daac962_10" w:history="1">
        <w:r>
          <w:rPr>
            <w:rStyle w:val="a5"/>
            <w:rFonts w:ascii="Arial" w:eastAsia="宋体" w:hAnsi="Arial" w:cs="Arial"/>
            <w:sz w:val="20"/>
            <w:szCs w:val="20"/>
          </w:rPr>
          <w:t>Table of Contents</w:t>
        </w:r>
      </w:hyperlink>
    </w:p>
    <w:p w14:paraId="0C837834" w14:textId="77777777" w:rsidR="000E76FB" w:rsidRDefault="004F4B24">
      <w:pPr>
        <w:spacing w:after="180"/>
        <w:jc w:val="both"/>
      </w:pPr>
      <w:r>
        <w:rPr>
          <w:rFonts w:ascii="Arial" w:eastAsia="宋体" w:hAnsi="Arial" w:cs="Arial"/>
          <w:color w:val="000000"/>
          <w:sz w:val="20"/>
          <w:szCs w:val="20"/>
        </w:rPr>
        <w:t xml:space="preserve">employment during the three-year service period. In all other cases, the RSUs will not vest and all rights to the </w:t>
      </w:r>
      <w:r>
        <w:rPr>
          <w:rFonts w:ascii="Arial" w:eastAsia="宋体" w:hAnsi="Arial" w:cs="Arial"/>
          <w:color w:val="000000"/>
          <w:sz w:val="20"/>
          <w:szCs w:val="20"/>
        </w:rPr>
        <w:t>stock units will terminate. These RSUs are labeled employee long-term incentive program in the table below.</w:t>
      </w:r>
    </w:p>
    <w:p w14:paraId="0C837835" w14:textId="77777777" w:rsidR="000E76FB" w:rsidRDefault="004F4B24">
      <w:pPr>
        <w:spacing w:after="180"/>
        <w:jc w:val="both"/>
      </w:pPr>
      <w:r>
        <w:rPr>
          <w:rFonts w:ascii="Arial" w:eastAsia="宋体" w:hAnsi="Arial" w:cs="Arial"/>
          <w:color w:val="000000"/>
          <w:sz w:val="20"/>
          <w:szCs w:val="20"/>
        </w:rPr>
        <w:t>In addition to RSUs awarded under our long-term incentive program, we grant RSUs to certain executives and employees to encourage retention or to re</w:t>
      </w:r>
      <w:r>
        <w:rPr>
          <w:rFonts w:ascii="Arial" w:eastAsia="宋体" w:hAnsi="Arial" w:cs="Arial"/>
          <w:color w:val="000000"/>
          <w:sz w:val="20"/>
          <w:szCs w:val="20"/>
        </w:rPr>
        <w:t>ward various achievements. These RSUs are labeled other RSUs in the table below. The fair values of all RSUs are estimated using the average of the high and low stock prices on the date of grant.</w:t>
      </w:r>
    </w:p>
    <w:p w14:paraId="0C837836" w14:textId="77777777" w:rsidR="000E76FB" w:rsidRDefault="004F4B24">
      <w:pPr>
        <w:spacing w:after="100"/>
        <w:jc w:val="both"/>
      </w:pPr>
      <w:r>
        <w:rPr>
          <w:rFonts w:ascii="Arial" w:eastAsia="宋体" w:hAnsi="Arial" w:cs="Arial"/>
          <w:color w:val="000000"/>
          <w:sz w:val="20"/>
          <w:szCs w:val="20"/>
        </w:rPr>
        <w:t>RSU activity for the year ended December 31, 2020 was as fol</w:t>
      </w:r>
      <w:r>
        <w:rPr>
          <w:rFonts w:ascii="Arial" w:eastAsia="宋体" w:hAnsi="Arial" w:cs="Arial"/>
          <w:color w:val="000000"/>
          <w:sz w:val="20"/>
          <w:szCs w:val="20"/>
        </w:rPr>
        <w:t>lows:</w:t>
      </w:r>
    </w:p>
    <w:tbl>
      <w:tblPr>
        <w:tblW w:w="4992" w:type="pct"/>
        <w:tblCellMar>
          <w:top w:w="15" w:type="dxa"/>
          <w:left w:w="15" w:type="dxa"/>
          <w:bottom w:w="15" w:type="dxa"/>
          <w:right w:w="15" w:type="dxa"/>
        </w:tblCellMar>
        <w:tblLook w:val="04A0" w:firstRow="1" w:lastRow="0" w:firstColumn="1" w:lastColumn="0" w:noHBand="0" w:noVBand="1"/>
      </w:tblPr>
      <w:tblGrid>
        <w:gridCol w:w="69"/>
        <w:gridCol w:w="4256"/>
        <w:gridCol w:w="37"/>
        <w:gridCol w:w="69"/>
        <w:gridCol w:w="1214"/>
        <w:gridCol w:w="36"/>
        <w:gridCol w:w="70"/>
        <w:gridCol w:w="1215"/>
        <w:gridCol w:w="36"/>
        <w:gridCol w:w="70"/>
        <w:gridCol w:w="1215"/>
        <w:gridCol w:w="36"/>
      </w:tblGrid>
      <w:tr w:rsidR="000E76FB" w14:paraId="0C837843" w14:textId="77777777">
        <w:tc>
          <w:tcPr>
            <w:tcW w:w="50" w:type="pct"/>
            <w:shd w:val="clear" w:color="auto" w:fill="auto"/>
          </w:tcPr>
          <w:p w14:paraId="0C837837" w14:textId="77777777" w:rsidR="000E76FB" w:rsidRDefault="000E76FB">
            <w:pPr>
              <w:rPr>
                <w:rFonts w:ascii="宋体"/>
              </w:rPr>
            </w:pPr>
          </w:p>
        </w:tc>
        <w:tc>
          <w:tcPr>
            <w:tcW w:w="2563" w:type="pct"/>
            <w:shd w:val="clear" w:color="auto" w:fill="auto"/>
          </w:tcPr>
          <w:p w14:paraId="0C837838" w14:textId="77777777" w:rsidR="000E76FB" w:rsidRDefault="000E76FB">
            <w:pPr>
              <w:rPr>
                <w:rFonts w:ascii="宋体"/>
              </w:rPr>
            </w:pPr>
          </w:p>
        </w:tc>
        <w:tc>
          <w:tcPr>
            <w:tcW w:w="5" w:type="pct"/>
            <w:shd w:val="clear" w:color="auto" w:fill="auto"/>
          </w:tcPr>
          <w:p w14:paraId="0C837839" w14:textId="77777777" w:rsidR="000E76FB" w:rsidRDefault="000E76FB">
            <w:pPr>
              <w:rPr>
                <w:rFonts w:ascii="宋体"/>
              </w:rPr>
            </w:pPr>
          </w:p>
        </w:tc>
        <w:tc>
          <w:tcPr>
            <w:tcW w:w="50" w:type="pct"/>
            <w:shd w:val="clear" w:color="auto" w:fill="auto"/>
          </w:tcPr>
          <w:p w14:paraId="0C83783A" w14:textId="77777777" w:rsidR="000E76FB" w:rsidRDefault="000E76FB">
            <w:pPr>
              <w:rPr>
                <w:rFonts w:ascii="宋体"/>
              </w:rPr>
            </w:pPr>
          </w:p>
        </w:tc>
        <w:tc>
          <w:tcPr>
            <w:tcW w:w="738" w:type="pct"/>
            <w:shd w:val="clear" w:color="auto" w:fill="auto"/>
          </w:tcPr>
          <w:p w14:paraId="0C83783B" w14:textId="77777777" w:rsidR="000E76FB" w:rsidRDefault="000E76FB">
            <w:pPr>
              <w:rPr>
                <w:rFonts w:ascii="宋体"/>
              </w:rPr>
            </w:pPr>
          </w:p>
        </w:tc>
        <w:tc>
          <w:tcPr>
            <w:tcW w:w="5" w:type="pct"/>
            <w:shd w:val="clear" w:color="auto" w:fill="auto"/>
          </w:tcPr>
          <w:p w14:paraId="0C83783C" w14:textId="77777777" w:rsidR="000E76FB" w:rsidRDefault="000E76FB">
            <w:pPr>
              <w:rPr>
                <w:rFonts w:ascii="宋体"/>
              </w:rPr>
            </w:pPr>
          </w:p>
        </w:tc>
        <w:tc>
          <w:tcPr>
            <w:tcW w:w="50" w:type="pct"/>
            <w:shd w:val="clear" w:color="auto" w:fill="auto"/>
          </w:tcPr>
          <w:p w14:paraId="0C83783D" w14:textId="77777777" w:rsidR="000E76FB" w:rsidRDefault="000E76FB">
            <w:pPr>
              <w:rPr>
                <w:rFonts w:ascii="宋体"/>
              </w:rPr>
            </w:pPr>
          </w:p>
        </w:tc>
        <w:tc>
          <w:tcPr>
            <w:tcW w:w="738" w:type="pct"/>
            <w:shd w:val="clear" w:color="auto" w:fill="auto"/>
          </w:tcPr>
          <w:p w14:paraId="0C83783E" w14:textId="77777777" w:rsidR="000E76FB" w:rsidRDefault="000E76FB">
            <w:pPr>
              <w:rPr>
                <w:rFonts w:ascii="宋体"/>
              </w:rPr>
            </w:pPr>
          </w:p>
        </w:tc>
        <w:tc>
          <w:tcPr>
            <w:tcW w:w="5" w:type="pct"/>
            <w:shd w:val="clear" w:color="auto" w:fill="auto"/>
          </w:tcPr>
          <w:p w14:paraId="0C83783F" w14:textId="77777777" w:rsidR="000E76FB" w:rsidRDefault="000E76FB">
            <w:pPr>
              <w:rPr>
                <w:rFonts w:ascii="宋体"/>
              </w:rPr>
            </w:pPr>
          </w:p>
        </w:tc>
        <w:tc>
          <w:tcPr>
            <w:tcW w:w="50" w:type="pct"/>
            <w:shd w:val="clear" w:color="auto" w:fill="auto"/>
          </w:tcPr>
          <w:p w14:paraId="0C837840" w14:textId="77777777" w:rsidR="000E76FB" w:rsidRDefault="000E76FB">
            <w:pPr>
              <w:rPr>
                <w:rFonts w:ascii="宋体"/>
              </w:rPr>
            </w:pPr>
          </w:p>
        </w:tc>
        <w:tc>
          <w:tcPr>
            <w:tcW w:w="738" w:type="pct"/>
            <w:shd w:val="clear" w:color="auto" w:fill="auto"/>
          </w:tcPr>
          <w:p w14:paraId="0C837841" w14:textId="77777777" w:rsidR="000E76FB" w:rsidRDefault="000E76FB">
            <w:pPr>
              <w:rPr>
                <w:rFonts w:ascii="宋体"/>
              </w:rPr>
            </w:pPr>
          </w:p>
        </w:tc>
        <w:tc>
          <w:tcPr>
            <w:tcW w:w="5" w:type="pct"/>
            <w:shd w:val="clear" w:color="auto" w:fill="auto"/>
          </w:tcPr>
          <w:p w14:paraId="0C837842" w14:textId="77777777" w:rsidR="000E76FB" w:rsidRDefault="000E76FB">
            <w:pPr>
              <w:rPr>
                <w:rFonts w:ascii="宋体"/>
              </w:rPr>
            </w:pPr>
          </w:p>
        </w:tc>
      </w:tr>
      <w:tr w:rsidR="000E76FB" w14:paraId="0C837848" w14:textId="77777777">
        <w:tc>
          <w:tcPr>
            <w:tcW w:w="0" w:type="auto"/>
            <w:gridSpan w:val="3"/>
            <w:shd w:val="clear" w:color="auto" w:fill="auto"/>
            <w:tcMar>
              <w:top w:w="0" w:type="dxa"/>
              <w:left w:w="20" w:type="dxa"/>
              <w:bottom w:w="0" w:type="dxa"/>
              <w:right w:w="20" w:type="dxa"/>
            </w:tcMar>
          </w:tcPr>
          <w:p w14:paraId="0C83784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845" w14:textId="77777777" w:rsidR="000E76FB" w:rsidRDefault="004F4B24">
            <w:pPr>
              <w:jc w:val="right"/>
              <w:textAlignment w:val="bottom"/>
            </w:pPr>
            <w:r>
              <w:rPr>
                <w:rFonts w:ascii="Arial" w:eastAsia="宋体" w:hAnsi="Arial" w:cs="Arial"/>
                <w:color w:val="000000"/>
                <w:sz w:val="20"/>
                <w:szCs w:val="20"/>
              </w:rPr>
              <w:t xml:space="preserve">Executive Long-Term Incentive Program </w:t>
            </w:r>
          </w:p>
        </w:tc>
        <w:tc>
          <w:tcPr>
            <w:tcW w:w="0" w:type="auto"/>
            <w:gridSpan w:val="3"/>
            <w:shd w:val="clear" w:color="auto" w:fill="auto"/>
            <w:tcMar>
              <w:top w:w="40" w:type="dxa"/>
              <w:left w:w="20" w:type="dxa"/>
              <w:bottom w:w="40" w:type="dxa"/>
              <w:right w:w="20" w:type="dxa"/>
            </w:tcMar>
            <w:vAlign w:val="bottom"/>
          </w:tcPr>
          <w:p w14:paraId="0C837846" w14:textId="77777777" w:rsidR="000E76FB" w:rsidRDefault="004F4B24">
            <w:pPr>
              <w:jc w:val="right"/>
              <w:textAlignment w:val="bottom"/>
            </w:pPr>
            <w:r>
              <w:rPr>
                <w:rFonts w:ascii="Arial" w:eastAsia="宋体" w:hAnsi="Arial" w:cs="Arial"/>
                <w:color w:val="000000"/>
                <w:sz w:val="20"/>
                <w:szCs w:val="20"/>
              </w:rPr>
              <w:t>Employee Long-Term Incentive Program</w:t>
            </w:r>
          </w:p>
        </w:tc>
        <w:tc>
          <w:tcPr>
            <w:tcW w:w="0" w:type="auto"/>
            <w:gridSpan w:val="3"/>
            <w:shd w:val="clear" w:color="auto" w:fill="auto"/>
            <w:tcMar>
              <w:top w:w="40" w:type="dxa"/>
              <w:left w:w="20" w:type="dxa"/>
              <w:bottom w:w="40" w:type="dxa"/>
              <w:right w:w="20" w:type="dxa"/>
            </w:tcMar>
            <w:vAlign w:val="bottom"/>
          </w:tcPr>
          <w:p w14:paraId="0C837847" w14:textId="77777777" w:rsidR="000E76FB" w:rsidRDefault="004F4B24">
            <w:pPr>
              <w:jc w:val="right"/>
              <w:textAlignment w:val="bottom"/>
            </w:pPr>
            <w:r>
              <w:rPr>
                <w:rFonts w:ascii="Arial" w:eastAsia="宋体" w:hAnsi="Arial" w:cs="Arial"/>
                <w:color w:val="000000"/>
                <w:sz w:val="20"/>
                <w:szCs w:val="20"/>
              </w:rPr>
              <w:t>Other</w:t>
            </w:r>
          </w:p>
        </w:tc>
      </w:tr>
      <w:tr w:rsidR="000E76FB" w14:paraId="0C83784D"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849" w14:textId="77777777" w:rsidR="000E76FB" w:rsidRDefault="004F4B24">
            <w:pPr>
              <w:textAlignment w:val="top"/>
            </w:pPr>
            <w:r>
              <w:rPr>
                <w:rFonts w:ascii="Arial" w:eastAsia="宋体" w:hAnsi="Arial" w:cs="Arial"/>
                <w:color w:val="000000"/>
                <w:sz w:val="20"/>
                <w:szCs w:val="20"/>
              </w:rPr>
              <w:t>Number of units:</w:t>
            </w:r>
          </w:p>
        </w:tc>
        <w:tc>
          <w:tcPr>
            <w:tcW w:w="0" w:type="auto"/>
            <w:gridSpan w:val="3"/>
            <w:tcBorders>
              <w:top w:val="single" w:sz="8" w:space="0" w:color="000000"/>
            </w:tcBorders>
            <w:shd w:val="clear" w:color="auto" w:fill="CCEEFF"/>
            <w:tcMar>
              <w:top w:w="0" w:type="dxa"/>
              <w:left w:w="20" w:type="dxa"/>
              <w:bottom w:w="0" w:type="dxa"/>
              <w:right w:w="20" w:type="dxa"/>
            </w:tcMar>
          </w:tcPr>
          <w:p w14:paraId="0C83784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84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84C" w14:textId="77777777" w:rsidR="000E76FB" w:rsidRDefault="000E76FB">
            <w:pPr>
              <w:rPr>
                <w:rFonts w:ascii="宋体"/>
              </w:rPr>
            </w:pPr>
          </w:p>
        </w:tc>
      </w:tr>
      <w:tr w:rsidR="000E76FB" w14:paraId="0C837854" w14:textId="77777777">
        <w:tc>
          <w:tcPr>
            <w:tcW w:w="0" w:type="auto"/>
            <w:gridSpan w:val="3"/>
            <w:shd w:val="clear" w:color="auto" w:fill="FFFFFF"/>
            <w:tcMar>
              <w:top w:w="40" w:type="dxa"/>
              <w:left w:w="380" w:type="dxa"/>
              <w:bottom w:w="40" w:type="dxa"/>
              <w:right w:w="20" w:type="dxa"/>
            </w:tcMar>
            <w:vAlign w:val="bottom"/>
          </w:tcPr>
          <w:p w14:paraId="0C83784E" w14:textId="77777777" w:rsidR="000E76FB" w:rsidRDefault="004F4B24">
            <w:pPr>
              <w:textAlignment w:val="bottom"/>
            </w:pPr>
            <w:r>
              <w:rPr>
                <w:rFonts w:ascii="Arial" w:eastAsia="宋体" w:hAnsi="Arial" w:cs="Arial"/>
                <w:color w:val="000000"/>
                <w:sz w:val="20"/>
                <w:szCs w:val="20"/>
              </w:rPr>
              <w:t>Outstanding at beginning of year</w:t>
            </w:r>
          </w:p>
        </w:tc>
        <w:tc>
          <w:tcPr>
            <w:tcW w:w="0" w:type="auto"/>
            <w:gridSpan w:val="2"/>
            <w:shd w:val="clear" w:color="auto" w:fill="FFFFFF"/>
            <w:tcMar>
              <w:top w:w="40" w:type="dxa"/>
              <w:left w:w="20" w:type="dxa"/>
              <w:bottom w:w="40" w:type="dxa"/>
              <w:right w:w="0" w:type="dxa"/>
            </w:tcMar>
            <w:vAlign w:val="bottom"/>
          </w:tcPr>
          <w:p w14:paraId="0C83784F" w14:textId="77777777" w:rsidR="000E76FB" w:rsidRDefault="004F4B24">
            <w:pPr>
              <w:jc w:val="right"/>
              <w:textAlignment w:val="bottom"/>
            </w:pPr>
            <w:r>
              <w:rPr>
                <w:rFonts w:ascii="Arial" w:eastAsia="宋体" w:hAnsi="Arial" w:cs="Arial"/>
                <w:color w:val="000000"/>
                <w:sz w:val="20"/>
                <w:szCs w:val="20"/>
              </w:rPr>
              <w:t>905,025 </w:t>
            </w:r>
          </w:p>
        </w:tc>
        <w:tc>
          <w:tcPr>
            <w:tcW w:w="0" w:type="auto"/>
            <w:shd w:val="clear" w:color="auto" w:fill="FFFFFF"/>
            <w:tcMar>
              <w:top w:w="40" w:type="dxa"/>
              <w:left w:w="0" w:type="dxa"/>
              <w:bottom w:w="40" w:type="dxa"/>
              <w:right w:w="20" w:type="dxa"/>
            </w:tcMar>
            <w:vAlign w:val="bottom"/>
          </w:tcPr>
          <w:p w14:paraId="0C83785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85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852" w14:textId="77777777" w:rsidR="000E76FB" w:rsidRDefault="004F4B24">
            <w:pPr>
              <w:jc w:val="right"/>
              <w:textAlignment w:val="bottom"/>
            </w:pPr>
            <w:r>
              <w:rPr>
                <w:rFonts w:ascii="Arial" w:eastAsia="宋体" w:hAnsi="Arial" w:cs="Arial"/>
                <w:color w:val="000000"/>
                <w:sz w:val="20"/>
                <w:szCs w:val="20"/>
              </w:rPr>
              <w:t>908,321 </w:t>
            </w:r>
          </w:p>
        </w:tc>
        <w:tc>
          <w:tcPr>
            <w:tcW w:w="0" w:type="auto"/>
            <w:shd w:val="clear" w:color="auto" w:fill="FFFFFF"/>
            <w:tcMar>
              <w:top w:w="40" w:type="dxa"/>
              <w:left w:w="0" w:type="dxa"/>
              <w:bottom w:w="40" w:type="dxa"/>
              <w:right w:w="20" w:type="dxa"/>
            </w:tcMar>
            <w:vAlign w:val="bottom"/>
          </w:tcPr>
          <w:p w14:paraId="0C837853" w14:textId="77777777" w:rsidR="000E76FB" w:rsidRDefault="000E76FB">
            <w:pPr>
              <w:jc w:val="right"/>
              <w:rPr>
                <w:rFonts w:ascii="宋体"/>
              </w:rPr>
            </w:pPr>
          </w:p>
        </w:tc>
      </w:tr>
      <w:tr w:rsidR="000E76FB" w14:paraId="0C83785C" w14:textId="77777777">
        <w:tc>
          <w:tcPr>
            <w:tcW w:w="0" w:type="auto"/>
            <w:gridSpan w:val="3"/>
            <w:shd w:val="clear" w:color="auto" w:fill="CCEEFF"/>
            <w:tcMar>
              <w:top w:w="40" w:type="dxa"/>
              <w:left w:w="380" w:type="dxa"/>
              <w:bottom w:w="40" w:type="dxa"/>
              <w:right w:w="20" w:type="dxa"/>
            </w:tcMar>
            <w:vAlign w:val="bottom"/>
          </w:tcPr>
          <w:p w14:paraId="0C837855" w14:textId="77777777" w:rsidR="000E76FB" w:rsidRDefault="004F4B24">
            <w:pPr>
              <w:textAlignment w:val="bottom"/>
            </w:pPr>
            <w:r>
              <w:rPr>
                <w:rFonts w:ascii="Arial" w:eastAsia="宋体" w:hAnsi="Arial" w:cs="Arial"/>
                <w:color w:val="000000"/>
                <w:sz w:val="20"/>
                <w:szCs w:val="20"/>
              </w:rPr>
              <w:t>Granted</w:t>
            </w:r>
          </w:p>
        </w:tc>
        <w:tc>
          <w:tcPr>
            <w:tcW w:w="0" w:type="auto"/>
            <w:gridSpan w:val="2"/>
            <w:shd w:val="clear" w:color="auto" w:fill="CCEEFF"/>
            <w:tcMar>
              <w:top w:w="40" w:type="dxa"/>
              <w:left w:w="20" w:type="dxa"/>
              <w:bottom w:w="40" w:type="dxa"/>
              <w:right w:w="0" w:type="dxa"/>
            </w:tcMar>
            <w:vAlign w:val="bottom"/>
          </w:tcPr>
          <w:p w14:paraId="0C837856" w14:textId="77777777" w:rsidR="000E76FB" w:rsidRDefault="004F4B24">
            <w:pPr>
              <w:jc w:val="right"/>
              <w:textAlignment w:val="bottom"/>
            </w:pPr>
            <w:r>
              <w:rPr>
                <w:rFonts w:ascii="Arial" w:eastAsia="宋体" w:hAnsi="Arial" w:cs="Arial"/>
                <w:color w:val="000000"/>
                <w:sz w:val="20"/>
                <w:szCs w:val="20"/>
              </w:rPr>
              <w:t>1,103,608 </w:t>
            </w:r>
          </w:p>
        </w:tc>
        <w:tc>
          <w:tcPr>
            <w:tcW w:w="0" w:type="auto"/>
            <w:shd w:val="clear" w:color="auto" w:fill="CCEEFF"/>
            <w:tcMar>
              <w:top w:w="40" w:type="dxa"/>
              <w:left w:w="0" w:type="dxa"/>
              <w:bottom w:w="40" w:type="dxa"/>
              <w:right w:w="20" w:type="dxa"/>
            </w:tcMar>
            <w:vAlign w:val="bottom"/>
          </w:tcPr>
          <w:p w14:paraId="0C837857"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858" w14:textId="77777777" w:rsidR="000E76FB" w:rsidRDefault="004F4B24">
            <w:pPr>
              <w:jc w:val="right"/>
              <w:textAlignment w:val="bottom"/>
            </w:pPr>
            <w:r>
              <w:rPr>
                <w:rFonts w:ascii="Arial" w:eastAsia="宋体" w:hAnsi="Arial" w:cs="Arial"/>
                <w:color w:val="000000"/>
                <w:sz w:val="20"/>
                <w:szCs w:val="20"/>
              </w:rPr>
              <w:t>5,163,425 </w:t>
            </w:r>
          </w:p>
        </w:tc>
        <w:tc>
          <w:tcPr>
            <w:tcW w:w="0" w:type="auto"/>
            <w:shd w:val="clear" w:color="auto" w:fill="CCEEFF"/>
            <w:tcMar>
              <w:top w:w="40" w:type="dxa"/>
              <w:left w:w="0" w:type="dxa"/>
              <w:bottom w:w="40" w:type="dxa"/>
              <w:right w:w="20" w:type="dxa"/>
            </w:tcMar>
            <w:vAlign w:val="bottom"/>
          </w:tcPr>
          <w:p w14:paraId="0C837859"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85A" w14:textId="77777777" w:rsidR="000E76FB" w:rsidRDefault="004F4B24">
            <w:pPr>
              <w:jc w:val="right"/>
              <w:textAlignment w:val="bottom"/>
            </w:pPr>
            <w:r>
              <w:rPr>
                <w:rFonts w:ascii="Arial" w:eastAsia="宋体" w:hAnsi="Arial" w:cs="Arial"/>
                <w:color w:val="000000"/>
                <w:sz w:val="20"/>
                <w:szCs w:val="20"/>
              </w:rPr>
              <w:t>196,818 </w:t>
            </w:r>
          </w:p>
        </w:tc>
        <w:tc>
          <w:tcPr>
            <w:tcW w:w="0" w:type="auto"/>
            <w:shd w:val="clear" w:color="auto" w:fill="CCEEFF"/>
            <w:tcMar>
              <w:top w:w="40" w:type="dxa"/>
              <w:left w:w="0" w:type="dxa"/>
              <w:bottom w:w="40" w:type="dxa"/>
              <w:right w:w="20" w:type="dxa"/>
            </w:tcMar>
            <w:vAlign w:val="bottom"/>
          </w:tcPr>
          <w:p w14:paraId="0C83785B" w14:textId="77777777" w:rsidR="000E76FB" w:rsidRDefault="000E76FB">
            <w:pPr>
              <w:jc w:val="right"/>
              <w:rPr>
                <w:rFonts w:ascii="宋体"/>
              </w:rPr>
            </w:pPr>
          </w:p>
        </w:tc>
      </w:tr>
      <w:tr w:rsidR="000E76FB" w14:paraId="0C837863" w14:textId="77777777">
        <w:tc>
          <w:tcPr>
            <w:tcW w:w="0" w:type="auto"/>
            <w:gridSpan w:val="3"/>
            <w:shd w:val="clear" w:color="auto" w:fill="FFFFFF"/>
            <w:tcMar>
              <w:top w:w="40" w:type="dxa"/>
              <w:left w:w="380" w:type="dxa"/>
              <w:bottom w:w="40" w:type="dxa"/>
              <w:right w:w="20" w:type="dxa"/>
            </w:tcMar>
            <w:vAlign w:val="bottom"/>
          </w:tcPr>
          <w:p w14:paraId="0C83785D" w14:textId="77777777" w:rsidR="000E76FB" w:rsidRDefault="004F4B24">
            <w:pPr>
              <w:textAlignment w:val="bottom"/>
            </w:pPr>
            <w:r>
              <w:rPr>
                <w:rFonts w:ascii="Arial" w:eastAsia="宋体" w:hAnsi="Arial" w:cs="Arial"/>
                <w:color w:val="000000"/>
                <w:sz w:val="20"/>
                <w:szCs w:val="20"/>
              </w:rPr>
              <w:t>Dividends</w:t>
            </w:r>
          </w:p>
        </w:tc>
        <w:tc>
          <w:tcPr>
            <w:tcW w:w="0" w:type="auto"/>
            <w:gridSpan w:val="2"/>
            <w:shd w:val="clear" w:color="auto" w:fill="FFFFFF"/>
            <w:tcMar>
              <w:top w:w="40" w:type="dxa"/>
              <w:left w:w="20" w:type="dxa"/>
              <w:bottom w:w="40" w:type="dxa"/>
              <w:right w:w="0" w:type="dxa"/>
            </w:tcMar>
            <w:vAlign w:val="bottom"/>
          </w:tcPr>
          <w:p w14:paraId="0C83785E" w14:textId="77777777" w:rsidR="000E76FB" w:rsidRDefault="004F4B24">
            <w:pPr>
              <w:jc w:val="right"/>
              <w:textAlignment w:val="bottom"/>
            </w:pPr>
            <w:r>
              <w:rPr>
                <w:rFonts w:ascii="Arial" w:eastAsia="宋体" w:hAnsi="Arial" w:cs="Arial"/>
                <w:color w:val="000000"/>
                <w:sz w:val="20"/>
                <w:szCs w:val="20"/>
              </w:rPr>
              <w:t>7,091 </w:t>
            </w:r>
          </w:p>
        </w:tc>
        <w:tc>
          <w:tcPr>
            <w:tcW w:w="0" w:type="auto"/>
            <w:shd w:val="clear" w:color="auto" w:fill="FFFFFF"/>
            <w:tcMar>
              <w:top w:w="40" w:type="dxa"/>
              <w:left w:w="0" w:type="dxa"/>
              <w:bottom w:w="40" w:type="dxa"/>
              <w:right w:w="20" w:type="dxa"/>
            </w:tcMar>
            <w:vAlign w:val="bottom"/>
          </w:tcPr>
          <w:p w14:paraId="0C83785F"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86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861" w14:textId="77777777" w:rsidR="000E76FB" w:rsidRDefault="004F4B24">
            <w:pPr>
              <w:jc w:val="right"/>
              <w:textAlignment w:val="bottom"/>
            </w:pPr>
            <w:r>
              <w:rPr>
                <w:rFonts w:ascii="Arial" w:eastAsia="宋体" w:hAnsi="Arial" w:cs="Arial"/>
                <w:color w:val="000000"/>
                <w:sz w:val="20"/>
                <w:szCs w:val="20"/>
              </w:rPr>
              <w:t>7,303 </w:t>
            </w:r>
          </w:p>
        </w:tc>
        <w:tc>
          <w:tcPr>
            <w:tcW w:w="0" w:type="auto"/>
            <w:shd w:val="clear" w:color="auto" w:fill="FFFFFF"/>
            <w:tcMar>
              <w:top w:w="40" w:type="dxa"/>
              <w:left w:w="0" w:type="dxa"/>
              <w:bottom w:w="40" w:type="dxa"/>
              <w:right w:w="20" w:type="dxa"/>
            </w:tcMar>
            <w:vAlign w:val="bottom"/>
          </w:tcPr>
          <w:p w14:paraId="0C837862" w14:textId="77777777" w:rsidR="000E76FB" w:rsidRDefault="000E76FB">
            <w:pPr>
              <w:jc w:val="right"/>
              <w:rPr>
                <w:rFonts w:ascii="宋体"/>
              </w:rPr>
            </w:pPr>
          </w:p>
        </w:tc>
      </w:tr>
      <w:tr w:rsidR="000E76FB" w14:paraId="0C83786A" w14:textId="77777777">
        <w:tc>
          <w:tcPr>
            <w:tcW w:w="0" w:type="auto"/>
            <w:gridSpan w:val="3"/>
            <w:shd w:val="clear" w:color="auto" w:fill="CCEEFF"/>
            <w:tcMar>
              <w:top w:w="40" w:type="dxa"/>
              <w:left w:w="380" w:type="dxa"/>
              <w:bottom w:w="40" w:type="dxa"/>
              <w:right w:w="20" w:type="dxa"/>
            </w:tcMar>
            <w:vAlign w:val="bottom"/>
          </w:tcPr>
          <w:p w14:paraId="0C837864" w14:textId="77777777" w:rsidR="000E76FB" w:rsidRDefault="004F4B24">
            <w:pPr>
              <w:textAlignment w:val="bottom"/>
            </w:pPr>
            <w:r>
              <w:rPr>
                <w:rFonts w:ascii="Arial" w:eastAsia="宋体" w:hAnsi="Arial" w:cs="Arial"/>
                <w:color w:val="000000"/>
                <w:sz w:val="20"/>
                <w:szCs w:val="20"/>
              </w:rPr>
              <w:t>Forfeited</w:t>
            </w:r>
          </w:p>
        </w:tc>
        <w:tc>
          <w:tcPr>
            <w:tcW w:w="0" w:type="auto"/>
            <w:gridSpan w:val="2"/>
            <w:shd w:val="clear" w:color="auto" w:fill="CCEEFF"/>
            <w:tcMar>
              <w:top w:w="40" w:type="dxa"/>
              <w:left w:w="20" w:type="dxa"/>
              <w:bottom w:w="40" w:type="dxa"/>
              <w:right w:w="0" w:type="dxa"/>
            </w:tcMar>
            <w:vAlign w:val="bottom"/>
          </w:tcPr>
          <w:p w14:paraId="0C837865" w14:textId="77777777" w:rsidR="000E76FB" w:rsidRDefault="004F4B24">
            <w:pPr>
              <w:jc w:val="right"/>
              <w:textAlignment w:val="bottom"/>
            </w:pPr>
            <w:r>
              <w:rPr>
                <w:rFonts w:ascii="Arial" w:eastAsia="宋体" w:hAnsi="Arial" w:cs="Arial"/>
                <w:color w:val="000000"/>
                <w:sz w:val="20"/>
                <w:szCs w:val="20"/>
              </w:rPr>
              <w:t>(104,374)</w:t>
            </w:r>
          </w:p>
        </w:tc>
        <w:tc>
          <w:tcPr>
            <w:tcW w:w="0" w:type="auto"/>
            <w:shd w:val="clear" w:color="auto" w:fill="CCEEFF"/>
            <w:tcMar>
              <w:top w:w="40" w:type="dxa"/>
              <w:left w:w="0" w:type="dxa"/>
              <w:bottom w:w="40" w:type="dxa"/>
              <w:right w:w="20" w:type="dxa"/>
            </w:tcMar>
            <w:vAlign w:val="bottom"/>
          </w:tcPr>
          <w:p w14:paraId="0C83786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86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868" w14:textId="77777777" w:rsidR="000E76FB" w:rsidRDefault="004F4B24">
            <w:pPr>
              <w:jc w:val="right"/>
              <w:textAlignment w:val="bottom"/>
            </w:pPr>
            <w:r>
              <w:rPr>
                <w:rFonts w:ascii="Arial" w:eastAsia="宋体" w:hAnsi="Arial" w:cs="Arial"/>
                <w:color w:val="000000"/>
                <w:sz w:val="20"/>
                <w:szCs w:val="20"/>
              </w:rPr>
              <w:t>(33,896)</w:t>
            </w:r>
          </w:p>
        </w:tc>
        <w:tc>
          <w:tcPr>
            <w:tcW w:w="0" w:type="auto"/>
            <w:shd w:val="clear" w:color="auto" w:fill="CCEEFF"/>
            <w:tcMar>
              <w:top w:w="40" w:type="dxa"/>
              <w:left w:w="0" w:type="dxa"/>
              <w:bottom w:w="40" w:type="dxa"/>
              <w:right w:w="20" w:type="dxa"/>
            </w:tcMar>
            <w:vAlign w:val="bottom"/>
          </w:tcPr>
          <w:p w14:paraId="0C837869" w14:textId="77777777" w:rsidR="000E76FB" w:rsidRDefault="000E76FB">
            <w:pPr>
              <w:jc w:val="right"/>
              <w:rPr>
                <w:rFonts w:ascii="宋体"/>
              </w:rPr>
            </w:pPr>
          </w:p>
        </w:tc>
      </w:tr>
      <w:tr w:rsidR="000E76FB" w14:paraId="0C837871" w14:textId="77777777">
        <w:tc>
          <w:tcPr>
            <w:tcW w:w="0" w:type="auto"/>
            <w:gridSpan w:val="3"/>
            <w:shd w:val="clear" w:color="auto" w:fill="FFFFFF"/>
            <w:tcMar>
              <w:top w:w="40" w:type="dxa"/>
              <w:left w:w="380" w:type="dxa"/>
              <w:bottom w:w="40" w:type="dxa"/>
              <w:right w:w="20" w:type="dxa"/>
            </w:tcMar>
            <w:vAlign w:val="bottom"/>
          </w:tcPr>
          <w:p w14:paraId="0C83786B" w14:textId="77777777" w:rsidR="000E76FB" w:rsidRDefault="004F4B24">
            <w:pPr>
              <w:textAlignment w:val="bottom"/>
            </w:pPr>
            <w:r>
              <w:rPr>
                <w:rFonts w:ascii="Arial" w:eastAsia="宋体" w:hAnsi="Arial" w:cs="Arial"/>
                <w:color w:val="000000"/>
                <w:sz w:val="20"/>
                <w:szCs w:val="20"/>
              </w:rPr>
              <w:t>Distributed</w:t>
            </w:r>
          </w:p>
        </w:tc>
        <w:tc>
          <w:tcPr>
            <w:tcW w:w="0" w:type="auto"/>
            <w:gridSpan w:val="2"/>
            <w:shd w:val="clear" w:color="auto" w:fill="FFFFFF"/>
            <w:tcMar>
              <w:top w:w="40" w:type="dxa"/>
              <w:left w:w="20" w:type="dxa"/>
              <w:bottom w:w="40" w:type="dxa"/>
              <w:right w:w="0" w:type="dxa"/>
            </w:tcMar>
            <w:vAlign w:val="bottom"/>
          </w:tcPr>
          <w:p w14:paraId="0C83786C" w14:textId="77777777" w:rsidR="000E76FB" w:rsidRDefault="004F4B24">
            <w:pPr>
              <w:jc w:val="right"/>
              <w:textAlignment w:val="bottom"/>
            </w:pPr>
            <w:r>
              <w:rPr>
                <w:rFonts w:ascii="Arial" w:eastAsia="宋体" w:hAnsi="Arial" w:cs="Arial"/>
                <w:color w:val="000000"/>
                <w:sz w:val="20"/>
                <w:szCs w:val="20"/>
              </w:rPr>
              <w:t>(487,749)</w:t>
            </w:r>
          </w:p>
        </w:tc>
        <w:tc>
          <w:tcPr>
            <w:tcW w:w="0" w:type="auto"/>
            <w:shd w:val="clear" w:color="auto" w:fill="FFFFFF"/>
            <w:tcMar>
              <w:top w:w="40" w:type="dxa"/>
              <w:left w:w="0" w:type="dxa"/>
              <w:bottom w:w="40" w:type="dxa"/>
              <w:right w:w="20" w:type="dxa"/>
            </w:tcMar>
            <w:vAlign w:val="bottom"/>
          </w:tcPr>
          <w:p w14:paraId="0C83786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86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86F" w14:textId="77777777" w:rsidR="000E76FB" w:rsidRDefault="004F4B24">
            <w:pPr>
              <w:jc w:val="right"/>
              <w:textAlignment w:val="bottom"/>
            </w:pPr>
            <w:r>
              <w:rPr>
                <w:rFonts w:ascii="Arial" w:eastAsia="宋体" w:hAnsi="Arial" w:cs="Arial"/>
                <w:color w:val="000000"/>
                <w:sz w:val="20"/>
                <w:szCs w:val="20"/>
              </w:rPr>
              <w:t>(329,227)</w:t>
            </w:r>
          </w:p>
        </w:tc>
        <w:tc>
          <w:tcPr>
            <w:tcW w:w="0" w:type="auto"/>
            <w:shd w:val="clear" w:color="auto" w:fill="FFFFFF"/>
            <w:tcMar>
              <w:top w:w="40" w:type="dxa"/>
              <w:left w:w="0" w:type="dxa"/>
              <w:bottom w:w="40" w:type="dxa"/>
              <w:right w:w="20" w:type="dxa"/>
            </w:tcMar>
            <w:vAlign w:val="bottom"/>
          </w:tcPr>
          <w:p w14:paraId="0C837870" w14:textId="77777777" w:rsidR="000E76FB" w:rsidRDefault="000E76FB">
            <w:pPr>
              <w:jc w:val="right"/>
              <w:rPr>
                <w:rFonts w:ascii="宋体"/>
              </w:rPr>
            </w:pPr>
          </w:p>
        </w:tc>
      </w:tr>
      <w:tr w:rsidR="000E76FB" w14:paraId="0C837879" w14:textId="77777777">
        <w:tc>
          <w:tcPr>
            <w:tcW w:w="0" w:type="auto"/>
            <w:gridSpan w:val="3"/>
            <w:tcBorders>
              <w:top w:val="single" w:sz="8" w:space="0" w:color="000000"/>
            </w:tcBorders>
            <w:shd w:val="clear" w:color="auto" w:fill="CCEEFF"/>
            <w:tcMar>
              <w:top w:w="40" w:type="dxa"/>
              <w:left w:w="380" w:type="dxa"/>
              <w:bottom w:w="40" w:type="dxa"/>
              <w:right w:w="20" w:type="dxa"/>
            </w:tcMar>
          </w:tcPr>
          <w:p w14:paraId="0C837872" w14:textId="77777777" w:rsidR="000E76FB" w:rsidRDefault="004F4B24">
            <w:pPr>
              <w:textAlignment w:val="top"/>
            </w:pPr>
            <w:r>
              <w:rPr>
                <w:rFonts w:ascii="Arial" w:eastAsia="宋体" w:hAnsi="Arial" w:cs="Arial"/>
                <w:color w:val="000000"/>
                <w:sz w:val="20"/>
                <w:szCs w:val="20"/>
              </w:rPr>
              <w:t>Outstanding at end of year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873" w14:textId="77777777" w:rsidR="000E76FB" w:rsidRDefault="004F4B24">
            <w:pPr>
              <w:jc w:val="right"/>
              <w:textAlignment w:val="bottom"/>
            </w:pPr>
            <w:r>
              <w:rPr>
                <w:rFonts w:ascii="Arial" w:eastAsia="宋体" w:hAnsi="Arial" w:cs="Arial"/>
                <w:color w:val="000000"/>
                <w:sz w:val="20"/>
                <w:szCs w:val="20"/>
              </w:rPr>
              <w:t>1,423,601 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874"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875" w14:textId="77777777" w:rsidR="000E76FB" w:rsidRDefault="004F4B24">
            <w:pPr>
              <w:jc w:val="right"/>
              <w:textAlignment w:val="bottom"/>
            </w:pPr>
            <w:r>
              <w:rPr>
                <w:rFonts w:ascii="Arial" w:eastAsia="宋体" w:hAnsi="Arial" w:cs="Arial"/>
                <w:color w:val="000000"/>
                <w:sz w:val="20"/>
                <w:szCs w:val="20"/>
              </w:rPr>
              <w:t>5,163,425 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876"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877" w14:textId="77777777" w:rsidR="000E76FB" w:rsidRDefault="004F4B24">
            <w:pPr>
              <w:jc w:val="right"/>
              <w:textAlignment w:val="bottom"/>
            </w:pPr>
            <w:r>
              <w:rPr>
                <w:rFonts w:ascii="Arial" w:eastAsia="宋体" w:hAnsi="Arial" w:cs="Arial"/>
                <w:color w:val="000000"/>
                <w:sz w:val="20"/>
                <w:szCs w:val="20"/>
              </w:rPr>
              <w:t>749,319 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878" w14:textId="77777777" w:rsidR="000E76FB" w:rsidRDefault="000E76FB">
            <w:pPr>
              <w:jc w:val="right"/>
              <w:rPr>
                <w:rFonts w:ascii="宋体"/>
              </w:rPr>
            </w:pPr>
          </w:p>
        </w:tc>
      </w:tr>
      <w:tr w:rsidR="000E76FB" w14:paraId="0C837881"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787A" w14:textId="77777777" w:rsidR="000E76FB" w:rsidRDefault="004F4B24">
            <w:pPr>
              <w:textAlignment w:val="top"/>
            </w:pPr>
            <w:r>
              <w:rPr>
                <w:rFonts w:ascii="Arial" w:eastAsia="宋体" w:hAnsi="Arial" w:cs="Arial"/>
                <w:color w:val="000000"/>
                <w:sz w:val="20"/>
                <w:szCs w:val="20"/>
              </w:rPr>
              <w:t>Unrecognized compensation cost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87B" w14:textId="77777777" w:rsidR="000E76FB" w:rsidRDefault="004F4B24">
            <w:pPr>
              <w:jc w:val="right"/>
              <w:textAlignment w:val="bottom"/>
            </w:pPr>
            <w:r>
              <w:rPr>
                <w:rFonts w:ascii="Arial" w:eastAsia="宋体" w:hAnsi="Arial" w:cs="Arial"/>
                <w:color w:val="000000"/>
                <w:sz w:val="20"/>
                <w:szCs w:val="20"/>
              </w:rPr>
              <w:t>$237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87C"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87D" w14:textId="77777777" w:rsidR="000E76FB" w:rsidRDefault="004F4B24">
            <w:pPr>
              <w:jc w:val="right"/>
              <w:textAlignment w:val="bottom"/>
            </w:pPr>
            <w:r>
              <w:rPr>
                <w:rFonts w:ascii="Arial" w:eastAsia="宋体" w:hAnsi="Arial" w:cs="Arial"/>
                <w:color w:val="000000"/>
                <w:sz w:val="20"/>
                <w:szCs w:val="20"/>
              </w:rPr>
              <w:t>$973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87E"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87F" w14:textId="77777777" w:rsidR="000E76FB" w:rsidRDefault="004F4B24">
            <w:pPr>
              <w:jc w:val="right"/>
              <w:textAlignment w:val="bottom"/>
            </w:pPr>
            <w:r>
              <w:rPr>
                <w:rFonts w:ascii="Arial" w:eastAsia="宋体" w:hAnsi="Arial" w:cs="Arial"/>
                <w:color w:val="000000"/>
                <w:sz w:val="20"/>
                <w:szCs w:val="20"/>
              </w:rPr>
              <w:t>$102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880" w14:textId="77777777" w:rsidR="000E76FB" w:rsidRDefault="000E76FB">
            <w:pPr>
              <w:rPr>
                <w:rFonts w:ascii="宋体"/>
              </w:rPr>
            </w:pPr>
          </w:p>
        </w:tc>
      </w:tr>
      <w:tr w:rsidR="000E76FB" w14:paraId="0C837886"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7882" w14:textId="77777777" w:rsidR="000E76FB" w:rsidRDefault="004F4B24">
            <w:pPr>
              <w:textAlignment w:val="bottom"/>
            </w:pPr>
            <w:r>
              <w:rPr>
                <w:rFonts w:ascii="Arial" w:eastAsia="宋体" w:hAnsi="Arial" w:cs="Arial"/>
                <w:color w:val="000000"/>
                <w:sz w:val="20"/>
                <w:szCs w:val="20"/>
              </w:rPr>
              <w:t xml:space="preserve">Weighted average remaining contractual life </w:t>
            </w:r>
            <w:r>
              <w:rPr>
                <w:rFonts w:ascii="Arial" w:eastAsia="宋体" w:hAnsi="Arial" w:cs="Arial"/>
                <w:i/>
                <w:iCs/>
                <w:color w:val="000000"/>
                <w:sz w:val="20"/>
                <w:szCs w:val="20"/>
              </w:rPr>
              <w:t>(years)</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7883" w14:textId="77777777" w:rsidR="000E76FB" w:rsidRDefault="004F4B24">
            <w:pPr>
              <w:jc w:val="right"/>
              <w:textAlignment w:val="bottom"/>
            </w:pPr>
            <w:r>
              <w:rPr>
                <w:rFonts w:ascii="Arial" w:eastAsia="宋体" w:hAnsi="Arial" w:cs="Arial"/>
                <w:color w:val="000000"/>
                <w:sz w:val="20"/>
                <w:szCs w:val="20"/>
              </w:rPr>
              <w:t>2.5</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7884" w14:textId="77777777" w:rsidR="000E76FB" w:rsidRDefault="004F4B24">
            <w:pPr>
              <w:jc w:val="right"/>
              <w:textAlignment w:val="bottom"/>
            </w:pPr>
            <w:r>
              <w:rPr>
                <w:rFonts w:ascii="Arial" w:eastAsia="宋体" w:hAnsi="Arial" w:cs="Arial"/>
                <w:color w:val="000000"/>
                <w:sz w:val="20"/>
                <w:szCs w:val="20"/>
              </w:rPr>
              <w:t>3.0</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7885" w14:textId="77777777" w:rsidR="000E76FB" w:rsidRDefault="004F4B24">
            <w:pPr>
              <w:jc w:val="right"/>
              <w:textAlignment w:val="bottom"/>
            </w:pPr>
            <w:r>
              <w:rPr>
                <w:rFonts w:ascii="Arial" w:eastAsia="宋体" w:hAnsi="Arial" w:cs="Arial"/>
                <w:color w:val="000000"/>
                <w:sz w:val="20"/>
                <w:szCs w:val="20"/>
              </w:rPr>
              <w:t>2.0</w:t>
            </w:r>
          </w:p>
        </w:tc>
      </w:tr>
    </w:tbl>
    <w:p w14:paraId="0C837887" w14:textId="77777777" w:rsidR="000E76FB" w:rsidRDefault="004F4B24">
      <w:pPr>
        <w:spacing w:after="180"/>
        <w:jc w:val="both"/>
      </w:pPr>
      <w:r>
        <w:rPr>
          <w:rFonts w:ascii="Arial" w:eastAsia="宋体" w:hAnsi="Arial" w:cs="Arial"/>
          <w:color w:val="000000"/>
          <w:sz w:val="20"/>
          <w:szCs w:val="20"/>
        </w:rPr>
        <w:t>The number of vested but undistributed RSUs at December 31, 2020 was not significant.</w:t>
      </w:r>
    </w:p>
    <w:p w14:paraId="0C837888" w14:textId="77777777" w:rsidR="000E76FB" w:rsidRDefault="004F4B24">
      <w:pPr>
        <w:spacing w:after="180"/>
        <w:jc w:val="both"/>
      </w:pPr>
      <w:r>
        <w:rPr>
          <w:rFonts w:ascii="Arial" w:eastAsia="宋体" w:hAnsi="Arial" w:cs="Arial"/>
          <w:b/>
          <w:bCs/>
          <w:color w:val="000000"/>
          <w:sz w:val="20"/>
          <w:szCs w:val="20"/>
        </w:rPr>
        <w:t>Performance-Based Restricted Stock Units</w:t>
      </w:r>
    </w:p>
    <w:p w14:paraId="0C837889" w14:textId="77777777" w:rsidR="000E76FB" w:rsidRDefault="004F4B24">
      <w:pPr>
        <w:spacing w:after="180"/>
        <w:jc w:val="both"/>
      </w:pPr>
      <w:r>
        <w:rPr>
          <w:rFonts w:ascii="Arial" w:eastAsia="宋体" w:hAnsi="Arial" w:cs="Arial"/>
          <w:color w:val="000000"/>
          <w:sz w:val="20"/>
          <w:szCs w:val="20"/>
        </w:rPr>
        <w:t xml:space="preserve">Performance-Based Restricted Stock Units (PBRSUs) are stock </w:t>
      </w:r>
      <w:r>
        <w:rPr>
          <w:rFonts w:ascii="Arial" w:eastAsia="宋体" w:hAnsi="Arial" w:cs="Arial"/>
          <w:color w:val="000000"/>
          <w:sz w:val="20"/>
          <w:szCs w:val="20"/>
        </w:rPr>
        <w:t xml:space="preserve">units that pay out based on the Company’s total shareholder return as compared to a group of peer companies over a three-year period. The award payout can range from 0% to 200% of the initial PBRSU grant. The PBRSUs granted under this program will vest at </w:t>
      </w:r>
      <w:r>
        <w:rPr>
          <w:rFonts w:ascii="Arial" w:eastAsia="宋体" w:hAnsi="Arial" w:cs="Arial"/>
          <w:color w:val="000000"/>
          <w:sz w:val="20"/>
          <w:szCs w:val="20"/>
        </w:rPr>
        <w:t>the payout amount and settle in common stock (on a one-for-one basis) on the third anniversary of the grant date. If an executive terminates employment because of retirement, layoff, disability, or death, the employee (or beneficiary) remains eligible unde</w:t>
      </w:r>
      <w:r>
        <w:rPr>
          <w:rFonts w:ascii="Arial" w:eastAsia="宋体" w:hAnsi="Arial" w:cs="Arial"/>
          <w:color w:val="000000"/>
          <w:sz w:val="20"/>
          <w:szCs w:val="20"/>
        </w:rPr>
        <w:t>r the award and, if the award is earned, will receive a proration of stock units based on active employment during the three-year service period. In all other cases, the PBRSUs will not vest and all rights to the stock units will terminate.</w:t>
      </w:r>
    </w:p>
    <w:p w14:paraId="0C83788A" w14:textId="77777777" w:rsidR="000E76FB" w:rsidRDefault="004F4B24">
      <w:pPr>
        <w:spacing w:after="100"/>
        <w:jc w:val="both"/>
      </w:pPr>
      <w:r>
        <w:rPr>
          <w:rFonts w:ascii="Arial" w:eastAsia="宋体" w:hAnsi="Arial" w:cs="Arial"/>
          <w:color w:val="000000"/>
          <w:sz w:val="20"/>
          <w:szCs w:val="20"/>
        </w:rPr>
        <w:t>In February 202</w:t>
      </w:r>
      <w:r>
        <w:rPr>
          <w:rFonts w:ascii="Arial" w:eastAsia="宋体" w:hAnsi="Arial" w:cs="Arial"/>
          <w:color w:val="000000"/>
          <w:sz w:val="20"/>
          <w:szCs w:val="20"/>
        </w:rPr>
        <w:t>0, 2019 and 2018, we granted to our executives 290,202, 214,651 and 241,284 PBRSUs as part of our long-term incentive program. Compensation expense for the award is recognized over the three-year performance period based upon the grant date fair value. The</w:t>
      </w:r>
      <w:r>
        <w:rPr>
          <w:rFonts w:ascii="Arial" w:eastAsia="宋体" w:hAnsi="Arial" w:cs="Arial"/>
          <w:color w:val="000000"/>
          <w:sz w:val="20"/>
          <w:szCs w:val="20"/>
        </w:rPr>
        <w:t xml:space="preserve"> grant date fair values were estimated using a Monte-Carlo simulation model with the assumptions presented below. The model includes no expected dividend yield as the units earn dividend equivalents.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1256"/>
        <w:gridCol w:w="36"/>
        <w:gridCol w:w="56"/>
        <w:gridCol w:w="1242"/>
        <w:gridCol w:w="37"/>
        <w:gridCol w:w="72"/>
        <w:gridCol w:w="1227"/>
        <w:gridCol w:w="36"/>
        <w:gridCol w:w="53"/>
        <w:gridCol w:w="1247"/>
        <w:gridCol w:w="198"/>
        <w:gridCol w:w="43"/>
        <w:gridCol w:w="1257"/>
        <w:gridCol w:w="198"/>
        <w:gridCol w:w="49"/>
        <w:gridCol w:w="1251"/>
        <w:gridCol w:w="36"/>
      </w:tblGrid>
      <w:tr w:rsidR="000E76FB" w14:paraId="0C83789D" w14:textId="77777777">
        <w:trPr>
          <w:jc w:val="center"/>
        </w:trPr>
        <w:tc>
          <w:tcPr>
            <w:tcW w:w="50" w:type="pct"/>
            <w:shd w:val="clear" w:color="auto" w:fill="auto"/>
          </w:tcPr>
          <w:p w14:paraId="0C83788B" w14:textId="77777777" w:rsidR="000E76FB" w:rsidRDefault="000E76FB">
            <w:pPr>
              <w:rPr>
                <w:rFonts w:ascii="宋体"/>
              </w:rPr>
            </w:pPr>
          </w:p>
        </w:tc>
        <w:tc>
          <w:tcPr>
            <w:tcW w:w="778" w:type="pct"/>
            <w:shd w:val="clear" w:color="auto" w:fill="auto"/>
          </w:tcPr>
          <w:p w14:paraId="0C83788C" w14:textId="77777777" w:rsidR="000E76FB" w:rsidRDefault="000E76FB">
            <w:pPr>
              <w:rPr>
                <w:rFonts w:ascii="宋体"/>
              </w:rPr>
            </w:pPr>
          </w:p>
        </w:tc>
        <w:tc>
          <w:tcPr>
            <w:tcW w:w="5" w:type="pct"/>
            <w:shd w:val="clear" w:color="auto" w:fill="auto"/>
          </w:tcPr>
          <w:p w14:paraId="0C83788D" w14:textId="77777777" w:rsidR="000E76FB" w:rsidRDefault="000E76FB">
            <w:pPr>
              <w:rPr>
                <w:rFonts w:ascii="宋体"/>
              </w:rPr>
            </w:pPr>
          </w:p>
        </w:tc>
        <w:tc>
          <w:tcPr>
            <w:tcW w:w="50" w:type="pct"/>
            <w:shd w:val="clear" w:color="auto" w:fill="auto"/>
          </w:tcPr>
          <w:p w14:paraId="0C83788E" w14:textId="77777777" w:rsidR="000E76FB" w:rsidRDefault="000E76FB">
            <w:pPr>
              <w:rPr>
                <w:rFonts w:ascii="宋体"/>
              </w:rPr>
            </w:pPr>
          </w:p>
        </w:tc>
        <w:tc>
          <w:tcPr>
            <w:tcW w:w="778" w:type="pct"/>
            <w:shd w:val="clear" w:color="auto" w:fill="auto"/>
          </w:tcPr>
          <w:p w14:paraId="0C83788F" w14:textId="77777777" w:rsidR="000E76FB" w:rsidRDefault="000E76FB">
            <w:pPr>
              <w:rPr>
                <w:rFonts w:ascii="宋体"/>
              </w:rPr>
            </w:pPr>
          </w:p>
        </w:tc>
        <w:tc>
          <w:tcPr>
            <w:tcW w:w="5" w:type="pct"/>
            <w:shd w:val="clear" w:color="auto" w:fill="auto"/>
          </w:tcPr>
          <w:p w14:paraId="0C837890" w14:textId="77777777" w:rsidR="000E76FB" w:rsidRDefault="000E76FB">
            <w:pPr>
              <w:rPr>
                <w:rFonts w:ascii="宋体"/>
              </w:rPr>
            </w:pPr>
          </w:p>
        </w:tc>
        <w:tc>
          <w:tcPr>
            <w:tcW w:w="50" w:type="pct"/>
            <w:shd w:val="clear" w:color="auto" w:fill="auto"/>
          </w:tcPr>
          <w:p w14:paraId="0C837891" w14:textId="77777777" w:rsidR="000E76FB" w:rsidRDefault="000E76FB">
            <w:pPr>
              <w:rPr>
                <w:rFonts w:ascii="宋体"/>
              </w:rPr>
            </w:pPr>
          </w:p>
        </w:tc>
        <w:tc>
          <w:tcPr>
            <w:tcW w:w="778" w:type="pct"/>
            <w:shd w:val="clear" w:color="auto" w:fill="auto"/>
          </w:tcPr>
          <w:p w14:paraId="0C837892" w14:textId="77777777" w:rsidR="000E76FB" w:rsidRDefault="000E76FB">
            <w:pPr>
              <w:rPr>
                <w:rFonts w:ascii="宋体"/>
              </w:rPr>
            </w:pPr>
          </w:p>
        </w:tc>
        <w:tc>
          <w:tcPr>
            <w:tcW w:w="5" w:type="pct"/>
            <w:shd w:val="clear" w:color="auto" w:fill="auto"/>
          </w:tcPr>
          <w:p w14:paraId="0C837893" w14:textId="77777777" w:rsidR="000E76FB" w:rsidRDefault="000E76FB">
            <w:pPr>
              <w:rPr>
                <w:rFonts w:ascii="宋体"/>
              </w:rPr>
            </w:pPr>
          </w:p>
        </w:tc>
        <w:tc>
          <w:tcPr>
            <w:tcW w:w="50" w:type="pct"/>
            <w:shd w:val="clear" w:color="auto" w:fill="auto"/>
          </w:tcPr>
          <w:p w14:paraId="0C837894" w14:textId="77777777" w:rsidR="000E76FB" w:rsidRDefault="000E76FB">
            <w:pPr>
              <w:rPr>
                <w:rFonts w:ascii="宋体"/>
              </w:rPr>
            </w:pPr>
          </w:p>
        </w:tc>
        <w:tc>
          <w:tcPr>
            <w:tcW w:w="778" w:type="pct"/>
            <w:shd w:val="clear" w:color="auto" w:fill="auto"/>
          </w:tcPr>
          <w:p w14:paraId="0C837895" w14:textId="77777777" w:rsidR="000E76FB" w:rsidRDefault="000E76FB">
            <w:pPr>
              <w:rPr>
                <w:rFonts w:ascii="宋体"/>
              </w:rPr>
            </w:pPr>
          </w:p>
        </w:tc>
        <w:tc>
          <w:tcPr>
            <w:tcW w:w="5" w:type="pct"/>
            <w:shd w:val="clear" w:color="auto" w:fill="auto"/>
          </w:tcPr>
          <w:p w14:paraId="0C837896" w14:textId="77777777" w:rsidR="000E76FB" w:rsidRDefault="000E76FB">
            <w:pPr>
              <w:rPr>
                <w:rFonts w:ascii="宋体"/>
              </w:rPr>
            </w:pPr>
          </w:p>
        </w:tc>
        <w:tc>
          <w:tcPr>
            <w:tcW w:w="50" w:type="pct"/>
            <w:shd w:val="clear" w:color="auto" w:fill="auto"/>
          </w:tcPr>
          <w:p w14:paraId="0C837897" w14:textId="77777777" w:rsidR="000E76FB" w:rsidRDefault="000E76FB">
            <w:pPr>
              <w:rPr>
                <w:rFonts w:ascii="宋体"/>
              </w:rPr>
            </w:pPr>
          </w:p>
        </w:tc>
        <w:tc>
          <w:tcPr>
            <w:tcW w:w="778" w:type="pct"/>
            <w:shd w:val="clear" w:color="auto" w:fill="auto"/>
          </w:tcPr>
          <w:p w14:paraId="0C837898" w14:textId="77777777" w:rsidR="000E76FB" w:rsidRDefault="000E76FB">
            <w:pPr>
              <w:rPr>
                <w:rFonts w:ascii="宋体"/>
              </w:rPr>
            </w:pPr>
          </w:p>
        </w:tc>
        <w:tc>
          <w:tcPr>
            <w:tcW w:w="5" w:type="pct"/>
            <w:shd w:val="clear" w:color="auto" w:fill="auto"/>
          </w:tcPr>
          <w:p w14:paraId="0C837899" w14:textId="77777777" w:rsidR="000E76FB" w:rsidRDefault="000E76FB">
            <w:pPr>
              <w:rPr>
                <w:rFonts w:ascii="宋体"/>
              </w:rPr>
            </w:pPr>
          </w:p>
        </w:tc>
        <w:tc>
          <w:tcPr>
            <w:tcW w:w="50" w:type="pct"/>
            <w:shd w:val="clear" w:color="auto" w:fill="auto"/>
          </w:tcPr>
          <w:p w14:paraId="0C83789A" w14:textId="77777777" w:rsidR="000E76FB" w:rsidRDefault="000E76FB">
            <w:pPr>
              <w:rPr>
                <w:rFonts w:ascii="宋体"/>
              </w:rPr>
            </w:pPr>
          </w:p>
        </w:tc>
        <w:tc>
          <w:tcPr>
            <w:tcW w:w="778" w:type="pct"/>
            <w:shd w:val="clear" w:color="auto" w:fill="auto"/>
          </w:tcPr>
          <w:p w14:paraId="0C83789B" w14:textId="77777777" w:rsidR="000E76FB" w:rsidRDefault="000E76FB">
            <w:pPr>
              <w:rPr>
                <w:rFonts w:ascii="宋体"/>
              </w:rPr>
            </w:pPr>
          </w:p>
        </w:tc>
        <w:tc>
          <w:tcPr>
            <w:tcW w:w="5" w:type="pct"/>
            <w:shd w:val="clear" w:color="auto" w:fill="auto"/>
          </w:tcPr>
          <w:p w14:paraId="0C83789C" w14:textId="77777777" w:rsidR="000E76FB" w:rsidRDefault="000E76FB">
            <w:pPr>
              <w:rPr>
                <w:rFonts w:ascii="宋体"/>
              </w:rPr>
            </w:pPr>
          </w:p>
        </w:tc>
      </w:tr>
      <w:tr w:rsidR="000E76FB" w14:paraId="0C8378A4" w14:textId="77777777">
        <w:trPr>
          <w:jc w:val="center"/>
        </w:trPr>
        <w:tc>
          <w:tcPr>
            <w:tcW w:w="0" w:type="auto"/>
            <w:gridSpan w:val="3"/>
            <w:shd w:val="clear" w:color="auto" w:fill="auto"/>
            <w:tcMar>
              <w:top w:w="40" w:type="dxa"/>
              <w:left w:w="20" w:type="dxa"/>
              <w:bottom w:w="40" w:type="dxa"/>
              <w:right w:w="20" w:type="dxa"/>
            </w:tcMar>
            <w:vAlign w:val="bottom"/>
          </w:tcPr>
          <w:p w14:paraId="0C83789E" w14:textId="77777777" w:rsidR="000E76FB" w:rsidRDefault="004F4B24">
            <w:pPr>
              <w:textAlignment w:val="bottom"/>
            </w:pPr>
            <w:r>
              <w:rPr>
                <w:rFonts w:ascii="Arial" w:eastAsia="宋体" w:hAnsi="Arial" w:cs="Arial"/>
                <w:color w:val="000000"/>
                <w:sz w:val="20"/>
                <w:szCs w:val="20"/>
              </w:rPr>
              <w:t>Grant Ye</w:t>
            </w:r>
            <w:r>
              <w:rPr>
                <w:rFonts w:ascii="Arial" w:eastAsia="宋体" w:hAnsi="Arial" w:cs="Arial"/>
                <w:color w:val="000000"/>
                <w:sz w:val="20"/>
                <w:szCs w:val="20"/>
              </w:rPr>
              <w:t>ar</w:t>
            </w:r>
          </w:p>
        </w:tc>
        <w:tc>
          <w:tcPr>
            <w:tcW w:w="0" w:type="auto"/>
            <w:gridSpan w:val="3"/>
            <w:shd w:val="clear" w:color="auto" w:fill="auto"/>
            <w:tcMar>
              <w:top w:w="40" w:type="dxa"/>
              <w:left w:w="20" w:type="dxa"/>
              <w:bottom w:w="40" w:type="dxa"/>
              <w:right w:w="20" w:type="dxa"/>
            </w:tcMar>
            <w:vAlign w:val="bottom"/>
          </w:tcPr>
          <w:p w14:paraId="0C83789F" w14:textId="77777777" w:rsidR="000E76FB" w:rsidRDefault="004F4B24">
            <w:pPr>
              <w:jc w:val="right"/>
              <w:textAlignment w:val="bottom"/>
            </w:pPr>
            <w:r>
              <w:rPr>
                <w:rFonts w:ascii="Arial" w:eastAsia="宋体" w:hAnsi="Arial" w:cs="Arial"/>
                <w:color w:val="000000"/>
                <w:sz w:val="20"/>
                <w:szCs w:val="20"/>
              </w:rPr>
              <w:t>Grant Date</w:t>
            </w:r>
          </w:p>
        </w:tc>
        <w:tc>
          <w:tcPr>
            <w:tcW w:w="0" w:type="auto"/>
            <w:gridSpan w:val="3"/>
            <w:shd w:val="clear" w:color="auto" w:fill="auto"/>
            <w:tcMar>
              <w:top w:w="40" w:type="dxa"/>
              <w:left w:w="20" w:type="dxa"/>
              <w:bottom w:w="40" w:type="dxa"/>
              <w:right w:w="20" w:type="dxa"/>
            </w:tcMar>
            <w:vAlign w:val="bottom"/>
          </w:tcPr>
          <w:p w14:paraId="0C8378A0" w14:textId="77777777" w:rsidR="000E76FB" w:rsidRDefault="004F4B24">
            <w:pPr>
              <w:jc w:val="right"/>
              <w:textAlignment w:val="bottom"/>
            </w:pPr>
            <w:r>
              <w:rPr>
                <w:rFonts w:ascii="Arial" w:eastAsia="宋体" w:hAnsi="Arial" w:cs="Arial"/>
                <w:color w:val="000000"/>
                <w:sz w:val="20"/>
                <w:szCs w:val="20"/>
              </w:rPr>
              <w:t>Performance Period</w:t>
            </w:r>
          </w:p>
        </w:tc>
        <w:tc>
          <w:tcPr>
            <w:tcW w:w="0" w:type="auto"/>
            <w:gridSpan w:val="3"/>
            <w:shd w:val="clear" w:color="auto" w:fill="auto"/>
            <w:tcMar>
              <w:top w:w="40" w:type="dxa"/>
              <w:left w:w="20" w:type="dxa"/>
              <w:bottom w:w="40" w:type="dxa"/>
              <w:right w:w="20" w:type="dxa"/>
            </w:tcMar>
            <w:vAlign w:val="bottom"/>
          </w:tcPr>
          <w:p w14:paraId="0C8378A1" w14:textId="77777777" w:rsidR="000E76FB" w:rsidRDefault="004F4B24">
            <w:pPr>
              <w:jc w:val="right"/>
              <w:textAlignment w:val="bottom"/>
            </w:pPr>
            <w:r>
              <w:rPr>
                <w:rFonts w:ascii="Arial" w:eastAsia="宋体" w:hAnsi="Arial" w:cs="Arial"/>
                <w:color w:val="000000"/>
                <w:sz w:val="20"/>
                <w:szCs w:val="20"/>
              </w:rPr>
              <w:t>Expected Volatility</w:t>
            </w:r>
          </w:p>
        </w:tc>
        <w:tc>
          <w:tcPr>
            <w:tcW w:w="0" w:type="auto"/>
            <w:gridSpan w:val="3"/>
            <w:shd w:val="clear" w:color="auto" w:fill="auto"/>
            <w:tcMar>
              <w:top w:w="40" w:type="dxa"/>
              <w:left w:w="20" w:type="dxa"/>
              <w:bottom w:w="40" w:type="dxa"/>
              <w:right w:w="20" w:type="dxa"/>
            </w:tcMar>
            <w:vAlign w:val="bottom"/>
          </w:tcPr>
          <w:p w14:paraId="0C8378A2" w14:textId="77777777" w:rsidR="000E76FB" w:rsidRDefault="004F4B24">
            <w:pPr>
              <w:jc w:val="right"/>
              <w:textAlignment w:val="bottom"/>
            </w:pPr>
            <w:r>
              <w:rPr>
                <w:rFonts w:ascii="Arial" w:eastAsia="宋体" w:hAnsi="Arial" w:cs="Arial"/>
                <w:color w:val="000000"/>
                <w:sz w:val="20"/>
                <w:szCs w:val="20"/>
              </w:rPr>
              <w:t>Risk Free Interest Rate</w:t>
            </w:r>
          </w:p>
        </w:tc>
        <w:tc>
          <w:tcPr>
            <w:tcW w:w="0" w:type="auto"/>
            <w:gridSpan w:val="3"/>
            <w:shd w:val="clear" w:color="auto" w:fill="auto"/>
            <w:tcMar>
              <w:top w:w="40" w:type="dxa"/>
              <w:left w:w="20" w:type="dxa"/>
              <w:bottom w:w="40" w:type="dxa"/>
              <w:right w:w="20" w:type="dxa"/>
            </w:tcMar>
            <w:vAlign w:val="bottom"/>
          </w:tcPr>
          <w:p w14:paraId="0C8378A3" w14:textId="77777777" w:rsidR="000E76FB" w:rsidRDefault="004F4B24">
            <w:pPr>
              <w:jc w:val="right"/>
              <w:textAlignment w:val="bottom"/>
            </w:pPr>
            <w:r>
              <w:rPr>
                <w:rFonts w:ascii="Arial" w:eastAsia="宋体" w:hAnsi="Arial" w:cs="Arial"/>
                <w:color w:val="000000"/>
                <w:sz w:val="20"/>
                <w:szCs w:val="20"/>
              </w:rPr>
              <w:t>Grant Date Fair Value</w:t>
            </w:r>
          </w:p>
        </w:tc>
      </w:tr>
      <w:tr w:rsidR="000E76FB" w14:paraId="0C8378AE"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8A5" w14:textId="77777777" w:rsidR="000E76FB" w:rsidRDefault="004F4B24">
            <w:pPr>
              <w:textAlignment w:val="bottom"/>
            </w:pPr>
            <w:r>
              <w:rPr>
                <w:rFonts w:ascii="Arial" w:eastAsia="宋体" w:hAnsi="Arial" w:cs="Arial"/>
                <w:color w:val="000000"/>
                <w:sz w:val="20"/>
                <w:szCs w:val="20"/>
              </w:rPr>
              <w:t>2020</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8A6" w14:textId="77777777" w:rsidR="000E76FB" w:rsidRDefault="004F4B24">
            <w:pPr>
              <w:jc w:val="right"/>
              <w:textAlignment w:val="bottom"/>
            </w:pPr>
            <w:r>
              <w:rPr>
                <w:rFonts w:ascii="Arial" w:eastAsia="宋体" w:hAnsi="Arial" w:cs="Arial"/>
                <w:color w:val="000000"/>
                <w:sz w:val="20"/>
                <w:szCs w:val="20"/>
              </w:rPr>
              <w:t>2/24/2020</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8A7" w14:textId="77777777" w:rsidR="000E76FB" w:rsidRDefault="004F4B24">
            <w:pPr>
              <w:jc w:val="right"/>
              <w:textAlignment w:val="bottom"/>
            </w:pPr>
            <w:r>
              <w:rPr>
                <w:rFonts w:ascii="Arial" w:eastAsia="宋体" w:hAnsi="Arial" w:cs="Arial"/>
                <w:color w:val="000000"/>
                <w:sz w:val="20"/>
                <w:szCs w:val="20"/>
              </w:rPr>
              <w:t>3 years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8A8" w14:textId="77777777" w:rsidR="000E76FB" w:rsidRDefault="004F4B24">
            <w:pPr>
              <w:jc w:val="right"/>
              <w:textAlignment w:val="bottom"/>
            </w:pPr>
            <w:r>
              <w:rPr>
                <w:rFonts w:ascii="Arial" w:eastAsia="宋体" w:hAnsi="Arial" w:cs="Arial"/>
                <w:color w:val="000000"/>
                <w:sz w:val="20"/>
                <w:szCs w:val="20"/>
              </w:rPr>
              <w:t>27.04 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8A9" w14:textId="77777777" w:rsidR="000E76FB" w:rsidRDefault="004F4B24">
            <w:pPr>
              <w:jc w:val="right"/>
              <w:textAlignment w:val="bottom"/>
            </w:pPr>
            <w:r>
              <w:rPr>
                <w:rFonts w:ascii="Arial" w:eastAsia="宋体" w:hAnsi="Arial" w:cs="Arial"/>
                <w:color w:val="000000"/>
                <w:sz w:val="20"/>
                <w:szCs w:val="20"/>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8AA" w14:textId="77777777" w:rsidR="000E76FB" w:rsidRDefault="004F4B24">
            <w:pPr>
              <w:jc w:val="right"/>
              <w:textAlignment w:val="bottom"/>
            </w:pPr>
            <w:r>
              <w:rPr>
                <w:rFonts w:ascii="Arial" w:eastAsia="宋体" w:hAnsi="Arial" w:cs="Arial"/>
                <w:color w:val="000000"/>
                <w:sz w:val="20"/>
                <w:szCs w:val="20"/>
              </w:rPr>
              <w:t>1.21 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8AB" w14:textId="77777777" w:rsidR="000E76FB" w:rsidRDefault="004F4B24">
            <w:pPr>
              <w:jc w:val="right"/>
              <w:textAlignment w:val="bottom"/>
            </w:pPr>
            <w:r>
              <w:rPr>
                <w:rFonts w:ascii="Arial" w:eastAsia="宋体" w:hAnsi="Arial" w:cs="Arial"/>
                <w:color w:val="000000"/>
                <w:sz w:val="20"/>
                <w:szCs w:val="20"/>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8AC" w14:textId="77777777" w:rsidR="000E76FB" w:rsidRDefault="004F4B24">
            <w:pPr>
              <w:jc w:val="right"/>
              <w:textAlignment w:val="bottom"/>
            </w:pPr>
            <w:r>
              <w:rPr>
                <w:rFonts w:ascii="Arial" w:eastAsia="宋体" w:hAnsi="Arial" w:cs="Arial"/>
                <w:color w:val="000000"/>
                <w:sz w:val="20"/>
                <w:szCs w:val="20"/>
              </w:rPr>
              <w:t>$357.38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8AD" w14:textId="77777777" w:rsidR="000E76FB" w:rsidRDefault="000E76FB">
            <w:pPr>
              <w:rPr>
                <w:rFonts w:ascii="宋体"/>
              </w:rPr>
            </w:pPr>
          </w:p>
        </w:tc>
      </w:tr>
      <w:tr w:rsidR="000E76FB" w14:paraId="0C8378B8" w14:textId="77777777">
        <w:trPr>
          <w:jc w:val="center"/>
        </w:trPr>
        <w:tc>
          <w:tcPr>
            <w:tcW w:w="0" w:type="auto"/>
            <w:gridSpan w:val="3"/>
            <w:shd w:val="clear" w:color="auto" w:fill="FFFFFF"/>
            <w:tcMar>
              <w:top w:w="40" w:type="dxa"/>
              <w:left w:w="20" w:type="dxa"/>
              <w:bottom w:w="40" w:type="dxa"/>
              <w:right w:w="20" w:type="dxa"/>
            </w:tcMar>
            <w:vAlign w:val="bottom"/>
          </w:tcPr>
          <w:p w14:paraId="0C8378AF" w14:textId="77777777" w:rsidR="000E76FB" w:rsidRDefault="004F4B24">
            <w:pPr>
              <w:textAlignment w:val="bottom"/>
            </w:pPr>
            <w:r>
              <w:rPr>
                <w:rFonts w:ascii="Arial" w:eastAsia="宋体" w:hAnsi="Arial" w:cs="Arial"/>
                <w:color w:val="000000"/>
                <w:sz w:val="20"/>
                <w:szCs w:val="20"/>
              </w:rPr>
              <w:t>2019</w:t>
            </w:r>
          </w:p>
        </w:tc>
        <w:tc>
          <w:tcPr>
            <w:tcW w:w="0" w:type="auto"/>
            <w:gridSpan w:val="3"/>
            <w:shd w:val="clear" w:color="auto" w:fill="FFFFFF"/>
            <w:tcMar>
              <w:top w:w="40" w:type="dxa"/>
              <w:left w:w="20" w:type="dxa"/>
              <w:bottom w:w="40" w:type="dxa"/>
              <w:right w:w="20" w:type="dxa"/>
            </w:tcMar>
            <w:vAlign w:val="bottom"/>
          </w:tcPr>
          <w:p w14:paraId="0C8378B0" w14:textId="77777777" w:rsidR="000E76FB" w:rsidRDefault="004F4B24">
            <w:pPr>
              <w:jc w:val="right"/>
              <w:textAlignment w:val="bottom"/>
            </w:pPr>
            <w:r>
              <w:rPr>
                <w:rFonts w:ascii="Arial" w:eastAsia="宋体" w:hAnsi="Arial" w:cs="Arial"/>
                <w:color w:val="000000"/>
                <w:sz w:val="20"/>
                <w:szCs w:val="20"/>
              </w:rPr>
              <w:t>2/25/2019</w:t>
            </w:r>
          </w:p>
        </w:tc>
        <w:tc>
          <w:tcPr>
            <w:tcW w:w="0" w:type="auto"/>
            <w:gridSpan w:val="3"/>
            <w:shd w:val="clear" w:color="auto" w:fill="FFFFFF"/>
            <w:tcMar>
              <w:top w:w="40" w:type="dxa"/>
              <w:left w:w="20" w:type="dxa"/>
              <w:bottom w:w="40" w:type="dxa"/>
              <w:right w:w="20" w:type="dxa"/>
            </w:tcMar>
            <w:vAlign w:val="bottom"/>
          </w:tcPr>
          <w:p w14:paraId="0C8378B1" w14:textId="77777777" w:rsidR="000E76FB" w:rsidRDefault="004F4B24">
            <w:pPr>
              <w:jc w:val="right"/>
              <w:textAlignment w:val="bottom"/>
            </w:pPr>
            <w:r>
              <w:rPr>
                <w:rFonts w:ascii="Arial" w:eastAsia="宋体" w:hAnsi="Arial" w:cs="Arial"/>
                <w:color w:val="000000"/>
                <w:sz w:val="20"/>
                <w:szCs w:val="20"/>
              </w:rPr>
              <w:t>3 years</w:t>
            </w:r>
          </w:p>
        </w:tc>
        <w:tc>
          <w:tcPr>
            <w:tcW w:w="0" w:type="auto"/>
            <w:gridSpan w:val="2"/>
            <w:shd w:val="clear" w:color="auto" w:fill="FFFFFF"/>
            <w:tcMar>
              <w:top w:w="40" w:type="dxa"/>
              <w:left w:w="20" w:type="dxa"/>
              <w:bottom w:w="40" w:type="dxa"/>
              <w:right w:w="0" w:type="dxa"/>
            </w:tcMar>
            <w:vAlign w:val="bottom"/>
          </w:tcPr>
          <w:p w14:paraId="0C8378B2" w14:textId="77777777" w:rsidR="000E76FB" w:rsidRDefault="004F4B24">
            <w:pPr>
              <w:jc w:val="right"/>
              <w:textAlignment w:val="bottom"/>
            </w:pPr>
            <w:r>
              <w:rPr>
                <w:rFonts w:ascii="Arial" w:eastAsia="宋体" w:hAnsi="Arial" w:cs="Arial"/>
                <w:color w:val="000000"/>
                <w:sz w:val="20"/>
                <w:szCs w:val="20"/>
              </w:rPr>
              <w:t>23.88 </w:t>
            </w:r>
          </w:p>
        </w:tc>
        <w:tc>
          <w:tcPr>
            <w:tcW w:w="0" w:type="auto"/>
            <w:shd w:val="clear" w:color="auto" w:fill="FFFFFF"/>
            <w:tcMar>
              <w:top w:w="40" w:type="dxa"/>
              <w:left w:w="0" w:type="dxa"/>
              <w:bottom w:w="40" w:type="dxa"/>
              <w:right w:w="20" w:type="dxa"/>
            </w:tcMar>
            <w:vAlign w:val="bottom"/>
          </w:tcPr>
          <w:p w14:paraId="0C8378B3" w14:textId="77777777" w:rsidR="000E76FB" w:rsidRDefault="004F4B24">
            <w:pPr>
              <w:jc w:val="right"/>
              <w:textAlignment w:val="bottom"/>
            </w:pPr>
            <w:r>
              <w:rPr>
                <w:rFonts w:ascii="Arial" w:eastAsia="宋体" w:hAnsi="Arial" w:cs="Arial"/>
                <w:color w:val="000000"/>
                <w:sz w:val="20"/>
                <w:szCs w:val="20"/>
              </w:rPr>
              <w:t>%</w:t>
            </w:r>
          </w:p>
        </w:tc>
        <w:tc>
          <w:tcPr>
            <w:tcW w:w="0" w:type="auto"/>
            <w:gridSpan w:val="2"/>
            <w:shd w:val="clear" w:color="auto" w:fill="FFFFFF"/>
            <w:tcMar>
              <w:top w:w="40" w:type="dxa"/>
              <w:left w:w="20" w:type="dxa"/>
              <w:bottom w:w="40" w:type="dxa"/>
              <w:right w:w="0" w:type="dxa"/>
            </w:tcMar>
            <w:vAlign w:val="bottom"/>
          </w:tcPr>
          <w:p w14:paraId="0C8378B4" w14:textId="77777777" w:rsidR="000E76FB" w:rsidRDefault="004F4B24">
            <w:pPr>
              <w:jc w:val="right"/>
              <w:textAlignment w:val="bottom"/>
            </w:pPr>
            <w:r>
              <w:rPr>
                <w:rFonts w:ascii="Arial" w:eastAsia="宋体" w:hAnsi="Arial" w:cs="Arial"/>
                <w:color w:val="000000"/>
                <w:sz w:val="20"/>
                <w:szCs w:val="20"/>
              </w:rPr>
              <w:t>2.46 </w:t>
            </w:r>
          </w:p>
        </w:tc>
        <w:tc>
          <w:tcPr>
            <w:tcW w:w="0" w:type="auto"/>
            <w:shd w:val="clear" w:color="auto" w:fill="FFFFFF"/>
            <w:tcMar>
              <w:top w:w="40" w:type="dxa"/>
              <w:left w:w="0" w:type="dxa"/>
              <w:bottom w:w="40" w:type="dxa"/>
              <w:right w:w="20" w:type="dxa"/>
            </w:tcMar>
            <w:vAlign w:val="bottom"/>
          </w:tcPr>
          <w:p w14:paraId="0C8378B5" w14:textId="77777777" w:rsidR="000E76FB" w:rsidRDefault="004F4B24">
            <w:pPr>
              <w:jc w:val="right"/>
              <w:textAlignment w:val="bottom"/>
            </w:pPr>
            <w:r>
              <w:rPr>
                <w:rFonts w:ascii="Arial" w:eastAsia="宋体" w:hAnsi="Arial" w:cs="Arial"/>
                <w:color w:val="000000"/>
                <w:sz w:val="20"/>
                <w:szCs w:val="20"/>
              </w:rPr>
              <w:t>%</w:t>
            </w:r>
          </w:p>
        </w:tc>
        <w:tc>
          <w:tcPr>
            <w:tcW w:w="0" w:type="auto"/>
            <w:gridSpan w:val="2"/>
            <w:shd w:val="clear" w:color="auto" w:fill="FFFFFF"/>
            <w:tcMar>
              <w:top w:w="40" w:type="dxa"/>
              <w:left w:w="20" w:type="dxa"/>
              <w:bottom w:w="40" w:type="dxa"/>
              <w:right w:w="0" w:type="dxa"/>
            </w:tcMar>
            <w:vAlign w:val="bottom"/>
          </w:tcPr>
          <w:p w14:paraId="0C8378B6" w14:textId="77777777" w:rsidR="000E76FB" w:rsidRDefault="004F4B24">
            <w:pPr>
              <w:jc w:val="right"/>
              <w:textAlignment w:val="bottom"/>
            </w:pPr>
            <w:r>
              <w:rPr>
                <w:rFonts w:ascii="Arial" w:eastAsia="宋体" w:hAnsi="Arial" w:cs="Arial"/>
                <w:color w:val="000000"/>
                <w:sz w:val="20"/>
                <w:szCs w:val="20"/>
              </w:rPr>
              <w:t>466.04 </w:t>
            </w:r>
          </w:p>
        </w:tc>
        <w:tc>
          <w:tcPr>
            <w:tcW w:w="0" w:type="auto"/>
            <w:shd w:val="clear" w:color="auto" w:fill="FFFFFF"/>
            <w:tcMar>
              <w:top w:w="40" w:type="dxa"/>
              <w:left w:w="0" w:type="dxa"/>
              <w:bottom w:w="40" w:type="dxa"/>
              <w:right w:w="20" w:type="dxa"/>
            </w:tcMar>
            <w:vAlign w:val="bottom"/>
          </w:tcPr>
          <w:p w14:paraId="0C8378B7" w14:textId="77777777" w:rsidR="000E76FB" w:rsidRDefault="000E76FB">
            <w:pPr>
              <w:rPr>
                <w:rFonts w:ascii="宋体"/>
              </w:rPr>
            </w:pPr>
          </w:p>
        </w:tc>
      </w:tr>
      <w:tr w:rsidR="000E76FB" w14:paraId="0C8378C2" w14:textId="77777777">
        <w:trPr>
          <w:jc w:val="center"/>
        </w:trPr>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78B9" w14:textId="77777777" w:rsidR="000E76FB" w:rsidRDefault="004F4B24">
            <w:pPr>
              <w:textAlignment w:val="bottom"/>
            </w:pPr>
            <w:r>
              <w:rPr>
                <w:rFonts w:ascii="Arial" w:eastAsia="宋体" w:hAnsi="Arial" w:cs="Arial"/>
                <w:color w:val="000000"/>
                <w:sz w:val="20"/>
                <w:szCs w:val="20"/>
              </w:rPr>
              <w:t>2018</w:t>
            </w: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78BA" w14:textId="77777777" w:rsidR="000E76FB" w:rsidRDefault="004F4B24">
            <w:pPr>
              <w:jc w:val="right"/>
              <w:textAlignment w:val="bottom"/>
            </w:pPr>
            <w:r>
              <w:rPr>
                <w:rFonts w:ascii="Arial" w:eastAsia="宋体" w:hAnsi="Arial" w:cs="Arial"/>
                <w:color w:val="000000"/>
                <w:sz w:val="20"/>
                <w:szCs w:val="20"/>
              </w:rPr>
              <w:t>2/26/2018</w:t>
            </w: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78BB" w14:textId="77777777" w:rsidR="000E76FB" w:rsidRDefault="004F4B24">
            <w:pPr>
              <w:jc w:val="right"/>
              <w:textAlignment w:val="bottom"/>
            </w:pPr>
            <w:r>
              <w:rPr>
                <w:rFonts w:ascii="Arial" w:eastAsia="宋体" w:hAnsi="Arial" w:cs="Arial"/>
                <w:color w:val="000000"/>
                <w:sz w:val="20"/>
                <w:szCs w:val="20"/>
              </w:rPr>
              <w:t>3 years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78BC" w14:textId="77777777" w:rsidR="000E76FB" w:rsidRDefault="004F4B24">
            <w:pPr>
              <w:jc w:val="right"/>
              <w:textAlignment w:val="bottom"/>
            </w:pPr>
            <w:r>
              <w:rPr>
                <w:rFonts w:ascii="Arial" w:eastAsia="宋体" w:hAnsi="Arial" w:cs="Arial"/>
                <w:color w:val="000000"/>
                <w:sz w:val="20"/>
                <w:szCs w:val="20"/>
              </w:rPr>
              <w:t>22.11 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78BD" w14:textId="77777777" w:rsidR="000E76FB" w:rsidRDefault="004F4B24">
            <w:pPr>
              <w:jc w:val="right"/>
              <w:textAlignment w:val="bottom"/>
            </w:pPr>
            <w:r>
              <w:rPr>
                <w:rFonts w:ascii="Arial" w:eastAsia="宋体" w:hAnsi="Arial" w:cs="Arial"/>
                <w:color w:val="000000"/>
                <w:sz w:val="20"/>
                <w:szCs w:val="20"/>
              </w:rPr>
              <w:t>%</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78BE" w14:textId="77777777" w:rsidR="000E76FB" w:rsidRDefault="004F4B24">
            <w:pPr>
              <w:jc w:val="right"/>
              <w:textAlignment w:val="bottom"/>
            </w:pPr>
            <w:r>
              <w:rPr>
                <w:rFonts w:ascii="Arial" w:eastAsia="宋体" w:hAnsi="Arial" w:cs="Arial"/>
                <w:color w:val="000000"/>
                <w:sz w:val="20"/>
                <w:szCs w:val="20"/>
              </w:rPr>
              <w:t>2.36 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78BF" w14:textId="77777777" w:rsidR="000E76FB" w:rsidRDefault="004F4B24">
            <w:pPr>
              <w:jc w:val="right"/>
              <w:textAlignment w:val="bottom"/>
            </w:pPr>
            <w:r>
              <w:rPr>
                <w:rFonts w:ascii="Arial" w:eastAsia="宋体" w:hAnsi="Arial" w:cs="Arial"/>
                <w:color w:val="000000"/>
                <w:sz w:val="20"/>
                <w:szCs w:val="20"/>
              </w:rPr>
              <w:t>%</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78C0" w14:textId="77777777" w:rsidR="000E76FB" w:rsidRDefault="004F4B24">
            <w:pPr>
              <w:jc w:val="right"/>
              <w:textAlignment w:val="bottom"/>
            </w:pPr>
            <w:r>
              <w:rPr>
                <w:rFonts w:ascii="Arial" w:eastAsia="宋体" w:hAnsi="Arial" w:cs="Arial"/>
                <w:color w:val="000000"/>
                <w:sz w:val="20"/>
                <w:szCs w:val="20"/>
              </w:rPr>
              <w:t>390.27 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78C1" w14:textId="77777777" w:rsidR="000E76FB" w:rsidRDefault="000E76FB">
            <w:pPr>
              <w:rPr>
                <w:rFonts w:ascii="宋体"/>
              </w:rPr>
            </w:pPr>
          </w:p>
        </w:tc>
      </w:tr>
    </w:tbl>
    <w:p w14:paraId="0C8378C3" w14:textId="77777777" w:rsidR="000E76FB" w:rsidRDefault="004F4B24">
      <w:pPr>
        <w:spacing w:after="180"/>
        <w:jc w:val="center"/>
      </w:pPr>
      <w:r>
        <w:rPr>
          <w:rFonts w:ascii="Arial" w:eastAsia="宋体" w:hAnsi="Arial" w:cs="Arial"/>
          <w:color w:val="000000"/>
          <w:sz w:val="16"/>
          <w:szCs w:val="16"/>
        </w:rPr>
        <w:t>117</w:t>
      </w:r>
    </w:p>
    <w:p w14:paraId="0C8378C4" w14:textId="77777777" w:rsidR="000E76FB" w:rsidRDefault="004F4B24">
      <w:r>
        <w:pict w14:anchorId="0C8386B4">
          <v:rect id="_x0000_i1143" style="width:415.3pt;height:1.5pt" o:hralign="center" o:hrstd="t" o:hr="t" fillcolor="#a0a0a0" stroked="f"/>
        </w:pict>
      </w:r>
    </w:p>
    <w:p w14:paraId="0C8378C5" w14:textId="77777777" w:rsidR="000E76FB" w:rsidRDefault="004F4B24">
      <w:pPr>
        <w:spacing w:after="180"/>
      </w:pPr>
      <w:hyperlink r:id="rId254" w:anchor="i96590b8c6e314800be0151fa0daac962_10" w:history="1">
        <w:r>
          <w:rPr>
            <w:rStyle w:val="a5"/>
            <w:rFonts w:ascii="Arial" w:eastAsia="宋体" w:hAnsi="Arial" w:cs="Arial"/>
            <w:sz w:val="20"/>
            <w:szCs w:val="20"/>
          </w:rPr>
          <w:t>Table of Contents</w:t>
        </w:r>
      </w:hyperlink>
    </w:p>
    <w:p w14:paraId="0C8378C6" w14:textId="77777777" w:rsidR="000E76FB" w:rsidRDefault="004F4B24">
      <w:pPr>
        <w:spacing w:after="100"/>
        <w:jc w:val="both"/>
      </w:pPr>
      <w:r>
        <w:rPr>
          <w:rFonts w:ascii="Arial" w:eastAsia="宋体" w:hAnsi="Arial" w:cs="Arial"/>
          <w:color w:val="000000"/>
          <w:sz w:val="20"/>
          <w:szCs w:val="20"/>
        </w:rPr>
        <w:t>PBRSU activity for the year ended December 31, 2020 was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6193"/>
        <w:gridCol w:w="37"/>
        <w:gridCol w:w="36"/>
        <w:gridCol w:w="36"/>
        <w:gridCol w:w="36"/>
        <w:gridCol w:w="53"/>
        <w:gridCol w:w="1848"/>
        <w:gridCol w:w="36"/>
      </w:tblGrid>
      <w:tr w:rsidR="000E76FB" w14:paraId="0C8378D0" w14:textId="77777777">
        <w:tc>
          <w:tcPr>
            <w:tcW w:w="50" w:type="pct"/>
            <w:shd w:val="clear" w:color="auto" w:fill="auto"/>
          </w:tcPr>
          <w:p w14:paraId="0C8378C7" w14:textId="77777777" w:rsidR="000E76FB" w:rsidRDefault="000E76FB">
            <w:pPr>
              <w:rPr>
                <w:rFonts w:ascii="宋体"/>
              </w:rPr>
            </w:pPr>
          </w:p>
        </w:tc>
        <w:tc>
          <w:tcPr>
            <w:tcW w:w="3727" w:type="pct"/>
            <w:shd w:val="clear" w:color="auto" w:fill="auto"/>
          </w:tcPr>
          <w:p w14:paraId="0C8378C8" w14:textId="77777777" w:rsidR="000E76FB" w:rsidRDefault="000E76FB">
            <w:pPr>
              <w:rPr>
                <w:rFonts w:ascii="宋体"/>
              </w:rPr>
            </w:pPr>
          </w:p>
        </w:tc>
        <w:tc>
          <w:tcPr>
            <w:tcW w:w="5" w:type="pct"/>
            <w:shd w:val="clear" w:color="auto" w:fill="auto"/>
          </w:tcPr>
          <w:p w14:paraId="0C8378C9" w14:textId="77777777" w:rsidR="000E76FB" w:rsidRDefault="000E76FB">
            <w:pPr>
              <w:rPr>
                <w:rFonts w:ascii="宋体"/>
              </w:rPr>
            </w:pPr>
          </w:p>
        </w:tc>
        <w:tc>
          <w:tcPr>
            <w:tcW w:w="5" w:type="pct"/>
            <w:shd w:val="clear" w:color="auto" w:fill="auto"/>
          </w:tcPr>
          <w:p w14:paraId="0C8378CA" w14:textId="77777777" w:rsidR="000E76FB" w:rsidRDefault="000E76FB">
            <w:pPr>
              <w:rPr>
                <w:rFonts w:ascii="宋体"/>
              </w:rPr>
            </w:pPr>
          </w:p>
        </w:tc>
        <w:tc>
          <w:tcPr>
            <w:tcW w:w="30" w:type="pct"/>
            <w:shd w:val="clear" w:color="auto" w:fill="auto"/>
          </w:tcPr>
          <w:p w14:paraId="0C8378CB" w14:textId="77777777" w:rsidR="000E76FB" w:rsidRDefault="000E76FB">
            <w:pPr>
              <w:rPr>
                <w:rFonts w:ascii="宋体"/>
              </w:rPr>
            </w:pPr>
          </w:p>
        </w:tc>
        <w:tc>
          <w:tcPr>
            <w:tcW w:w="5" w:type="pct"/>
            <w:shd w:val="clear" w:color="auto" w:fill="auto"/>
          </w:tcPr>
          <w:p w14:paraId="0C8378CC" w14:textId="77777777" w:rsidR="000E76FB" w:rsidRDefault="000E76FB">
            <w:pPr>
              <w:rPr>
                <w:rFonts w:ascii="宋体"/>
              </w:rPr>
            </w:pPr>
          </w:p>
        </w:tc>
        <w:tc>
          <w:tcPr>
            <w:tcW w:w="50" w:type="pct"/>
            <w:shd w:val="clear" w:color="auto" w:fill="auto"/>
          </w:tcPr>
          <w:p w14:paraId="0C8378CD" w14:textId="77777777" w:rsidR="000E76FB" w:rsidRDefault="000E76FB">
            <w:pPr>
              <w:rPr>
                <w:rFonts w:ascii="宋体"/>
              </w:rPr>
            </w:pPr>
          </w:p>
        </w:tc>
        <w:tc>
          <w:tcPr>
            <w:tcW w:w="1121" w:type="pct"/>
            <w:shd w:val="clear" w:color="auto" w:fill="auto"/>
          </w:tcPr>
          <w:p w14:paraId="0C8378CE" w14:textId="77777777" w:rsidR="000E76FB" w:rsidRDefault="000E76FB">
            <w:pPr>
              <w:rPr>
                <w:rFonts w:ascii="宋体"/>
              </w:rPr>
            </w:pPr>
          </w:p>
        </w:tc>
        <w:tc>
          <w:tcPr>
            <w:tcW w:w="5" w:type="pct"/>
            <w:shd w:val="clear" w:color="auto" w:fill="auto"/>
          </w:tcPr>
          <w:p w14:paraId="0C8378CF" w14:textId="77777777" w:rsidR="000E76FB" w:rsidRDefault="000E76FB">
            <w:pPr>
              <w:rPr>
                <w:rFonts w:ascii="宋体"/>
              </w:rPr>
            </w:pPr>
          </w:p>
        </w:tc>
      </w:tr>
      <w:tr w:rsidR="000E76FB" w14:paraId="0C8378D4" w14:textId="77777777">
        <w:tc>
          <w:tcPr>
            <w:tcW w:w="0" w:type="auto"/>
            <w:gridSpan w:val="3"/>
            <w:shd w:val="clear" w:color="auto" w:fill="auto"/>
            <w:tcMar>
              <w:top w:w="0" w:type="dxa"/>
              <w:left w:w="20" w:type="dxa"/>
              <w:bottom w:w="0" w:type="dxa"/>
              <w:right w:w="20" w:type="dxa"/>
            </w:tcMar>
          </w:tcPr>
          <w:p w14:paraId="0C8378D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8D2"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8D3" w14:textId="77777777" w:rsidR="000E76FB" w:rsidRDefault="004F4B24">
            <w:pPr>
              <w:jc w:val="right"/>
              <w:textAlignment w:val="bottom"/>
            </w:pPr>
            <w:r>
              <w:rPr>
                <w:rFonts w:ascii="Arial" w:eastAsia="宋体" w:hAnsi="Arial" w:cs="Arial"/>
                <w:color w:val="000000"/>
                <w:sz w:val="20"/>
                <w:szCs w:val="20"/>
              </w:rPr>
              <w:t xml:space="preserve">Executive Long-Term Incentive Program </w:t>
            </w:r>
          </w:p>
        </w:tc>
      </w:tr>
      <w:tr w:rsidR="000E76FB" w14:paraId="0C8378D8"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8D5" w14:textId="77777777" w:rsidR="000E76FB" w:rsidRDefault="004F4B24">
            <w:pPr>
              <w:textAlignment w:val="top"/>
            </w:pPr>
            <w:r>
              <w:rPr>
                <w:rFonts w:ascii="Arial" w:eastAsia="宋体" w:hAnsi="Arial" w:cs="Arial"/>
                <w:color w:val="000000"/>
                <w:sz w:val="20"/>
                <w:szCs w:val="20"/>
              </w:rPr>
              <w:t>Number of units:</w:t>
            </w:r>
          </w:p>
        </w:tc>
        <w:tc>
          <w:tcPr>
            <w:tcW w:w="0" w:type="auto"/>
            <w:gridSpan w:val="3"/>
            <w:tcBorders>
              <w:top w:val="single" w:sz="8" w:space="0" w:color="000000"/>
            </w:tcBorders>
            <w:shd w:val="clear" w:color="auto" w:fill="CCEEFF"/>
            <w:tcMar>
              <w:top w:w="0" w:type="dxa"/>
              <w:left w:w="20" w:type="dxa"/>
              <w:bottom w:w="0" w:type="dxa"/>
              <w:right w:w="20" w:type="dxa"/>
            </w:tcMar>
          </w:tcPr>
          <w:p w14:paraId="0C8378D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8D7" w14:textId="77777777" w:rsidR="000E76FB" w:rsidRDefault="000E76FB">
            <w:pPr>
              <w:rPr>
                <w:rFonts w:ascii="宋体"/>
              </w:rPr>
            </w:pPr>
          </w:p>
        </w:tc>
      </w:tr>
      <w:tr w:rsidR="000E76FB" w14:paraId="0C8378DD" w14:textId="77777777">
        <w:tc>
          <w:tcPr>
            <w:tcW w:w="0" w:type="auto"/>
            <w:gridSpan w:val="3"/>
            <w:shd w:val="clear" w:color="auto" w:fill="FFFFFF"/>
            <w:tcMar>
              <w:top w:w="40" w:type="dxa"/>
              <w:left w:w="380" w:type="dxa"/>
              <w:bottom w:w="40" w:type="dxa"/>
              <w:right w:w="20" w:type="dxa"/>
            </w:tcMar>
            <w:vAlign w:val="bottom"/>
          </w:tcPr>
          <w:p w14:paraId="0C8378D9" w14:textId="77777777" w:rsidR="000E76FB" w:rsidRDefault="004F4B24">
            <w:pPr>
              <w:textAlignment w:val="bottom"/>
            </w:pPr>
            <w:r>
              <w:rPr>
                <w:rFonts w:ascii="Arial" w:eastAsia="宋体" w:hAnsi="Arial" w:cs="Arial"/>
                <w:color w:val="000000"/>
                <w:sz w:val="20"/>
                <w:szCs w:val="20"/>
              </w:rPr>
              <w:t>Outstanding at beginning of year</w:t>
            </w:r>
          </w:p>
        </w:tc>
        <w:tc>
          <w:tcPr>
            <w:tcW w:w="0" w:type="auto"/>
            <w:gridSpan w:val="3"/>
            <w:shd w:val="clear" w:color="auto" w:fill="FFFFFF"/>
            <w:tcMar>
              <w:top w:w="0" w:type="dxa"/>
              <w:left w:w="20" w:type="dxa"/>
              <w:bottom w:w="0" w:type="dxa"/>
              <w:right w:w="20" w:type="dxa"/>
            </w:tcMar>
          </w:tcPr>
          <w:p w14:paraId="0C8378D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8DB" w14:textId="77777777" w:rsidR="000E76FB" w:rsidRDefault="004F4B24">
            <w:pPr>
              <w:jc w:val="right"/>
              <w:textAlignment w:val="bottom"/>
            </w:pPr>
            <w:r>
              <w:rPr>
                <w:rFonts w:ascii="Arial" w:eastAsia="宋体" w:hAnsi="Arial" w:cs="Arial"/>
                <w:color w:val="000000"/>
                <w:sz w:val="20"/>
                <w:szCs w:val="20"/>
              </w:rPr>
              <w:t>826,126 </w:t>
            </w:r>
          </w:p>
        </w:tc>
        <w:tc>
          <w:tcPr>
            <w:tcW w:w="0" w:type="auto"/>
            <w:shd w:val="clear" w:color="auto" w:fill="FFFFFF"/>
            <w:tcMar>
              <w:top w:w="40" w:type="dxa"/>
              <w:left w:w="0" w:type="dxa"/>
              <w:bottom w:w="40" w:type="dxa"/>
              <w:right w:w="20" w:type="dxa"/>
            </w:tcMar>
            <w:vAlign w:val="bottom"/>
          </w:tcPr>
          <w:p w14:paraId="0C8378DC" w14:textId="77777777" w:rsidR="000E76FB" w:rsidRDefault="000E76FB">
            <w:pPr>
              <w:jc w:val="right"/>
              <w:rPr>
                <w:rFonts w:ascii="宋体"/>
              </w:rPr>
            </w:pPr>
          </w:p>
        </w:tc>
      </w:tr>
      <w:tr w:rsidR="000E76FB" w14:paraId="0C8378E2" w14:textId="77777777">
        <w:tc>
          <w:tcPr>
            <w:tcW w:w="0" w:type="auto"/>
            <w:gridSpan w:val="3"/>
            <w:shd w:val="clear" w:color="auto" w:fill="CCEEFF"/>
            <w:tcMar>
              <w:top w:w="40" w:type="dxa"/>
              <w:left w:w="380" w:type="dxa"/>
              <w:bottom w:w="40" w:type="dxa"/>
              <w:right w:w="20" w:type="dxa"/>
            </w:tcMar>
            <w:vAlign w:val="bottom"/>
          </w:tcPr>
          <w:p w14:paraId="0C8378DE" w14:textId="77777777" w:rsidR="000E76FB" w:rsidRDefault="004F4B24">
            <w:pPr>
              <w:textAlignment w:val="bottom"/>
            </w:pPr>
            <w:r>
              <w:rPr>
                <w:rFonts w:ascii="Arial" w:eastAsia="宋体" w:hAnsi="Arial" w:cs="Arial"/>
                <w:color w:val="000000"/>
                <w:sz w:val="20"/>
                <w:szCs w:val="20"/>
              </w:rPr>
              <w:t>Granted</w:t>
            </w:r>
          </w:p>
        </w:tc>
        <w:tc>
          <w:tcPr>
            <w:tcW w:w="0" w:type="auto"/>
            <w:gridSpan w:val="3"/>
            <w:shd w:val="clear" w:color="auto" w:fill="CCEEFF"/>
            <w:tcMar>
              <w:top w:w="0" w:type="dxa"/>
              <w:left w:w="20" w:type="dxa"/>
              <w:bottom w:w="0" w:type="dxa"/>
              <w:right w:w="20" w:type="dxa"/>
            </w:tcMar>
          </w:tcPr>
          <w:p w14:paraId="0C8378D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8E0" w14:textId="77777777" w:rsidR="000E76FB" w:rsidRDefault="004F4B24">
            <w:pPr>
              <w:jc w:val="right"/>
              <w:textAlignment w:val="bottom"/>
            </w:pPr>
            <w:r>
              <w:rPr>
                <w:rFonts w:ascii="Arial" w:eastAsia="宋体" w:hAnsi="Arial" w:cs="Arial"/>
                <w:color w:val="000000"/>
                <w:sz w:val="20"/>
                <w:szCs w:val="20"/>
              </w:rPr>
              <w:t>290,202 </w:t>
            </w:r>
          </w:p>
        </w:tc>
        <w:tc>
          <w:tcPr>
            <w:tcW w:w="0" w:type="auto"/>
            <w:shd w:val="clear" w:color="auto" w:fill="CCEEFF"/>
            <w:tcMar>
              <w:top w:w="40" w:type="dxa"/>
              <w:left w:w="0" w:type="dxa"/>
              <w:bottom w:w="40" w:type="dxa"/>
              <w:right w:w="20" w:type="dxa"/>
            </w:tcMar>
            <w:vAlign w:val="bottom"/>
          </w:tcPr>
          <w:p w14:paraId="0C8378E1" w14:textId="77777777" w:rsidR="000E76FB" w:rsidRDefault="000E76FB">
            <w:pPr>
              <w:jc w:val="right"/>
              <w:rPr>
                <w:rFonts w:ascii="宋体"/>
              </w:rPr>
            </w:pPr>
          </w:p>
        </w:tc>
      </w:tr>
      <w:tr w:rsidR="000E76FB" w14:paraId="0C8378E7" w14:textId="77777777">
        <w:tc>
          <w:tcPr>
            <w:tcW w:w="0" w:type="auto"/>
            <w:gridSpan w:val="3"/>
            <w:shd w:val="clear" w:color="auto" w:fill="FFFFFF"/>
            <w:tcMar>
              <w:top w:w="40" w:type="dxa"/>
              <w:left w:w="20" w:type="dxa"/>
              <w:bottom w:w="40" w:type="dxa"/>
              <w:right w:w="20" w:type="dxa"/>
            </w:tcMar>
            <w:vAlign w:val="bottom"/>
          </w:tcPr>
          <w:p w14:paraId="0C8378E3" w14:textId="77777777" w:rsidR="000E76FB" w:rsidRDefault="004F4B24">
            <w:pPr>
              <w:textAlignment w:val="bottom"/>
            </w:pPr>
            <w:r>
              <w:rPr>
                <w:rFonts w:ascii="Arial" w:eastAsia="宋体" w:hAnsi="Arial" w:cs="Arial"/>
                <w:color w:val="000000"/>
                <w:sz w:val="20"/>
                <w:szCs w:val="20"/>
              </w:rPr>
              <w:t>Performance based adjustment</w:t>
            </w:r>
            <w:r>
              <w:rPr>
                <w:rFonts w:ascii="Arial" w:eastAsia="宋体" w:hAnsi="Arial" w:cs="Arial"/>
                <w:color w:val="000000"/>
                <w:sz w:val="13"/>
                <w:szCs w:val="13"/>
              </w:rPr>
              <w:t>(1)</w:t>
            </w:r>
          </w:p>
        </w:tc>
        <w:tc>
          <w:tcPr>
            <w:tcW w:w="0" w:type="auto"/>
            <w:gridSpan w:val="3"/>
            <w:shd w:val="clear" w:color="auto" w:fill="FFFFFF"/>
            <w:tcMar>
              <w:top w:w="0" w:type="dxa"/>
              <w:left w:w="20" w:type="dxa"/>
              <w:bottom w:w="0" w:type="dxa"/>
              <w:right w:w="20" w:type="dxa"/>
            </w:tcMar>
          </w:tcPr>
          <w:p w14:paraId="0C8378E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8E5" w14:textId="77777777" w:rsidR="000E76FB" w:rsidRDefault="004F4B24">
            <w:pPr>
              <w:jc w:val="right"/>
              <w:textAlignment w:val="bottom"/>
            </w:pPr>
            <w:r>
              <w:rPr>
                <w:rFonts w:ascii="Arial" w:eastAsia="宋体" w:hAnsi="Arial" w:cs="Arial"/>
                <w:color w:val="000000"/>
                <w:sz w:val="20"/>
                <w:szCs w:val="20"/>
              </w:rPr>
              <w:t>293,203 </w:t>
            </w:r>
          </w:p>
        </w:tc>
        <w:tc>
          <w:tcPr>
            <w:tcW w:w="0" w:type="auto"/>
            <w:shd w:val="clear" w:color="auto" w:fill="FFFFFF"/>
            <w:tcMar>
              <w:top w:w="40" w:type="dxa"/>
              <w:left w:w="0" w:type="dxa"/>
              <w:bottom w:w="40" w:type="dxa"/>
              <w:right w:w="20" w:type="dxa"/>
            </w:tcMar>
            <w:vAlign w:val="bottom"/>
          </w:tcPr>
          <w:p w14:paraId="0C8378E6" w14:textId="77777777" w:rsidR="000E76FB" w:rsidRDefault="000E76FB">
            <w:pPr>
              <w:jc w:val="right"/>
              <w:rPr>
                <w:rFonts w:ascii="宋体"/>
              </w:rPr>
            </w:pPr>
          </w:p>
        </w:tc>
      </w:tr>
      <w:tr w:rsidR="000E76FB" w14:paraId="0C8378EC" w14:textId="77777777">
        <w:tc>
          <w:tcPr>
            <w:tcW w:w="0" w:type="auto"/>
            <w:gridSpan w:val="3"/>
            <w:shd w:val="clear" w:color="auto" w:fill="CCEEFF"/>
            <w:tcMar>
              <w:top w:w="40" w:type="dxa"/>
              <w:left w:w="380" w:type="dxa"/>
              <w:bottom w:w="40" w:type="dxa"/>
              <w:right w:w="20" w:type="dxa"/>
            </w:tcMar>
            <w:vAlign w:val="bottom"/>
          </w:tcPr>
          <w:p w14:paraId="0C8378E8" w14:textId="77777777" w:rsidR="000E76FB" w:rsidRDefault="004F4B24">
            <w:pPr>
              <w:textAlignment w:val="bottom"/>
            </w:pPr>
            <w:r>
              <w:rPr>
                <w:rFonts w:ascii="Arial" w:eastAsia="宋体" w:hAnsi="Arial" w:cs="Arial"/>
                <w:color w:val="000000"/>
                <w:sz w:val="20"/>
                <w:szCs w:val="20"/>
              </w:rPr>
              <w:t>Dividends</w:t>
            </w:r>
          </w:p>
        </w:tc>
        <w:tc>
          <w:tcPr>
            <w:tcW w:w="0" w:type="auto"/>
            <w:gridSpan w:val="3"/>
            <w:shd w:val="clear" w:color="auto" w:fill="CCEEFF"/>
            <w:tcMar>
              <w:top w:w="0" w:type="dxa"/>
              <w:left w:w="20" w:type="dxa"/>
              <w:bottom w:w="0" w:type="dxa"/>
              <w:right w:w="20" w:type="dxa"/>
            </w:tcMar>
          </w:tcPr>
          <w:p w14:paraId="0C8378E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8EA" w14:textId="77777777" w:rsidR="000E76FB" w:rsidRDefault="004F4B24">
            <w:pPr>
              <w:jc w:val="right"/>
              <w:textAlignment w:val="bottom"/>
            </w:pPr>
            <w:r>
              <w:rPr>
                <w:rFonts w:ascii="Arial" w:eastAsia="宋体" w:hAnsi="Arial" w:cs="Arial"/>
                <w:color w:val="000000"/>
                <w:sz w:val="20"/>
                <w:szCs w:val="20"/>
              </w:rPr>
              <w:t>27,299 </w:t>
            </w:r>
          </w:p>
        </w:tc>
        <w:tc>
          <w:tcPr>
            <w:tcW w:w="0" w:type="auto"/>
            <w:shd w:val="clear" w:color="auto" w:fill="CCEEFF"/>
            <w:tcMar>
              <w:top w:w="40" w:type="dxa"/>
              <w:left w:w="0" w:type="dxa"/>
              <w:bottom w:w="40" w:type="dxa"/>
              <w:right w:w="20" w:type="dxa"/>
            </w:tcMar>
            <w:vAlign w:val="bottom"/>
          </w:tcPr>
          <w:p w14:paraId="0C8378EB" w14:textId="77777777" w:rsidR="000E76FB" w:rsidRDefault="000E76FB">
            <w:pPr>
              <w:jc w:val="right"/>
              <w:rPr>
                <w:rFonts w:ascii="宋体"/>
              </w:rPr>
            </w:pPr>
          </w:p>
        </w:tc>
      </w:tr>
      <w:tr w:rsidR="000E76FB" w14:paraId="0C8378F1" w14:textId="77777777">
        <w:tc>
          <w:tcPr>
            <w:tcW w:w="0" w:type="auto"/>
            <w:gridSpan w:val="3"/>
            <w:shd w:val="clear" w:color="auto" w:fill="FFFFFF"/>
            <w:tcMar>
              <w:top w:w="40" w:type="dxa"/>
              <w:left w:w="380" w:type="dxa"/>
              <w:bottom w:w="40" w:type="dxa"/>
              <w:right w:w="20" w:type="dxa"/>
            </w:tcMar>
            <w:vAlign w:val="bottom"/>
          </w:tcPr>
          <w:p w14:paraId="0C8378ED" w14:textId="77777777" w:rsidR="000E76FB" w:rsidRDefault="004F4B24">
            <w:pPr>
              <w:textAlignment w:val="bottom"/>
            </w:pPr>
            <w:r>
              <w:rPr>
                <w:rFonts w:ascii="Arial" w:eastAsia="宋体" w:hAnsi="Arial" w:cs="Arial"/>
                <w:color w:val="000000"/>
                <w:sz w:val="20"/>
                <w:szCs w:val="20"/>
              </w:rPr>
              <w:t>Forfeited</w:t>
            </w:r>
          </w:p>
        </w:tc>
        <w:tc>
          <w:tcPr>
            <w:tcW w:w="0" w:type="auto"/>
            <w:gridSpan w:val="3"/>
            <w:shd w:val="clear" w:color="auto" w:fill="FFFFFF"/>
            <w:tcMar>
              <w:top w:w="0" w:type="dxa"/>
              <w:left w:w="20" w:type="dxa"/>
              <w:bottom w:w="0" w:type="dxa"/>
              <w:right w:w="20" w:type="dxa"/>
            </w:tcMar>
          </w:tcPr>
          <w:p w14:paraId="0C8378E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8EF" w14:textId="77777777" w:rsidR="000E76FB" w:rsidRDefault="004F4B24">
            <w:pPr>
              <w:jc w:val="right"/>
              <w:textAlignment w:val="bottom"/>
            </w:pPr>
            <w:r>
              <w:rPr>
                <w:rFonts w:ascii="Arial" w:eastAsia="宋体" w:hAnsi="Arial" w:cs="Arial"/>
                <w:color w:val="000000"/>
                <w:sz w:val="20"/>
                <w:szCs w:val="20"/>
              </w:rPr>
              <w:t>(83,055)</w:t>
            </w:r>
          </w:p>
        </w:tc>
        <w:tc>
          <w:tcPr>
            <w:tcW w:w="0" w:type="auto"/>
            <w:shd w:val="clear" w:color="auto" w:fill="FFFFFF"/>
            <w:tcMar>
              <w:top w:w="40" w:type="dxa"/>
              <w:left w:w="0" w:type="dxa"/>
              <w:bottom w:w="40" w:type="dxa"/>
              <w:right w:w="20" w:type="dxa"/>
            </w:tcMar>
            <w:vAlign w:val="bottom"/>
          </w:tcPr>
          <w:p w14:paraId="0C8378F0" w14:textId="77777777" w:rsidR="000E76FB" w:rsidRDefault="000E76FB">
            <w:pPr>
              <w:jc w:val="right"/>
              <w:rPr>
                <w:rFonts w:ascii="宋体"/>
              </w:rPr>
            </w:pPr>
          </w:p>
        </w:tc>
      </w:tr>
      <w:tr w:rsidR="000E76FB" w14:paraId="0C8378F5" w14:textId="77777777">
        <w:trPr>
          <w:hidden/>
        </w:trPr>
        <w:tc>
          <w:tcPr>
            <w:tcW w:w="0" w:type="auto"/>
            <w:gridSpan w:val="3"/>
            <w:shd w:val="clear" w:color="auto" w:fill="auto"/>
          </w:tcPr>
          <w:p w14:paraId="0C8378F2" w14:textId="77777777" w:rsidR="000E76FB" w:rsidRDefault="000E76FB">
            <w:pPr>
              <w:rPr>
                <w:rFonts w:ascii="宋体"/>
                <w:vanish/>
              </w:rPr>
            </w:pPr>
          </w:p>
        </w:tc>
        <w:tc>
          <w:tcPr>
            <w:tcW w:w="0" w:type="auto"/>
            <w:gridSpan w:val="3"/>
            <w:shd w:val="clear" w:color="auto" w:fill="auto"/>
          </w:tcPr>
          <w:p w14:paraId="0C8378F3" w14:textId="77777777" w:rsidR="000E76FB" w:rsidRDefault="000E76FB">
            <w:pPr>
              <w:rPr>
                <w:rFonts w:ascii="宋体"/>
                <w:vanish/>
              </w:rPr>
            </w:pPr>
          </w:p>
        </w:tc>
        <w:tc>
          <w:tcPr>
            <w:tcW w:w="0" w:type="auto"/>
            <w:gridSpan w:val="3"/>
            <w:shd w:val="clear" w:color="auto" w:fill="auto"/>
          </w:tcPr>
          <w:p w14:paraId="0C8378F4" w14:textId="77777777" w:rsidR="000E76FB" w:rsidRDefault="000E76FB">
            <w:pPr>
              <w:rPr>
                <w:rFonts w:ascii="宋体"/>
                <w:vanish/>
              </w:rPr>
            </w:pPr>
          </w:p>
        </w:tc>
      </w:tr>
      <w:tr w:rsidR="000E76FB" w14:paraId="0C8378FA" w14:textId="77777777">
        <w:tc>
          <w:tcPr>
            <w:tcW w:w="0" w:type="auto"/>
            <w:gridSpan w:val="3"/>
            <w:shd w:val="clear" w:color="auto" w:fill="CCEEFF"/>
            <w:tcMar>
              <w:top w:w="40" w:type="dxa"/>
              <w:left w:w="380" w:type="dxa"/>
              <w:bottom w:w="40" w:type="dxa"/>
              <w:right w:w="20" w:type="dxa"/>
            </w:tcMar>
          </w:tcPr>
          <w:p w14:paraId="0C8378F6" w14:textId="77777777" w:rsidR="000E76FB" w:rsidRDefault="004F4B24">
            <w:pPr>
              <w:textAlignment w:val="top"/>
            </w:pPr>
            <w:r>
              <w:rPr>
                <w:rFonts w:ascii="Arial" w:eastAsia="宋体" w:hAnsi="Arial" w:cs="Arial"/>
                <w:color w:val="000000"/>
                <w:sz w:val="20"/>
                <w:szCs w:val="20"/>
              </w:rPr>
              <w:t>Distributed</w:t>
            </w:r>
          </w:p>
        </w:tc>
        <w:tc>
          <w:tcPr>
            <w:tcW w:w="0" w:type="auto"/>
            <w:gridSpan w:val="3"/>
            <w:shd w:val="clear" w:color="auto" w:fill="CCEEFF"/>
            <w:tcMar>
              <w:top w:w="0" w:type="dxa"/>
              <w:left w:w="20" w:type="dxa"/>
              <w:bottom w:w="0" w:type="dxa"/>
              <w:right w:w="20" w:type="dxa"/>
            </w:tcMar>
          </w:tcPr>
          <w:p w14:paraId="0C8378F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8F8" w14:textId="77777777" w:rsidR="000E76FB" w:rsidRDefault="004F4B24">
            <w:pPr>
              <w:jc w:val="right"/>
              <w:textAlignment w:val="bottom"/>
            </w:pPr>
            <w:r>
              <w:rPr>
                <w:rFonts w:ascii="Arial" w:eastAsia="宋体" w:hAnsi="Arial" w:cs="Arial"/>
                <w:color w:val="000000"/>
                <w:sz w:val="20"/>
                <w:szCs w:val="20"/>
              </w:rPr>
              <w:t>(732,216)</w:t>
            </w:r>
          </w:p>
        </w:tc>
        <w:tc>
          <w:tcPr>
            <w:tcW w:w="0" w:type="auto"/>
            <w:shd w:val="clear" w:color="auto" w:fill="CCEEFF"/>
            <w:tcMar>
              <w:top w:w="40" w:type="dxa"/>
              <w:left w:w="0" w:type="dxa"/>
              <w:bottom w:w="40" w:type="dxa"/>
              <w:right w:w="20" w:type="dxa"/>
            </w:tcMar>
            <w:vAlign w:val="bottom"/>
          </w:tcPr>
          <w:p w14:paraId="0C8378F9" w14:textId="77777777" w:rsidR="000E76FB" w:rsidRDefault="000E76FB">
            <w:pPr>
              <w:jc w:val="right"/>
              <w:rPr>
                <w:rFonts w:ascii="宋体"/>
              </w:rPr>
            </w:pPr>
          </w:p>
        </w:tc>
      </w:tr>
      <w:tr w:rsidR="000E76FB" w14:paraId="0C8378FF" w14:textId="77777777">
        <w:tc>
          <w:tcPr>
            <w:tcW w:w="0" w:type="auto"/>
            <w:gridSpan w:val="3"/>
            <w:tcBorders>
              <w:top w:val="single" w:sz="8" w:space="0" w:color="000000"/>
            </w:tcBorders>
            <w:shd w:val="clear" w:color="auto" w:fill="FFFFFF"/>
            <w:tcMar>
              <w:top w:w="40" w:type="dxa"/>
              <w:left w:w="380" w:type="dxa"/>
              <w:bottom w:w="40" w:type="dxa"/>
              <w:right w:w="20" w:type="dxa"/>
            </w:tcMar>
          </w:tcPr>
          <w:p w14:paraId="0C8378FB" w14:textId="77777777" w:rsidR="000E76FB" w:rsidRDefault="004F4B24">
            <w:pPr>
              <w:textAlignment w:val="top"/>
            </w:pPr>
            <w:r>
              <w:rPr>
                <w:rFonts w:ascii="Arial" w:eastAsia="宋体" w:hAnsi="Arial" w:cs="Arial"/>
                <w:color w:val="000000"/>
                <w:sz w:val="20"/>
                <w:szCs w:val="20"/>
              </w:rPr>
              <w:t>Outstanding at end of year</w:t>
            </w:r>
          </w:p>
        </w:tc>
        <w:tc>
          <w:tcPr>
            <w:tcW w:w="0" w:type="auto"/>
            <w:gridSpan w:val="3"/>
            <w:tcBorders>
              <w:top w:val="single" w:sz="8" w:space="0" w:color="000000"/>
            </w:tcBorders>
            <w:shd w:val="clear" w:color="auto" w:fill="FFFFFF"/>
            <w:tcMar>
              <w:top w:w="0" w:type="dxa"/>
              <w:left w:w="20" w:type="dxa"/>
              <w:bottom w:w="0" w:type="dxa"/>
              <w:right w:w="20" w:type="dxa"/>
            </w:tcMar>
          </w:tcPr>
          <w:p w14:paraId="0C8378FC"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8FD" w14:textId="77777777" w:rsidR="000E76FB" w:rsidRDefault="004F4B24">
            <w:pPr>
              <w:jc w:val="right"/>
              <w:textAlignment w:val="bottom"/>
            </w:pPr>
            <w:r>
              <w:rPr>
                <w:rFonts w:ascii="Arial" w:eastAsia="宋体" w:hAnsi="Arial" w:cs="Arial"/>
                <w:color w:val="000000"/>
                <w:sz w:val="20"/>
                <w:szCs w:val="20"/>
              </w:rPr>
              <w:t>621,559 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8FE" w14:textId="77777777" w:rsidR="000E76FB" w:rsidRDefault="000E76FB">
            <w:pPr>
              <w:jc w:val="right"/>
              <w:rPr>
                <w:rFonts w:ascii="宋体"/>
              </w:rPr>
            </w:pPr>
          </w:p>
        </w:tc>
      </w:tr>
      <w:tr w:rsidR="000E76FB" w14:paraId="0C837904"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900" w14:textId="77777777" w:rsidR="000E76FB" w:rsidRDefault="004F4B24">
            <w:pPr>
              <w:textAlignment w:val="top"/>
            </w:pPr>
            <w:r>
              <w:rPr>
                <w:rFonts w:ascii="Arial" w:eastAsia="宋体" w:hAnsi="Arial" w:cs="Arial"/>
                <w:color w:val="000000"/>
                <w:sz w:val="20"/>
                <w:szCs w:val="20"/>
              </w:rPr>
              <w:t>Unrecognized compensation cost</w:t>
            </w:r>
          </w:p>
        </w:tc>
        <w:tc>
          <w:tcPr>
            <w:tcW w:w="0" w:type="auto"/>
            <w:gridSpan w:val="3"/>
            <w:tcBorders>
              <w:top w:val="single" w:sz="8" w:space="0" w:color="000000"/>
            </w:tcBorders>
            <w:shd w:val="clear" w:color="auto" w:fill="CCEEFF"/>
            <w:tcMar>
              <w:top w:w="0" w:type="dxa"/>
              <w:left w:w="20" w:type="dxa"/>
              <w:bottom w:w="0" w:type="dxa"/>
              <w:right w:w="20" w:type="dxa"/>
            </w:tcMar>
          </w:tcPr>
          <w:p w14:paraId="0C83790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02" w14:textId="77777777" w:rsidR="000E76FB" w:rsidRDefault="004F4B24">
            <w:pPr>
              <w:jc w:val="right"/>
              <w:textAlignment w:val="bottom"/>
            </w:pPr>
            <w:r>
              <w:rPr>
                <w:rFonts w:ascii="Arial" w:eastAsia="宋体" w:hAnsi="Arial" w:cs="Arial"/>
                <w:color w:val="000000"/>
                <w:sz w:val="20"/>
                <w:szCs w:val="20"/>
              </w:rPr>
              <w:t>$93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03" w14:textId="77777777" w:rsidR="000E76FB" w:rsidRDefault="000E76FB">
            <w:pPr>
              <w:rPr>
                <w:rFonts w:ascii="宋体"/>
              </w:rPr>
            </w:pPr>
          </w:p>
        </w:tc>
      </w:tr>
      <w:tr w:rsidR="000E76FB" w14:paraId="0C837908"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7905" w14:textId="77777777" w:rsidR="000E76FB" w:rsidRDefault="004F4B24">
            <w:pPr>
              <w:textAlignment w:val="bottom"/>
            </w:pPr>
            <w:r>
              <w:rPr>
                <w:rFonts w:ascii="Arial" w:eastAsia="宋体" w:hAnsi="Arial" w:cs="Arial"/>
                <w:color w:val="000000"/>
                <w:sz w:val="20"/>
                <w:szCs w:val="20"/>
              </w:rPr>
              <w:t xml:space="preserve">Weighted average remaining contractual life </w:t>
            </w:r>
            <w:r>
              <w:rPr>
                <w:rFonts w:ascii="Arial" w:eastAsia="宋体" w:hAnsi="Arial" w:cs="Arial"/>
                <w:i/>
                <w:iCs/>
                <w:color w:val="000000"/>
                <w:sz w:val="20"/>
                <w:szCs w:val="20"/>
              </w:rPr>
              <w:t>(years)</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906"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7907" w14:textId="77777777" w:rsidR="000E76FB" w:rsidRDefault="004F4B24">
            <w:pPr>
              <w:jc w:val="right"/>
              <w:textAlignment w:val="bottom"/>
            </w:pPr>
            <w:r>
              <w:rPr>
                <w:rFonts w:ascii="Arial" w:eastAsia="宋体" w:hAnsi="Arial" w:cs="Arial"/>
                <w:color w:val="000000"/>
                <w:sz w:val="20"/>
                <w:szCs w:val="20"/>
              </w:rPr>
              <w:t>1.8</w:t>
            </w:r>
          </w:p>
        </w:tc>
      </w:tr>
    </w:tbl>
    <w:p w14:paraId="0C837909" w14:textId="77777777" w:rsidR="000E76FB" w:rsidRDefault="004F4B24">
      <w:pPr>
        <w:spacing w:after="180"/>
        <w:ind w:hanging="360"/>
        <w:jc w:val="both"/>
      </w:pPr>
      <w:r>
        <w:rPr>
          <w:rFonts w:ascii="Arial" w:eastAsia="宋体" w:hAnsi="Arial" w:cs="Arial"/>
          <w:color w:val="000000"/>
          <w:sz w:val="13"/>
          <w:szCs w:val="13"/>
        </w:rPr>
        <w:t>(1)</w:t>
      </w:r>
      <w:r>
        <w:rPr>
          <w:rFonts w:ascii="Arial" w:eastAsia="宋体" w:hAnsi="Arial" w:cs="Arial"/>
          <w:color w:val="000000"/>
          <w:sz w:val="20"/>
          <w:szCs w:val="20"/>
        </w:rPr>
        <w:t>Represents net incremental number of units issued at vesting based on TSR for units granted in 2017.</w:t>
      </w:r>
    </w:p>
    <w:p w14:paraId="0C83790A" w14:textId="77777777" w:rsidR="000E76FB" w:rsidRDefault="004F4B24">
      <w:pPr>
        <w:spacing w:after="180"/>
        <w:jc w:val="both"/>
      </w:pPr>
      <w:r>
        <w:rPr>
          <w:rFonts w:ascii="Arial" w:eastAsia="宋体" w:hAnsi="Arial" w:cs="Arial"/>
          <w:b/>
          <w:bCs/>
          <w:color w:val="000000"/>
          <w:sz w:val="20"/>
          <w:szCs w:val="20"/>
        </w:rPr>
        <w:t>Performance Awards</w:t>
      </w:r>
    </w:p>
    <w:p w14:paraId="0C83790B" w14:textId="77777777" w:rsidR="000E76FB" w:rsidRDefault="004F4B24">
      <w:pPr>
        <w:spacing w:after="180"/>
        <w:jc w:val="both"/>
      </w:pPr>
      <w:r>
        <w:rPr>
          <w:rFonts w:ascii="Arial" w:eastAsia="宋体" w:hAnsi="Arial" w:cs="Arial"/>
          <w:color w:val="000000"/>
          <w:sz w:val="20"/>
          <w:szCs w:val="20"/>
        </w:rPr>
        <w:t>During 2020, 2019 and 2018, we granted Performance Awards to our executives, which are cash units that pay out based on the achievement of long-term financial goals at the end of a three-year period. Each unit has an initial value of $10</w:t>
      </w:r>
      <w:r>
        <w:rPr>
          <w:rFonts w:ascii="Arial" w:eastAsia="宋体" w:hAnsi="Arial" w:cs="Arial"/>
          <w:color w:val="000000"/>
          <w:sz w:val="20"/>
          <w:szCs w:val="20"/>
        </w:rPr>
        <w:t>0 dollars. The amount payable at the end of the three-year performance period may be anywhere from $0 to $200 dollars per unit for the 2019 and 2018 Performance Awards and $0 to $150 dollars for 2020 Performance Awards, depending on the Company’s performan</w:t>
      </w:r>
      <w:r>
        <w:rPr>
          <w:rFonts w:ascii="Arial" w:eastAsia="宋体" w:hAnsi="Arial" w:cs="Arial"/>
          <w:color w:val="000000"/>
          <w:sz w:val="20"/>
          <w:szCs w:val="20"/>
        </w:rPr>
        <w:t>ce against plan for a three-year period. The Compensation Committee has the discretion to pay these awards in cash, stock, or a combination of both after the three-year performance period. Compensation expense, based on the estimated performance payout, is</w:t>
      </w:r>
      <w:r>
        <w:rPr>
          <w:rFonts w:ascii="Arial" w:eastAsia="宋体" w:hAnsi="Arial" w:cs="Arial"/>
          <w:color w:val="000000"/>
          <w:sz w:val="20"/>
          <w:szCs w:val="20"/>
        </w:rPr>
        <w:t xml:space="preserve"> recognized ratably over the performance period.</w:t>
      </w:r>
    </w:p>
    <w:p w14:paraId="0C83790C" w14:textId="77777777" w:rsidR="000E76FB" w:rsidRDefault="004F4B24">
      <w:pPr>
        <w:spacing w:after="180"/>
        <w:jc w:val="both"/>
      </w:pPr>
      <w:r>
        <w:rPr>
          <w:rFonts w:ascii="Arial" w:eastAsia="宋体" w:hAnsi="Arial" w:cs="Arial"/>
          <w:color w:val="000000"/>
          <w:sz w:val="20"/>
          <w:szCs w:val="20"/>
        </w:rPr>
        <w:t>The minimum payout amount is $0 and the maximum amount we could be required to pay out for the 2020, 2019 and 2018 Performance Awards is $274, $341 and $331, respectively.</w:t>
      </w:r>
    </w:p>
    <w:p w14:paraId="0C83790D" w14:textId="77777777" w:rsidR="000E76FB" w:rsidRDefault="004F4B24">
      <w:pPr>
        <w:spacing w:after="180"/>
        <w:jc w:val="both"/>
      </w:pPr>
      <w:r>
        <w:rPr>
          <w:rFonts w:ascii="Arial" w:eastAsia="宋体" w:hAnsi="Arial" w:cs="Arial"/>
          <w:b/>
          <w:bCs/>
          <w:color w:val="000000"/>
          <w:sz w:val="20"/>
          <w:szCs w:val="20"/>
        </w:rPr>
        <w:t>Deferred Compensation</w:t>
      </w:r>
    </w:p>
    <w:p w14:paraId="0C83790E" w14:textId="77777777" w:rsidR="000E76FB" w:rsidRDefault="004F4B24">
      <w:pPr>
        <w:spacing w:after="180"/>
        <w:jc w:val="both"/>
      </w:pPr>
      <w:r>
        <w:rPr>
          <w:rFonts w:ascii="Arial" w:eastAsia="宋体" w:hAnsi="Arial" w:cs="Arial"/>
          <w:color w:val="000000"/>
          <w:sz w:val="20"/>
          <w:szCs w:val="20"/>
        </w:rPr>
        <w:t xml:space="preserve">The </w:t>
      </w:r>
      <w:r>
        <w:rPr>
          <w:rFonts w:ascii="Arial" w:eastAsia="宋体" w:hAnsi="Arial" w:cs="Arial"/>
          <w:color w:val="000000"/>
          <w:sz w:val="20"/>
          <w:szCs w:val="20"/>
        </w:rPr>
        <w:t>Company has deferred compensation plans which permit certain employees to defer a portion of their salary, bonus, certain other incentive awards, and retirement contributions. Participants can diversify these amounts among 23 investment funds including a B</w:t>
      </w:r>
      <w:r>
        <w:rPr>
          <w:rFonts w:ascii="Arial" w:eastAsia="宋体" w:hAnsi="Arial" w:cs="Arial"/>
          <w:color w:val="000000"/>
          <w:sz w:val="20"/>
          <w:szCs w:val="20"/>
        </w:rPr>
        <w:t>oeing stock unit account.</w:t>
      </w:r>
    </w:p>
    <w:p w14:paraId="0C83790F" w14:textId="77777777" w:rsidR="000E76FB" w:rsidRDefault="004F4B24">
      <w:pPr>
        <w:spacing w:after="300"/>
        <w:jc w:val="both"/>
      </w:pPr>
      <w:r>
        <w:rPr>
          <w:rFonts w:ascii="Arial" w:eastAsia="宋体" w:hAnsi="Arial" w:cs="Arial"/>
          <w:color w:val="000000"/>
          <w:sz w:val="20"/>
          <w:szCs w:val="20"/>
        </w:rPr>
        <w:t>Total expense related to deferred compensation was $93, $174 and $19 in 2020, 2019 and 2018, respectively. As of December 31, 2020 and 2019, the deferred compensation liability which is being marked to market was $1,718 and $1,779</w:t>
      </w:r>
      <w:r>
        <w:rPr>
          <w:rFonts w:ascii="Arial" w:eastAsia="宋体" w:hAnsi="Arial" w:cs="Arial"/>
          <w:color w:val="000000"/>
          <w:sz w:val="20"/>
          <w:szCs w:val="20"/>
        </w:rPr>
        <w:t>.</w:t>
      </w:r>
    </w:p>
    <w:p w14:paraId="0C837910" w14:textId="77777777" w:rsidR="000E76FB" w:rsidRDefault="004F4B24">
      <w:pPr>
        <w:spacing w:before="300" w:after="180"/>
        <w:jc w:val="both"/>
      </w:pPr>
      <w:r>
        <w:rPr>
          <w:rFonts w:ascii="Arial" w:eastAsia="宋体" w:hAnsi="Arial" w:cs="Arial"/>
          <w:b/>
          <w:bCs/>
          <w:color w:val="000000"/>
          <w:sz w:val="20"/>
          <w:szCs w:val="20"/>
        </w:rPr>
        <w:t>Note 18 – Shareholders’ Equity</w:t>
      </w:r>
    </w:p>
    <w:p w14:paraId="0C837911" w14:textId="77777777" w:rsidR="000E76FB" w:rsidRDefault="004F4B24">
      <w:pPr>
        <w:spacing w:after="180"/>
        <w:jc w:val="both"/>
      </w:pPr>
      <w:r>
        <w:rPr>
          <w:rFonts w:ascii="Arial" w:eastAsia="宋体" w:hAnsi="Arial" w:cs="Arial"/>
          <w:color w:val="000000"/>
          <w:sz w:val="20"/>
          <w:szCs w:val="20"/>
        </w:rPr>
        <w:t>On December 17, 2018, the Board approved a repurchase plan for up to $20,000 of common stock. In March 2020, the Board of Directors terminated its prior authorization to repurchase shares under this plan.</w:t>
      </w:r>
    </w:p>
    <w:p w14:paraId="0C837912" w14:textId="77777777" w:rsidR="000E76FB" w:rsidRDefault="004F4B24">
      <w:pPr>
        <w:spacing w:after="180"/>
        <w:jc w:val="both"/>
      </w:pPr>
      <w:r>
        <w:rPr>
          <w:rFonts w:ascii="Arial" w:eastAsia="宋体" w:hAnsi="Arial" w:cs="Arial"/>
          <w:color w:val="000000"/>
          <w:sz w:val="20"/>
          <w:szCs w:val="20"/>
        </w:rPr>
        <w:t>As of December 31,</w:t>
      </w:r>
      <w:r>
        <w:rPr>
          <w:rFonts w:ascii="Arial" w:eastAsia="宋体" w:hAnsi="Arial" w:cs="Arial"/>
          <w:color w:val="000000"/>
          <w:sz w:val="20"/>
          <w:szCs w:val="20"/>
        </w:rPr>
        <w:t xml:space="preserve"> 2020 and 2019, there were 1,200,000,000 shares of common stock and 20,000,000 shares of preferred stock authorized. No preferred stock has been issued.</w:t>
      </w:r>
    </w:p>
    <w:p w14:paraId="0C837913" w14:textId="77777777" w:rsidR="000E76FB" w:rsidRDefault="004F4B24">
      <w:pPr>
        <w:spacing w:after="180"/>
        <w:jc w:val="center"/>
      </w:pPr>
      <w:r>
        <w:rPr>
          <w:rFonts w:ascii="Arial" w:eastAsia="宋体" w:hAnsi="Arial" w:cs="Arial"/>
          <w:color w:val="000000"/>
          <w:sz w:val="16"/>
          <w:szCs w:val="16"/>
        </w:rPr>
        <w:t>118</w:t>
      </w:r>
    </w:p>
    <w:p w14:paraId="0C837914" w14:textId="77777777" w:rsidR="000E76FB" w:rsidRDefault="004F4B24">
      <w:r>
        <w:pict w14:anchorId="0C8386B5">
          <v:rect id="_x0000_i1144" style="width:415.3pt;height:1.5pt" o:hralign="center" o:hrstd="t" o:hr="t" fillcolor="#a0a0a0" stroked="f"/>
        </w:pict>
      </w:r>
    </w:p>
    <w:p w14:paraId="0C837915" w14:textId="77777777" w:rsidR="000E76FB" w:rsidRDefault="004F4B24">
      <w:pPr>
        <w:spacing w:after="180"/>
      </w:pPr>
      <w:hyperlink r:id="rId255" w:anchor="i96590b8c6e314800be0151fa0daac962_10" w:history="1">
        <w:r>
          <w:rPr>
            <w:rStyle w:val="a5"/>
            <w:rFonts w:ascii="Arial" w:eastAsia="宋体" w:hAnsi="Arial" w:cs="Arial"/>
            <w:sz w:val="20"/>
            <w:szCs w:val="20"/>
          </w:rPr>
          <w:t>Table of Contents</w:t>
        </w:r>
      </w:hyperlink>
    </w:p>
    <w:p w14:paraId="0C837916" w14:textId="77777777" w:rsidR="000E76FB" w:rsidRDefault="004F4B24">
      <w:pPr>
        <w:spacing w:after="180"/>
        <w:jc w:val="both"/>
      </w:pPr>
      <w:r>
        <w:rPr>
          <w:rFonts w:ascii="Arial" w:eastAsia="宋体" w:hAnsi="Arial" w:cs="Arial"/>
          <w:b/>
          <w:bCs/>
          <w:color w:val="000000"/>
          <w:sz w:val="20"/>
          <w:szCs w:val="20"/>
        </w:rPr>
        <w:t>Changes in Share Balances</w:t>
      </w:r>
    </w:p>
    <w:p w14:paraId="0C837917" w14:textId="77777777" w:rsidR="000E76FB" w:rsidRDefault="004F4B24">
      <w:pPr>
        <w:spacing w:after="100"/>
        <w:jc w:val="both"/>
      </w:pPr>
      <w:r>
        <w:rPr>
          <w:rFonts w:ascii="Arial" w:eastAsia="宋体" w:hAnsi="Arial" w:cs="Arial"/>
          <w:color w:val="000000"/>
          <w:sz w:val="20"/>
          <w:szCs w:val="20"/>
        </w:rPr>
        <w:t>The following table shows changes in each class of shares:</w:t>
      </w:r>
    </w:p>
    <w:tbl>
      <w:tblPr>
        <w:tblW w:w="5000" w:type="pct"/>
        <w:tblCellMar>
          <w:top w:w="15" w:type="dxa"/>
          <w:left w:w="15" w:type="dxa"/>
          <w:bottom w:w="15" w:type="dxa"/>
          <w:right w:w="15" w:type="dxa"/>
        </w:tblCellMar>
        <w:tblLook w:val="04A0" w:firstRow="1" w:lastRow="0" w:firstColumn="1" w:lastColumn="0" w:noHBand="0" w:noVBand="1"/>
      </w:tblPr>
      <w:tblGrid>
        <w:gridCol w:w="55"/>
        <w:gridCol w:w="5425"/>
        <w:gridCol w:w="38"/>
        <w:gridCol w:w="84"/>
        <w:gridCol w:w="1271"/>
        <w:gridCol w:w="36"/>
        <w:gridCol w:w="36"/>
        <w:gridCol w:w="36"/>
        <w:gridCol w:w="36"/>
        <w:gridCol w:w="74"/>
        <w:gridCol w:w="1209"/>
        <w:gridCol w:w="36"/>
      </w:tblGrid>
      <w:tr w:rsidR="000E76FB" w14:paraId="0C837924" w14:textId="77777777">
        <w:tc>
          <w:tcPr>
            <w:tcW w:w="50" w:type="pct"/>
            <w:shd w:val="clear" w:color="auto" w:fill="auto"/>
          </w:tcPr>
          <w:p w14:paraId="0C837918" w14:textId="77777777" w:rsidR="000E76FB" w:rsidRDefault="000E76FB">
            <w:pPr>
              <w:rPr>
                <w:rFonts w:ascii="宋体"/>
              </w:rPr>
            </w:pPr>
          </w:p>
        </w:tc>
        <w:tc>
          <w:tcPr>
            <w:tcW w:w="3270" w:type="pct"/>
            <w:shd w:val="clear" w:color="auto" w:fill="auto"/>
          </w:tcPr>
          <w:p w14:paraId="0C837919" w14:textId="77777777" w:rsidR="000E76FB" w:rsidRDefault="000E76FB">
            <w:pPr>
              <w:rPr>
                <w:rFonts w:ascii="宋体"/>
              </w:rPr>
            </w:pPr>
          </w:p>
        </w:tc>
        <w:tc>
          <w:tcPr>
            <w:tcW w:w="5" w:type="pct"/>
            <w:shd w:val="clear" w:color="auto" w:fill="auto"/>
          </w:tcPr>
          <w:p w14:paraId="0C83791A" w14:textId="77777777" w:rsidR="000E76FB" w:rsidRDefault="000E76FB">
            <w:pPr>
              <w:rPr>
                <w:rFonts w:ascii="宋体"/>
              </w:rPr>
            </w:pPr>
          </w:p>
        </w:tc>
        <w:tc>
          <w:tcPr>
            <w:tcW w:w="50" w:type="pct"/>
            <w:shd w:val="clear" w:color="auto" w:fill="auto"/>
          </w:tcPr>
          <w:p w14:paraId="0C83791B" w14:textId="77777777" w:rsidR="000E76FB" w:rsidRDefault="000E76FB">
            <w:pPr>
              <w:rPr>
                <w:rFonts w:ascii="宋体"/>
              </w:rPr>
            </w:pPr>
          </w:p>
        </w:tc>
        <w:tc>
          <w:tcPr>
            <w:tcW w:w="761" w:type="pct"/>
            <w:shd w:val="clear" w:color="auto" w:fill="auto"/>
          </w:tcPr>
          <w:p w14:paraId="0C83791C" w14:textId="77777777" w:rsidR="000E76FB" w:rsidRDefault="000E76FB">
            <w:pPr>
              <w:rPr>
                <w:rFonts w:ascii="宋体"/>
              </w:rPr>
            </w:pPr>
          </w:p>
        </w:tc>
        <w:tc>
          <w:tcPr>
            <w:tcW w:w="5" w:type="pct"/>
            <w:shd w:val="clear" w:color="auto" w:fill="auto"/>
          </w:tcPr>
          <w:p w14:paraId="0C83791D" w14:textId="77777777" w:rsidR="000E76FB" w:rsidRDefault="000E76FB">
            <w:pPr>
              <w:rPr>
                <w:rFonts w:ascii="宋体"/>
              </w:rPr>
            </w:pPr>
          </w:p>
        </w:tc>
        <w:tc>
          <w:tcPr>
            <w:tcW w:w="5" w:type="pct"/>
            <w:shd w:val="clear" w:color="auto" w:fill="auto"/>
          </w:tcPr>
          <w:p w14:paraId="0C83791E" w14:textId="77777777" w:rsidR="000E76FB" w:rsidRDefault="000E76FB">
            <w:pPr>
              <w:rPr>
                <w:rFonts w:ascii="宋体"/>
              </w:rPr>
            </w:pPr>
          </w:p>
        </w:tc>
        <w:tc>
          <w:tcPr>
            <w:tcW w:w="30" w:type="pct"/>
            <w:shd w:val="clear" w:color="auto" w:fill="auto"/>
          </w:tcPr>
          <w:p w14:paraId="0C83791F" w14:textId="77777777" w:rsidR="000E76FB" w:rsidRDefault="000E76FB">
            <w:pPr>
              <w:rPr>
                <w:rFonts w:ascii="宋体"/>
              </w:rPr>
            </w:pPr>
          </w:p>
        </w:tc>
        <w:tc>
          <w:tcPr>
            <w:tcW w:w="5" w:type="pct"/>
            <w:shd w:val="clear" w:color="auto" w:fill="auto"/>
          </w:tcPr>
          <w:p w14:paraId="0C837920" w14:textId="77777777" w:rsidR="000E76FB" w:rsidRDefault="000E76FB">
            <w:pPr>
              <w:rPr>
                <w:rFonts w:ascii="宋体"/>
              </w:rPr>
            </w:pPr>
          </w:p>
        </w:tc>
        <w:tc>
          <w:tcPr>
            <w:tcW w:w="50" w:type="pct"/>
            <w:shd w:val="clear" w:color="auto" w:fill="auto"/>
          </w:tcPr>
          <w:p w14:paraId="0C837921" w14:textId="77777777" w:rsidR="000E76FB" w:rsidRDefault="000E76FB">
            <w:pPr>
              <w:rPr>
                <w:rFonts w:ascii="宋体"/>
              </w:rPr>
            </w:pPr>
          </w:p>
        </w:tc>
        <w:tc>
          <w:tcPr>
            <w:tcW w:w="762" w:type="pct"/>
            <w:shd w:val="clear" w:color="auto" w:fill="auto"/>
          </w:tcPr>
          <w:p w14:paraId="0C837922" w14:textId="77777777" w:rsidR="000E76FB" w:rsidRDefault="000E76FB">
            <w:pPr>
              <w:rPr>
                <w:rFonts w:ascii="宋体"/>
              </w:rPr>
            </w:pPr>
          </w:p>
        </w:tc>
        <w:tc>
          <w:tcPr>
            <w:tcW w:w="5" w:type="pct"/>
            <w:shd w:val="clear" w:color="auto" w:fill="auto"/>
          </w:tcPr>
          <w:p w14:paraId="0C837923" w14:textId="77777777" w:rsidR="000E76FB" w:rsidRDefault="000E76FB">
            <w:pPr>
              <w:rPr>
                <w:rFonts w:ascii="宋体"/>
              </w:rPr>
            </w:pPr>
          </w:p>
        </w:tc>
      </w:tr>
      <w:tr w:rsidR="000E76FB" w14:paraId="0C837929" w14:textId="77777777">
        <w:tc>
          <w:tcPr>
            <w:tcW w:w="0" w:type="auto"/>
            <w:gridSpan w:val="3"/>
            <w:shd w:val="clear" w:color="auto" w:fill="auto"/>
            <w:tcMar>
              <w:top w:w="0" w:type="dxa"/>
              <w:left w:w="20" w:type="dxa"/>
              <w:bottom w:w="0" w:type="dxa"/>
              <w:right w:w="20" w:type="dxa"/>
            </w:tcMar>
          </w:tcPr>
          <w:p w14:paraId="0C83792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926" w14:textId="77777777" w:rsidR="000E76FB" w:rsidRDefault="004F4B24">
            <w:pPr>
              <w:jc w:val="right"/>
              <w:textAlignment w:val="bottom"/>
            </w:pPr>
            <w:r>
              <w:rPr>
                <w:rFonts w:ascii="Arial" w:eastAsia="宋体" w:hAnsi="Arial" w:cs="Arial"/>
                <w:color w:val="000000"/>
                <w:sz w:val="20"/>
                <w:szCs w:val="20"/>
              </w:rPr>
              <w:t>Common</w:t>
            </w:r>
            <w:r>
              <w:rPr>
                <w:rFonts w:ascii="Arial" w:eastAsia="宋体" w:hAnsi="Arial" w:cs="Arial"/>
                <w:color w:val="000000"/>
                <w:sz w:val="20"/>
                <w:szCs w:val="20"/>
              </w:rPr>
              <w:br/>
              <w:t>Stock</w:t>
            </w:r>
          </w:p>
        </w:tc>
        <w:tc>
          <w:tcPr>
            <w:tcW w:w="0" w:type="auto"/>
            <w:gridSpan w:val="3"/>
            <w:shd w:val="clear" w:color="auto" w:fill="auto"/>
            <w:tcMar>
              <w:top w:w="0" w:type="dxa"/>
              <w:left w:w="20" w:type="dxa"/>
              <w:bottom w:w="0" w:type="dxa"/>
              <w:right w:w="20" w:type="dxa"/>
            </w:tcMar>
          </w:tcPr>
          <w:p w14:paraId="0C83792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928" w14:textId="77777777" w:rsidR="000E76FB" w:rsidRDefault="004F4B24">
            <w:pPr>
              <w:jc w:val="right"/>
              <w:textAlignment w:val="bottom"/>
            </w:pPr>
            <w:r>
              <w:rPr>
                <w:rFonts w:ascii="Arial" w:eastAsia="宋体" w:hAnsi="Arial" w:cs="Arial"/>
                <w:color w:val="000000"/>
                <w:sz w:val="20"/>
                <w:szCs w:val="20"/>
              </w:rPr>
              <w:t>Treasury</w:t>
            </w:r>
            <w:r>
              <w:rPr>
                <w:rFonts w:ascii="Arial" w:eastAsia="宋体" w:hAnsi="Arial" w:cs="Arial"/>
                <w:color w:val="000000"/>
                <w:sz w:val="20"/>
                <w:szCs w:val="20"/>
              </w:rPr>
              <w:br/>
              <w:t>Stock</w:t>
            </w:r>
          </w:p>
        </w:tc>
      </w:tr>
      <w:tr w:rsidR="000E76FB" w14:paraId="0C837930"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92A" w14:textId="77777777" w:rsidR="000E76FB" w:rsidRDefault="004F4B24">
            <w:pPr>
              <w:textAlignment w:val="bottom"/>
            </w:pPr>
            <w:r>
              <w:rPr>
                <w:rFonts w:ascii="Arial" w:eastAsia="宋体" w:hAnsi="Arial" w:cs="Arial"/>
                <w:color w:val="000000"/>
                <w:sz w:val="20"/>
                <w:szCs w:val="20"/>
              </w:rPr>
              <w:t>Balance at January 1, 2018</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2B" w14:textId="77777777" w:rsidR="000E76FB" w:rsidRDefault="004F4B24">
            <w:pPr>
              <w:jc w:val="right"/>
              <w:textAlignment w:val="bottom"/>
            </w:pPr>
            <w:r>
              <w:rPr>
                <w:rFonts w:ascii="Arial" w:eastAsia="宋体" w:hAnsi="Arial" w:cs="Arial"/>
                <w:color w:val="000000"/>
                <w:sz w:val="20"/>
                <w:szCs w:val="20"/>
              </w:rPr>
              <w:t>1,012,261,159 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2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2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2E" w14:textId="77777777" w:rsidR="000E76FB" w:rsidRDefault="004F4B24">
            <w:pPr>
              <w:jc w:val="right"/>
              <w:textAlignment w:val="bottom"/>
            </w:pPr>
            <w:r>
              <w:rPr>
                <w:rFonts w:ascii="Arial" w:eastAsia="宋体" w:hAnsi="Arial" w:cs="Arial"/>
                <w:color w:val="000000"/>
                <w:sz w:val="20"/>
                <w:szCs w:val="20"/>
              </w:rPr>
              <w:t>421,222,326 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2F" w14:textId="77777777" w:rsidR="000E76FB" w:rsidRDefault="000E76FB">
            <w:pPr>
              <w:rPr>
                <w:rFonts w:ascii="宋体"/>
              </w:rPr>
            </w:pPr>
          </w:p>
        </w:tc>
      </w:tr>
      <w:tr w:rsidR="000E76FB" w14:paraId="0C837936"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931" w14:textId="77777777" w:rsidR="000E76FB" w:rsidRDefault="004F4B24">
            <w:pPr>
              <w:textAlignment w:val="bottom"/>
            </w:pPr>
            <w:r>
              <w:rPr>
                <w:rFonts w:ascii="Arial" w:eastAsia="宋体" w:hAnsi="Arial" w:cs="Arial"/>
                <w:color w:val="000000"/>
                <w:sz w:val="20"/>
                <w:szCs w:val="20"/>
              </w:rPr>
              <w:t>Issued</w:t>
            </w:r>
          </w:p>
        </w:tc>
        <w:tc>
          <w:tcPr>
            <w:tcW w:w="0" w:type="auto"/>
            <w:gridSpan w:val="3"/>
            <w:tcBorders>
              <w:top w:val="single" w:sz="8" w:space="0" w:color="000000"/>
            </w:tcBorders>
            <w:shd w:val="clear" w:color="auto" w:fill="FFFFFF"/>
            <w:tcMar>
              <w:top w:w="0" w:type="dxa"/>
              <w:left w:w="20" w:type="dxa"/>
              <w:bottom w:w="0" w:type="dxa"/>
              <w:right w:w="20" w:type="dxa"/>
            </w:tcMar>
          </w:tcPr>
          <w:p w14:paraId="0C837932"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33"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34" w14:textId="77777777" w:rsidR="000E76FB" w:rsidRDefault="004F4B24">
            <w:pPr>
              <w:jc w:val="right"/>
              <w:textAlignment w:val="bottom"/>
            </w:pPr>
            <w:r>
              <w:rPr>
                <w:rFonts w:ascii="Arial" w:eastAsia="宋体" w:hAnsi="Arial" w:cs="Arial"/>
                <w:color w:val="000000"/>
                <w:sz w:val="20"/>
                <w:szCs w:val="20"/>
              </w:rPr>
              <w:t>(3,409,330)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35" w14:textId="77777777" w:rsidR="000E76FB" w:rsidRDefault="000E76FB">
            <w:pPr>
              <w:rPr>
                <w:rFonts w:ascii="宋体"/>
              </w:rPr>
            </w:pPr>
          </w:p>
        </w:tc>
      </w:tr>
      <w:tr w:rsidR="000E76FB" w14:paraId="0C83793C" w14:textId="77777777">
        <w:tc>
          <w:tcPr>
            <w:tcW w:w="0" w:type="auto"/>
            <w:gridSpan w:val="3"/>
            <w:shd w:val="clear" w:color="auto" w:fill="CCEEFF"/>
            <w:tcMar>
              <w:top w:w="40" w:type="dxa"/>
              <w:left w:w="20" w:type="dxa"/>
              <w:bottom w:w="40" w:type="dxa"/>
              <w:right w:w="20" w:type="dxa"/>
            </w:tcMar>
            <w:vAlign w:val="bottom"/>
          </w:tcPr>
          <w:p w14:paraId="0C837937" w14:textId="77777777" w:rsidR="000E76FB" w:rsidRDefault="004F4B24">
            <w:pPr>
              <w:textAlignment w:val="bottom"/>
            </w:pPr>
            <w:r>
              <w:rPr>
                <w:rFonts w:ascii="Arial" w:eastAsia="宋体" w:hAnsi="Arial" w:cs="Arial"/>
                <w:color w:val="000000"/>
                <w:sz w:val="20"/>
                <w:szCs w:val="20"/>
              </w:rPr>
              <w:t>Acquired</w:t>
            </w:r>
          </w:p>
        </w:tc>
        <w:tc>
          <w:tcPr>
            <w:tcW w:w="0" w:type="auto"/>
            <w:gridSpan w:val="3"/>
            <w:shd w:val="clear" w:color="auto" w:fill="CCEEFF"/>
            <w:tcMar>
              <w:top w:w="0" w:type="dxa"/>
              <w:left w:w="20" w:type="dxa"/>
              <w:bottom w:w="0" w:type="dxa"/>
              <w:right w:w="20" w:type="dxa"/>
            </w:tcMar>
          </w:tcPr>
          <w:p w14:paraId="0C83793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3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93A" w14:textId="77777777" w:rsidR="000E76FB" w:rsidRDefault="004F4B24">
            <w:pPr>
              <w:jc w:val="right"/>
              <w:textAlignment w:val="bottom"/>
            </w:pPr>
            <w:r>
              <w:rPr>
                <w:rFonts w:ascii="Arial" w:eastAsia="宋体" w:hAnsi="Arial" w:cs="Arial"/>
                <w:color w:val="000000"/>
                <w:sz w:val="20"/>
                <w:szCs w:val="20"/>
              </w:rPr>
              <w:t>26,806,974 </w:t>
            </w:r>
          </w:p>
        </w:tc>
        <w:tc>
          <w:tcPr>
            <w:tcW w:w="0" w:type="auto"/>
            <w:shd w:val="clear" w:color="auto" w:fill="CCEEFF"/>
            <w:tcMar>
              <w:top w:w="40" w:type="dxa"/>
              <w:left w:w="0" w:type="dxa"/>
              <w:bottom w:w="40" w:type="dxa"/>
              <w:right w:w="20" w:type="dxa"/>
            </w:tcMar>
            <w:vAlign w:val="bottom"/>
          </w:tcPr>
          <w:p w14:paraId="0C83793B" w14:textId="77777777" w:rsidR="000E76FB" w:rsidRDefault="000E76FB">
            <w:pPr>
              <w:rPr>
                <w:rFonts w:ascii="宋体"/>
              </w:rPr>
            </w:pPr>
          </w:p>
        </w:tc>
      </w:tr>
      <w:tr w:rsidR="000E76FB" w14:paraId="0C837943"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93D" w14:textId="77777777" w:rsidR="000E76FB" w:rsidRDefault="004F4B24">
            <w:pPr>
              <w:textAlignment w:val="bottom"/>
            </w:pPr>
            <w:r>
              <w:rPr>
                <w:rFonts w:ascii="Arial" w:eastAsia="宋体" w:hAnsi="Arial" w:cs="Arial"/>
                <w:color w:val="000000"/>
                <w:sz w:val="20"/>
                <w:szCs w:val="20"/>
              </w:rPr>
              <w:t>Balance at December 31, 2018</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3E" w14:textId="77777777" w:rsidR="000E76FB" w:rsidRDefault="004F4B24">
            <w:pPr>
              <w:jc w:val="right"/>
              <w:textAlignment w:val="bottom"/>
            </w:pPr>
            <w:r>
              <w:rPr>
                <w:rFonts w:ascii="Arial" w:eastAsia="宋体" w:hAnsi="Arial" w:cs="Arial"/>
                <w:color w:val="000000"/>
                <w:sz w:val="20"/>
                <w:szCs w:val="20"/>
              </w:rPr>
              <w:t>1,012,261,159 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3F"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40"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41" w14:textId="77777777" w:rsidR="000E76FB" w:rsidRDefault="004F4B24">
            <w:pPr>
              <w:jc w:val="right"/>
              <w:textAlignment w:val="bottom"/>
            </w:pPr>
            <w:r>
              <w:rPr>
                <w:rFonts w:ascii="Arial" w:eastAsia="宋体" w:hAnsi="Arial" w:cs="Arial"/>
                <w:color w:val="000000"/>
                <w:sz w:val="20"/>
                <w:szCs w:val="20"/>
              </w:rPr>
              <w:t>444,619,970 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42" w14:textId="77777777" w:rsidR="000E76FB" w:rsidRDefault="000E76FB">
            <w:pPr>
              <w:rPr>
                <w:rFonts w:ascii="宋体"/>
              </w:rPr>
            </w:pPr>
          </w:p>
        </w:tc>
      </w:tr>
      <w:tr w:rsidR="000E76FB" w14:paraId="0C83794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944" w14:textId="77777777" w:rsidR="000E76FB" w:rsidRDefault="004F4B24">
            <w:pPr>
              <w:textAlignment w:val="bottom"/>
            </w:pPr>
            <w:r>
              <w:rPr>
                <w:rFonts w:ascii="Arial" w:eastAsia="宋体" w:hAnsi="Arial" w:cs="Arial"/>
                <w:color w:val="000000"/>
                <w:sz w:val="20"/>
                <w:szCs w:val="20"/>
              </w:rPr>
              <w:t>Issued</w:t>
            </w:r>
          </w:p>
        </w:tc>
        <w:tc>
          <w:tcPr>
            <w:tcW w:w="0" w:type="auto"/>
            <w:gridSpan w:val="3"/>
            <w:tcBorders>
              <w:top w:val="single" w:sz="8" w:space="0" w:color="000000"/>
            </w:tcBorders>
            <w:shd w:val="clear" w:color="auto" w:fill="CCEEFF"/>
            <w:tcMar>
              <w:top w:w="0" w:type="dxa"/>
              <w:left w:w="20" w:type="dxa"/>
              <w:bottom w:w="0" w:type="dxa"/>
              <w:right w:w="20" w:type="dxa"/>
            </w:tcMar>
          </w:tcPr>
          <w:p w14:paraId="0C83794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4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47" w14:textId="77777777" w:rsidR="000E76FB" w:rsidRDefault="004F4B24">
            <w:pPr>
              <w:jc w:val="right"/>
              <w:textAlignment w:val="bottom"/>
            </w:pPr>
            <w:r>
              <w:rPr>
                <w:rFonts w:ascii="Arial" w:eastAsia="宋体" w:hAnsi="Arial" w:cs="Arial"/>
                <w:color w:val="000000"/>
                <w:sz w:val="20"/>
                <w:szCs w:val="20"/>
              </w:rPr>
              <w:t>(2,797,002)</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48" w14:textId="77777777" w:rsidR="000E76FB" w:rsidRDefault="000E76FB">
            <w:pPr>
              <w:rPr>
                <w:rFonts w:ascii="宋体"/>
              </w:rPr>
            </w:pPr>
          </w:p>
        </w:tc>
      </w:tr>
      <w:tr w:rsidR="000E76FB" w14:paraId="0C83794F" w14:textId="77777777">
        <w:tc>
          <w:tcPr>
            <w:tcW w:w="0" w:type="auto"/>
            <w:gridSpan w:val="3"/>
            <w:shd w:val="clear" w:color="auto" w:fill="FFFFFF"/>
            <w:tcMar>
              <w:top w:w="40" w:type="dxa"/>
              <w:left w:w="20" w:type="dxa"/>
              <w:bottom w:w="40" w:type="dxa"/>
              <w:right w:w="20" w:type="dxa"/>
            </w:tcMar>
            <w:vAlign w:val="bottom"/>
          </w:tcPr>
          <w:p w14:paraId="0C83794A" w14:textId="77777777" w:rsidR="000E76FB" w:rsidRDefault="004F4B24">
            <w:pPr>
              <w:textAlignment w:val="bottom"/>
            </w:pPr>
            <w:r>
              <w:rPr>
                <w:rFonts w:ascii="Arial" w:eastAsia="宋体" w:hAnsi="Arial" w:cs="Arial"/>
                <w:color w:val="000000"/>
                <w:sz w:val="20"/>
                <w:szCs w:val="20"/>
              </w:rPr>
              <w:t>Acquired</w:t>
            </w:r>
          </w:p>
        </w:tc>
        <w:tc>
          <w:tcPr>
            <w:tcW w:w="0" w:type="auto"/>
            <w:gridSpan w:val="3"/>
            <w:shd w:val="clear" w:color="auto" w:fill="FFFFFF"/>
            <w:tcMar>
              <w:top w:w="0" w:type="dxa"/>
              <w:left w:w="20" w:type="dxa"/>
              <w:bottom w:w="0" w:type="dxa"/>
              <w:right w:w="20" w:type="dxa"/>
            </w:tcMar>
          </w:tcPr>
          <w:p w14:paraId="0C83794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94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94D" w14:textId="77777777" w:rsidR="000E76FB" w:rsidRDefault="004F4B24">
            <w:pPr>
              <w:jc w:val="right"/>
              <w:textAlignment w:val="bottom"/>
            </w:pPr>
            <w:r>
              <w:rPr>
                <w:rFonts w:ascii="Arial" w:eastAsia="宋体" w:hAnsi="Arial" w:cs="Arial"/>
                <w:color w:val="000000"/>
                <w:sz w:val="20"/>
                <w:szCs w:val="20"/>
              </w:rPr>
              <w:t>7,529,437 </w:t>
            </w:r>
          </w:p>
        </w:tc>
        <w:tc>
          <w:tcPr>
            <w:tcW w:w="0" w:type="auto"/>
            <w:shd w:val="clear" w:color="auto" w:fill="FFFFFF"/>
            <w:tcMar>
              <w:top w:w="40" w:type="dxa"/>
              <w:left w:w="0" w:type="dxa"/>
              <w:bottom w:w="40" w:type="dxa"/>
              <w:right w:w="20" w:type="dxa"/>
            </w:tcMar>
            <w:vAlign w:val="bottom"/>
          </w:tcPr>
          <w:p w14:paraId="0C83794E" w14:textId="77777777" w:rsidR="000E76FB" w:rsidRDefault="000E76FB">
            <w:pPr>
              <w:rPr>
                <w:rFonts w:ascii="宋体"/>
              </w:rPr>
            </w:pPr>
          </w:p>
        </w:tc>
      </w:tr>
      <w:tr w:rsidR="000E76FB" w14:paraId="0C83795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950" w14:textId="77777777" w:rsidR="000E76FB" w:rsidRDefault="004F4B24">
            <w:pPr>
              <w:textAlignment w:val="bottom"/>
            </w:pPr>
            <w:r>
              <w:rPr>
                <w:rFonts w:ascii="Arial" w:eastAsia="宋体" w:hAnsi="Arial" w:cs="Arial"/>
                <w:color w:val="000000"/>
                <w:sz w:val="20"/>
                <w:szCs w:val="20"/>
              </w:rPr>
              <w:t>Balance at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51" w14:textId="77777777" w:rsidR="000E76FB" w:rsidRDefault="004F4B24">
            <w:pPr>
              <w:jc w:val="right"/>
              <w:textAlignment w:val="bottom"/>
            </w:pPr>
            <w:r>
              <w:rPr>
                <w:rFonts w:ascii="Arial" w:eastAsia="宋体" w:hAnsi="Arial" w:cs="Arial"/>
                <w:color w:val="000000"/>
                <w:sz w:val="20"/>
                <w:szCs w:val="20"/>
              </w:rPr>
              <w:t>1,012,261,159 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5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5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54" w14:textId="77777777" w:rsidR="000E76FB" w:rsidRDefault="004F4B24">
            <w:pPr>
              <w:jc w:val="right"/>
              <w:textAlignment w:val="bottom"/>
            </w:pPr>
            <w:r>
              <w:rPr>
                <w:rFonts w:ascii="Arial" w:eastAsia="宋体" w:hAnsi="Arial" w:cs="Arial"/>
                <w:color w:val="000000"/>
                <w:sz w:val="20"/>
                <w:szCs w:val="20"/>
              </w:rPr>
              <w:t>449,352,405 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55" w14:textId="77777777" w:rsidR="000E76FB" w:rsidRDefault="000E76FB">
            <w:pPr>
              <w:rPr>
                <w:rFonts w:ascii="宋体"/>
              </w:rPr>
            </w:pPr>
          </w:p>
        </w:tc>
      </w:tr>
      <w:tr w:rsidR="000E76FB" w14:paraId="0C83795C"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957" w14:textId="77777777" w:rsidR="000E76FB" w:rsidRDefault="004F4B24">
            <w:pPr>
              <w:textAlignment w:val="bottom"/>
            </w:pPr>
            <w:r>
              <w:rPr>
                <w:rFonts w:ascii="Arial" w:eastAsia="宋体" w:hAnsi="Arial" w:cs="Arial"/>
                <w:color w:val="000000"/>
                <w:sz w:val="20"/>
                <w:szCs w:val="20"/>
              </w:rPr>
              <w:t>Issued</w:t>
            </w:r>
          </w:p>
        </w:tc>
        <w:tc>
          <w:tcPr>
            <w:tcW w:w="0" w:type="auto"/>
            <w:gridSpan w:val="3"/>
            <w:tcBorders>
              <w:top w:val="single" w:sz="8" w:space="0" w:color="000000"/>
            </w:tcBorders>
            <w:shd w:val="clear" w:color="auto" w:fill="FFFFFF"/>
            <w:tcMar>
              <w:top w:w="0" w:type="dxa"/>
              <w:left w:w="20" w:type="dxa"/>
              <w:bottom w:w="0" w:type="dxa"/>
              <w:right w:w="20" w:type="dxa"/>
            </w:tcMar>
          </w:tcPr>
          <w:p w14:paraId="0C837958"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59"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5A" w14:textId="77777777" w:rsidR="000E76FB" w:rsidRDefault="004F4B24">
            <w:pPr>
              <w:jc w:val="right"/>
              <w:textAlignment w:val="bottom"/>
            </w:pPr>
            <w:r>
              <w:rPr>
                <w:rFonts w:ascii="Arial" w:eastAsia="宋体" w:hAnsi="Arial" w:cs="Arial"/>
                <w:b/>
                <w:bCs/>
                <w:color w:val="000000"/>
                <w:sz w:val="20"/>
                <w:szCs w:val="20"/>
              </w:rPr>
              <w:t>(19,986,868)</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5B" w14:textId="77777777" w:rsidR="000E76FB" w:rsidRDefault="000E76FB">
            <w:pPr>
              <w:rPr>
                <w:rFonts w:ascii="宋体"/>
              </w:rPr>
            </w:pPr>
          </w:p>
        </w:tc>
      </w:tr>
      <w:tr w:rsidR="000E76FB" w14:paraId="0C837962" w14:textId="77777777">
        <w:tc>
          <w:tcPr>
            <w:tcW w:w="0" w:type="auto"/>
            <w:gridSpan w:val="3"/>
            <w:shd w:val="clear" w:color="auto" w:fill="CCEEFF"/>
            <w:tcMar>
              <w:top w:w="40" w:type="dxa"/>
              <w:left w:w="20" w:type="dxa"/>
              <w:bottom w:w="40" w:type="dxa"/>
              <w:right w:w="20" w:type="dxa"/>
            </w:tcMar>
            <w:vAlign w:val="bottom"/>
          </w:tcPr>
          <w:p w14:paraId="0C83795D" w14:textId="77777777" w:rsidR="000E76FB" w:rsidRDefault="004F4B24">
            <w:pPr>
              <w:textAlignment w:val="bottom"/>
            </w:pPr>
            <w:r>
              <w:rPr>
                <w:rFonts w:ascii="Arial" w:eastAsia="宋体" w:hAnsi="Arial" w:cs="Arial"/>
                <w:color w:val="000000"/>
                <w:sz w:val="20"/>
                <w:szCs w:val="20"/>
              </w:rPr>
              <w:t>Acquired</w:t>
            </w:r>
          </w:p>
        </w:tc>
        <w:tc>
          <w:tcPr>
            <w:tcW w:w="0" w:type="auto"/>
            <w:gridSpan w:val="3"/>
            <w:shd w:val="clear" w:color="auto" w:fill="CCEEFF"/>
            <w:tcMar>
              <w:top w:w="0" w:type="dxa"/>
              <w:left w:w="20" w:type="dxa"/>
              <w:bottom w:w="0" w:type="dxa"/>
              <w:right w:w="20" w:type="dxa"/>
            </w:tcMar>
          </w:tcPr>
          <w:p w14:paraId="0C83795E"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5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960" w14:textId="77777777" w:rsidR="000E76FB" w:rsidRDefault="004F4B24">
            <w:pPr>
              <w:jc w:val="right"/>
              <w:textAlignment w:val="bottom"/>
            </w:pPr>
            <w:r>
              <w:rPr>
                <w:rFonts w:ascii="Arial" w:eastAsia="宋体" w:hAnsi="Arial" w:cs="Arial"/>
                <w:b/>
                <w:bCs/>
                <w:color w:val="000000"/>
                <w:sz w:val="20"/>
                <w:szCs w:val="20"/>
              </w:rPr>
              <w:t>575,484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961" w14:textId="77777777" w:rsidR="000E76FB" w:rsidRDefault="000E76FB">
            <w:pPr>
              <w:rPr>
                <w:rFonts w:ascii="宋体"/>
              </w:rPr>
            </w:pPr>
          </w:p>
        </w:tc>
      </w:tr>
      <w:tr w:rsidR="000E76FB" w14:paraId="0C837969"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7963" w14:textId="77777777" w:rsidR="000E76FB" w:rsidRDefault="004F4B24">
            <w:pPr>
              <w:textAlignment w:val="bottom"/>
            </w:pPr>
            <w:r>
              <w:rPr>
                <w:rFonts w:ascii="Arial" w:eastAsia="宋体" w:hAnsi="Arial" w:cs="Arial"/>
                <w:color w:val="000000"/>
                <w:sz w:val="20"/>
                <w:szCs w:val="20"/>
              </w:rPr>
              <w:t>Balance at December 31,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964" w14:textId="77777777" w:rsidR="000E76FB" w:rsidRDefault="004F4B24">
            <w:pPr>
              <w:jc w:val="right"/>
              <w:textAlignment w:val="bottom"/>
            </w:pPr>
            <w:r>
              <w:rPr>
                <w:rFonts w:ascii="Arial" w:eastAsia="宋体" w:hAnsi="Arial" w:cs="Arial"/>
                <w:b/>
                <w:bCs/>
                <w:color w:val="000000"/>
                <w:sz w:val="20"/>
                <w:szCs w:val="20"/>
              </w:rPr>
              <w:t>1,012,261,159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96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96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967" w14:textId="77777777" w:rsidR="000E76FB" w:rsidRDefault="004F4B24">
            <w:pPr>
              <w:jc w:val="right"/>
              <w:textAlignment w:val="bottom"/>
            </w:pPr>
            <w:r>
              <w:rPr>
                <w:rFonts w:ascii="Arial" w:eastAsia="宋体" w:hAnsi="Arial" w:cs="Arial"/>
                <w:b/>
                <w:bCs/>
                <w:color w:val="000000"/>
                <w:sz w:val="20"/>
                <w:szCs w:val="20"/>
              </w:rPr>
              <w:t>429,941,021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968" w14:textId="77777777" w:rsidR="000E76FB" w:rsidRDefault="000E76FB">
            <w:pPr>
              <w:rPr>
                <w:rFonts w:ascii="宋体"/>
              </w:rPr>
            </w:pPr>
          </w:p>
        </w:tc>
      </w:tr>
    </w:tbl>
    <w:p w14:paraId="0C83796A" w14:textId="77777777" w:rsidR="000E76FB" w:rsidRDefault="004F4B24">
      <w:pPr>
        <w:spacing w:after="180"/>
        <w:jc w:val="both"/>
      </w:pPr>
      <w:r>
        <w:rPr>
          <w:rFonts w:ascii="Arial" w:eastAsia="宋体" w:hAnsi="Arial" w:cs="Arial"/>
          <w:b/>
          <w:bCs/>
          <w:color w:val="000000"/>
          <w:sz w:val="20"/>
          <w:szCs w:val="20"/>
        </w:rPr>
        <w:t>Accumulated Other Comprehensive Loss</w:t>
      </w:r>
    </w:p>
    <w:p w14:paraId="0C83796B" w14:textId="77777777" w:rsidR="000E76FB" w:rsidRDefault="004F4B24">
      <w:pPr>
        <w:spacing w:after="100"/>
        <w:jc w:val="both"/>
      </w:pPr>
      <w:r>
        <w:rPr>
          <w:rFonts w:ascii="Arial" w:eastAsia="宋体" w:hAnsi="Arial" w:cs="Arial"/>
          <w:color w:val="000000"/>
          <w:sz w:val="20"/>
          <w:szCs w:val="20"/>
        </w:rPr>
        <w:t xml:space="preserve">Changes in Accumulated other </w:t>
      </w:r>
      <w:r>
        <w:rPr>
          <w:rFonts w:ascii="Arial" w:eastAsia="宋体" w:hAnsi="Arial" w:cs="Arial"/>
          <w:color w:val="000000"/>
          <w:sz w:val="20"/>
          <w:szCs w:val="20"/>
        </w:rPr>
        <w:t>comprehensive loss (AOCI) by component for the years ended December 31, 2020, 2019 and 2018 were as follows:</w:t>
      </w:r>
    </w:p>
    <w:tbl>
      <w:tblPr>
        <w:tblW w:w="4992" w:type="pct"/>
        <w:tblCellMar>
          <w:top w:w="15" w:type="dxa"/>
          <w:left w:w="15" w:type="dxa"/>
          <w:bottom w:w="15" w:type="dxa"/>
          <w:right w:w="15" w:type="dxa"/>
        </w:tblCellMar>
        <w:tblLook w:val="04A0" w:firstRow="1" w:lastRow="0" w:firstColumn="1" w:lastColumn="0" w:noHBand="0" w:noVBand="1"/>
      </w:tblPr>
      <w:tblGrid>
        <w:gridCol w:w="39"/>
        <w:gridCol w:w="3061"/>
        <w:gridCol w:w="38"/>
        <w:gridCol w:w="83"/>
        <w:gridCol w:w="830"/>
        <w:gridCol w:w="36"/>
        <w:gridCol w:w="36"/>
        <w:gridCol w:w="36"/>
        <w:gridCol w:w="36"/>
        <w:gridCol w:w="83"/>
        <w:gridCol w:w="812"/>
        <w:gridCol w:w="36"/>
        <w:gridCol w:w="36"/>
        <w:gridCol w:w="36"/>
        <w:gridCol w:w="36"/>
        <w:gridCol w:w="79"/>
        <w:gridCol w:w="790"/>
        <w:gridCol w:w="36"/>
        <w:gridCol w:w="36"/>
        <w:gridCol w:w="36"/>
        <w:gridCol w:w="36"/>
        <w:gridCol w:w="79"/>
        <w:gridCol w:w="995"/>
        <w:gridCol w:w="36"/>
        <w:gridCol w:w="37"/>
        <w:gridCol w:w="152"/>
        <w:gridCol w:w="36"/>
        <w:gridCol w:w="84"/>
        <w:gridCol w:w="621"/>
        <w:gridCol w:w="36"/>
      </w:tblGrid>
      <w:tr w:rsidR="000E76FB" w14:paraId="0C83798A" w14:textId="77777777">
        <w:tc>
          <w:tcPr>
            <w:tcW w:w="50" w:type="pct"/>
            <w:shd w:val="clear" w:color="auto" w:fill="auto"/>
          </w:tcPr>
          <w:p w14:paraId="0C83796C" w14:textId="77777777" w:rsidR="000E76FB" w:rsidRDefault="000E76FB">
            <w:pPr>
              <w:rPr>
                <w:rFonts w:ascii="宋体"/>
              </w:rPr>
            </w:pPr>
          </w:p>
        </w:tc>
        <w:tc>
          <w:tcPr>
            <w:tcW w:w="1908" w:type="pct"/>
            <w:shd w:val="clear" w:color="auto" w:fill="auto"/>
          </w:tcPr>
          <w:p w14:paraId="0C83796D" w14:textId="77777777" w:rsidR="000E76FB" w:rsidRDefault="000E76FB">
            <w:pPr>
              <w:rPr>
                <w:rFonts w:ascii="宋体"/>
              </w:rPr>
            </w:pPr>
          </w:p>
        </w:tc>
        <w:tc>
          <w:tcPr>
            <w:tcW w:w="5" w:type="pct"/>
            <w:shd w:val="clear" w:color="auto" w:fill="auto"/>
          </w:tcPr>
          <w:p w14:paraId="0C83796E" w14:textId="77777777" w:rsidR="000E76FB" w:rsidRDefault="000E76FB">
            <w:pPr>
              <w:rPr>
                <w:rFonts w:ascii="宋体"/>
              </w:rPr>
            </w:pPr>
          </w:p>
        </w:tc>
        <w:tc>
          <w:tcPr>
            <w:tcW w:w="50" w:type="pct"/>
            <w:shd w:val="clear" w:color="auto" w:fill="auto"/>
          </w:tcPr>
          <w:p w14:paraId="0C83796F" w14:textId="77777777" w:rsidR="000E76FB" w:rsidRDefault="000E76FB">
            <w:pPr>
              <w:rPr>
                <w:rFonts w:ascii="宋体"/>
              </w:rPr>
            </w:pPr>
          </w:p>
        </w:tc>
        <w:tc>
          <w:tcPr>
            <w:tcW w:w="501" w:type="pct"/>
            <w:shd w:val="clear" w:color="auto" w:fill="auto"/>
          </w:tcPr>
          <w:p w14:paraId="0C837970" w14:textId="77777777" w:rsidR="000E76FB" w:rsidRDefault="000E76FB">
            <w:pPr>
              <w:rPr>
                <w:rFonts w:ascii="宋体"/>
              </w:rPr>
            </w:pPr>
          </w:p>
        </w:tc>
        <w:tc>
          <w:tcPr>
            <w:tcW w:w="5" w:type="pct"/>
            <w:shd w:val="clear" w:color="auto" w:fill="auto"/>
          </w:tcPr>
          <w:p w14:paraId="0C837971" w14:textId="77777777" w:rsidR="000E76FB" w:rsidRDefault="000E76FB">
            <w:pPr>
              <w:rPr>
                <w:rFonts w:ascii="宋体"/>
              </w:rPr>
            </w:pPr>
          </w:p>
        </w:tc>
        <w:tc>
          <w:tcPr>
            <w:tcW w:w="5" w:type="pct"/>
            <w:shd w:val="clear" w:color="auto" w:fill="auto"/>
          </w:tcPr>
          <w:p w14:paraId="0C837972" w14:textId="77777777" w:rsidR="000E76FB" w:rsidRDefault="000E76FB">
            <w:pPr>
              <w:rPr>
                <w:rFonts w:ascii="宋体"/>
              </w:rPr>
            </w:pPr>
          </w:p>
        </w:tc>
        <w:tc>
          <w:tcPr>
            <w:tcW w:w="30" w:type="pct"/>
            <w:shd w:val="clear" w:color="auto" w:fill="auto"/>
          </w:tcPr>
          <w:p w14:paraId="0C837973" w14:textId="77777777" w:rsidR="000E76FB" w:rsidRDefault="000E76FB">
            <w:pPr>
              <w:rPr>
                <w:rFonts w:ascii="宋体"/>
              </w:rPr>
            </w:pPr>
          </w:p>
        </w:tc>
        <w:tc>
          <w:tcPr>
            <w:tcW w:w="5" w:type="pct"/>
            <w:shd w:val="clear" w:color="auto" w:fill="auto"/>
          </w:tcPr>
          <w:p w14:paraId="0C837974" w14:textId="77777777" w:rsidR="000E76FB" w:rsidRDefault="000E76FB">
            <w:pPr>
              <w:rPr>
                <w:rFonts w:ascii="宋体"/>
              </w:rPr>
            </w:pPr>
          </w:p>
        </w:tc>
        <w:tc>
          <w:tcPr>
            <w:tcW w:w="50" w:type="pct"/>
            <w:shd w:val="clear" w:color="auto" w:fill="auto"/>
          </w:tcPr>
          <w:p w14:paraId="0C837975" w14:textId="77777777" w:rsidR="000E76FB" w:rsidRDefault="000E76FB">
            <w:pPr>
              <w:rPr>
                <w:rFonts w:ascii="宋体"/>
              </w:rPr>
            </w:pPr>
          </w:p>
        </w:tc>
        <w:tc>
          <w:tcPr>
            <w:tcW w:w="493" w:type="pct"/>
            <w:shd w:val="clear" w:color="auto" w:fill="auto"/>
          </w:tcPr>
          <w:p w14:paraId="0C837976" w14:textId="77777777" w:rsidR="000E76FB" w:rsidRDefault="000E76FB">
            <w:pPr>
              <w:rPr>
                <w:rFonts w:ascii="宋体"/>
              </w:rPr>
            </w:pPr>
          </w:p>
        </w:tc>
        <w:tc>
          <w:tcPr>
            <w:tcW w:w="5" w:type="pct"/>
            <w:shd w:val="clear" w:color="auto" w:fill="auto"/>
          </w:tcPr>
          <w:p w14:paraId="0C837977" w14:textId="77777777" w:rsidR="000E76FB" w:rsidRDefault="000E76FB">
            <w:pPr>
              <w:rPr>
                <w:rFonts w:ascii="宋体"/>
              </w:rPr>
            </w:pPr>
          </w:p>
        </w:tc>
        <w:tc>
          <w:tcPr>
            <w:tcW w:w="5" w:type="pct"/>
            <w:shd w:val="clear" w:color="auto" w:fill="auto"/>
          </w:tcPr>
          <w:p w14:paraId="0C837978" w14:textId="77777777" w:rsidR="000E76FB" w:rsidRDefault="000E76FB">
            <w:pPr>
              <w:rPr>
                <w:rFonts w:ascii="宋体"/>
              </w:rPr>
            </w:pPr>
          </w:p>
        </w:tc>
        <w:tc>
          <w:tcPr>
            <w:tcW w:w="30" w:type="pct"/>
            <w:shd w:val="clear" w:color="auto" w:fill="auto"/>
          </w:tcPr>
          <w:p w14:paraId="0C837979" w14:textId="77777777" w:rsidR="000E76FB" w:rsidRDefault="000E76FB">
            <w:pPr>
              <w:rPr>
                <w:rFonts w:ascii="宋体"/>
              </w:rPr>
            </w:pPr>
          </w:p>
        </w:tc>
        <w:tc>
          <w:tcPr>
            <w:tcW w:w="5" w:type="pct"/>
            <w:shd w:val="clear" w:color="auto" w:fill="auto"/>
          </w:tcPr>
          <w:p w14:paraId="0C83797A" w14:textId="77777777" w:rsidR="000E76FB" w:rsidRDefault="000E76FB">
            <w:pPr>
              <w:rPr>
                <w:rFonts w:ascii="宋体"/>
              </w:rPr>
            </w:pPr>
          </w:p>
        </w:tc>
        <w:tc>
          <w:tcPr>
            <w:tcW w:w="50" w:type="pct"/>
            <w:shd w:val="clear" w:color="auto" w:fill="auto"/>
          </w:tcPr>
          <w:p w14:paraId="0C83797B" w14:textId="77777777" w:rsidR="000E76FB" w:rsidRDefault="000E76FB">
            <w:pPr>
              <w:rPr>
                <w:rFonts w:ascii="宋体"/>
              </w:rPr>
            </w:pPr>
          </w:p>
        </w:tc>
        <w:tc>
          <w:tcPr>
            <w:tcW w:w="501" w:type="pct"/>
            <w:shd w:val="clear" w:color="auto" w:fill="auto"/>
          </w:tcPr>
          <w:p w14:paraId="0C83797C" w14:textId="77777777" w:rsidR="000E76FB" w:rsidRDefault="000E76FB">
            <w:pPr>
              <w:rPr>
                <w:rFonts w:ascii="宋体"/>
              </w:rPr>
            </w:pPr>
          </w:p>
        </w:tc>
        <w:tc>
          <w:tcPr>
            <w:tcW w:w="5" w:type="pct"/>
            <w:shd w:val="clear" w:color="auto" w:fill="auto"/>
          </w:tcPr>
          <w:p w14:paraId="0C83797D" w14:textId="77777777" w:rsidR="000E76FB" w:rsidRDefault="000E76FB">
            <w:pPr>
              <w:rPr>
                <w:rFonts w:ascii="宋体"/>
              </w:rPr>
            </w:pPr>
          </w:p>
        </w:tc>
        <w:tc>
          <w:tcPr>
            <w:tcW w:w="5" w:type="pct"/>
            <w:shd w:val="clear" w:color="auto" w:fill="auto"/>
          </w:tcPr>
          <w:p w14:paraId="0C83797E" w14:textId="77777777" w:rsidR="000E76FB" w:rsidRDefault="000E76FB">
            <w:pPr>
              <w:rPr>
                <w:rFonts w:ascii="宋体"/>
              </w:rPr>
            </w:pPr>
          </w:p>
        </w:tc>
        <w:tc>
          <w:tcPr>
            <w:tcW w:w="30" w:type="pct"/>
            <w:shd w:val="clear" w:color="auto" w:fill="auto"/>
          </w:tcPr>
          <w:p w14:paraId="0C83797F" w14:textId="77777777" w:rsidR="000E76FB" w:rsidRDefault="000E76FB">
            <w:pPr>
              <w:rPr>
                <w:rFonts w:ascii="宋体"/>
              </w:rPr>
            </w:pPr>
          </w:p>
        </w:tc>
        <w:tc>
          <w:tcPr>
            <w:tcW w:w="5" w:type="pct"/>
            <w:shd w:val="clear" w:color="auto" w:fill="auto"/>
          </w:tcPr>
          <w:p w14:paraId="0C837980" w14:textId="77777777" w:rsidR="000E76FB" w:rsidRDefault="000E76FB">
            <w:pPr>
              <w:rPr>
                <w:rFonts w:ascii="宋体"/>
              </w:rPr>
            </w:pPr>
          </w:p>
        </w:tc>
        <w:tc>
          <w:tcPr>
            <w:tcW w:w="50" w:type="pct"/>
            <w:shd w:val="clear" w:color="auto" w:fill="auto"/>
          </w:tcPr>
          <w:p w14:paraId="0C837981" w14:textId="77777777" w:rsidR="000E76FB" w:rsidRDefault="000E76FB">
            <w:pPr>
              <w:rPr>
                <w:rFonts w:ascii="宋体"/>
              </w:rPr>
            </w:pPr>
          </w:p>
        </w:tc>
        <w:tc>
          <w:tcPr>
            <w:tcW w:w="632" w:type="pct"/>
            <w:shd w:val="clear" w:color="auto" w:fill="auto"/>
          </w:tcPr>
          <w:p w14:paraId="0C837982" w14:textId="77777777" w:rsidR="000E76FB" w:rsidRDefault="000E76FB">
            <w:pPr>
              <w:rPr>
                <w:rFonts w:ascii="宋体"/>
              </w:rPr>
            </w:pPr>
          </w:p>
        </w:tc>
        <w:tc>
          <w:tcPr>
            <w:tcW w:w="5" w:type="pct"/>
            <w:shd w:val="clear" w:color="auto" w:fill="auto"/>
          </w:tcPr>
          <w:p w14:paraId="0C837983" w14:textId="77777777" w:rsidR="000E76FB" w:rsidRDefault="000E76FB">
            <w:pPr>
              <w:rPr>
                <w:rFonts w:ascii="宋体"/>
              </w:rPr>
            </w:pPr>
          </w:p>
        </w:tc>
        <w:tc>
          <w:tcPr>
            <w:tcW w:w="5" w:type="pct"/>
            <w:shd w:val="clear" w:color="auto" w:fill="auto"/>
          </w:tcPr>
          <w:p w14:paraId="0C837984" w14:textId="77777777" w:rsidR="000E76FB" w:rsidRDefault="000E76FB">
            <w:pPr>
              <w:rPr>
                <w:rFonts w:ascii="宋体"/>
              </w:rPr>
            </w:pPr>
          </w:p>
        </w:tc>
        <w:tc>
          <w:tcPr>
            <w:tcW w:w="129" w:type="pct"/>
            <w:shd w:val="clear" w:color="auto" w:fill="auto"/>
          </w:tcPr>
          <w:p w14:paraId="0C837985" w14:textId="77777777" w:rsidR="000E76FB" w:rsidRDefault="000E76FB">
            <w:pPr>
              <w:rPr>
                <w:rFonts w:ascii="宋体"/>
              </w:rPr>
            </w:pPr>
          </w:p>
        </w:tc>
        <w:tc>
          <w:tcPr>
            <w:tcW w:w="5" w:type="pct"/>
            <w:shd w:val="clear" w:color="auto" w:fill="auto"/>
          </w:tcPr>
          <w:p w14:paraId="0C837986" w14:textId="77777777" w:rsidR="000E76FB" w:rsidRDefault="000E76FB">
            <w:pPr>
              <w:rPr>
                <w:rFonts w:ascii="宋体"/>
              </w:rPr>
            </w:pPr>
          </w:p>
        </w:tc>
        <w:tc>
          <w:tcPr>
            <w:tcW w:w="50" w:type="pct"/>
            <w:shd w:val="clear" w:color="auto" w:fill="auto"/>
          </w:tcPr>
          <w:p w14:paraId="0C837987" w14:textId="77777777" w:rsidR="000E76FB" w:rsidRDefault="000E76FB">
            <w:pPr>
              <w:rPr>
                <w:rFonts w:ascii="宋体"/>
              </w:rPr>
            </w:pPr>
          </w:p>
        </w:tc>
        <w:tc>
          <w:tcPr>
            <w:tcW w:w="370" w:type="pct"/>
            <w:shd w:val="clear" w:color="auto" w:fill="auto"/>
          </w:tcPr>
          <w:p w14:paraId="0C837988" w14:textId="77777777" w:rsidR="000E76FB" w:rsidRDefault="000E76FB">
            <w:pPr>
              <w:rPr>
                <w:rFonts w:ascii="宋体"/>
              </w:rPr>
            </w:pPr>
          </w:p>
        </w:tc>
        <w:tc>
          <w:tcPr>
            <w:tcW w:w="5" w:type="pct"/>
            <w:shd w:val="clear" w:color="auto" w:fill="auto"/>
          </w:tcPr>
          <w:p w14:paraId="0C837989" w14:textId="77777777" w:rsidR="000E76FB" w:rsidRDefault="000E76FB">
            <w:pPr>
              <w:rPr>
                <w:rFonts w:ascii="宋体"/>
              </w:rPr>
            </w:pPr>
          </w:p>
        </w:tc>
      </w:tr>
      <w:tr w:rsidR="000E76FB" w14:paraId="0C837995" w14:textId="77777777">
        <w:tc>
          <w:tcPr>
            <w:tcW w:w="0" w:type="auto"/>
            <w:gridSpan w:val="3"/>
            <w:shd w:val="clear" w:color="auto" w:fill="auto"/>
            <w:tcMar>
              <w:top w:w="0" w:type="dxa"/>
              <w:left w:w="20" w:type="dxa"/>
              <w:bottom w:w="0" w:type="dxa"/>
              <w:right w:w="20" w:type="dxa"/>
            </w:tcMar>
          </w:tcPr>
          <w:p w14:paraId="0C83798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98C" w14:textId="77777777" w:rsidR="000E76FB" w:rsidRDefault="004F4B24">
            <w:pPr>
              <w:jc w:val="right"/>
              <w:textAlignment w:val="bottom"/>
            </w:pPr>
            <w:r>
              <w:rPr>
                <w:rFonts w:ascii="Arial" w:eastAsia="宋体" w:hAnsi="Arial" w:cs="Arial"/>
                <w:color w:val="000000"/>
                <w:sz w:val="16"/>
                <w:szCs w:val="16"/>
              </w:rPr>
              <w:t>Currency Translation Adjustments</w:t>
            </w:r>
          </w:p>
        </w:tc>
        <w:tc>
          <w:tcPr>
            <w:tcW w:w="0" w:type="auto"/>
            <w:gridSpan w:val="3"/>
            <w:shd w:val="clear" w:color="auto" w:fill="auto"/>
            <w:tcMar>
              <w:top w:w="0" w:type="dxa"/>
              <w:left w:w="20" w:type="dxa"/>
              <w:bottom w:w="0" w:type="dxa"/>
              <w:right w:w="20" w:type="dxa"/>
            </w:tcMar>
          </w:tcPr>
          <w:p w14:paraId="0C83798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98E" w14:textId="77777777" w:rsidR="000E76FB" w:rsidRDefault="004F4B24">
            <w:pPr>
              <w:jc w:val="right"/>
              <w:textAlignment w:val="bottom"/>
            </w:pPr>
            <w:r>
              <w:rPr>
                <w:rFonts w:ascii="Arial" w:eastAsia="宋体" w:hAnsi="Arial" w:cs="Arial"/>
                <w:color w:val="000000"/>
                <w:sz w:val="16"/>
                <w:szCs w:val="16"/>
              </w:rPr>
              <w:t>Unrealized Gains and Losses on Certain Investments</w:t>
            </w:r>
          </w:p>
        </w:tc>
        <w:tc>
          <w:tcPr>
            <w:tcW w:w="0" w:type="auto"/>
            <w:gridSpan w:val="3"/>
            <w:shd w:val="clear" w:color="auto" w:fill="auto"/>
            <w:tcMar>
              <w:top w:w="0" w:type="dxa"/>
              <w:left w:w="20" w:type="dxa"/>
              <w:bottom w:w="0" w:type="dxa"/>
              <w:right w:w="20" w:type="dxa"/>
            </w:tcMar>
          </w:tcPr>
          <w:p w14:paraId="0C83798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990" w14:textId="77777777" w:rsidR="000E76FB" w:rsidRDefault="004F4B24">
            <w:pPr>
              <w:jc w:val="right"/>
              <w:textAlignment w:val="bottom"/>
            </w:pPr>
            <w:r>
              <w:rPr>
                <w:rFonts w:ascii="Arial" w:eastAsia="宋体" w:hAnsi="Arial" w:cs="Arial"/>
                <w:color w:val="000000"/>
                <w:sz w:val="16"/>
                <w:szCs w:val="16"/>
              </w:rPr>
              <w:t>Unrealized Gains and Losses on Derivative Instruments</w:t>
            </w:r>
          </w:p>
        </w:tc>
        <w:tc>
          <w:tcPr>
            <w:tcW w:w="0" w:type="auto"/>
            <w:gridSpan w:val="3"/>
            <w:shd w:val="clear" w:color="auto" w:fill="auto"/>
            <w:tcMar>
              <w:top w:w="0" w:type="dxa"/>
              <w:left w:w="20" w:type="dxa"/>
              <w:bottom w:w="0" w:type="dxa"/>
              <w:right w:w="20" w:type="dxa"/>
            </w:tcMar>
          </w:tcPr>
          <w:p w14:paraId="0C83799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992" w14:textId="77777777" w:rsidR="000E76FB" w:rsidRDefault="004F4B24">
            <w:pPr>
              <w:jc w:val="right"/>
              <w:textAlignment w:val="bottom"/>
            </w:pPr>
            <w:r>
              <w:rPr>
                <w:rFonts w:ascii="Arial" w:eastAsia="宋体" w:hAnsi="Arial" w:cs="Arial"/>
                <w:color w:val="000000"/>
                <w:sz w:val="16"/>
                <w:szCs w:val="16"/>
              </w:rPr>
              <w:t xml:space="preserve">Defined </w:t>
            </w:r>
            <w:r>
              <w:rPr>
                <w:rFonts w:ascii="Arial" w:eastAsia="宋体" w:hAnsi="Arial" w:cs="Arial"/>
                <w:color w:val="000000"/>
                <w:sz w:val="16"/>
                <w:szCs w:val="16"/>
              </w:rPr>
              <w:t>Benefit Pension Plans &amp; Other Postretirement Benefits</w:t>
            </w:r>
          </w:p>
        </w:tc>
        <w:tc>
          <w:tcPr>
            <w:tcW w:w="0" w:type="auto"/>
            <w:gridSpan w:val="3"/>
            <w:shd w:val="clear" w:color="auto" w:fill="auto"/>
            <w:tcMar>
              <w:top w:w="0" w:type="dxa"/>
              <w:left w:w="20" w:type="dxa"/>
              <w:bottom w:w="0" w:type="dxa"/>
              <w:right w:w="20" w:type="dxa"/>
            </w:tcMar>
          </w:tcPr>
          <w:p w14:paraId="0C83799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994" w14:textId="77777777" w:rsidR="000E76FB" w:rsidRDefault="004F4B24">
            <w:pPr>
              <w:jc w:val="right"/>
              <w:textAlignment w:val="bottom"/>
            </w:pPr>
            <w:r>
              <w:rPr>
                <w:rFonts w:ascii="Arial" w:eastAsia="宋体" w:hAnsi="Arial" w:cs="Arial"/>
                <w:color w:val="000000"/>
                <w:sz w:val="16"/>
                <w:szCs w:val="16"/>
              </w:rPr>
              <w:t xml:space="preserve">Total </w:t>
            </w:r>
            <w:r>
              <w:rPr>
                <w:rFonts w:ascii="Arial" w:eastAsia="宋体" w:hAnsi="Arial" w:cs="Arial"/>
                <w:color w:val="000000"/>
                <w:sz w:val="10"/>
                <w:szCs w:val="10"/>
              </w:rPr>
              <w:t>(1)</w:t>
            </w:r>
          </w:p>
        </w:tc>
      </w:tr>
      <w:tr w:rsidR="000E76FB" w14:paraId="0C8379A5"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996" w14:textId="77777777" w:rsidR="000E76FB" w:rsidRDefault="004F4B24">
            <w:pPr>
              <w:textAlignment w:val="bottom"/>
            </w:pPr>
            <w:r>
              <w:rPr>
                <w:rFonts w:ascii="Arial" w:eastAsia="宋体" w:hAnsi="Arial" w:cs="Arial"/>
                <w:color w:val="000000"/>
                <w:sz w:val="16"/>
                <w:szCs w:val="16"/>
              </w:rPr>
              <w:t>Balance at January 1, 2018</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97" w14:textId="77777777" w:rsidR="000E76FB" w:rsidRDefault="004F4B24">
            <w:pPr>
              <w:jc w:val="right"/>
              <w:textAlignment w:val="bottom"/>
            </w:pPr>
            <w:r>
              <w:rPr>
                <w:rFonts w:ascii="Arial" w:eastAsia="宋体" w:hAnsi="Arial" w:cs="Arial"/>
                <w:color w:val="000000"/>
                <w:sz w:val="16"/>
                <w:szCs w:val="16"/>
              </w:rPr>
              <w:t>($15)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9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99"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9A" w14:textId="77777777" w:rsidR="000E76FB" w:rsidRDefault="004F4B24">
            <w:pPr>
              <w:jc w:val="right"/>
              <w:textAlignment w:val="bottom"/>
            </w:pPr>
            <w:r>
              <w:rPr>
                <w:rFonts w:ascii="Arial" w:eastAsia="宋体" w:hAnsi="Arial" w:cs="Arial"/>
                <w:color w:val="000000"/>
                <w:sz w:val="16"/>
                <w:szCs w:val="16"/>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9B"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9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9D" w14:textId="77777777" w:rsidR="000E76FB" w:rsidRDefault="004F4B24">
            <w:pPr>
              <w:jc w:val="right"/>
              <w:textAlignment w:val="bottom"/>
            </w:pPr>
            <w:r>
              <w:rPr>
                <w:rFonts w:ascii="Arial" w:eastAsia="宋体" w:hAnsi="Arial" w:cs="Arial"/>
                <w:color w:val="000000"/>
                <w:sz w:val="16"/>
                <w:szCs w:val="16"/>
              </w:rPr>
              <w:t>$54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9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9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A0" w14:textId="77777777" w:rsidR="000E76FB" w:rsidRDefault="004F4B24">
            <w:pPr>
              <w:jc w:val="right"/>
              <w:textAlignment w:val="bottom"/>
            </w:pPr>
            <w:r>
              <w:rPr>
                <w:rFonts w:ascii="Arial" w:eastAsia="宋体" w:hAnsi="Arial" w:cs="Arial"/>
                <w:color w:val="000000"/>
                <w:sz w:val="16"/>
                <w:szCs w:val="16"/>
              </w:rPr>
              <w:t>($16,410)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A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A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A3" w14:textId="77777777" w:rsidR="000E76FB" w:rsidRDefault="004F4B24">
            <w:pPr>
              <w:jc w:val="right"/>
              <w:textAlignment w:val="bottom"/>
            </w:pPr>
            <w:r>
              <w:rPr>
                <w:rFonts w:ascii="Arial" w:eastAsia="宋体" w:hAnsi="Arial" w:cs="Arial"/>
                <w:color w:val="000000"/>
                <w:sz w:val="16"/>
                <w:szCs w:val="16"/>
              </w:rPr>
              <w:t>($16,373)</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A4" w14:textId="77777777" w:rsidR="000E76FB" w:rsidRDefault="000E76FB">
            <w:pPr>
              <w:rPr>
                <w:rFonts w:ascii="宋体"/>
              </w:rPr>
            </w:pPr>
          </w:p>
        </w:tc>
      </w:tr>
      <w:tr w:rsidR="000E76FB" w14:paraId="0C8379B5"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9A6" w14:textId="77777777" w:rsidR="000E76FB" w:rsidRDefault="004F4B24">
            <w:pPr>
              <w:ind w:hanging="180"/>
              <w:textAlignment w:val="bottom"/>
            </w:pPr>
            <w:r>
              <w:rPr>
                <w:rFonts w:ascii="Arial" w:eastAsia="宋体" w:hAnsi="Arial" w:cs="Arial"/>
                <w:color w:val="000000"/>
                <w:sz w:val="16"/>
                <w:szCs w:val="16"/>
              </w:rPr>
              <w:t>Other comprehensive (loss)/income before reclassifications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A7" w14:textId="77777777" w:rsidR="000E76FB" w:rsidRDefault="004F4B24">
            <w:pPr>
              <w:jc w:val="right"/>
              <w:textAlignment w:val="bottom"/>
            </w:pPr>
            <w:r>
              <w:rPr>
                <w:rFonts w:ascii="Arial" w:eastAsia="宋体" w:hAnsi="Arial" w:cs="Arial"/>
                <w:color w:val="000000"/>
                <w:sz w:val="16"/>
                <w:szCs w:val="16"/>
              </w:rPr>
              <w:t>(86)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A8"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A9"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AA" w14:textId="77777777" w:rsidR="000E76FB" w:rsidRDefault="004F4B24">
            <w:pPr>
              <w:jc w:val="right"/>
              <w:textAlignment w:val="bottom"/>
            </w:pPr>
            <w:r>
              <w:rPr>
                <w:rFonts w:ascii="Arial" w:eastAsia="宋体" w:hAnsi="Arial" w:cs="Arial"/>
                <w:color w:val="000000"/>
                <w:sz w:val="16"/>
                <w:szCs w:val="16"/>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AB"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AC"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AD" w14:textId="77777777" w:rsidR="000E76FB" w:rsidRDefault="004F4B24">
            <w:pPr>
              <w:jc w:val="right"/>
              <w:textAlignment w:val="bottom"/>
            </w:pPr>
            <w:r>
              <w:rPr>
                <w:rFonts w:ascii="Arial" w:eastAsia="宋体" w:hAnsi="Arial" w:cs="Arial"/>
                <w:color w:val="000000"/>
                <w:sz w:val="16"/>
                <w:szCs w:val="16"/>
              </w:rPr>
              <w:t>(146)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AE"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AF"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B0" w14:textId="77777777" w:rsidR="000E76FB" w:rsidRDefault="004F4B24">
            <w:pPr>
              <w:jc w:val="right"/>
              <w:textAlignment w:val="bottom"/>
            </w:pPr>
            <w:r>
              <w:rPr>
                <w:rFonts w:ascii="Arial" w:eastAsia="宋体" w:hAnsi="Arial" w:cs="Arial"/>
                <w:color w:val="000000"/>
                <w:sz w:val="16"/>
                <w:szCs w:val="16"/>
              </w:rPr>
              <w:t>747 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B1"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B2"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B3" w14:textId="77777777" w:rsidR="000E76FB" w:rsidRDefault="004F4B24">
            <w:pPr>
              <w:jc w:val="right"/>
              <w:textAlignment w:val="bottom"/>
            </w:pPr>
            <w:r>
              <w:rPr>
                <w:rFonts w:ascii="Arial" w:eastAsia="宋体" w:hAnsi="Arial" w:cs="Arial"/>
                <w:color w:val="000000"/>
                <w:sz w:val="16"/>
                <w:szCs w:val="16"/>
              </w:rPr>
              <w:t>517 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B4" w14:textId="77777777" w:rsidR="000E76FB" w:rsidRDefault="000E76FB">
            <w:pPr>
              <w:rPr>
                <w:rFonts w:ascii="宋体"/>
              </w:rPr>
            </w:pPr>
          </w:p>
        </w:tc>
      </w:tr>
      <w:tr w:rsidR="000E76FB" w14:paraId="0C8379C3" w14:textId="77777777">
        <w:tc>
          <w:tcPr>
            <w:tcW w:w="0" w:type="auto"/>
            <w:gridSpan w:val="3"/>
            <w:shd w:val="clear" w:color="auto" w:fill="CCEEFF"/>
            <w:tcMar>
              <w:top w:w="40" w:type="dxa"/>
              <w:left w:w="20" w:type="dxa"/>
              <w:bottom w:w="40" w:type="dxa"/>
              <w:right w:w="20" w:type="dxa"/>
            </w:tcMar>
            <w:vAlign w:val="bottom"/>
          </w:tcPr>
          <w:p w14:paraId="0C8379B6" w14:textId="77777777" w:rsidR="000E76FB" w:rsidRDefault="004F4B24">
            <w:pPr>
              <w:ind w:hanging="180"/>
              <w:textAlignment w:val="bottom"/>
            </w:pPr>
            <w:r>
              <w:rPr>
                <w:rFonts w:ascii="Arial" w:eastAsia="宋体" w:hAnsi="Arial" w:cs="Arial"/>
                <w:color w:val="000000"/>
                <w:sz w:val="16"/>
                <w:szCs w:val="16"/>
              </w:rPr>
              <w:t>Amounts reclassified from AOCI</w:t>
            </w:r>
          </w:p>
        </w:tc>
        <w:tc>
          <w:tcPr>
            <w:tcW w:w="0" w:type="auto"/>
            <w:gridSpan w:val="3"/>
            <w:shd w:val="clear" w:color="auto" w:fill="CCEEFF"/>
            <w:tcMar>
              <w:top w:w="0" w:type="dxa"/>
              <w:left w:w="20" w:type="dxa"/>
              <w:bottom w:w="0" w:type="dxa"/>
              <w:right w:w="20" w:type="dxa"/>
            </w:tcMar>
          </w:tcPr>
          <w:p w14:paraId="0C8379B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B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B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B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9BB" w14:textId="77777777" w:rsidR="000E76FB" w:rsidRDefault="004F4B24">
            <w:pPr>
              <w:jc w:val="right"/>
              <w:textAlignment w:val="bottom"/>
            </w:pPr>
            <w:r>
              <w:rPr>
                <w:rFonts w:ascii="Arial" w:eastAsia="宋体" w:hAnsi="Arial" w:cs="Arial"/>
                <w:color w:val="000000"/>
                <w:sz w:val="16"/>
                <w:szCs w:val="16"/>
              </w:rPr>
              <w:t>30 </w:t>
            </w:r>
          </w:p>
        </w:tc>
        <w:tc>
          <w:tcPr>
            <w:tcW w:w="0" w:type="auto"/>
            <w:shd w:val="clear" w:color="auto" w:fill="CCEEFF"/>
            <w:tcMar>
              <w:top w:w="40" w:type="dxa"/>
              <w:left w:w="0" w:type="dxa"/>
              <w:bottom w:w="40" w:type="dxa"/>
              <w:right w:w="20" w:type="dxa"/>
            </w:tcMar>
            <w:vAlign w:val="bottom"/>
          </w:tcPr>
          <w:p w14:paraId="0C8379B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B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9BE" w14:textId="77777777" w:rsidR="000E76FB" w:rsidRDefault="004F4B24">
            <w:pPr>
              <w:jc w:val="right"/>
              <w:textAlignment w:val="bottom"/>
            </w:pPr>
            <w:r>
              <w:rPr>
                <w:rFonts w:ascii="Arial" w:eastAsia="宋体" w:hAnsi="Arial" w:cs="Arial"/>
                <w:color w:val="000000"/>
                <w:sz w:val="16"/>
                <w:szCs w:val="16"/>
              </w:rPr>
              <w:t>743 </w:t>
            </w:r>
          </w:p>
        </w:tc>
        <w:tc>
          <w:tcPr>
            <w:tcW w:w="0" w:type="auto"/>
            <w:shd w:val="clear" w:color="auto" w:fill="CCEEFF"/>
            <w:tcMar>
              <w:top w:w="40" w:type="dxa"/>
              <w:left w:w="0" w:type="dxa"/>
              <w:bottom w:w="40" w:type="dxa"/>
              <w:right w:w="20" w:type="dxa"/>
            </w:tcMar>
            <w:vAlign w:val="bottom"/>
          </w:tcPr>
          <w:p w14:paraId="0C8379BF"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79C0" w14:textId="77777777" w:rsidR="000E76FB" w:rsidRDefault="004F4B24">
            <w:pPr>
              <w:textAlignment w:val="bottom"/>
            </w:pPr>
            <w:r>
              <w:rPr>
                <w:rFonts w:ascii="Arial" w:eastAsia="宋体" w:hAnsi="Arial" w:cs="Arial"/>
                <w:color w:val="000000"/>
                <w:sz w:val="10"/>
                <w:szCs w:val="10"/>
              </w:rPr>
              <w:t>(2)</w:t>
            </w:r>
          </w:p>
        </w:tc>
        <w:tc>
          <w:tcPr>
            <w:tcW w:w="0" w:type="auto"/>
            <w:gridSpan w:val="2"/>
            <w:shd w:val="clear" w:color="auto" w:fill="CCEEFF"/>
            <w:tcMar>
              <w:top w:w="40" w:type="dxa"/>
              <w:left w:w="20" w:type="dxa"/>
              <w:bottom w:w="40" w:type="dxa"/>
              <w:right w:w="0" w:type="dxa"/>
            </w:tcMar>
            <w:vAlign w:val="bottom"/>
          </w:tcPr>
          <w:p w14:paraId="0C8379C1" w14:textId="77777777" w:rsidR="000E76FB" w:rsidRDefault="004F4B24">
            <w:pPr>
              <w:jc w:val="right"/>
              <w:textAlignment w:val="bottom"/>
            </w:pPr>
            <w:r>
              <w:rPr>
                <w:rFonts w:ascii="Arial" w:eastAsia="宋体" w:hAnsi="Arial" w:cs="Arial"/>
                <w:color w:val="000000"/>
                <w:sz w:val="16"/>
                <w:szCs w:val="16"/>
              </w:rPr>
              <w:t>773 </w:t>
            </w:r>
          </w:p>
        </w:tc>
        <w:tc>
          <w:tcPr>
            <w:tcW w:w="0" w:type="auto"/>
            <w:shd w:val="clear" w:color="auto" w:fill="CCEEFF"/>
            <w:tcMar>
              <w:top w:w="40" w:type="dxa"/>
              <w:left w:w="0" w:type="dxa"/>
              <w:bottom w:w="40" w:type="dxa"/>
              <w:right w:w="20" w:type="dxa"/>
            </w:tcMar>
            <w:vAlign w:val="bottom"/>
          </w:tcPr>
          <w:p w14:paraId="0C8379C2" w14:textId="77777777" w:rsidR="000E76FB" w:rsidRDefault="000E76FB">
            <w:pPr>
              <w:rPr>
                <w:rFonts w:ascii="宋体"/>
              </w:rPr>
            </w:pPr>
          </w:p>
        </w:tc>
      </w:tr>
      <w:tr w:rsidR="000E76FB" w14:paraId="0C8379D3"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9C4" w14:textId="77777777" w:rsidR="000E76FB" w:rsidRDefault="004F4B24">
            <w:pPr>
              <w:ind w:hanging="180"/>
              <w:textAlignment w:val="bottom"/>
            </w:pPr>
            <w:r>
              <w:rPr>
                <w:rFonts w:ascii="Arial" w:eastAsia="宋体" w:hAnsi="Arial" w:cs="Arial"/>
                <w:color w:val="000000"/>
                <w:sz w:val="16"/>
                <w:szCs w:val="16"/>
              </w:rPr>
              <w:t>Net current period Other comprehensive (loss)/income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C5" w14:textId="77777777" w:rsidR="000E76FB" w:rsidRDefault="004F4B24">
            <w:pPr>
              <w:jc w:val="right"/>
              <w:textAlignment w:val="bottom"/>
            </w:pPr>
            <w:r>
              <w:rPr>
                <w:rFonts w:ascii="Arial" w:eastAsia="宋体" w:hAnsi="Arial" w:cs="Arial"/>
                <w:color w:val="000000"/>
                <w:sz w:val="16"/>
                <w:szCs w:val="16"/>
              </w:rPr>
              <w:t>(86)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C6"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C7"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C8" w14:textId="77777777" w:rsidR="000E76FB" w:rsidRDefault="004F4B24">
            <w:pPr>
              <w:jc w:val="right"/>
              <w:textAlignment w:val="bottom"/>
            </w:pPr>
            <w:r>
              <w:rPr>
                <w:rFonts w:ascii="Arial" w:eastAsia="宋体" w:hAnsi="Arial" w:cs="Arial"/>
                <w:color w:val="000000"/>
                <w:sz w:val="16"/>
                <w:szCs w:val="16"/>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C9"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CA"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CB" w14:textId="77777777" w:rsidR="000E76FB" w:rsidRDefault="004F4B24">
            <w:pPr>
              <w:jc w:val="right"/>
              <w:textAlignment w:val="bottom"/>
            </w:pPr>
            <w:r>
              <w:rPr>
                <w:rFonts w:ascii="Arial" w:eastAsia="宋体" w:hAnsi="Arial" w:cs="Arial"/>
                <w:color w:val="000000"/>
                <w:sz w:val="16"/>
                <w:szCs w:val="16"/>
              </w:rPr>
              <w:t>(116)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CC"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CD"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CE" w14:textId="77777777" w:rsidR="000E76FB" w:rsidRDefault="004F4B24">
            <w:pPr>
              <w:jc w:val="right"/>
              <w:textAlignment w:val="bottom"/>
            </w:pPr>
            <w:r>
              <w:rPr>
                <w:rFonts w:ascii="Arial" w:eastAsia="宋体" w:hAnsi="Arial" w:cs="Arial"/>
                <w:color w:val="000000"/>
                <w:sz w:val="16"/>
                <w:szCs w:val="16"/>
              </w:rPr>
              <w:t>1,490 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CF"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D0"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D1" w14:textId="77777777" w:rsidR="000E76FB" w:rsidRDefault="004F4B24">
            <w:pPr>
              <w:jc w:val="right"/>
              <w:textAlignment w:val="bottom"/>
            </w:pPr>
            <w:r>
              <w:rPr>
                <w:rFonts w:ascii="Arial" w:eastAsia="宋体" w:hAnsi="Arial" w:cs="Arial"/>
                <w:color w:val="000000"/>
                <w:sz w:val="16"/>
                <w:szCs w:val="16"/>
              </w:rPr>
              <w:t>1,290 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D2" w14:textId="77777777" w:rsidR="000E76FB" w:rsidRDefault="000E76FB">
            <w:pPr>
              <w:rPr>
                <w:rFonts w:ascii="宋体"/>
              </w:rPr>
            </w:pPr>
          </w:p>
        </w:tc>
      </w:tr>
      <w:tr w:rsidR="000E76FB" w14:paraId="0C8379E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9D4" w14:textId="77777777" w:rsidR="000E76FB" w:rsidRDefault="004F4B24">
            <w:pPr>
              <w:textAlignment w:val="bottom"/>
            </w:pPr>
            <w:r>
              <w:rPr>
                <w:rFonts w:ascii="Arial" w:eastAsia="宋体" w:hAnsi="Arial" w:cs="Arial"/>
                <w:color w:val="000000"/>
                <w:sz w:val="16"/>
                <w:szCs w:val="16"/>
              </w:rPr>
              <w:t>Balance at December 31, 2018</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D5" w14:textId="77777777" w:rsidR="000E76FB" w:rsidRDefault="004F4B24">
            <w:pPr>
              <w:jc w:val="right"/>
              <w:textAlignment w:val="bottom"/>
            </w:pPr>
            <w:r>
              <w:rPr>
                <w:rFonts w:ascii="Arial" w:eastAsia="宋体" w:hAnsi="Arial" w:cs="Arial"/>
                <w:color w:val="000000"/>
                <w:sz w:val="16"/>
                <w:szCs w:val="16"/>
              </w:rPr>
              <w:t>($101)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D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D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D8" w14:textId="77777777" w:rsidR="000E76FB" w:rsidRDefault="004F4B24">
            <w:pPr>
              <w:jc w:val="right"/>
              <w:textAlignment w:val="bottom"/>
            </w:pP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D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D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DB" w14:textId="77777777" w:rsidR="000E76FB" w:rsidRDefault="004F4B24">
            <w:pPr>
              <w:jc w:val="right"/>
              <w:textAlignment w:val="bottom"/>
            </w:pPr>
            <w:r>
              <w:rPr>
                <w:rFonts w:ascii="Arial" w:eastAsia="宋体" w:hAnsi="Arial" w:cs="Arial"/>
                <w:color w:val="000000"/>
                <w:sz w:val="16"/>
                <w:szCs w:val="16"/>
              </w:rPr>
              <w:t>($62)</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D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D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DE" w14:textId="77777777" w:rsidR="000E76FB" w:rsidRDefault="004F4B24">
            <w:pPr>
              <w:jc w:val="right"/>
              <w:textAlignment w:val="bottom"/>
            </w:pPr>
            <w:r>
              <w:rPr>
                <w:rFonts w:ascii="Arial" w:eastAsia="宋体" w:hAnsi="Arial" w:cs="Arial"/>
                <w:color w:val="000000"/>
                <w:sz w:val="16"/>
                <w:szCs w:val="16"/>
              </w:rPr>
              <w:t>($14,920)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D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9E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9E1" w14:textId="77777777" w:rsidR="000E76FB" w:rsidRDefault="004F4B24">
            <w:pPr>
              <w:jc w:val="right"/>
              <w:textAlignment w:val="bottom"/>
            </w:pPr>
            <w:r>
              <w:rPr>
                <w:rFonts w:ascii="Arial" w:eastAsia="宋体" w:hAnsi="Arial" w:cs="Arial"/>
                <w:color w:val="000000"/>
                <w:sz w:val="16"/>
                <w:szCs w:val="16"/>
              </w:rPr>
              <w:t>($15,083)</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9E2" w14:textId="77777777" w:rsidR="000E76FB" w:rsidRDefault="000E76FB">
            <w:pPr>
              <w:rPr>
                <w:rFonts w:ascii="宋体"/>
              </w:rPr>
            </w:pPr>
          </w:p>
        </w:tc>
      </w:tr>
      <w:tr w:rsidR="000E76FB" w14:paraId="0C8379F3"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9E4" w14:textId="77777777" w:rsidR="000E76FB" w:rsidRDefault="004F4B24">
            <w:pPr>
              <w:ind w:hanging="180"/>
              <w:textAlignment w:val="bottom"/>
            </w:pPr>
            <w:r>
              <w:rPr>
                <w:rFonts w:ascii="Arial" w:eastAsia="宋体" w:hAnsi="Arial" w:cs="Arial"/>
                <w:color w:val="000000"/>
                <w:sz w:val="16"/>
                <w:szCs w:val="16"/>
              </w:rPr>
              <w:t>Other comprehensive income/(loss) before reclassifications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E5" w14:textId="77777777" w:rsidR="000E76FB" w:rsidRDefault="004F4B24">
            <w:pPr>
              <w:jc w:val="right"/>
              <w:textAlignment w:val="bottom"/>
            </w:pPr>
            <w:r>
              <w:rPr>
                <w:rFonts w:ascii="Arial" w:eastAsia="宋体" w:hAnsi="Arial" w:cs="Arial"/>
                <w:color w:val="000000"/>
                <w:sz w:val="16"/>
                <w:szCs w:val="16"/>
              </w:rPr>
              <w:t>(27)</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E6"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E7"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E8" w14:textId="77777777" w:rsidR="000E76FB" w:rsidRDefault="004F4B24">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E9"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EA"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EB" w14:textId="77777777" w:rsidR="000E76FB" w:rsidRDefault="004F4B24">
            <w:pPr>
              <w:jc w:val="right"/>
              <w:textAlignment w:val="bottom"/>
            </w:pPr>
            <w:r>
              <w:rPr>
                <w:rFonts w:ascii="Arial" w:eastAsia="宋体" w:hAnsi="Arial" w:cs="Arial"/>
                <w:color w:val="000000"/>
                <w:sz w:val="16"/>
                <w:szCs w:val="16"/>
              </w:rPr>
              <w:t>(48)</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EC"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ED"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EE" w14:textId="77777777" w:rsidR="000E76FB" w:rsidRDefault="004F4B24">
            <w:pPr>
              <w:jc w:val="right"/>
              <w:textAlignment w:val="bottom"/>
            </w:pPr>
            <w:r>
              <w:rPr>
                <w:rFonts w:ascii="Arial" w:eastAsia="宋体" w:hAnsi="Arial" w:cs="Arial"/>
                <w:color w:val="000000"/>
                <w:sz w:val="16"/>
                <w:szCs w:val="16"/>
              </w:rPr>
              <w:t>(1,397)</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EF"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9F0"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9F1" w14:textId="77777777" w:rsidR="000E76FB" w:rsidRDefault="004F4B24">
            <w:pPr>
              <w:jc w:val="right"/>
              <w:textAlignment w:val="bottom"/>
            </w:pPr>
            <w:r>
              <w:rPr>
                <w:rFonts w:ascii="Arial" w:eastAsia="宋体" w:hAnsi="Arial" w:cs="Arial"/>
                <w:color w:val="000000"/>
                <w:sz w:val="16"/>
                <w:szCs w:val="16"/>
              </w:rPr>
              <w:t>(1,471)</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9F2" w14:textId="77777777" w:rsidR="000E76FB" w:rsidRDefault="000E76FB">
            <w:pPr>
              <w:rPr>
                <w:rFonts w:ascii="宋体"/>
              </w:rPr>
            </w:pPr>
          </w:p>
        </w:tc>
      </w:tr>
      <w:tr w:rsidR="000E76FB" w14:paraId="0C837A01" w14:textId="77777777">
        <w:tc>
          <w:tcPr>
            <w:tcW w:w="0" w:type="auto"/>
            <w:gridSpan w:val="3"/>
            <w:shd w:val="clear" w:color="auto" w:fill="CCEEFF"/>
            <w:tcMar>
              <w:top w:w="40" w:type="dxa"/>
              <w:left w:w="560" w:type="dxa"/>
              <w:bottom w:w="40" w:type="dxa"/>
              <w:right w:w="20" w:type="dxa"/>
            </w:tcMar>
            <w:vAlign w:val="bottom"/>
          </w:tcPr>
          <w:p w14:paraId="0C8379F4" w14:textId="77777777" w:rsidR="000E76FB" w:rsidRDefault="004F4B24">
            <w:pPr>
              <w:textAlignment w:val="bottom"/>
            </w:pPr>
            <w:r>
              <w:rPr>
                <w:rFonts w:ascii="Arial" w:eastAsia="宋体" w:hAnsi="Arial" w:cs="Arial"/>
                <w:color w:val="000000"/>
                <w:sz w:val="16"/>
                <w:szCs w:val="16"/>
              </w:rPr>
              <w:t>Amounts reclassified from AOCI</w:t>
            </w:r>
          </w:p>
        </w:tc>
        <w:tc>
          <w:tcPr>
            <w:tcW w:w="0" w:type="auto"/>
            <w:gridSpan w:val="3"/>
            <w:shd w:val="clear" w:color="auto" w:fill="CCEEFF"/>
            <w:tcMar>
              <w:top w:w="0" w:type="dxa"/>
              <w:left w:w="20" w:type="dxa"/>
              <w:bottom w:w="0" w:type="dxa"/>
              <w:right w:w="20" w:type="dxa"/>
            </w:tcMar>
          </w:tcPr>
          <w:p w14:paraId="0C8379F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F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F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F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9F9" w14:textId="77777777" w:rsidR="000E76FB" w:rsidRDefault="004F4B24">
            <w:pPr>
              <w:jc w:val="right"/>
              <w:textAlignment w:val="bottom"/>
            </w:pPr>
            <w:r>
              <w:rPr>
                <w:rFonts w:ascii="Arial" w:eastAsia="宋体" w:hAnsi="Arial" w:cs="Arial"/>
                <w:color w:val="000000"/>
                <w:sz w:val="16"/>
                <w:szCs w:val="16"/>
              </w:rPr>
              <w:t>26 </w:t>
            </w:r>
          </w:p>
        </w:tc>
        <w:tc>
          <w:tcPr>
            <w:tcW w:w="0" w:type="auto"/>
            <w:shd w:val="clear" w:color="auto" w:fill="CCEEFF"/>
            <w:tcMar>
              <w:top w:w="40" w:type="dxa"/>
              <w:left w:w="0" w:type="dxa"/>
              <w:bottom w:w="40" w:type="dxa"/>
              <w:right w:w="20" w:type="dxa"/>
            </w:tcMar>
            <w:vAlign w:val="bottom"/>
          </w:tcPr>
          <w:p w14:paraId="0C8379F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9F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9FC" w14:textId="77777777" w:rsidR="000E76FB" w:rsidRDefault="004F4B24">
            <w:pPr>
              <w:jc w:val="right"/>
              <w:textAlignment w:val="bottom"/>
            </w:pPr>
            <w:r>
              <w:rPr>
                <w:rFonts w:ascii="Arial" w:eastAsia="宋体" w:hAnsi="Arial" w:cs="Arial"/>
                <w:color w:val="000000"/>
                <w:sz w:val="16"/>
                <w:szCs w:val="16"/>
              </w:rPr>
              <w:t>375 </w:t>
            </w:r>
          </w:p>
        </w:tc>
        <w:tc>
          <w:tcPr>
            <w:tcW w:w="0" w:type="auto"/>
            <w:shd w:val="clear" w:color="auto" w:fill="CCEEFF"/>
            <w:tcMar>
              <w:top w:w="40" w:type="dxa"/>
              <w:left w:w="0" w:type="dxa"/>
              <w:bottom w:w="40" w:type="dxa"/>
              <w:right w:w="20" w:type="dxa"/>
            </w:tcMar>
            <w:vAlign w:val="bottom"/>
          </w:tcPr>
          <w:p w14:paraId="0C8379FD"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79FE" w14:textId="77777777" w:rsidR="000E76FB" w:rsidRDefault="004F4B24">
            <w:pPr>
              <w:textAlignment w:val="bottom"/>
            </w:pPr>
            <w:r>
              <w:rPr>
                <w:rFonts w:ascii="Arial" w:eastAsia="宋体" w:hAnsi="Arial" w:cs="Arial"/>
                <w:color w:val="000000"/>
                <w:sz w:val="10"/>
                <w:szCs w:val="10"/>
              </w:rPr>
              <w:t>(2)</w:t>
            </w:r>
          </w:p>
        </w:tc>
        <w:tc>
          <w:tcPr>
            <w:tcW w:w="0" w:type="auto"/>
            <w:gridSpan w:val="2"/>
            <w:shd w:val="clear" w:color="auto" w:fill="CCEEFF"/>
            <w:tcMar>
              <w:top w:w="40" w:type="dxa"/>
              <w:left w:w="20" w:type="dxa"/>
              <w:bottom w:w="40" w:type="dxa"/>
              <w:right w:w="0" w:type="dxa"/>
            </w:tcMar>
            <w:vAlign w:val="bottom"/>
          </w:tcPr>
          <w:p w14:paraId="0C8379FF" w14:textId="77777777" w:rsidR="000E76FB" w:rsidRDefault="004F4B24">
            <w:pPr>
              <w:jc w:val="right"/>
              <w:textAlignment w:val="bottom"/>
            </w:pPr>
            <w:r>
              <w:rPr>
                <w:rFonts w:ascii="Arial" w:eastAsia="宋体" w:hAnsi="Arial" w:cs="Arial"/>
                <w:color w:val="000000"/>
                <w:sz w:val="16"/>
                <w:szCs w:val="16"/>
              </w:rPr>
              <w:t>401 </w:t>
            </w:r>
          </w:p>
        </w:tc>
        <w:tc>
          <w:tcPr>
            <w:tcW w:w="0" w:type="auto"/>
            <w:shd w:val="clear" w:color="auto" w:fill="CCEEFF"/>
            <w:tcMar>
              <w:top w:w="40" w:type="dxa"/>
              <w:left w:w="0" w:type="dxa"/>
              <w:bottom w:w="40" w:type="dxa"/>
              <w:right w:w="20" w:type="dxa"/>
            </w:tcMar>
            <w:vAlign w:val="bottom"/>
          </w:tcPr>
          <w:p w14:paraId="0C837A00" w14:textId="77777777" w:rsidR="000E76FB" w:rsidRDefault="000E76FB">
            <w:pPr>
              <w:rPr>
                <w:rFonts w:ascii="宋体"/>
              </w:rPr>
            </w:pPr>
          </w:p>
        </w:tc>
      </w:tr>
      <w:tr w:rsidR="000E76FB" w14:paraId="0C837A11"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A02" w14:textId="77777777" w:rsidR="000E76FB" w:rsidRDefault="004F4B24">
            <w:pPr>
              <w:ind w:hanging="180"/>
              <w:textAlignment w:val="bottom"/>
            </w:pPr>
            <w:r>
              <w:rPr>
                <w:rFonts w:ascii="Arial" w:eastAsia="宋体" w:hAnsi="Arial" w:cs="Arial"/>
                <w:color w:val="000000"/>
                <w:sz w:val="16"/>
                <w:szCs w:val="16"/>
              </w:rPr>
              <w:t>Net current period Other comprehensive (loss)/income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03" w14:textId="77777777" w:rsidR="000E76FB" w:rsidRDefault="004F4B24">
            <w:pPr>
              <w:jc w:val="right"/>
              <w:textAlignment w:val="bottom"/>
            </w:pPr>
            <w:r>
              <w:rPr>
                <w:rFonts w:ascii="Arial" w:eastAsia="宋体" w:hAnsi="Arial" w:cs="Arial"/>
                <w:color w:val="000000"/>
                <w:sz w:val="16"/>
                <w:szCs w:val="16"/>
              </w:rPr>
              <w:t>(27)</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04"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05"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06" w14:textId="77777777" w:rsidR="000E76FB" w:rsidRDefault="004F4B24">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07"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08"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09" w14:textId="77777777" w:rsidR="000E76FB" w:rsidRDefault="004F4B24">
            <w:pPr>
              <w:jc w:val="right"/>
              <w:textAlignment w:val="bottom"/>
            </w:pPr>
            <w:r>
              <w:rPr>
                <w:rFonts w:ascii="Arial" w:eastAsia="宋体" w:hAnsi="Arial" w:cs="Arial"/>
                <w:color w:val="000000"/>
                <w:sz w:val="16"/>
                <w:szCs w:val="16"/>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0A"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0B"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0C" w14:textId="77777777" w:rsidR="000E76FB" w:rsidRDefault="004F4B24">
            <w:pPr>
              <w:jc w:val="right"/>
              <w:textAlignment w:val="bottom"/>
            </w:pPr>
            <w:r>
              <w:rPr>
                <w:rFonts w:ascii="Arial" w:eastAsia="宋体" w:hAnsi="Arial" w:cs="Arial"/>
                <w:color w:val="000000"/>
                <w:sz w:val="16"/>
                <w:szCs w:val="16"/>
              </w:rPr>
              <w:t>(1,022)</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0D"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0E"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0F" w14:textId="77777777" w:rsidR="000E76FB" w:rsidRDefault="004F4B24">
            <w:pPr>
              <w:jc w:val="right"/>
              <w:textAlignment w:val="bottom"/>
            </w:pPr>
            <w:r>
              <w:rPr>
                <w:rFonts w:ascii="Arial" w:eastAsia="宋体" w:hAnsi="Arial" w:cs="Arial"/>
                <w:color w:val="000000"/>
                <w:sz w:val="16"/>
                <w:szCs w:val="16"/>
              </w:rPr>
              <w:t>(1,070)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10" w14:textId="77777777" w:rsidR="000E76FB" w:rsidRDefault="000E76FB">
            <w:pPr>
              <w:rPr>
                <w:rFonts w:ascii="宋体"/>
              </w:rPr>
            </w:pPr>
          </w:p>
        </w:tc>
      </w:tr>
      <w:tr w:rsidR="000E76FB" w14:paraId="0C837A2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A12" w14:textId="77777777" w:rsidR="000E76FB" w:rsidRDefault="004F4B24">
            <w:pPr>
              <w:textAlignment w:val="bottom"/>
            </w:pPr>
            <w:r>
              <w:rPr>
                <w:rFonts w:ascii="Arial" w:eastAsia="宋体" w:hAnsi="Arial" w:cs="Arial"/>
                <w:color w:val="000000"/>
                <w:sz w:val="16"/>
                <w:szCs w:val="16"/>
              </w:rPr>
              <w:t>Balance at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A13" w14:textId="77777777" w:rsidR="000E76FB" w:rsidRDefault="004F4B24">
            <w:pPr>
              <w:jc w:val="right"/>
              <w:textAlignment w:val="bottom"/>
            </w:pPr>
            <w:r>
              <w:rPr>
                <w:rFonts w:ascii="Arial" w:eastAsia="宋体" w:hAnsi="Arial" w:cs="Arial"/>
                <w:color w:val="000000"/>
                <w:sz w:val="16"/>
                <w:szCs w:val="16"/>
              </w:rPr>
              <w:t>($128)</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A1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1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A16" w14:textId="77777777" w:rsidR="000E76FB" w:rsidRDefault="004F4B24">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A1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18"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A19" w14:textId="77777777" w:rsidR="000E76FB" w:rsidRDefault="004F4B24">
            <w:pPr>
              <w:jc w:val="right"/>
              <w:textAlignment w:val="bottom"/>
            </w:pPr>
            <w:r>
              <w:rPr>
                <w:rFonts w:ascii="Arial" w:eastAsia="宋体" w:hAnsi="Arial" w:cs="Arial"/>
                <w:color w:val="000000"/>
                <w:sz w:val="16"/>
                <w:szCs w:val="16"/>
              </w:rPr>
              <w:t>($84)</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A1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1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A1C" w14:textId="77777777" w:rsidR="000E76FB" w:rsidRDefault="004F4B24">
            <w:pPr>
              <w:jc w:val="right"/>
              <w:textAlignment w:val="bottom"/>
            </w:pPr>
            <w:r>
              <w:rPr>
                <w:rFonts w:ascii="Arial" w:eastAsia="宋体" w:hAnsi="Arial" w:cs="Arial"/>
                <w:color w:val="000000"/>
                <w:sz w:val="16"/>
                <w:szCs w:val="16"/>
              </w:rPr>
              <w:t>($15,942)</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A1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1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A1F" w14:textId="77777777" w:rsidR="000E76FB" w:rsidRDefault="004F4B24">
            <w:pPr>
              <w:jc w:val="right"/>
              <w:textAlignment w:val="bottom"/>
            </w:pPr>
            <w:r>
              <w:rPr>
                <w:rFonts w:ascii="Arial" w:eastAsia="宋体" w:hAnsi="Arial" w:cs="Arial"/>
                <w:color w:val="000000"/>
                <w:sz w:val="16"/>
                <w:szCs w:val="16"/>
              </w:rPr>
              <w:t>($16,153)</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A20" w14:textId="77777777" w:rsidR="000E76FB" w:rsidRDefault="000E76FB">
            <w:pPr>
              <w:rPr>
                <w:rFonts w:ascii="宋体"/>
              </w:rPr>
            </w:pPr>
          </w:p>
        </w:tc>
      </w:tr>
      <w:tr w:rsidR="000E76FB" w14:paraId="0C837A30"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A22" w14:textId="77777777" w:rsidR="000E76FB" w:rsidRDefault="004F4B24">
            <w:pPr>
              <w:ind w:hanging="180"/>
              <w:textAlignment w:val="bottom"/>
            </w:pPr>
            <w:r>
              <w:rPr>
                <w:rFonts w:ascii="Arial" w:eastAsia="宋体" w:hAnsi="Arial" w:cs="Arial"/>
                <w:color w:val="000000"/>
                <w:sz w:val="16"/>
                <w:szCs w:val="16"/>
              </w:rPr>
              <w:t>Other comprehensive (loss)/income before reclassifications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23" w14:textId="77777777" w:rsidR="000E76FB" w:rsidRDefault="004F4B24">
            <w:pPr>
              <w:jc w:val="right"/>
              <w:textAlignment w:val="bottom"/>
            </w:pPr>
            <w:r>
              <w:rPr>
                <w:rFonts w:ascii="Arial" w:eastAsia="宋体" w:hAnsi="Arial" w:cs="Arial"/>
                <w:b/>
                <w:bCs/>
                <w:color w:val="000000"/>
                <w:sz w:val="16"/>
                <w:szCs w:val="16"/>
              </w:rPr>
              <w:t>98</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24"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25"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26"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27"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28" w14:textId="77777777" w:rsidR="000E76FB" w:rsidRDefault="004F4B24">
            <w:pPr>
              <w:jc w:val="right"/>
              <w:textAlignment w:val="bottom"/>
            </w:pPr>
            <w:r>
              <w:rPr>
                <w:rFonts w:ascii="Arial" w:eastAsia="宋体" w:hAnsi="Arial" w:cs="Arial"/>
                <w:b/>
                <w:bCs/>
                <w:color w:val="000000"/>
                <w:sz w:val="16"/>
                <w:szCs w:val="16"/>
              </w:rPr>
              <w:t>14</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29"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2A"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2B" w14:textId="77777777" w:rsidR="000E76FB" w:rsidRDefault="004F4B24">
            <w:pPr>
              <w:jc w:val="right"/>
              <w:textAlignment w:val="bottom"/>
            </w:pPr>
            <w:r>
              <w:rPr>
                <w:rFonts w:ascii="Arial" w:eastAsia="宋体" w:hAnsi="Arial" w:cs="Arial"/>
                <w:b/>
                <w:bCs/>
                <w:color w:val="000000"/>
                <w:sz w:val="16"/>
                <w:szCs w:val="16"/>
              </w:rPr>
              <w:t>(1,929)</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2C"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2D"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2E" w14:textId="77777777" w:rsidR="000E76FB" w:rsidRDefault="004F4B24">
            <w:pPr>
              <w:jc w:val="right"/>
              <w:textAlignment w:val="bottom"/>
            </w:pPr>
            <w:r>
              <w:rPr>
                <w:rFonts w:ascii="Arial" w:eastAsia="宋体" w:hAnsi="Arial" w:cs="Arial"/>
                <w:b/>
                <w:bCs/>
                <w:color w:val="000000"/>
                <w:sz w:val="16"/>
                <w:szCs w:val="16"/>
              </w:rPr>
              <w:t>(1,817)</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2F" w14:textId="77777777" w:rsidR="000E76FB" w:rsidRDefault="000E76FB">
            <w:pPr>
              <w:rPr>
                <w:rFonts w:ascii="宋体"/>
              </w:rPr>
            </w:pPr>
          </w:p>
        </w:tc>
      </w:tr>
      <w:tr w:rsidR="000E76FB" w14:paraId="0C837A3E" w14:textId="77777777">
        <w:tc>
          <w:tcPr>
            <w:tcW w:w="0" w:type="auto"/>
            <w:gridSpan w:val="3"/>
            <w:shd w:val="clear" w:color="auto" w:fill="CCEEFF"/>
            <w:tcMar>
              <w:top w:w="40" w:type="dxa"/>
              <w:left w:w="20" w:type="dxa"/>
              <w:bottom w:w="40" w:type="dxa"/>
              <w:right w:w="20" w:type="dxa"/>
            </w:tcMar>
            <w:vAlign w:val="bottom"/>
          </w:tcPr>
          <w:p w14:paraId="0C837A31" w14:textId="77777777" w:rsidR="000E76FB" w:rsidRDefault="004F4B24">
            <w:pPr>
              <w:ind w:hanging="180"/>
              <w:textAlignment w:val="bottom"/>
            </w:pPr>
            <w:r>
              <w:rPr>
                <w:rFonts w:ascii="Arial" w:eastAsia="宋体" w:hAnsi="Arial" w:cs="Arial"/>
                <w:color w:val="000000"/>
                <w:sz w:val="16"/>
                <w:szCs w:val="16"/>
              </w:rPr>
              <w:t>Amounts reclassified from AOCI</w:t>
            </w:r>
          </w:p>
        </w:tc>
        <w:tc>
          <w:tcPr>
            <w:tcW w:w="0" w:type="auto"/>
            <w:gridSpan w:val="3"/>
            <w:shd w:val="clear" w:color="auto" w:fill="CCEEFF"/>
            <w:tcMar>
              <w:top w:w="0" w:type="dxa"/>
              <w:left w:w="20" w:type="dxa"/>
              <w:bottom w:w="0" w:type="dxa"/>
              <w:right w:w="20" w:type="dxa"/>
            </w:tcMar>
          </w:tcPr>
          <w:p w14:paraId="0C837A3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A3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A3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A3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A36" w14:textId="77777777" w:rsidR="000E76FB" w:rsidRDefault="004F4B24">
            <w:pPr>
              <w:jc w:val="right"/>
              <w:textAlignment w:val="bottom"/>
            </w:pPr>
            <w:r>
              <w:rPr>
                <w:rFonts w:ascii="Arial" w:eastAsia="宋体" w:hAnsi="Arial" w:cs="Arial"/>
                <w:b/>
                <w:bCs/>
                <w:color w:val="000000"/>
                <w:sz w:val="16"/>
                <w:szCs w:val="16"/>
              </w:rPr>
              <w:t>27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7A3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A3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A39" w14:textId="77777777" w:rsidR="000E76FB" w:rsidRDefault="004F4B24">
            <w:pPr>
              <w:jc w:val="right"/>
              <w:textAlignment w:val="bottom"/>
            </w:pPr>
            <w:r>
              <w:rPr>
                <w:rFonts w:ascii="Arial" w:eastAsia="宋体" w:hAnsi="Arial" w:cs="Arial"/>
                <w:b/>
                <w:bCs/>
                <w:color w:val="000000"/>
                <w:sz w:val="16"/>
                <w:szCs w:val="16"/>
              </w:rPr>
              <w:t>810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7A3A"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7A3B" w14:textId="77777777" w:rsidR="000E76FB" w:rsidRDefault="004F4B24">
            <w:pPr>
              <w:textAlignment w:val="bottom"/>
            </w:pPr>
            <w:r>
              <w:rPr>
                <w:rFonts w:ascii="Arial" w:eastAsia="宋体" w:hAnsi="Arial" w:cs="Arial"/>
                <w:color w:val="000000"/>
                <w:sz w:val="10"/>
                <w:szCs w:val="10"/>
              </w:rPr>
              <w:t>(2)</w:t>
            </w:r>
          </w:p>
        </w:tc>
        <w:tc>
          <w:tcPr>
            <w:tcW w:w="0" w:type="auto"/>
            <w:gridSpan w:val="2"/>
            <w:shd w:val="clear" w:color="auto" w:fill="CCEEFF"/>
            <w:tcMar>
              <w:top w:w="40" w:type="dxa"/>
              <w:left w:w="20" w:type="dxa"/>
              <w:bottom w:w="40" w:type="dxa"/>
              <w:right w:w="0" w:type="dxa"/>
            </w:tcMar>
            <w:vAlign w:val="bottom"/>
          </w:tcPr>
          <w:p w14:paraId="0C837A3C" w14:textId="77777777" w:rsidR="000E76FB" w:rsidRDefault="004F4B24">
            <w:pPr>
              <w:jc w:val="right"/>
              <w:textAlignment w:val="bottom"/>
            </w:pPr>
            <w:r>
              <w:rPr>
                <w:rFonts w:ascii="Arial" w:eastAsia="宋体" w:hAnsi="Arial" w:cs="Arial"/>
                <w:b/>
                <w:bCs/>
                <w:color w:val="000000"/>
                <w:sz w:val="16"/>
                <w:szCs w:val="16"/>
              </w:rPr>
              <w:t>837</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C837A3D" w14:textId="77777777" w:rsidR="000E76FB" w:rsidRDefault="000E76FB">
            <w:pPr>
              <w:rPr>
                <w:rFonts w:ascii="宋体"/>
              </w:rPr>
            </w:pPr>
          </w:p>
        </w:tc>
      </w:tr>
      <w:tr w:rsidR="000E76FB" w14:paraId="0C837A4D"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A3F" w14:textId="77777777" w:rsidR="000E76FB" w:rsidRDefault="004F4B24">
            <w:pPr>
              <w:ind w:hanging="180"/>
              <w:textAlignment w:val="bottom"/>
            </w:pPr>
            <w:r>
              <w:rPr>
                <w:rFonts w:ascii="Arial" w:eastAsia="宋体" w:hAnsi="Arial" w:cs="Arial"/>
                <w:color w:val="000000"/>
                <w:sz w:val="16"/>
                <w:szCs w:val="16"/>
              </w:rPr>
              <w:t>Net current period Other comprehensive (loss)/income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40" w14:textId="77777777" w:rsidR="000E76FB" w:rsidRDefault="004F4B24">
            <w:pPr>
              <w:jc w:val="right"/>
              <w:textAlignment w:val="bottom"/>
            </w:pPr>
            <w:r>
              <w:rPr>
                <w:rFonts w:ascii="Arial" w:eastAsia="宋体" w:hAnsi="Arial" w:cs="Arial"/>
                <w:b/>
                <w:bCs/>
                <w:color w:val="000000"/>
                <w:sz w:val="16"/>
                <w:szCs w:val="16"/>
              </w:rPr>
              <w:t>98</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41"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42"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4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4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45" w14:textId="77777777" w:rsidR="000E76FB" w:rsidRDefault="004F4B24">
            <w:pPr>
              <w:jc w:val="right"/>
              <w:textAlignment w:val="bottom"/>
            </w:pPr>
            <w:r>
              <w:rPr>
                <w:rFonts w:ascii="Arial" w:eastAsia="宋体" w:hAnsi="Arial" w:cs="Arial"/>
                <w:b/>
                <w:bCs/>
                <w:color w:val="000000"/>
                <w:sz w:val="16"/>
                <w:szCs w:val="16"/>
              </w:rPr>
              <w:t>41</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46"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47"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48" w14:textId="77777777" w:rsidR="000E76FB" w:rsidRDefault="004F4B24">
            <w:pPr>
              <w:jc w:val="right"/>
              <w:textAlignment w:val="bottom"/>
            </w:pPr>
            <w:r>
              <w:rPr>
                <w:rFonts w:ascii="Arial" w:eastAsia="宋体" w:hAnsi="Arial" w:cs="Arial"/>
                <w:b/>
                <w:bCs/>
                <w:color w:val="000000"/>
                <w:sz w:val="16"/>
                <w:szCs w:val="16"/>
              </w:rPr>
              <w:t>(1,119)</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49"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A4A"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A4B" w14:textId="77777777" w:rsidR="000E76FB" w:rsidRDefault="004F4B24">
            <w:pPr>
              <w:jc w:val="right"/>
              <w:textAlignment w:val="bottom"/>
            </w:pPr>
            <w:r>
              <w:rPr>
                <w:rFonts w:ascii="Arial" w:eastAsia="宋体" w:hAnsi="Arial" w:cs="Arial"/>
                <w:b/>
                <w:bCs/>
                <w:color w:val="000000"/>
                <w:sz w:val="16"/>
                <w:szCs w:val="16"/>
              </w:rPr>
              <w:t>(980)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A4C" w14:textId="77777777" w:rsidR="000E76FB" w:rsidRDefault="000E76FB">
            <w:pPr>
              <w:rPr>
                <w:rFonts w:ascii="宋体"/>
              </w:rPr>
            </w:pPr>
          </w:p>
        </w:tc>
      </w:tr>
      <w:tr w:rsidR="000E76FB" w14:paraId="0C837A5D"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0C837A4E" w14:textId="77777777" w:rsidR="000E76FB" w:rsidRDefault="004F4B24">
            <w:pPr>
              <w:textAlignment w:val="bottom"/>
            </w:pPr>
            <w:r>
              <w:rPr>
                <w:rFonts w:ascii="Arial" w:eastAsia="宋体" w:hAnsi="Arial" w:cs="Arial"/>
                <w:color w:val="000000"/>
                <w:sz w:val="16"/>
                <w:szCs w:val="16"/>
              </w:rPr>
              <w:t>Balance at December 31,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A4F" w14:textId="77777777" w:rsidR="000E76FB" w:rsidRDefault="004F4B24">
            <w:pPr>
              <w:jc w:val="right"/>
              <w:textAlignment w:val="bottom"/>
            </w:pPr>
            <w:r>
              <w:rPr>
                <w:rFonts w:ascii="Arial" w:eastAsia="宋体" w:hAnsi="Arial" w:cs="Arial"/>
                <w:b/>
                <w:bCs/>
                <w:color w:val="000000"/>
                <w:sz w:val="16"/>
                <w:szCs w:val="16"/>
              </w:rPr>
              <w:t>($30)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A50"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A51"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A52" w14:textId="77777777" w:rsidR="000E76FB" w:rsidRDefault="004F4B24">
            <w:pPr>
              <w:jc w:val="right"/>
              <w:textAlignment w:val="bottom"/>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A53"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A54"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A55" w14:textId="77777777" w:rsidR="000E76FB" w:rsidRDefault="004F4B24">
            <w:pPr>
              <w:jc w:val="right"/>
              <w:textAlignment w:val="bottom"/>
            </w:pPr>
            <w:r>
              <w:rPr>
                <w:rFonts w:ascii="Arial" w:eastAsia="宋体" w:hAnsi="Arial" w:cs="Arial"/>
                <w:b/>
                <w:bCs/>
                <w:color w:val="000000"/>
                <w:sz w:val="16"/>
                <w:szCs w:val="16"/>
              </w:rPr>
              <w:t>($43)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A56"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A57"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A58" w14:textId="77777777" w:rsidR="000E76FB" w:rsidRDefault="004F4B24">
            <w:pPr>
              <w:jc w:val="right"/>
              <w:textAlignment w:val="bottom"/>
            </w:pPr>
            <w:r>
              <w:rPr>
                <w:rFonts w:ascii="Arial" w:eastAsia="宋体" w:hAnsi="Arial" w:cs="Arial"/>
                <w:b/>
                <w:bCs/>
                <w:color w:val="000000"/>
                <w:sz w:val="16"/>
                <w:szCs w:val="16"/>
              </w:rPr>
              <w:t>($17,061)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A59"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A5A"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A5B" w14:textId="77777777" w:rsidR="000E76FB" w:rsidRDefault="004F4B24">
            <w:pPr>
              <w:jc w:val="right"/>
              <w:textAlignment w:val="bottom"/>
            </w:pPr>
            <w:r>
              <w:rPr>
                <w:rFonts w:ascii="Arial" w:eastAsia="宋体" w:hAnsi="Arial" w:cs="Arial"/>
                <w:b/>
                <w:bCs/>
                <w:color w:val="000000"/>
                <w:sz w:val="16"/>
                <w:szCs w:val="16"/>
              </w:rPr>
              <w:t>($17,133)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A5C" w14:textId="77777777" w:rsidR="000E76FB" w:rsidRDefault="000E76FB">
            <w:pPr>
              <w:rPr>
                <w:rFonts w:ascii="宋体"/>
              </w:rPr>
            </w:pPr>
          </w:p>
        </w:tc>
      </w:tr>
    </w:tbl>
    <w:p w14:paraId="0C837A5E" w14:textId="77777777" w:rsidR="000E76FB" w:rsidRDefault="004F4B24">
      <w:pPr>
        <w:spacing w:after="60"/>
        <w:ind w:hanging="360"/>
        <w:jc w:val="both"/>
      </w:pPr>
      <w:r>
        <w:rPr>
          <w:rFonts w:ascii="Arial" w:eastAsia="宋体" w:hAnsi="Arial" w:cs="Arial"/>
          <w:color w:val="000000"/>
          <w:sz w:val="13"/>
          <w:szCs w:val="13"/>
        </w:rPr>
        <w:t>(1)    </w:t>
      </w:r>
      <w:r>
        <w:rPr>
          <w:rFonts w:ascii="Arial" w:eastAsia="宋体" w:hAnsi="Arial" w:cs="Arial"/>
          <w:color w:val="000000"/>
          <w:sz w:val="20"/>
          <w:szCs w:val="20"/>
        </w:rPr>
        <w:t>Net of tax.</w:t>
      </w:r>
    </w:p>
    <w:p w14:paraId="0C837A5F" w14:textId="77777777" w:rsidR="000E76FB" w:rsidRDefault="004F4B24">
      <w:pPr>
        <w:spacing w:after="300"/>
        <w:ind w:hanging="360"/>
        <w:jc w:val="both"/>
      </w:pPr>
      <w:r>
        <w:rPr>
          <w:rFonts w:ascii="Arial" w:eastAsia="宋体" w:hAnsi="Arial" w:cs="Arial"/>
          <w:color w:val="000000"/>
          <w:sz w:val="13"/>
          <w:szCs w:val="13"/>
        </w:rPr>
        <w:t>(2)    </w:t>
      </w:r>
      <w:r>
        <w:rPr>
          <w:rFonts w:ascii="Arial" w:eastAsia="宋体" w:hAnsi="Arial" w:cs="Arial"/>
          <w:color w:val="000000"/>
          <w:sz w:val="20"/>
          <w:szCs w:val="20"/>
        </w:rPr>
        <w:t>Primarily relates to amortization of actuarial losses for the years ended December 31, 2020, 2019, and 2018 totaling $917, $464, and $878 (net of tax of ($52), ($133), and ($242)), respectively. These are included in the net periodic pension cost. S</w:t>
      </w:r>
      <w:r>
        <w:rPr>
          <w:rFonts w:ascii="Arial" w:eastAsia="宋体" w:hAnsi="Arial" w:cs="Arial"/>
          <w:color w:val="000000"/>
          <w:sz w:val="20"/>
          <w:szCs w:val="20"/>
        </w:rPr>
        <w:t>ee Note 16.</w:t>
      </w:r>
    </w:p>
    <w:p w14:paraId="0C837A60" w14:textId="77777777" w:rsidR="000E76FB" w:rsidRDefault="004F4B24">
      <w:pPr>
        <w:spacing w:after="180"/>
        <w:jc w:val="center"/>
      </w:pPr>
      <w:r>
        <w:rPr>
          <w:rFonts w:ascii="Arial" w:eastAsia="宋体" w:hAnsi="Arial" w:cs="Arial"/>
          <w:color w:val="000000"/>
          <w:sz w:val="16"/>
          <w:szCs w:val="16"/>
        </w:rPr>
        <w:t>119</w:t>
      </w:r>
    </w:p>
    <w:p w14:paraId="0C837A61" w14:textId="77777777" w:rsidR="000E76FB" w:rsidRDefault="004F4B24">
      <w:r>
        <w:pict w14:anchorId="0C8386B6">
          <v:rect id="_x0000_i1145" style="width:415.3pt;height:1.5pt" o:hralign="center" o:hrstd="t" o:hr="t" fillcolor="#a0a0a0" stroked="f"/>
        </w:pict>
      </w:r>
    </w:p>
    <w:p w14:paraId="0C837A62" w14:textId="77777777" w:rsidR="000E76FB" w:rsidRDefault="004F4B24">
      <w:pPr>
        <w:spacing w:after="180"/>
      </w:pPr>
      <w:hyperlink r:id="rId256" w:anchor="i96590b8c6e314800be0151fa0daac962_10" w:history="1">
        <w:r>
          <w:rPr>
            <w:rStyle w:val="a5"/>
            <w:rFonts w:ascii="Arial" w:eastAsia="宋体" w:hAnsi="Arial" w:cs="Arial"/>
            <w:sz w:val="20"/>
            <w:szCs w:val="20"/>
          </w:rPr>
          <w:t>Table of Contents</w:t>
        </w:r>
      </w:hyperlink>
    </w:p>
    <w:p w14:paraId="0C837A63" w14:textId="77777777" w:rsidR="000E76FB" w:rsidRDefault="004F4B24">
      <w:pPr>
        <w:spacing w:before="300" w:after="180"/>
        <w:jc w:val="both"/>
      </w:pPr>
      <w:r>
        <w:rPr>
          <w:rFonts w:ascii="Arial" w:eastAsia="宋体" w:hAnsi="Arial" w:cs="Arial"/>
          <w:b/>
          <w:bCs/>
          <w:color w:val="000000"/>
          <w:sz w:val="20"/>
          <w:szCs w:val="20"/>
        </w:rPr>
        <w:t>Note 19 – Derivative Financial Instruments</w:t>
      </w:r>
    </w:p>
    <w:p w14:paraId="0C837A64" w14:textId="77777777" w:rsidR="000E76FB" w:rsidRDefault="004F4B24">
      <w:pPr>
        <w:spacing w:after="180"/>
        <w:jc w:val="both"/>
      </w:pPr>
      <w:r>
        <w:rPr>
          <w:rFonts w:ascii="Arial" w:eastAsia="宋体" w:hAnsi="Arial" w:cs="Arial"/>
          <w:b/>
          <w:bCs/>
          <w:color w:val="000000"/>
          <w:sz w:val="20"/>
          <w:szCs w:val="20"/>
        </w:rPr>
        <w:t>Cash Flow Hedges</w:t>
      </w:r>
    </w:p>
    <w:p w14:paraId="0C837A65" w14:textId="77777777" w:rsidR="000E76FB" w:rsidRDefault="004F4B24">
      <w:pPr>
        <w:spacing w:after="180"/>
        <w:jc w:val="both"/>
      </w:pPr>
      <w:r>
        <w:rPr>
          <w:rFonts w:ascii="Arial" w:eastAsia="宋体" w:hAnsi="Arial" w:cs="Arial"/>
          <w:color w:val="000000"/>
          <w:sz w:val="20"/>
          <w:szCs w:val="20"/>
        </w:rPr>
        <w:t>Our cash flow hedges inclu</w:t>
      </w:r>
      <w:r>
        <w:rPr>
          <w:rFonts w:ascii="Arial" w:eastAsia="宋体" w:hAnsi="Arial" w:cs="Arial"/>
          <w:color w:val="000000"/>
          <w:sz w:val="20"/>
          <w:szCs w:val="20"/>
        </w:rPr>
        <w:t>de foreign currency forward contracts, commodity swaps and commodity purchase contracts. We use foreign currency forward contracts to manage currency risk associated with certain transactions, specifically forecasted sales and purchases made in foreign cur</w:t>
      </w:r>
      <w:r>
        <w:rPr>
          <w:rFonts w:ascii="Arial" w:eastAsia="宋体" w:hAnsi="Arial" w:cs="Arial"/>
          <w:color w:val="000000"/>
          <w:sz w:val="20"/>
          <w:szCs w:val="20"/>
        </w:rPr>
        <w:t>rencies. Our foreign currency contracts hedge forecasted transactions through 2025. We use commodity derivatives, such as fixed-price purchase commitments and swaps to hedge against potentially unfavorable price changes for items used in production. Our co</w:t>
      </w:r>
      <w:r>
        <w:rPr>
          <w:rFonts w:ascii="Arial" w:eastAsia="宋体" w:hAnsi="Arial" w:cs="Arial"/>
          <w:color w:val="000000"/>
          <w:sz w:val="20"/>
          <w:szCs w:val="20"/>
        </w:rPr>
        <w:t>mmodity contracts hedge forecasted transactions through 2029.</w:t>
      </w:r>
    </w:p>
    <w:p w14:paraId="0C837A66" w14:textId="77777777" w:rsidR="000E76FB" w:rsidRDefault="004F4B24">
      <w:pPr>
        <w:spacing w:after="180"/>
        <w:jc w:val="both"/>
      </w:pPr>
      <w:r>
        <w:rPr>
          <w:rFonts w:ascii="Arial" w:eastAsia="宋体" w:hAnsi="Arial" w:cs="Arial"/>
          <w:color w:val="000000"/>
          <w:sz w:val="20"/>
          <w:szCs w:val="20"/>
        </w:rPr>
        <w:t xml:space="preserve">We continue to monitor the effects of the COVID-19 pandemic on our cash flow hedges, including reductions in our forecasted purchases of certain commodities. As of December 31, 2020, the impact </w:t>
      </w:r>
      <w:r>
        <w:rPr>
          <w:rFonts w:ascii="Arial" w:eastAsia="宋体" w:hAnsi="Arial" w:cs="Arial"/>
          <w:color w:val="000000"/>
          <w:sz w:val="20"/>
          <w:szCs w:val="20"/>
        </w:rPr>
        <w:t>of the COVID-19 pandemic on our cash flow hedges was not significant.</w:t>
      </w:r>
    </w:p>
    <w:p w14:paraId="0C837A67" w14:textId="77777777" w:rsidR="000E76FB" w:rsidRDefault="004F4B24">
      <w:pPr>
        <w:spacing w:before="180" w:after="180"/>
        <w:jc w:val="both"/>
      </w:pPr>
      <w:r>
        <w:rPr>
          <w:rFonts w:ascii="Arial" w:eastAsia="宋体" w:hAnsi="Arial" w:cs="Arial"/>
          <w:b/>
          <w:bCs/>
          <w:color w:val="000000"/>
          <w:sz w:val="20"/>
          <w:szCs w:val="20"/>
        </w:rPr>
        <w:t>Derivative Instruments Not Receiving Hedge Accounting Treatment</w:t>
      </w:r>
    </w:p>
    <w:p w14:paraId="0C837A68" w14:textId="77777777" w:rsidR="000E76FB" w:rsidRDefault="004F4B24">
      <w:pPr>
        <w:spacing w:after="180"/>
        <w:jc w:val="both"/>
      </w:pPr>
      <w:r>
        <w:rPr>
          <w:rFonts w:ascii="Arial" w:eastAsia="宋体" w:hAnsi="Arial" w:cs="Arial"/>
          <w:color w:val="000000"/>
          <w:sz w:val="20"/>
          <w:szCs w:val="20"/>
        </w:rPr>
        <w:t>We have entered into agreements to purchase and sell aluminum to address long-term strategic sourcing objectives and non-U</w:t>
      </w:r>
      <w:r>
        <w:rPr>
          <w:rFonts w:ascii="Arial" w:eastAsia="宋体" w:hAnsi="Arial" w:cs="Arial"/>
          <w:color w:val="000000"/>
          <w:sz w:val="20"/>
          <w:szCs w:val="20"/>
        </w:rPr>
        <w:t>.S. business requirements. These agreements are derivative instruments for accounting purposes. The quantities of aluminum in these agreements offset and are priced at prevailing market prices. We also hold certain foreign currency forward contracts and co</w:t>
      </w:r>
      <w:r>
        <w:rPr>
          <w:rFonts w:ascii="Arial" w:eastAsia="宋体" w:hAnsi="Arial" w:cs="Arial"/>
          <w:color w:val="000000"/>
          <w:sz w:val="20"/>
          <w:szCs w:val="20"/>
        </w:rPr>
        <w:t>mmodity swaps which do not qualify for hedge accounting treatment.</w:t>
      </w:r>
    </w:p>
    <w:p w14:paraId="0C837A69" w14:textId="77777777" w:rsidR="000E76FB" w:rsidRDefault="004F4B24">
      <w:pPr>
        <w:spacing w:after="180"/>
        <w:jc w:val="both"/>
      </w:pPr>
      <w:r>
        <w:rPr>
          <w:rFonts w:ascii="Arial" w:eastAsia="宋体" w:hAnsi="Arial" w:cs="Arial"/>
          <w:b/>
          <w:bCs/>
          <w:color w:val="000000"/>
          <w:sz w:val="20"/>
          <w:szCs w:val="20"/>
        </w:rPr>
        <w:t>Notional Amounts and Fair Values</w:t>
      </w:r>
    </w:p>
    <w:p w14:paraId="0C837A6A" w14:textId="77777777" w:rsidR="000E76FB" w:rsidRDefault="004F4B24">
      <w:pPr>
        <w:spacing w:after="100"/>
        <w:jc w:val="both"/>
      </w:pPr>
      <w:r>
        <w:rPr>
          <w:rFonts w:ascii="Arial" w:eastAsia="宋体" w:hAnsi="Arial" w:cs="Arial"/>
          <w:color w:val="000000"/>
          <w:sz w:val="20"/>
          <w:szCs w:val="20"/>
        </w:rPr>
        <w:t>The notional amounts and fair values of derivative instruments in the Consolidated Statements of Financial Position as of December 31 were as follows:</w:t>
      </w:r>
    </w:p>
    <w:tbl>
      <w:tblPr>
        <w:tblW w:w="4984" w:type="pct"/>
        <w:tblCellMar>
          <w:top w:w="15" w:type="dxa"/>
          <w:left w:w="15" w:type="dxa"/>
          <w:bottom w:w="15" w:type="dxa"/>
          <w:right w:w="15" w:type="dxa"/>
        </w:tblCellMar>
        <w:tblLook w:val="04A0" w:firstRow="1" w:lastRow="0" w:firstColumn="1" w:lastColumn="0" w:noHBand="0" w:noVBand="1"/>
      </w:tblPr>
      <w:tblGrid>
        <w:gridCol w:w="61"/>
        <w:gridCol w:w="3827"/>
        <w:gridCol w:w="38"/>
        <w:gridCol w:w="81"/>
        <w:gridCol w:w="607"/>
        <w:gridCol w:w="37"/>
        <w:gridCol w:w="37"/>
        <w:gridCol w:w="37"/>
        <w:gridCol w:w="36"/>
        <w:gridCol w:w="81"/>
        <w:gridCol w:w="607"/>
        <w:gridCol w:w="36"/>
        <w:gridCol w:w="70"/>
        <w:gridCol w:w="499"/>
        <w:gridCol w:w="37"/>
        <w:gridCol w:w="37"/>
        <w:gridCol w:w="42"/>
        <w:gridCol w:w="37"/>
        <w:gridCol w:w="70"/>
        <w:gridCol w:w="533"/>
        <w:gridCol w:w="36"/>
        <w:gridCol w:w="62"/>
        <w:gridCol w:w="582"/>
        <w:gridCol w:w="37"/>
        <w:gridCol w:w="37"/>
        <w:gridCol w:w="37"/>
        <w:gridCol w:w="36"/>
        <w:gridCol w:w="73"/>
        <w:gridCol w:w="563"/>
        <w:gridCol w:w="36"/>
      </w:tblGrid>
      <w:tr w:rsidR="000E76FB" w14:paraId="0C837A89" w14:textId="77777777">
        <w:tc>
          <w:tcPr>
            <w:tcW w:w="50" w:type="pct"/>
            <w:shd w:val="clear" w:color="auto" w:fill="auto"/>
          </w:tcPr>
          <w:p w14:paraId="0C837A6B" w14:textId="77777777" w:rsidR="000E76FB" w:rsidRDefault="000E76FB">
            <w:pPr>
              <w:rPr>
                <w:rFonts w:ascii="宋体"/>
              </w:rPr>
            </w:pPr>
          </w:p>
        </w:tc>
        <w:tc>
          <w:tcPr>
            <w:tcW w:w="2313" w:type="pct"/>
            <w:shd w:val="clear" w:color="auto" w:fill="auto"/>
          </w:tcPr>
          <w:p w14:paraId="0C837A6C" w14:textId="77777777" w:rsidR="000E76FB" w:rsidRDefault="000E76FB">
            <w:pPr>
              <w:rPr>
                <w:rFonts w:ascii="宋体"/>
              </w:rPr>
            </w:pPr>
          </w:p>
        </w:tc>
        <w:tc>
          <w:tcPr>
            <w:tcW w:w="5" w:type="pct"/>
            <w:shd w:val="clear" w:color="auto" w:fill="auto"/>
          </w:tcPr>
          <w:p w14:paraId="0C837A6D" w14:textId="77777777" w:rsidR="000E76FB" w:rsidRDefault="000E76FB">
            <w:pPr>
              <w:rPr>
                <w:rFonts w:ascii="宋体"/>
              </w:rPr>
            </w:pPr>
          </w:p>
        </w:tc>
        <w:tc>
          <w:tcPr>
            <w:tcW w:w="50" w:type="pct"/>
            <w:shd w:val="clear" w:color="auto" w:fill="auto"/>
          </w:tcPr>
          <w:p w14:paraId="0C837A6E" w14:textId="77777777" w:rsidR="000E76FB" w:rsidRDefault="000E76FB">
            <w:pPr>
              <w:rPr>
                <w:rFonts w:ascii="宋体"/>
              </w:rPr>
            </w:pPr>
          </w:p>
        </w:tc>
        <w:tc>
          <w:tcPr>
            <w:tcW w:w="379" w:type="pct"/>
            <w:shd w:val="clear" w:color="auto" w:fill="auto"/>
          </w:tcPr>
          <w:p w14:paraId="0C837A6F" w14:textId="77777777" w:rsidR="000E76FB" w:rsidRDefault="000E76FB">
            <w:pPr>
              <w:rPr>
                <w:rFonts w:ascii="宋体"/>
              </w:rPr>
            </w:pPr>
          </w:p>
        </w:tc>
        <w:tc>
          <w:tcPr>
            <w:tcW w:w="5" w:type="pct"/>
            <w:shd w:val="clear" w:color="auto" w:fill="auto"/>
          </w:tcPr>
          <w:p w14:paraId="0C837A70" w14:textId="77777777" w:rsidR="000E76FB" w:rsidRDefault="000E76FB">
            <w:pPr>
              <w:rPr>
                <w:rFonts w:ascii="宋体"/>
              </w:rPr>
            </w:pPr>
          </w:p>
        </w:tc>
        <w:tc>
          <w:tcPr>
            <w:tcW w:w="5" w:type="pct"/>
            <w:shd w:val="clear" w:color="auto" w:fill="auto"/>
          </w:tcPr>
          <w:p w14:paraId="0C837A71" w14:textId="77777777" w:rsidR="000E76FB" w:rsidRDefault="000E76FB">
            <w:pPr>
              <w:rPr>
                <w:rFonts w:ascii="宋体"/>
              </w:rPr>
            </w:pPr>
          </w:p>
        </w:tc>
        <w:tc>
          <w:tcPr>
            <w:tcW w:w="30" w:type="pct"/>
            <w:shd w:val="clear" w:color="auto" w:fill="auto"/>
          </w:tcPr>
          <w:p w14:paraId="0C837A72" w14:textId="77777777" w:rsidR="000E76FB" w:rsidRDefault="000E76FB">
            <w:pPr>
              <w:rPr>
                <w:rFonts w:ascii="宋体"/>
              </w:rPr>
            </w:pPr>
          </w:p>
        </w:tc>
        <w:tc>
          <w:tcPr>
            <w:tcW w:w="5" w:type="pct"/>
            <w:shd w:val="clear" w:color="auto" w:fill="auto"/>
          </w:tcPr>
          <w:p w14:paraId="0C837A73" w14:textId="77777777" w:rsidR="000E76FB" w:rsidRDefault="000E76FB">
            <w:pPr>
              <w:rPr>
                <w:rFonts w:ascii="宋体"/>
              </w:rPr>
            </w:pPr>
          </w:p>
        </w:tc>
        <w:tc>
          <w:tcPr>
            <w:tcW w:w="50" w:type="pct"/>
            <w:shd w:val="clear" w:color="auto" w:fill="auto"/>
          </w:tcPr>
          <w:p w14:paraId="0C837A74" w14:textId="77777777" w:rsidR="000E76FB" w:rsidRDefault="000E76FB">
            <w:pPr>
              <w:rPr>
                <w:rFonts w:ascii="宋体"/>
              </w:rPr>
            </w:pPr>
          </w:p>
        </w:tc>
        <w:tc>
          <w:tcPr>
            <w:tcW w:w="379" w:type="pct"/>
            <w:shd w:val="clear" w:color="auto" w:fill="auto"/>
          </w:tcPr>
          <w:p w14:paraId="0C837A75" w14:textId="77777777" w:rsidR="000E76FB" w:rsidRDefault="000E76FB">
            <w:pPr>
              <w:rPr>
                <w:rFonts w:ascii="宋体"/>
              </w:rPr>
            </w:pPr>
          </w:p>
        </w:tc>
        <w:tc>
          <w:tcPr>
            <w:tcW w:w="5" w:type="pct"/>
            <w:shd w:val="clear" w:color="auto" w:fill="auto"/>
          </w:tcPr>
          <w:p w14:paraId="0C837A76" w14:textId="77777777" w:rsidR="000E76FB" w:rsidRDefault="000E76FB">
            <w:pPr>
              <w:rPr>
                <w:rFonts w:ascii="宋体"/>
              </w:rPr>
            </w:pPr>
          </w:p>
        </w:tc>
        <w:tc>
          <w:tcPr>
            <w:tcW w:w="50" w:type="pct"/>
            <w:shd w:val="clear" w:color="auto" w:fill="auto"/>
          </w:tcPr>
          <w:p w14:paraId="0C837A77" w14:textId="77777777" w:rsidR="000E76FB" w:rsidRDefault="000E76FB">
            <w:pPr>
              <w:rPr>
                <w:rFonts w:ascii="宋体"/>
              </w:rPr>
            </w:pPr>
          </w:p>
        </w:tc>
        <w:tc>
          <w:tcPr>
            <w:tcW w:w="346" w:type="pct"/>
            <w:shd w:val="clear" w:color="auto" w:fill="auto"/>
          </w:tcPr>
          <w:p w14:paraId="0C837A78" w14:textId="77777777" w:rsidR="000E76FB" w:rsidRDefault="000E76FB">
            <w:pPr>
              <w:rPr>
                <w:rFonts w:ascii="宋体"/>
              </w:rPr>
            </w:pPr>
          </w:p>
        </w:tc>
        <w:tc>
          <w:tcPr>
            <w:tcW w:w="5" w:type="pct"/>
            <w:shd w:val="clear" w:color="auto" w:fill="auto"/>
          </w:tcPr>
          <w:p w14:paraId="0C837A79" w14:textId="77777777" w:rsidR="000E76FB" w:rsidRDefault="000E76FB">
            <w:pPr>
              <w:rPr>
                <w:rFonts w:ascii="宋体"/>
              </w:rPr>
            </w:pPr>
          </w:p>
        </w:tc>
        <w:tc>
          <w:tcPr>
            <w:tcW w:w="5" w:type="pct"/>
            <w:shd w:val="clear" w:color="auto" w:fill="auto"/>
          </w:tcPr>
          <w:p w14:paraId="0C837A7A" w14:textId="77777777" w:rsidR="000E76FB" w:rsidRDefault="000E76FB">
            <w:pPr>
              <w:rPr>
                <w:rFonts w:ascii="宋体"/>
              </w:rPr>
            </w:pPr>
          </w:p>
        </w:tc>
        <w:tc>
          <w:tcPr>
            <w:tcW w:w="30" w:type="pct"/>
            <w:shd w:val="clear" w:color="auto" w:fill="auto"/>
          </w:tcPr>
          <w:p w14:paraId="0C837A7B" w14:textId="77777777" w:rsidR="000E76FB" w:rsidRDefault="000E76FB">
            <w:pPr>
              <w:rPr>
                <w:rFonts w:ascii="宋体"/>
              </w:rPr>
            </w:pPr>
          </w:p>
        </w:tc>
        <w:tc>
          <w:tcPr>
            <w:tcW w:w="5" w:type="pct"/>
            <w:shd w:val="clear" w:color="auto" w:fill="auto"/>
          </w:tcPr>
          <w:p w14:paraId="0C837A7C" w14:textId="77777777" w:rsidR="000E76FB" w:rsidRDefault="000E76FB">
            <w:pPr>
              <w:rPr>
                <w:rFonts w:ascii="宋体"/>
              </w:rPr>
            </w:pPr>
          </w:p>
        </w:tc>
        <w:tc>
          <w:tcPr>
            <w:tcW w:w="50" w:type="pct"/>
            <w:shd w:val="clear" w:color="auto" w:fill="auto"/>
          </w:tcPr>
          <w:p w14:paraId="0C837A7D" w14:textId="77777777" w:rsidR="000E76FB" w:rsidRDefault="000E76FB">
            <w:pPr>
              <w:rPr>
                <w:rFonts w:ascii="宋体"/>
              </w:rPr>
            </w:pPr>
          </w:p>
        </w:tc>
        <w:tc>
          <w:tcPr>
            <w:tcW w:w="346" w:type="pct"/>
            <w:shd w:val="clear" w:color="auto" w:fill="auto"/>
          </w:tcPr>
          <w:p w14:paraId="0C837A7E" w14:textId="77777777" w:rsidR="000E76FB" w:rsidRDefault="000E76FB">
            <w:pPr>
              <w:rPr>
                <w:rFonts w:ascii="宋体"/>
              </w:rPr>
            </w:pPr>
          </w:p>
        </w:tc>
        <w:tc>
          <w:tcPr>
            <w:tcW w:w="5" w:type="pct"/>
            <w:shd w:val="clear" w:color="auto" w:fill="auto"/>
          </w:tcPr>
          <w:p w14:paraId="0C837A7F" w14:textId="77777777" w:rsidR="000E76FB" w:rsidRDefault="000E76FB">
            <w:pPr>
              <w:rPr>
                <w:rFonts w:ascii="宋体"/>
              </w:rPr>
            </w:pPr>
          </w:p>
        </w:tc>
        <w:tc>
          <w:tcPr>
            <w:tcW w:w="50" w:type="pct"/>
            <w:shd w:val="clear" w:color="auto" w:fill="auto"/>
          </w:tcPr>
          <w:p w14:paraId="0C837A80" w14:textId="77777777" w:rsidR="000E76FB" w:rsidRDefault="000E76FB">
            <w:pPr>
              <w:rPr>
                <w:rFonts w:ascii="宋体"/>
              </w:rPr>
            </w:pPr>
          </w:p>
        </w:tc>
        <w:tc>
          <w:tcPr>
            <w:tcW w:w="363" w:type="pct"/>
            <w:shd w:val="clear" w:color="auto" w:fill="auto"/>
          </w:tcPr>
          <w:p w14:paraId="0C837A81" w14:textId="77777777" w:rsidR="000E76FB" w:rsidRDefault="000E76FB">
            <w:pPr>
              <w:rPr>
                <w:rFonts w:ascii="宋体"/>
              </w:rPr>
            </w:pPr>
          </w:p>
        </w:tc>
        <w:tc>
          <w:tcPr>
            <w:tcW w:w="5" w:type="pct"/>
            <w:shd w:val="clear" w:color="auto" w:fill="auto"/>
          </w:tcPr>
          <w:p w14:paraId="0C837A82" w14:textId="77777777" w:rsidR="000E76FB" w:rsidRDefault="000E76FB">
            <w:pPr>
              <w:rPr>
                <w:rFonts w:ascii="宋体"/>
              </w:rPr>
            </w:pPr>
          </w:p>
        </w:tc>
        <w:tc>
          <w:tcPr>
            <w:tcW w:w="5" w:type="pct"/>
            <w:shd w:val="clear" w:color="auto" w:fill="auto"/>
          </w:tcPr>
          <w:p w14:paraId="0C837A83" w14:textId="77777777" w:rsidR="000E76FB" w:rsidRDefault="000E76FB">
            <w:pPr>
              <w:rPr>
                <w:rFonts w:ascii="宋体"/>
              </w:rPr>
            </w:pPr>
          </w:p>
        </w:tc>
        <w:tc>
          <w:tcPr>
            <w:tcW w:w="30" w:type="pct"/>
            <w:shd w:val="clear" w:color="auto" w:fill="auto"/>
          </w:tcPr>
          <w:p w14:paraId="0C837A84" w14:textId="77777777" w:rsidR="000E76FB" w:rsidRDefault="000E76FB">
            <w:pPr>
              <w:rPr>
                <w:rFonts w:ascii="宋体"/>
              </w:rPr>
            </w:pPr>
          </w:p>
        </w:tc>
        <w:tc>
          <w:tcPr>
            <w:tcW w:w="5" w:type="pct"/>
            <w:shd w:val="clear" w:color="auto" w:fill="auto"/>
          </w:tcPr>
          <w:p w14:paraId="0C837A85" w14:textId="77777777" w:rsidR="000E76FB" w:rsidRDefault="000E76FB">
            <w:pPr>
              <w:rPr>
                <w:rFonts w:ascii="宋体"/>
              </w:rPr>
            </w:pPr>
          </w:p>
        </w:tc>
        <w:tc>
          <w:tcPr>
            <w:tcW w:w="50" w:type="pct"/>
            <w:shd w:val="clear" w:color="auto" w:fill="auto"/>
          </w:tcPr>
          <w:p w14:paraId="0C837A86" w14:textId="77777777" w:rsidR="000E76FB" w:rsidRDefault="000E76FB">
            <w:pPr>
              <w:rPr>
                <w:rFonts w:ascii="宋体"/>
              </w:rPr>
            </w:pPr>
          </w:p>
        </w:tc>
        <w:tc>
          <w:tcPr>
            <w:tcW w:w="363" w:type="pct"/>
            <w:shd w:val="clear" w:color="auto" w:fill="auto"/>
          </w:tcPr>
          <w:p w14:paraId="0C837A87" w14:textId="77777777" w:rsidR="000E76FB" w:rsidRDefault="000E76FB">
            <w:pPr>
              <w:rPr>
                <w:rFonts w:ascii="宋体"/>
              </w:rPr>
            </w:pPr>
          </w:p>
        </w:tc>
        <w:tc>
          <w:tcPr>
            <w:tcW w:w="5" w:type="pct"/>
            <w:shd w:val="clear" w:color="auto" w:fill="auto"/>
          </w:tcPr>
          <w:p w14:paraId="0C837A88" w14:textId="77777777" w:rsidR="000E76FB" w:rsidRDefault="000E76FB">
            <w:pPr>
              <w:rPr>
                <w:rFonts w:ascii="宋体"/>
              </w:rPr>
            </w:pPr>
          </w:p>
        </w:tc>
      </w:tr>
      <w:tr w:rsidR="000E76FB" w14:paraId="0C837A8F" w14:textId="77777777">
        <w:tc>
          <w:tcPr>
            <w:tcW w:w="0" w:type="auto"/>
            <w:gridSpan w:val="3"/>
            <w:shd w:val="clear" w:color="auto" w:fill="auto"/>
            <w:tcMar>
              <w:top w:w="0" w:type="dxa"/>
              <w:left w:w="20" w:type="dxa"/>
              <w:bottom w:w="0" w:type="dxa"/>
              <w:right w:w="20" w:type="dxa"/>
            </w:tcMar>
          </w:tcPr>
          <w:p w14:paraId="0C837A8A"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A8B" w14:textId="77777777" w:rsidR="000E76FB" w:rsidRDefault="004F4B24">
            <w:pPr>
              <w:jc w:val="center"/>
              <w:textAlignment w:val="bottom"/>
            </w:pPr>
            <w:r>
              <w:rPr>
                <w:rFonts w:ascii="Arial" w:eastAsia="宋体" w:hAnsi="Arial" w:cs="Arial"/>
                <w:color w:val="000000"/>
                <w:sz w:val="20"/>
                <w:szCs w:val="20"/>
              </w:rPr>
              <w:t>Notional</w:t>
            </w:r>
          </w:p>
          <w:p w14:paraId="0C837A8C" w14:textId="77777777" w:rsidR="000E76FB" w:rsidRDefault="004F4B24">
            <w:pPr>
              <w:jc w:val="center"/>
              <w:textAlignment w:val="bottom"/>
            </w:pPr>
            <w:r>
              <w:rPr>
                <w:rFonts w:ascii="Arial" w:eastAsia="宋体" w:hAnsi="Arial" w:cs="Arial"/>
                <w:color w:val="000000"/>
                <w:sz w:val="20"/>
                <w:szCs w:val="20"/>
              </w:rPr>
              <w:t> amounts</w:t>
            </w:r>
            <w:r>
              <w:rPr>
                <w:rFonts w:ascii="Arial" w:eastAsia="宋体" w:hAnsi="Arial" w:cs="Arial"/>
                <w:color w:val="000000"/>
                <w:sz w:val="13"/>
                <w:szCs w:val="13"/>
              </w:rPr>
              <w:t>(1)</w:t>
            </w:r>
          </w:p>
        </w:tc>
        <w:tc>
          <w:tcPr>
            <w:tcW w:w="0" w:type="auto"/>
            <w:gridSpan w:val="9"/>
            <w:shd w:val="clear" w:color="auto" w:fill="auto"/>
            <w:tcMar>
              <w:top w:w="40" w:type="dxa"/>
              <w:left w:w="20" w:type="dxa"/>
              <w:bottom w:w="40" w:type="dxa"/>
              <w:right w:w="20" w:type="dxa"/>
            </w:tcMar>
            <w:vAlign w:val="bottom"/>
          </w:tcPr>
          <w:p w14:paraId="0C837A8D" w14:textId="77777777" w:rsidR="000E76FB" w:rsidRDefault="004F4B24">
            <w:pPr>
              <w:jc w:val="center"/>
              <w:textAlignment w:val="bottom"/>
            </w:pPr>
            <w:r>
              <w:rPr>
                <w:rFonts w:ascii="Arial" w:eastAsia="宋体" w:hAnsi="Arial" w:cs="Arial"/>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0C837A8E" w14:textId="77777777" w:rsidR="000E76FB" w:rsidRDefault="004F4B24">
            <w:pPr>
              <w:jc w:val="center"/>
              <w:textAlignment w:val="bottom"/>
            </w:pPr>
            <w:r>
              <w:rPr>
                <w:rFonts w:ascii="Arial" w:eastAsia="宋体" w:hAnsi="Arial" w:cs="Arial"/>
                <w:color w:val="000000"/>
                <w:sz w:val="20"/>
                <w:szCs w:val="20"/>
              </w:rPr>
              <w:t>Accrued</w:t>
            </w:r>
            <w:r>
              <w:rPr>
                <w:rFonts w:ascii="Arial" w:eastAsia="宋体" w:hAnsi="Arial" w:cs="Arial"/>
                <w:color w:val="000000"/>
                <w:sz w:val="20"/>
                <w:szCs w:val="20"/>
              </w:rPr>
              <w:br/>
              <w:t>liabilities</w:t>
            </w:r>
          </w:p>
        </w:tc>
      </w:tr>
      <w:tr w:rsidR="000E76FB" w14:paraId="0C837A9A"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7A90"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A91"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A92"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A93"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A94"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A95"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A96"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A97"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A98"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A99" w14:textId="77777777" w:rsidR="000E76FB" w:rsidRDefault="004F4B24">
            <w:pPr>
              <w:jc w:val="right"/>
              <w:textAlignment w:val="bottom"/>
            </w:pPr>
            <w:r>
              <w:rPr>
                <w:rFonts w:ascii="Arial" w:eastAsia="宋体" w:hAnsi="Arial" w:cs="Arial"/>
                <w:color w:val="000000"/>
                <w:sz w:val="20"/>
                <w:szCs w:val="20"/>
              </w:rPr>
              <w:t>2019</w:t>
            </w:r>
          </w:p>
        </w:tc>
      </w:tr>
      <w:tr w:rsidR="000E76FB" w14:paraId="0C837AA5"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A9B" w14:textId="77777777" w:rsidR="000E76FB" w:rsidRDefault="004F4B24">
            <w:pPr>
              <w:textAlignment w:val="top"/>
            </w:pPr>
            <w:r>
              <w:rPr>
                <w:rFonts w:ascii="Arial" w:eastAsia="宋体" w:hAnsi="Arial" w:cs="Arial"/>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tcPr>
          <w:p w14:paraId="0C837A9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9D"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9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9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A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A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A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A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AA4" w14:textId="77777777" w:rsidR="000E76FB" w:rsidRDefault="000E76FB">
            <w:pPr>
              <w:rPr>
                <w:rFonts w:ascii="宋体"/>
              </w:rPr>
            </w:pPr>
          </w:p>
        </w:tc>
      </w:tr>
      <w:tr w:rsidR="000E76FB" w14:paraId="0C837AB6" w14:textId="77777777">
        <w:tc>
          <w:tcPr>
            <w:tcW w:w="0" w:type="auto"/>
            <w:gridSpan w:val="3"/>
            <w:shd w:val="clear" w:color="auto" w:fill="FFFFFF"/>
            <w:tcMar>
              <w:top w:w="40" w:type="dxa"/>
              <w:left w:w="380" w:type="dxa"/>
              <w:bottom w:w="40" w:type="dxa"/>
              <w:right w:w="20" w:type="dxa"/>
            </w:tcMar>
          </w:tcPr>
          <w:p w14:paraId="0C837AA6" w14:textId="77777777" w:rsidR="000E76FB" w:rsidRDefault="004F4B24">
            <w:pPr>
              <w:textAlignment w:val="top"/>
            </w:pPr>
            <w:r>
              <w:rPr>
                <w:rFonts w:ascii="Arial" w:eastAsia="宋体" w:hAnsi="Arial" w:cs="Arial"/>
                <w:color w:val="000000"/>
                <w:sz w:val="20"/>
                <w:szCs w:val="20"/>
              </w:rPr>
              <w:t>Foreign exchange contracts</w:t>
            </w:r>
          </w:p>
        </w:tc>
        <w:tc>
          <w:tcPr>
            <w:tcW w:w="0" w:type="auto"/>
            <w:gridSpan w:val="2"/>
            <w:shd w:val="clear" w:color="auto" w:fill="FFFFFF"/>
            <w:tcMar>
              <w:top w:w="40" w:type="dxa"/>
              <w:left w:w="20" w:type="dxa"/>
              <w:bottom w:w="40" w:type="dxa"/>
              <w:right w:w="0" w:type="dxa"/>
            </w:tcMar>
            <w:vAlign w:val="bottom"/>
          </w:tcPr>
          <w:p w14:paraId="0C837AA7" w14:textId="77777777" w:rsidR="000E76FB" w:rsidRDefault="004F4B24">
            <w:pPr>
              <w:jc w:val="right"/>
              <w:textAlignment w:val="bottom"/>
            </w:pPr>
            <w:r>
              <w:rPr>
                <w:rFonts w:ascii="Arial" w:eastAsia="宋体" w:hAnsi="Arial" w:cs="Arial"/>
                <w:b/>
                <w:bCs/>
                <w:color w:val="000000"/>
                <w:sz w:val="20"/>
                <w:szCs w:val="20"/>
              </w:rPr>
              <w:t>$2,594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AA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A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AAA" w14:textId="77777777" w:rsidR="000E76FB" w:rsidRDefault="004F4B24">
            <w:pPr>
              <w:jc w:val="right"/>
              <w:textAlignment w:val="bottom"/>
            </w:pPr>
            <w:r>
              <w:rPr>
                <w:rFonts w:ascii="Arial" w:eastAsia="宋体" w:hAnsi="Arial" w:cs="Arial"/>
                <w:color w:val="000000"/>
                <w:sz w:val="20"/>
                <w:szCs w:val="20"/>
              </w:rPr>
              <w:t>$2,590 </w:t>
            </w:r>
          </w:p>
        </w:tc>
        <w:tc>
          <w:tcPr>
            <w:tcW w:w="0" w:type="auto"/>
            <w:shd w:val="clear" w:color="auto" w:fill="FFFFFF"/>
            <w:tcMar>
              <w:top w:w="40" w:type="dxa"/>
              <w:left w:w="0" w:type="dxa"/>
              <w:bottom w:w="40" w:type="dxa"/>
              <w:right w:w="20" w:type="dxa"/>
            </w:tcMar>
            <w:vAlign w:val="bottom"/>
          </w:tcPr>
          <w:p w14:paraId="0C837AA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AAC" w14:textId="77777777" w:rsidR="000E76FB" w:rsidRDefault="004F4B24">
            <w:pPr>
              <w:jc w:val="right"/>
              <w:textAlignment w:val="bottom"/>
            </w:pPr>
            <w:r>
              <w:rPr>
                <w:rFonts w:ascii="Arial" w:eastAsia="宋体" w:hAnsi="Arial" w:cs="Arial"/>
                <w:b/>
                <w:bCs/>
                <w:color w:val="000000"/>
                <w:sz w:val="20"/>
                <w:szCs w:val="20"/>
              </w:rPr>
              <w:t>$81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AA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A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AAF" w14:textId="77777777" w:rsidR="000E76FB" w:rsidRDefault="004F4B24">
            <w:pPr>
              <w:jc w:val="right"/>
              <w:textAlignment w:val="bottom"/>
            </w:pPr>
            <w:r>
              <w:rPr>
                <w:rFonts w:ascii="Arial" w:eastAsia="宋体" w:hAnsi="Arial" w:cs="Arial"/>
                <w:color w:val="000000"/>
                <w:sz w:val="20"/>
                <w:szCs w:val="20"/>
              </w:rPr>
              <w:t>$29 </w:t>
            </w:r>
          </w:p>
        </w:tc>
        <w:tc>
          <w:tcPr>
            <w:tcW w:w="0" w:type="auto"/>
            <w:shd w:val="clear" w:color="auto" w:fill="FFFFFF"/>
            <w:tcMar>
              <w:top w:w="40" w:type="dxa"/>
              <w:left w:w="0" w:type="dxa"/>
              <w:bottom w:w="40" w:type="dxa"/>
              <w:right w:w="20" w:type="dxa"/>
            </w:tcMar>
            <w:vAlign w:val="bottom"/>
          </w:tcPr>
          <w:p w14:paraId="0C837AB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AB1" w14:textId="77777777" w:rsidR="000E76FB" w:rsidRDefault="004F4B24">
            <w:pPr>
              <w:jc w:val="right"/>
              <w:textAlignment w:val="bottom"/>
            </w:pPr>
            <w:r>
              <w:rPr>
                <w:rFonts w:ascii="Arial" w:eastAsia="宋体" w:hAnsi="Arial" w:cs="Arial"/>
                <w:b/>
                <w:bCs/>
                <w:color w:val="000000"/>
                <w:sz w:val="20"/>
                <w:szCs w:val="20"/>
              </w:rPr>
              <w:t>($24)</w:t>
            </w:r>
          </w:p>
        </w:tc>
        <w:tc>
          <w:tcPr>
            <w:tcW w:w="0" w:type="auto"/>
            <w:shd w:val="clear" w:color="auto" w:fill="FFFFFF"/>
            <w:tcMar>
              <w:top w:w="40" w:type="dxa"/>
              <w:left w:w="0" w:type="dxa"/>
              <w:bottom w:w="40" w:type="dxa"/>
              <w:right w:w="20" w:type="dxa"/>
            </w:tcMar>
            <w:vAlign w:val="bottom"/>
          </w:tcPr>
          <w:p w14:paraId="0C837AB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B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AB4" w14:textId="77777777" w:rsidR="000E76FB" w:rsidRDefault="004F4B24">
            <w:pPr>
              <w:jc w:val="right"/>
              <w:textAlignment w:val="bottom"/>
            </w:pPr>
            <w:r>
              <w:rPr>
                <w:rFonts w:ascii="Arial" w:eastAsia="宋体" w:hAnsi="Arial" w:cs="Arial"/>
                <w:color w:val="000000"/>
                <w:sz w:val="20"/>
                <w:szCs w:val="20"/>
              </w:rPr>
              <w:t>($60)</w:t>
            </w:r>
          </w:p>
        </w:tc>
        <w:tc>
          <w:tcPr>
            <w:tcW w:w="0" w:type="auto"/>
            <w:shd w:val="clear" w:color="auto" w:fill="FFFFFF"/>
            <w:tcMar>
              <w:top w:w="40" w:type="dxa"/>
              <w:left w:w="0" w:type="dxa"/>
              <w:bottom w:w="40" w:type="dxa"/>
              <w:right w:w="20" w:type="dxa"/>
            </w:tcMar>
            <w:vAlign w:val="bottom"/>
          </w:tcPr>
          <w:p w14:paraId="0C837AB5" w14:textId="77777777" w:rsidR="000E76FB" w:rsidRDefault="000E76FB">
            <w:pPr>
              <w:rPr>
                <w:rFonts w:ascii="宋体"/>
              </w:rPr>
            </w:pPr>
          </w:p>
        </w:tc>
      </w:tr>
      <w:tr w:rsidR="000E76FB" w14:paraId="0C837AC1" w14:textId="77777777">
        <w:trPr>
          <w:hidden/>
        </w:trPr>
        <w:tc>
          <w:tcPr>
            <w:tcW w:w="0" w:type="auto"/>
            <w:gridSpan w:val="3"/>
            <w:shd w:val="clear" w:color="auto" w:fill="auto"/>
          </w:tcPr>
          <w:p w14:paraId="0C837AB7" w14:textId="77777777" w:rsidR="000E76FB" w:rsidRDefault="000E76FB">
            <w:pPr>
              <w:rPr>
                <w:rFonts w:ascii="宋体"/>
                <w:vanish/>
              </w:rPr>
            </w:pPr>
          </w:p>
        </w:tc>
        <w:tc>
          <w:tcPr>
            <w:tcW w:w="0" w:type="auto"/>
            <w:gridSpan w:val="3"/>
            <w:shd w:val="clear" w:color="auto" w:fill="auto"/>
          </w:tcPr>
          <w:p w14:paraId="0C837AB8" w14:textId="77777777" w:rsidR="000E76FB" w:rsidRDefault="000E76FB">
            <w:pPr>
              <w:rPr>
                <w:rFonts w:ascii="宋体"/>
                <w:vanish/>
              </w:rPr>
            </w:pPr>
          </w:p>
        </w:tc>
        <w:tc>
          <w:tcPr>
            <w:tcW w:w="0" w:type="auto"/>
            <w:gridSpan w:val="3"/>
            <w:shd w:val="clear" w:color="auto" w:fill="auto"/>
          </w:tcPr>
          <w:p w14:paraId="0C837AB9" w14:textId="77777777" w:rsidR="000E76FB" w:rsidRDefault="000E76FB">
            <w:pPr>
              <w:rPr>
                <w:rFonts w:ascii="宋体"/>
                <w:vanish/>
              </w:rPr>
            </w:pPr>
          </w:p>
        </w:tc>
        <w:tc>
          <w:tcPr>
            <w:tcW w:w="0" w:type="auto"/>
            <w:gridSpan w:val="3"/>
            <w:shd w:val="clear" w:color="auto" w:fill="auto"/>
          </w:tcPr>
          <w:p w14:paraId="0C837ABA" w14:textId="77777777" w:rsidR="000E76FB" w:rsidRDefault="000E76FB">
            <w:pPr>
              <w:rPr>
                <w:rFonts w:ascii="宋体"/>
                <w:vanish/>
              </w:rPr>
            </w:pPr>
          </w:p>
        </w:tc>
        <w:tc>
          <w:tcPr>
            <w:tcW w:w="0" w:type="auto"/>
            <w:gridSpan w:val="3"/>
            <w:shd w:val="clear" w:color="auto" w:fill="auto"/>
          </w:tcPr>
          <w:p w14:paraId="0C837ABB" w14:textId="77777777" w:rsidR="000E76FB" w:rsidRDefault="000E76FB">
            <w:pPr>
              <w:rPr>
                <w:rFonts w:ascii="宋体"/>
                <w:vanish/>
              </w:rPr>
            </w:pPr>
          </w:p>
        </w:tc>
        <w:tc>
          <w:tcPr>
            <w:tcW w:w="0" w:type="auto"/>
            <w:gridSpan w:val="3"/>
            <w:shd w:val="clear" w:color="auto" w:fill="auto"/>
          </w:tcPr>
          <w:p w14:paraId="0C837ABC" w14:textId="77777777" w:rsidR="000E76FB" w:rsidRDefault="000E76FB">
            <w:pPr>
              <w:rPr>
                <w:rFonts w:ascii="宋体"/>
                <w:vanish/>
              </w:rPr>
            </w:pPr>
          </w:p>
        </w:tc>
        <w:tc>
          <w:tcPr>
            <w:tcW w:w="0" w:type="auto"/>
            <w:gridSpan w:val="3"/>
            <w:shd w:val="clear" w:color="auto" w:fill="auto"/>
          </w:tcPr>
          <w:p w14:paraId="0C837ABD" w14:textId="77777777" w:rsidR="000E76FB" w:rsidRDefault="000E76FB">
            <w:pPr>
              <w:rPr>
                <w:rFonts w:ascii="宋体"/>
                <w:vanish/>
              </w:rPr>
            </w:pPr>
          </w:p>
        </w:tc>
        <w:tc>
          <w:tcPr>
            <w:tcW w:w="0" w:type="auto"/>
            <w:gridSpan w:val="3"/>
            <w:shd w:val="clear" w:color="auto" w:fill="auto"/>
          </w:tcPr>
          <w:p w14:paraId="0C837ABE" w14:textId="77777777" w:rsidR="000E76FB" w:rsidRDefault="000E76FB">
            <w:pPr>
              <w:rPr>
                <w:rFonts w:ascii="宋体"/>
                <w:vanish/>
              </w:rPr>
            </w:pPr>
          </w:p>
        </w:tc>
        <w:tc>
          <w:tcPr>
            <w:tcW w:w="0" w:type="auto"/>
            <w:gridSpan w:val="3"/>
            <w:shd w:val="clear" w:color="auto" w:fill="auto"/>
          </w:tcPr>
          <w:p w14:paraId="0C837ABF" w14:textId="77777777" w:rsidR="000E76FB" w:rsidRDefault="000E76FB">
            <w:pPr>
              <w:rPr>
                <w:rFonts w:ascii="宋体"/>
                <w:vanish/>
              </w:rPr>
            </w:pPr>
          </w:p>
        </w:tc>
        <w:tc>
          <w:tcPr>
            <w:tcW w:w="0" w:type="auto"/>
            <w:gridSpan w:val="3"/>
            <w:shd w:val="clear" w:color="auto" w:fill="auto"/>
          </w:tcPr>
          <w:p w14:paraId="0C837AC0" w14:textId="77777777" w:rsidR="000E76FB" w:rsidRDefault="000E76FB">
            <w:pPr>
              <w:rPr>
                <w:rFonts w:ascii="宋体"/>
                <w:vanish/>
              </w:rPr>
            </w:pPr>
          </w:p>
        </w:tc>
      </w:tr>
      <w:tr w:rsidR="000E76FB" w14:paraId="0C837AD2" w14:textId="77777777">
        <w:tc>
          <w:tcPr>
            <w:tcW w:w="0" w:type="auto"/>
            <w:gridSpan w:val="3"/>
            <w:shd w:val="clear" w:color="auto" w:fill="CCEEFF"/>
            <w:tcMar>
              <w:top w:w="40" w:type="dxa"/>
              <w:left w:w="380" w:type="dxa"/>
              <w:bottom w:w="40" w:type="dxa"/>
              <w:right w:w="20" w:type="dxa"/>
            </w:tcMar>
          </w:tcPr>
          <w:p w14:paraId="0C837AC2" w14:textId="77777777" w:rsidR="000E76FB" w:rsidRDefault="004F4B24">
            <w:pPr>
              <w:textAlignment w:val="top"/>
            </w:pPr>
            <w:r>
              <w:rPr>
                <w:rFonts w:ascii="Arial" w:eastAsia="宋体" w:hAnsi="Arial" w:cs="Arial"/>
                <w:color w:val="000000"/>
                <w:sz w:val="20"/>
                <w:szCs w:val="20"/>
              </w:rPr>
              <w:t>Commodity contracts</w:t>
            </w:r>
          </w:p>
        </w:tc>
        <w:tc>
          <w:tcPr>
            <w:tcW w:w="0" w:type="auto"/>
            <w:gridSpan w:val="2"/>
            <w:shd w:val="clear" w:color="auto" w:fill="CCEEFF"/>
            <w:tcMar>
              <w:top w:w="40" w:type="dxa"/>
              <w:left w:w="20" w:type="dxa"/>
              <w:bottom w:w="40" w:type="dxa"/>
              <w:right w:w="0" w:type="dxa"/>
            </w:tcMar>
            <w:vAlign w:val="bottom"/>
          </w:tcPr>
          <w:p w14:paraId="0C837AC3" w14:textId="77777777" w:rsidR="000E76FB" w:rsidRDefault="004F4B24">
            <w:pPr>
              <w:jc w:val="right"/>
              <w:textAlignment w:val="bottom"/>
            </w:pPr>
            <w:r>
              <w:rPr>
                <w:rFonts w:ascii="Arial" w:eastAsia="宋体" w:hAnsi="Arial" w:cs="Arial"/>
                <w:b/>
                <w:bCs/>
                <w:color w:val="000000"/>
                <w:sz w:val="20"/>
                <w:szCs w:val="20"/>
              </w:rPr>
              <w:t>404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AC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AC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AC6" w14:textId="77777777" w:rsidR="000E76FB" w:rsidRDefault="004F4B24">
            <w:pPr>
              <w:jc w:val="right"/>
              <w:textAlignment w:val="bottom"/>
            </w:pPr>
            <w:r>
              <w:rPr>
                <w:rFonts w:ascii="Arial" w:eastAsia="宋体" w:hAnsi="Arial" w:cs="Arial"/>
                <w:color w:val="000000"/>
                <w:sz w:val="20"/>
                <w:szCs w:val="20"/>
              </w:rPr>
              <w:t>645 </w:t>
            </w:r>
          </w:p>
        </w:tc>
        <w:tc>
          <w:tcPr>
            <w:tcW w:w="0" w:type="auto"/>
            <w:shd w:val="clear" w:color="auto" w:fill="CCEEFF"/>
            <w:tcMar>
              <w:top w:w="40" w:type="dxa"/>
              <w:left w:w="0" w:type="dxa"/>
              <w:bottom w:w="40" w:type="dxa"/>
              <w:right w:w="20" w:type="dxa"/>
            </w:tcMar>
            <w:vAlign w:val="bottom"/>
          </w:tcPr>
          <w:p w14:paraId="0C837AC7"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AC8" w14:textId="77777777" w:rsidR="000E76FB" w:rsidRDefault="004F4B24">
            <w:pPr>
              <w:jc w:val="right"/>
              <w:textAlignment w:val="bottom"/>
            </w:pPr>
            <w:r>
              <w:rPr>
                <w:rFonts w:ascii="Arial" w:eastAsia="宋体" w:hAnsi="Arial" w:cs="Arial"/>
                <w:b/>
                <w:bCs/>
                <w:color w:val="000000"/>
                <w:sz w:val="20"/>
                <w:szCs w:val="20"/>
              </w:rPr>
              <w:t>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AC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AC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ACB" w14:textId="77777777" w:rsidR="000E76FB" w:rsidRDefault="004F4B24">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0C837ACC"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ACD" w14:textId="77777777" w:rsidR="000E76FB" w:rsidRDefault="004F4B24">
            <w:pPr>
              <w:jc w:val="right"/>
              <w:textAlignment w:val="bottom"/>
            </w:pPr>
            <w:r>
              <w:rPr>
                <w:rFonts w:ascii="Arial" w:eastAsia="宋体" w:hAnsi="Arial" w:cs="Arial"/>
                <w:b/>
                <w:bCs/>
                <w:color w:val="000000"/>
                <w:sz w:val="20"/>
                <w:szCs w:val="20"/>
              </w:rPr>
              <w:t>(43)</w:t>
            </w:r>
          </w:p>
        </w:tc>
        <w:tc>
          <w:tcPr>
            <w:tcW w:w="0" w:type="auto"/>
            <w:shd w:val="clear" w:color="auto" w:fill="CCEEFF"/>
            <w:tcMar>
              <w:top w:w="40" w:type="dxa"/>
              <w:left w:w="0" w:type="dxa"/>
              <w:bottom w:w="40" w:type="dxa"/>
              <w:right w:w="20" w:type="dxa"/>
            </w:tcMar>
            <w:vAlign w:val="bottom"/>
          </w:tcPr>
          <w:p w14:paraId="0C837AC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AC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AD0" w14:textId="77777777" w:rsidR="000E76FB" w:rsidRDefault="004F4B24">
            <w:pPr>
              <w:jc w:val="right"/>
              <w:textAlignment w:val="bottom"/>
            </w:pPr>
            <w:r>
              <w:rPr>
                <w:rFonts w:ascii="Arial" w:eastAsia="宋体" w:hAnsi="Arial" w:cs="Arial"/>
                <w:color w:val="000000"/>
                <w:sz w:val="20"/>
                <w:szCs w:val="20"/>
              </w:rPr>
              <w:t>(72)</w:t>
            </w:r>
          </w:p>
        </w:tc>
        <w:tc>
          <w:tcPr>
            <w:tcW w:w="0" w:type="auto"/>
            <w:shd w:val="clear" w:color="auto" w:fill="CCEEFF"/>
            <w:tcMar>
              <w:top w:w="40" w:type="dxa"/>
              <w:left w:w="0" w:type="dxa"/>
              <w:bottom w:w="40" w:type="dxa"/>
              <w:right w:w="20" w:type="dxa"/>
            </w:tcMar>
            <w:vAlign w:val="bottom"/>
          </w:tcPr>
          <w:p w14:paraId="0C837AD1" w14:textId="77777777" w:rsidR="000E76FB" w:rsidRDefault="000E76FB">
            <w:pPr>
              <w:jc w:val="right"/>
              <w:rPr>
                <w:rFonts w:ascii="宋体"/>
              </w:rPr>
            </w:pPr>
          </w:p>
        </w:tc>
      </w:tr>
      <w:tr w:rsidR="000E76FB" w14:paraId="0C837ADD" w14:textId="77777777">
        <w:tc>
          <w:tcPr>
            <w:tcW w:w="0" w:type="auto"/>
            <w:gridSpan w:val="3"/>
            <w:shd w:val="clear" w:color="auto" w:fill="FFFFFF"/>
            <w:tcMar>
              <w:top w:w="40" w:type="dxa"/>
              <w:left w:w="20" w:type="dxa"/>
              <w:bottom w:w="40" w:type="dxa"/>
              <w:right w:w="20" w:type="dxa"/>
            </w:tcMar>
          </w:tcPr>
          <w:p w14:paraId="0C837AD3" w14:textId="77777777" w:rsidR="000E76FB" w:rsidRDefault="004F4B24">
            <w:pPr>
              <w:ind w:hanging="180"/>
              <w:textAlignment w:val="top"/>
            </w:pPr>
            <w:r>
              <w:rPr>
                <w:rFonts w:ascii="Arial" w:eastAsia="宋体" w:hAnsi="Arial" w:cs="Arial"/>
                <w:color w:val="000000"/>
                <w:sz w:val="20"/>
                <w:szCs w:val="20"/>
              </w:rPr>
              <w:t>Derivatives not receiving hedge accounting treatment:</w:t>
            </w:r>
          </w:p>
        </w:tc>
        <w:tc>
          <w:tcPr>
            <w:tcW w:w="0" w:type="auto"/>
            <w:gridSpan w:val="3"/>
            <w:shd w:val="clear" w:color="auto" w:fill="FFFFFF"/>
            <w:tcMar>
              <w:top w:w="0" w:type="dxa"/>
              <w:left w:w="20" w:type="dxa"/>
              <w:bottom w:w="0" w:type="dxa"/>
              <w:right w:w="20" w:type="dxa"/>
            </w:tcMar>
          </w:tcPr>
          <w:p w14:paraId="0C837AD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D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D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D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D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D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D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D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DC" w14:textId="77777777" w:rsidR="000E76FB" w:rsidRDefault="000E76FB">
            <w:pPr>
              <w:rPr>
                <w:rFonts w:ascii="宋体"/>
              </w:rPr>
            </w:pPr>
          </w:p>
        </w:tc>
      </w:tr>
      <w:tr w:rsidR="000E76FB" w14:paraId="0C837AEE" w14:textId="77777777">
        <w:tc>
          <w:tcPr>
            <w:tcW w:w="0" w:type="auto"/>
            <w:gridSpan w:val="3"/>
            <w:shd w:val="clear" w:color="auto" w:fill="CCEEFF"/>
            <w:tcMar>
              <w:top w:w="40" w:type="dxa"/>
              <w:left w:w="380" w:type="dxa"/>
              <w:bottom w:w="40" w:type="dxa"/>
              <w:right w:w="20" w:type="dxa"/>
            </w:tcMar>
          </w:tcPr>
          <w:p w14:paraId="0C837ADE" w14:textId="77777777" w:rsidR="000E76FB" w:rsidRDefault="004F4B24">
            <w:pPr>
              <w:textAlignment w:val="top"/>
            </w:pPr>
            <w:r>
              <w:rPr>
                <w:rFonts w:ascii="Arial" w:eastAsia="宋体" w:hAnsi="Arial" w:cs="Arial"/>
                <w:color w:val="000000"/>
                <w:sz w:val="20"/>
                <w:szCs w:val="20"/>
              </w:rPr>
              <w:t>Foreign exchange contracts</w:t>
            </w:r>
          </w:p>
        </w:tc>
        <w:tc>
          <w:tcPr>
            <w:tcW w:w="0" w:type="auto"/>
            <w:gridSpan w:val="2"/>
            <w:shd w:val="clear" w:color="auto" w:fill="CCEEFF"/>
            <w:tcMar>
              <w:top w:w="40" w:type="dxa"/>
              <w:left w:w="20" w:type="dxa"/>
              <w:bottom w:w="40" w:type="dxa"/>
              <w:right w:w="0" w:type="dxa"/>
            </w:tcMar>
            <w:vAlign w:val="bottom"/>
          </w:tcPr>
          <w:p w14:paraId="0C837ADF" w14:textId="77777777" w:rsidR="000E76FB" w:rsidRDefault="004F4B24">
            <w:pPr>
              <w:jc w:val="right"/>
              <w:textAlignment w:val="bottom"/>
            </w:pPr>
            <w:r>
              <w:rPr>
                <w:rFonts w:ascii="Arial" w:eastAsia="宋体" w:hAnsi="Arial" w:cs="Arial"/>
                <w:b/>
                <w:bCs/>
                <w:color w:val="000000"/>
                <w:sz w:val="20"/>
                <w:szCs w:val="20"/>
              </w:rPr>
              <w:t>769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AE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AE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AE2" w14:textId="77777777" w:rsidR="000E76FB" w:rsidRDefault="004F4B24">
            <w:pPr>
              <w:jc w:val="right"/>
              <w:textAlignment w:val="bottom"/>
            </w:pPr>
            <w:r>
              <w:rPr>
                <w:rFonts w:ascii="Arial" w:eastAsia="宋体" w:hAnsi="Arial" w:cs="Arial"/>
                <w:color w:val="000000"/>
                <w:sz w:val="20"/>
                <w:szCs w:val="20"/>
              </w:rPr>
              <w:t>285 </w:t>
            </w:r>
          </w:p>
        </w:tc>
        <w:tc>
          <w:tcPr>
            <w:tcW w:w="0" w:type="auto"/>
            <w:shd w:val="clear" w:color="auto" w:fill="CCEEFF"/>
            <w:tcMar>
              <w:top w:w="40" w:type="dxa"/>
              <w:left w:w="0" w:type="dxa"/>
              <w:bottom w:w="40" w:type="dxa"/>
              <w:right w:w="20" w:type="dxa"/>
            </w:tcMar>
            <w:vAlign w:val="bottom"/>
          </w:tcPr>
          <w:p w14:paraId="0C837AE3"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AE4" w14:textId="77777777" w:rsidR="000E76FB" w:rsidRDefault="004F4B24">
            <w:pPr>
              <w:jc w:val="right"/>
              <w:textAlignment w:val="bottom"/>
            </w:pPr>
            <w:r>
              <w:rPr>
                <w:rFonts w:ascii="Arial" w:eastAsia="宋体" w:hAnsi="Arial" w:cs="Arial"/>
                <w:b/>
                <w:bCs/>
                <w:color w:val="000000"/>
                <w:sz w:val="20"/>
                <w:szCs w:val="20"/>
              </w:rPr>
              <w:t>22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AE5"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AE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AE7" w14:textId="77777777" w:rsidR="000E76FB" w:rsidRDefault="004F4B24">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0C837AE8"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AE9" w14:textId="77777777" w:rsidR="000E76FB" w:rsidRDefault="004F4B24">
            <w:pPr>
              <w:jc w:val="right"/>
              <w:textAlignment w:val="bottom"/>
            </w:pPr>
            <w:r>
              <w:rPr>
                <w:rFonts w:ascii="Arial" w:eastAsia="宋体" w:hAnsi="Arial" w:cs="Arial"/>
                <w:b/>
                <w:bCs/>
                <w:color w:val="000000"/>
                <w:sz w:val="20"/>
                <w:szCs w:val="20"/>
              </w:rPr>
              <w:t>(16)</w:t>
            </w:r>
          </w:p>
        </w:tc>
        <w:tc>
          <w:tcPr>
            <w:tcW w:w="0" w:type="auto"/>
            <w:shd w:val="clear" w:color="auto" w:fill="CCEEFF"/>
            <w:tcMar>
              <w:top w:w="40" w:type="dxa"/>
              <w:left w:w="0" w:type="dxa"/>
              <w:bottom w:w="40" w:type="dxa"/>
              <w:right w:w="20" w:type="dxa"/>
            </w:tcMar>
            <w:vAlign w:val="bottom"/>
          </w:tcPr>
          <w:p w14:paraId="0C837AE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AE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AEC" w14:textId="77777777" w:rsidR="000E76FB" w:rsidRDefault="004F4B24">
            <w:pPr>
              <w:jc w:val="right"/>
              <w:textAlignment w:val="bottom"/>
            </w:pPr>
            <w:r>
              <w:rPr>
                <w:rFonts w:ascii="Arial" w:eastAsia="宋体" w:hAnsi="Arial" w:cs="Arial"/>
                <w:color w:val="000000"/>
                <w:sz w:val="20"/>
                <w:szCs w:val="20"/>
              </w:rPr>
              <w:t>(6)</w:t>
            </w:r>
          </w:p>
        </w:tc>
        <w:tc>
          <w:tcPr>
            <w:tcW w:w="0" w:type="auto"/>
            <w:shd w:val="clear" w:color="auto" w:fill="CCEEFF"/>
            <w:tcMar>
              <w:top w:w="40" w:type="dxa"/>
              <w:left w:w="0" w:type="dxa"/>
              <w:bottom w:w="40" w:type="dxa"/>
              <w:right w:w="20" w:type="dxa"/>
            </w:tcMar>
            <w:vAlign w:val="bottom"/>
          </w:tcPr>
          <w:p w14:paraId="0C837AED" w14:textId="77777777" w:rsidR="000E76FB" w:rsidRDefault="000E76FB">
            <w:pPr>
              <w:jc w:val="right"/>
              <w:rPr>
                <w:rFonts w:ascii="宋体"/>
              </w:rPr>
            </w:pPr>
          </w:p>
        </w:tc>
      </w:tr>
      <w:tr w:rsidR="000E76FB" w14:paraId="0C837AFC" w14:textId="77777777">
        <w:tc>
          <w:tcPr>
            <w:tcW w:w="0" w:type="auto"/>
            <w:gridSpan w:val="3"/>
            <w:shd w:val="clear" w:color="auto" w:fill="FFFFFF"/>
            <w:tcMar>
              <w:top w:w="40" w:type="dxa"/>
              <w:left w:w="380" w:type="dxa"/>
              <w:bottom w:w="40" w:type="dxa"/>
              <w:right w:w="20" w:type="dxa"/>
            </w:tcMar>
          </w:tcPr>
          <w:p w14:paraId="0C837AEF" w14:textId="77777777" w:rsidR="000E76FB" w:rsidRDefault="004F4B24">
            <w:pPr>
              <w:textAlignment w:val="top"/>
            </w:pPr>
            <w:r>
              <w:rPr>
                <w:rFonts w:ascii="Arial" w:eastAsia="宋体" w:hAnsi="Arial" w:cs="Arial"/>
                <w:color w:val="000000"/>
                <w:sz w:val="20"/>
                <w:szCs w:val="20"/>
              </w:rPr>
              <w:t>Commodity contracts</w:t>
            </w:r>
          </w:p>
        </w:tc>
        <w:tc>
          <w:tcPr>
            <w:tcW w:w="0" w:type="auto"/>
            <w:gridSpan w:val="2"/>
            <w:shd w:val="clear" w:color="auto" w:fill="FFFFFF"/>
            <w:tcMar>
              <w:top w:w="40" w:type="dxa"/>
              <w:left w:w="20" w:type="dxa"/>
              <w:bottom w:w="40" w:type="dxa"/>
              <w:right w:w="0" w:type="dxa"/>
            </w:tcMar>
            <w:vAlign w:val="bottom"/>
          </w:tcPr>
          <w:p w14:paraId="0C837AF0" w14:textId="77777777" w:rsidR="000E76FB" w:rsidRDefault="004F4B24">
            <w:pPr>
              <w:jc w:val="right"/>
              <w:textAlignment w:val="bottom"/>
            </w:pPr>
            <w:r>
              <w:rPr>
                <w:rFonts w:ascii="Arial" w:eastAsia="宋体" w:hAnsi="Arial" w:cs="Arial"/>
                <w:b/>
                <w:bCs/>
                <w:color w:val="000000"/>
                <w:sz w:val="20"/>
                <w:szCs w:val="20"/>
              </w:rPr>
              <w:t>904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AF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AF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AF3" w14:textId="77777777" w:rsidR="000E76FB" w:rsidRDefault="004F4B24">
            <w:pPr>
              <w:jc w:val="right"/>
              <w:textAlignment w:val="bottom"/>
            </w:pPr>
            <w:r>
              <w:rPr>
                <w:rFonts w:ascii="Arial" w:eastAsia="宋体" w:hAnsi="Arial" w:cs="Arial"/>
                <w:color w:val="000000"/>
                <w:sz w:val="20"/>
                <w:szCs w:val="20"/>
              </w:rPr>
              <w:t>1,644 </w:t>
            </w:r>
          </w:p>
        </w:tc>
        <w:tc>
          <w:tcPr>
            <w:tcW w:w="0" w:type="auto"/>
            <w:shd w:val="clear" w:color="auto" w:fill="FFFFFF"/>
            <w:tcMar>
              <w:top w:w="40" w:type="dxa"/>
              <w:left w:w="0" w:type="dxa"/>
              <w:bottom w:w="40" w:type="dxa"/>
              <w:right w:w="20" w:type="dxa"/>
            </w:tcMar>
            <w:vAlign w:val="bottom"/>
          </w:tcPr>
          <w:p w14:paraId="0C837AF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AF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F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F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AF8" w14:textId="77777777" w:rsidR="000E76FB" w:rsidRDefault="004F4B24">
            <w:pPr>
              <w:jc w:val="right"/>
              <w:textAlignment w:val="bottom"/>
            </w:pPr>
            <w:r>
              <w:rPr>
                <w:rFonts w:ascii="Arial" w:eastAsia="宋体" w:hAnsi="Arial" w:cs="Arial"/>
                <w:b/>
                <w:bCs/>
                <w:color w:val="000000"/>
                <w:sz w:val="20"/>
                <w:szCs w:val="20"/>
              </w:rPr>
              <w:t>(17)</w:t>
            </w:r>
          </w:p>
        </w:tc>
        <w:tc>
          <w:tcPr>
            <w:tcW w:w="0" w:type="auto"/>
            <w:shd w:val="clear" w:color="auto" w:fill="FFFFFF"/>
            <w:tcMar>
              <w:top w:w="40" w:type="dxa"/>
              <w:left w:w="0" w:type="dxa"/>
              <w:bottom w:w="40" w:type="dxa"/>
              <w:right w:w="20" w:type="dxa"/>
            </w:tcMar>
            <w:vAlign w:val="bottom"/>
          </w:tcPr>
          <w:p w14:paraId="0C837AF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AF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AFB" w14:textId="77777777" w:rsidR="000E76FB" w:rsidRDefault="000E76FB">
            <w:pPr>
              <w:rPr>
                <w:rFonts w:ascii="宋体"/>
              </w:rPr>
            </w:pPr>
          </w:p>
        </w:tc>
      </w:tr>
      <w:tr w:rsidR="000E76FB" w14:paraId="0C837B0D"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AFD" w14:textId="77777777" w:rsidR="000E76FB" w:rsidRDefault="004F4B24">
            <w:pPr>
              <w:textAlignment w:val="top"/>
            </w:pPr>
            <w:r>
              <w:rPr>
                <w:rFonts w:ascii="Arial" w:eastAsia="宋体" w:hAnsi="Arial" w:cs="Arial"/>
                <w:color w:val="000000"/>
                <w:sz w:val="20"/>
                <w:szCs w:val="20"/>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AFE" w14:textId="77777777" w:rsidR="000E76FB" w:rsidRDefault="004F4B24">
            <w:pPr>
              <w:jc w:val="right"/>
              <w:textAlignment w:val="bottom"/>
            </w:pPr>
            <w:r>
              <w:rPr>
                <w:rFonts w:ascii="Arial" w:eastAsia="宋体" w:hAnsi="Arial" w:cs="Arial"/>
                <w:b/>
                <w:bCs/>
                <w:color w:val="000000"/>
                <w:sz w:val="20"/>
                <w:szCs w:val="20"/>
              </w:rPr>
              <w:t>$4,671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AF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0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B01" w14:textId="77777777" w:rsidR="000E76FB" w:rsidRDefault="004F4B24">
            <w:pPr>
              <w:jc w:val="right"/>
              <w:textAlignment w:val="bottom"/>
            </w:pPr>
            <w:r>
              <w:rPr>
                <w:rFonts w:ascii="Arial" w:eastAsia="宋体" w:hAnsi="Arial" w:cs="Arial"/>
                <w:color w:val="000000"/>
                <w:sz w:val="20"/>
                <w:szCs w:val="20"/>
              </w:rPr>
              <w:t>$5,164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B0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B03" w14:textId="77777777" w:rsidR="000E76FB" w:rsidRDefault="004F4B24">
            <w:pPr>
              <w:jc w:val="right"/>
              <w:textAlignment w:val="bottom"/>
            </w:pPr>
            <w:r>
              <w:rPr>
                <w:rFonts w:ascii="Arial" w:eastAsia="宋体" w:hAnsi="Arial" w:cs="Arial"/>
                <w:b/>
                <w:bCs/>
                <w:color w:val="000000"/>
                <w:sz w:val="20"/>
                <w:szCs w:val="20"/>
              </w:rPr>
              <w:t>107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B0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0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B06" w14:textId="77777777" w:rsidR="000E76FB" w:rsidRDefault="004F4B24">
            <w:pPr>
              <w:jc w:val="right"/>
              <w:textAlignment w:val="bottom"/>
            </w:pPr>
            <w:r>
              <w:rPr>
                <w:rFonts w:ascii="Arial" w:eastAsia="宋体" w:hAnsi="Arial" w:cs="Arial"/>
                <w:color w:val="000000"/>
                <w:sz w:val="20"/>
                <w:szCs w:val="20"/>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B0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B08" w14:textId="77777777" w:rsidR="000E76FB" w:rsidRDefault="004F4B24">
            <w:pPr>
              <w:jc w:val="right"/>
              <w:textAlignment w:val="bottom"/>
            </w:pPr>
            <w:r>
              <w:rPr>
                <w:rFonts w:ascii="Arial" w:eastAsia="宋体" w:hAnsi="Arial" w:cs="Arial"/>
                <w:b/>
                <w:bCs/>
                <w:color w:val="000000"/>
                <w:sz w:val="20"/>
                <w:szCs w:val="20"/>
              </w:rPr>
              <w:t>(100)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B0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0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B0B" w14:textId="77777777" w:rsidR="000E76FB" w:rsidRDefault="004F4B24">
            <w:pPr>
              <w:jc w:val="right"/>
              <w:textAlignment w:val="bottom"/>
            </w:pPr>
            <w:r>
              <w:rPr>
                <w:rFonts w:ascii="Arial" w:eastAsia="宋体" w:hAnsi="Arial" w:cs="Arial"/>
                <w:color w:val="000000"/>
                <w:sz w:val="20"/>
                <w:szCs w:val="20"/>
              </w:rPr>
              <w:t>(138)</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B0C" w14:textId="77777777" w:rsidR="000E76FB" w:rsidRDefault="000E76FB">
            <w:pPr>
              <w:rPr>
                <w:rFonts w:ascii="宋体"/>
              </w:rPr>
            </w:pPr>
          </w:p>
        </w:tc>
      </w:tr>
      <w:tr w:rsidR="000E76FB" w14:paraId="0C837B1C" w14:textId="77777777">
        <w:tc>
          <w:tcPr>
            <w:tcW w:w="0" w:type="auto"/>
            <w:gridSpan w:val="3"/>
            <w:shd w:val="clear" w:color="auto" w:fill="FFFFFF"/>
            <w:tcMar>
              <w:top w:w="40" w:type="dxa"/>
              <w:left w:w="20" w:type="dxa"/>
              <w:bottom w:w="40" w:type="dxa"/>
              <w:right w:w="20" w:type="dxa"/>
            </w:tcMar>
          </w:tcPr>
          <w:p w14:paraId="0C837B0E" w14:textId="77777777" w:rsidR="000E76FB" w:rsidRDefault="004F4B24">
            <w:pPr>
              <w:textAlignment w:val="top"/>
            </w:pPr>
            <w:r>
              <w:rPr>
                <w:rFonts w:ascii="Arial" w:eastAsia="宋体" w:hAnsi="Arial" w:cs="Arial"/>
                <w:color w:val="000000"/>
                <w:sz w:val="20"/>
                <w:szCs w:val="20"/>
              </w:rPr>
              <w:t>Netting arrangements</w:t>
            </w:r>
          </w:p>
        </w:tc>
        <w:tc>
          <w:tcPr>
            <w:tcW w:w="0" w:type="auto"/>
            <w:gridSpan w:val="3"/>
            <w:shd w:val="clear" w:color="auto" w:fill="FFFFFF"/>
            <w:tcMar>
              <w:top w:w="0" w:type="dxa"/>
              <w:left w:w="20" w:type="dxa"/>
              <w:bottom w:w="0" w:type="dxa"/>
              <w:right w:w="20" w:type="dxa"/>
            </w:tcMar>
          </w:tcPr>
          <w:p w14:paraId="0C837B0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B1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B1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B12" w14:textId="77777777" w:rsidR="000E76FB" w:rsidRDefault="004F4B24">
            <w:pPr>
              <w:jc w:val="right"/>
              <w:textAlignment w:val="bottom"/>
            </w:pPr>
            <w:r>
              <w:rPr>
                <w:rFonts w:ascii="Arial" w:eastAsia="宋体" w:hAnsi="Arial" w:cs="Arial"/>
                <w:b/>
                <w:bCs/>
                <w:color w:val="000000"/>
                <w:sz w:val="20"/>
                <w:szCs w:val="20"/>
              </w:rPr>
              <w:t>(31)</w:t>
            </w:r>
          </w:p>
        </w:tc>
        <w:tc>
          <w:tcPr>
            <w:tcW w:w="0" w:type="auto"/>
            <w:shd w:val="clear" w:color="auto" w:fill="FFFFFF"/>
            <w:tcMar>
              <w:top w:w="40" w:type="dxa"/>
              <w:left w:w="0" w:type="dxa"/>
              <w:bottom w:w="40" w:type="dxa"/>
              <w:right w:w="20" w:type="dxa"/>
            </w:tcMar>
            <w:vAlign w:val="bottom"/>
          </w:tcPr>
          <w:p w14:paraId="0C837B1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B1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B15" w14:textId="77777777" w:rsidR="000E76FB" w:rsidRDefault="004F4B24">
            <w:pPr>
              <w:jc w:val="right"/>
              <w:textAlignment w:val="bottom"/>
            </w:pPr>
            <w:r>
              <w:rPr>
                <w:rFonts w:ascii="Arial" w:eastAsia="宋体" w:hAnsi="Arial" w:cs="Arial"/>
                <w:color w:val="000000"/>
                <w:sz w:val="20"/>
                <w:szCs w:val="20"/>
              </w:rPr>
              <w:t>(20)</w:t>
            </w:r>
          </w:p>
        </w:tc>
        <w:tc>
          <w:tcPr>
            <w:tcW w:w="0" w:type="auto"/>
            <w:shd w:val="clear" w:color="auto" w:fill="FFFFFF"/>
            <w:tcMar>
              <w:top w:w="40" w:type="dxa"/>
              <w:left w:w="0" w:type="dxa"/>
              <w:bottom w:w="40" w:type="dxa"/>
              <w:right w:w="20" w:type="dxa"/>
            </w:tcMar>
            <w:vAlign w:val="bottom"/>
          </w:tcPr>
          <w:p w14:paraId="0C837B16"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B17" w14:textId="77777777" w:rsidR="000E76FB" w:rsidRDefault="004F4B24">
            <w:pPr>
              <w:jc w:val="right"/>
              <w:textAlignment w:val="bottom"/>
            </w:pPr>
            <w:r>
              <w:rPr>
                <w:rFonts w:ascii="Arial" w:eastAsia="宋体" w:hAnsi="Arial" w:cs="Arial"/>
                <w:b/>
                <w:bCs/>
                <w:color w:val="000000"/>
                <w:sz w:val="20"/>
                <w:szCs w:val="20"/>
              </w:rPr>
              <w:t>31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B1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B1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B1A" w14:textId="77777777" w:rsidR="000E76FB" w:rsidRDefault="004F4B24">
            <w:pPr>
              <w:jc w:val="right"/>
              <w:textAlignment w:val="bottom"/>
            </w:pPr>
            <w:r>
              <w:rPr>
                <w:rFonts w:ascii="Arial" w:eastAsia="宋体" w:hAnsi="Arial" w:cs="Arial"/>
                <w:color w:val="000000"/>
                <w:sz w:val="20"/>
                <w:szCs w:val="20"/>
              </w:rPr>
              <w:t>20 </w:t>
            </w:r>
          </w:p>
        </w:tc>
        <w:tc>
          <w:tcPr>
            <w:tcW w:w="0" w:type="auto"/>
            <w:shd w:val="clear" w:color="auto" w:fill="FFFFFF"/>
            <w:tcMar>
              <w:top w:w="40" w:type="dxa"/>
              <w:left w:w="0" w:type="dxa"/>
              <w:bottom w:w="40" w:type="dxa"/>
              <w:right w:w="20" w:type="dxa"/>
            </w:tcMar>
            <w:vAlign w:val="bottom"/>
          </w:tcPr>
          <w:p w14:paraId="0C837B1B" w14:textId="77777777" w:rsidR="000E76FB" w:rsidRDefault="000E76FB">
            <w:pPr>
              <w:jc w:val="right"/>
              <w:rPr>
                <w:rFonts w:ascii="宋体"/>
              </w:rPr>
            </w:pPr>
          </w:p>
        </w:tc>
      </w:tr>
      <w:tr w:rsidR="000E76FB" w14:paraId="0C837B2B"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7B1D" w14:textId="77777777" w:rsidR="000E76FB" w:rsidRDefault="004F4B24">
            <w:pPr>
              <w:textAlignment w:val="top"/>
            </w:pPr>
            <w:r>
              <w:rPr>
                <w:rFonts w:ascii="Arial" w:eastAsia="宋体" w:hAnsi="Arial" w:cs="Arial"/>
                <w:color w:val="000000"/>
                <w:sz w:val="20"/>
                <w:szCs w:val="20"/>
              </w:rPr>
              <w:t>Net recorded balance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B1E"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B1F"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B20"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B21" w14:textId="77777777" w:rsidR="000E76FB" w:rsidRDefault="004F4B24">
            <w:pPr>
              <w:jc w:val="right"/>
              <w:textAlignment w:val="bottom"/>
            </w:pPr>
            <w:r>
              <w:rPr>
                <w:rFonts w:ascii="Arial" w:eastAsia="宋体" w:hAnsi="Arial" w:cs="Arial"/>
                <w:b/>
                <w:bCs/>
                <w:color w:val="000000"/>
                <w:sz w:val="20"/>
                <w:szCs w:val="20"/>
              </w:rPr>
              <w:t>$76</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B22"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B2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B24" w14:textId="77777777" w:rsidR="000E76FB" w:rsidRDefault="004F4B24">
            <w:pPr>
              <w:jc w:val="right"/>
              <w:textAlignment w:val="bottom"/>
            </w:pPr>
            <w:r>
              <w:rPr>
                <w:rFonts w:ascii="Arial" w:eastAsia="宋体" w:hAnsi="Arial" w:cs="Arial"/>
                <w:color w:val="000000"/>
                <w:sz w:val="20"/>
                <w:szCs w:val="20"/>
              </w:rPr>
              <w:t>$14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B25"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B26" w14:textId="77777777" w:rsidR="000E76FB" w:rsidRDefault="004F4B24">
            <w:pPr>
              <w:jc w:val="right"/>
              <w:textAlignment w:val="bottom"/>
            </w:pPr>
            <w:r>
              <w:rPr>
                <w:rFonts w:ascii="Arial" w:eastAsia="宋体" w:hAnsi="Arial" w:cs="Arial"/>
                <w:b/>
                <w:bCs/>
                <w:color w:val="000000"/>
                <w:sz w:val="20"/>
                <w:szCs w:val="20"/>
              </w:rPr>
              <w:t>($69)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B27"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B2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B29" w14:textId="77777777" w:rsidR="000E76FB" w:rsidRDefault="004F4B24">
            <w:pPr>
              <w:jc w:val="right"/>
              <w:textAlignment w:val="bottom"/>
            </w:pPr>
            <w:r>
              <w:rPr>
                <w:rFonts w:ascii="Arial" w:eastAsia="宋体" w:hAnsi="Arial" w:cs="Arial"/>
                <w:color w:val="000000"/>
                <w:sz w:val="20"/>
                <w:szCs w:val="20"/>
              </w:rPr>
              <w:t>($118)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B2A" w14:textId="77777777" w:rsidR="000E76FB" w:rsidRDefault="000E76FB">
            <w:pPr>
              <w:rPr>
                <w:rFonts w:ascii="宋体"/>
              </w:rPr>
            </w:pPr>
          </w:p>
        </w:tc>
      </w:tr>
    </w:tbl>
    <w:p w14:paraId="0C837B2C" w14:textId="77777777" w:rsidR="000E76FB" w:rsidRDefault="004F4B24">
      <w:pPr>
        <w:spacing w:after="180"/>
        <w:ind w:hanging="360"/>
      </w:pPr>
      <w:r>
        <w:rPr>
          <w:rFonts w:ascii="Arial" w:eastAsia="宋体" w:hAnsi="Arial" w:cs="Arial"/>
          <w:color w:val="000000"/>
          <w:sz w:val="13"/>
          <w:szCs w:val="13"/>
        </w:rPr>
        <w:t>(1)</w:t>
      </w:r>
      <w:r>
        <w:rPr>
          <w:rFonts w:ascii="Arial" w:eastAsia="宋体" w:hAnsi="Arial" w:cs="Arial"/>
          <w:color w:val="000000"/>
          <w:sz w:val="20"/>
          <w:szCs w:val="20"/>
        </w:rPr>
        <w:t>Notional amounts represent the gross contract/notional amount of the derivatives outstanding.</w:t>
      </w:r>
    </w:p>
    <w:p w14:paraId="0C837B2D" w14:textId="77777777" w:rsidR="000E76FB" w:rsidRDefault="004F4B24">
      <w:pPr>
        <w:spacing w:after="100"/>
        <w:jc w:val="both"/>
      </w:pPr>
      <w:r>
        <w:rPr>
          <w:rFonts w:ascii="Arial" w:eastAsia="宋体" w:hAnsi="Arial" w:cs="Arial"/>
          <w:color w:val="000000"/>
          <w:sz w:val="20"/>
          <w:szCs w:val="20"/>
        </w:rPr>
        <w:t>Gains/(losses) associated with our hedging transactions and forward points recognized in Other compreh</w:t>
      </w:r>
      <w:r>
        <w:rPr>
          <w:rFonts w:ascii="Arial" w:eastAsia="宋体" w:hAnsi="Arial" w:cs="Arial"/>
          <w:color w:val="000000"/>
          <w:sz w:val="20"/>
          <w:szCs w:val="20"/>
        </w:rPr>
        <w:t>ensive income are presented in the following table:</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2"/>
        <w:gridCol w:w="6545"/>
        <w:gridCol w:w="38"/>
        <w:gridCol w:w="62"/>
        <w:gridCol w:w="625"/>
        <w:gridCol w:w="36"/>
        <w:gridCol w:w="36"/>
        <w:gridCol w:w="36"/>
        <w:gridCol w:w="36"/>
        <w:gridCol w:w="55"/>
        <w:gridCol w:w="625"/>
        <w:gridCol w:w="36"/>
        <w:gridCol w:w="36"/>
        <w:gridCol w:w="36"/>
        <w:gridCol w:w="36"/>
        <w:gridCol w:w="36"/>
      </w:tblGrid>
      <w:tr w:rsidR="000E76FB" w14:paraId="0C837B3E" w14:textId="77777777">
        <w:tc>
          <w:tcPr>
            <w:tcW w:w="50" w:type="pct"/>
            <w:shd w:val="clear" w:color="auto" w:fill="auto"/>
          </w:tcPr>
          <w:p w14:paraId="0C837B2E" w14:textId="77777777" w:rsidR="000E76FB" w:rsidRDefault="000E76FB">
            <w:pPr>
              <w:rPr>
                <w:rFonts w:ascii="宋体"/>
              </w:rPr>
            </w:pPr>
          </w:p>
        </w:tc>
        <w:tc>
          <w:tcPr>
            <w:tcW w:w="4005" w:type="pct"/>
            <w:shd w:val="clear" w:color="auto" w:fill="auto"/>
          </w:tcPr>
          <w:p w14:paraId="0C837B2F" w14:textId="77777777" w:rsidR="000E76FB" w:rsidRDefault="000E76FB">
            <w:pPr>
              <w:rPr>
                <w:rFonts w:ascii="宋体"/>
              </w:rPr>
            </w:pPr>
          </w:p>
        </w:tc>
        <w:tc>
          <w:tcPr>
            <w:tcW w:w="5" w:type="pct"/>
            <w:shd w:val="clear" w:color="auto" w:fill="auto"/>
          </w:tcPr>
          <w:p w14:paraId="0C837B30" w14:textId="77777777" w:rsidR="000E76FB" w:rsidRDefault="000E76FB">
            <w:pPr>
              <w:rPr>
                <w:rFonts w:ascii="宋体"/>
              </w:rPr>
            </w:pPr>
          </w:p>
        </w:tc>
        <w:tc>
          <w:tcPr>
            <w:tcW w:w="50" w:type="pct"/>
            <w:shd w:val="clear" w:color="auto" w:fill="auto"/>
          </w:tcPr>
          <w:p w14:paraId="0C837B31" w14:textId="77777777" w:rsidR="000E76FB" w:rsidRDefault="000E76FB">
            <w:pPr>
              <w:rPr>
                <w:rFonts w:ascii="宋体"/>
              </w:rPr>
            </w:pPr>
          </w:p>
        </w:tc>
        <w:tc>
          <w:tcPr>
            <w:tcW w:w="394" w:type="pct"/>
            <w:shd w:val="clear" w:color="auto" w:fill="auto"/>
          </w:tcPr>
          <w:p w14:paraId="0C837B32" w14:textId="77777777" w:rsidR="000E76FB" w:rsidRDefault="000E76FB">
            <w:pPr>
              <w:rPr>
                <w:rFonts w:ascii="宋体"/>
              </w:rPr>
            </w:pPr>
          </w:p>
        </w:tc>
        <w:tc>
          <w:tcPr>
            <w:tcW w:w="5" w:type="pct"/>
            <w:shd w:val="clear" w:color="auto" w:fill="auto"/>
          </w:tcPr>
          <w:p w14:paraId="0C837B33" w14:textId="77777777" w:rsidR="000E76FB" w:rsidRDefault="000E76FB">
            <w:pPr>
              <w:rPr>
                <w:rFonts w:ascii="宋体"/>
              </w:rPr>
            </w:pPr>
          </w:p>
        </w:tc>
        <w:tc>
          <w:tcPr>
            <w:tcW w:w="5" w:type="pct"/>
            <w:shd w:val="clear" w:color="auto" w:fill="auto"/>
          </w:tcPr>
          <w:p w14:paraId="0C837B34" w14:textId="77777777" w:rsidR="000E76FB" w:rsidRDefault="000E76FB">
            <w:pPr>
              <w:rPr>
                <w:rFonts w:ascii="宋体"/>
              </w:rPr>
            </w:pPr>
          </w:p>
        </w:tc>
        <w:tc>
          <w:tcPr>
            <w:tcW w:w="30" w:type="pct"/>
            <w:shd w:val="clear" w:color="auto" w:fill="auto"/>
          </w:tcPr>
          <w:p w14:paraId="0C837B35" w14:textId="77777777" w:rsidR="000E76FB" w:rsidRDefault="000E76FB">
            <w:pPr>
              <w:rPr>
                <w:rFonts w:ascii="宋体"/>
              </w:rPr>
            </w:pPr>
          </w:p>
        </w:tc>
        <w:tc>
          <w:tcPr>
            <w:tcW w:w="5" w:type="pct"/>
            <w:shd w:val="clear" w:color="auto" w:fill="auto"/>
          </w:tcPr>
          <w:p w14:paraId="0C837B36" w14:textId="77777777" w:rsidR="000E76FB" w:rsidRDefault="000E76FB">
            <w:pPr>
              <w:rPr>
                <w:rFonts w:ascii="宋体"/>
              </w:rPr>
            </w:pPr>
          </w:p>
        </w:tc>
        <w:tc>
          <w:tcPr>
            <w:tcW w:w="50" w:type="pct"/>
            <w:shd w:val="clear" w:color="auto" w:fill="auto"/>
          </w:tcPr>
          <w:p w14:paraId="0C837B37" w14:textId="77777777" w:rsidR="000E76FB" w:rsidRDefault="000E76FB">
            <w:pPr>
              <w:rPr>
                <w:rFonts w:ascii="宋体"/>
              </w:rPr>
            </w:pPr>
          </w:p>
        </w:tc>
        <w:tc>
          <w:tcPr>
            <w:tcW w:w="394" w:type="pct"/>
            <w:shd w:val="clear" w:color="auto" w:fill="auto"/>
          </w:tcPr>
          <w:p w14:paraId="0C837B38" w14:textId="77777777" w:rsidR="000E76FB" w:rsidRDefault="000E76FB">
            <w:pPr>
              <w:rPr>
                <w:rFonts w:ascii="宋体"/>
              </w:rPr>
            </w:pPr>
          </w:p>
        </w:tc>
        <w:tc>
          <w:tcPr>
            <w:tcW w:w="5" w:type="pct"/>
            <w:shd w:val="clear" w:color="auto" w:fill="auto"/>
          </w:tcPr>
          <w:p w14:paraId="0C837B39" w14:textId="77777777" w:rsidR="000E76FB" w:rsidRDefault="000E76FB">
            <w:pPr>
              <w:rPr>
                <w:rFonts w:ascii="宋体"/>
              </w:rPr>
            </w:pPr>
          </w:p>
        </w:tc>
        <w:tc>
          <w:tcPr>
            <w:tcW w:w="0" w:type="auto"/>
            <w:shd w:val="clear" w:color="auto" w:fill="auto"/>
          </w:tcPr>
          <w:p w14:paraId="0C837B3A" w14:textId="77777777" w:rsidR="000E76FB" w:rsidRDefault="000E76FB">
            <w:pPr>
              <w:rPr>
                <w:rFonts w:ascii="宋体"/>
                <w:vanish/>
              </w:rPr>
            </w:pPr>
          </w:p>
        </w:tc>
        <w:tc>
          <w:tcPr>
            <w:tcW w:w="0" w:type="auto"/>
            <w:shd w:val="clear" w:color="auto" w:fill="auto"/>
          </w:tcPr>
          <w:p w14:paraId="0C837B3B" w14:textId="77777777" w:rsidR="000E76FB" w:rsidRDefault="000E76FB">
            <w:pPr>
              <w:rPr>
                <w:rFonts w:ascii="宋体"/>
                <w:vanish/>
              </w:rPr>
            </w:pPr>
          </w:p>
        </w:tc>
        <w:tc>
          <w:tcPr>
            <w:tcW w:w="0" w:type="auto"/>
            <w:shd w:val="clear" w:color="auto" w:fill="auto"/>
          </w:tcPr>
          <w:p w14:paraId="0C837B3C" w14:textId="77777777" w:rsidR="000E76FB" w:rsidRDefault="000E76FB">
            <w:pPr>
              <w:rPr>
                <w:rFonts w:ascii="宋体"/>
                <w:vanish/>
              </w:rPr>
            </w:pPr>
          </w:p>
        </w:tc>
        <w:tc>
          <w:tcPr>
            <w:tcW w:w="0" w:type="auto"/>
            <w:shd w:val="clear" w:color="auto" w:fill="auto"/>
          </w:tcPr>
          <w:p w14:paraId="0C837B3D" w14:textId="77777777" w:rsidR="000E76FB" w:rsidRDefault="000E76FB">
            <w:pPr>
              <w:rPr>
                <w:rFonts w:ascii="宋体"/>
                <w:vanish/>
              </w:rPr>
            </w:pPr>
          </w:p>
        </w:tc>
      </w:tr>
      <w:tr w:rsidR="000E76FB" w14:paraId="0C837B47"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B3F" w14:textId="77777777" w:rsidR="000E76FB" w:rsidRDefault="004F4B24">
            <w:pPr>
              <w:textAlignment w:val="bottom"/>
            </w:pPr>
            <w:r>
              <w:rPr>
                <w:rFonts w:ascii="Arial" w:eastAsia="宋体" w:hAnsi="Arial" w:cs="Arial"/>
                <w:color w:val="000000"/>
                <w:sz w:val="20"/>
                <w:szCs w:val="20"/>
              </w:rPr>
              <w:t xml:space="preserve">Years ended December 31,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B40"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C837B41"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B42" w14:textId="77777777" w:rsidR="000E76FB" w:rsidRDefault="004F4B24">
            <w:pPr>
              <w:jc w:val="right"/>
              <w:textAlignment w:val="bottom"/>
            </w:pPr>
            <w:r>
              <w:rPr>
                <w:rFonts w:ascii="Arial" w:eastAsia="宋体" w:hAnsi="Arial" w:cs="Arial"/>
                <w:color w:val="000000"/>
                <w:sz w:val="20"/>
                <w:szCs w:val="20"/>
              </w:rPr>
              <w:t>2019</w:t>
            </w:r>
          </w:p>
        </w:tc>
        <w:tc>
          <w:tcPr>
            <w:tcW w:w="0" w:type="auto"/>
            <w:shd w:val="clear" w:color="auto" w:fill="auto"/>
          </w:tcPr>
          <w:p w14:paraId="0C837B43" w14:textId="77777777" w:rsidR="000E76FB" w:rsidRDefault="000E76FB">
            <w:pPr>
              <w:rPr>
                <w:rFonts w:ascii="宋体"/>
                <w:vanish/>
              </w:rPr>
            </w:pPr>
          </w:p>
        </w:tc>
        <w:tc>
          <w:tcPr>
            <w:tcW w:w="0" w:type="auto"/>
            <w:shd w:val="clear" w:color="auto" w:fill="auto"/>
          </w:tcPr>
          <w:p w14:paraId="0C837B44" w14:textId="77777777" w:rsidR="000E76FB" w:rsidRDefault="000E76FB">
            <w:pPr>
              <w:rPr>
                <w:rFonts w:ascii="宋体"/>
                <w:vanish/>
              </w:rPr>
            </w:pPr>
          </w:p>
        </w:tc>
        <w:tc>
          <w:tcPr>
            <w:tcW w:w="0" w:type="auto"/>
            <w:shd w:val="clear" w:color="auto" w:fill="auto"/>
          </w:tcPr>
          <w:p w14:paraId="0C837B45" w14:textId="77777777" w:rsidR="000E76FB" w:rsidRDefault="000E76FB">
            <w:pPr>
              <w:rPr>
                <w:rFonts w:ascii="宋体"/>
                <w:vanish/>
              </w:rPr>
            </w:pPr>
          </w:p>
        </w:tc>
        <w:tc>
          <w:tcPr>
            <w:tcW w:w="0" w:type="auto"/>
            <w:shd w:val="clear" w:color="auto" w:fill="auto"/>
          </w:tcPr>
          <w:p w14:paraId="0C837B46" w14:textId="77777777" w:rsidR="000E76FB" w:rsidRDefault="000E76FB">
            <w:pPr>
              <w:rPr>
                <w:rFonts w:ascii="宋体"/>
                <w:vanish/>
              </w:rPr>
            </w:pPr>
          </w:p>
        </w:tc>
      </w:tr>
      <w:tr w:rsidR="000E76FB" w14:paraId="0C837B50"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B48" w14:textId="77777777" w:rsidR="000E76FB" w:rsidRDefault="004F4B24">
            <w:pPr>
              <w:ind w:hanging="180"/>
              <w:textAlignment w:val="bottom"/>
            </w:pPr>
            <w:r>
              <w:rPr>
                <w:rFonts w:ascii="Arial" w:eastAsia="宋体" w:hAnsi="Arial" w:cs="Arial"/>
                <w:color w:val="000000"/>
                <w:sz w:val="20"/>
                <w:szCs w:val="20"/>
              </w:rPr>
              <w:t>Recognized in Other comprehensive income, net of taxes:</w:t>
            </w:r>
          </w:p>
        </w:tc>
        <w:tc>
          <w:tcPr>
            <w:tcW w:w="0" w:type="auto"/>
            <w:gridSpan w:val="3"/>
            <w:tcBorders>
              <w:top w:val="single" w:sz="8" w:space="0" w:color="000000"/>
            </w:tcBorders>
            <w:shd w:val="clear" w:color="auto" w:fill="FFFFFF"/>
            <w:tcMar>
              <w:top w:w="0" w:type="dxa"/>
              <w:left w:w="20" w:type="dxa"/>
              <w:bottom w:w="0" w:type="dxa"/>
              <w:right w:w="20" w:type="dxa"/>
            </w:tcMar>
          </w:tcPr>
          <w:p w14:paraId="0C837B49"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B4A"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B4B" w14:textId="77777777" w:rsidR="000E76FB" w:rsidRDefault="000E76FB">
            <w:pPr>
              <w:rPr>
                <w:rFonts w:ascii="宋体"/>
              </w:rPr>
            </w:pPr>
          </w:p>
        </w:tc>
        <w:tc>
          <w:tcPr>
            <w:tcW w:w="0" w:type="auto"/>
            <w:shd w:val="clear" w:color="auto" w:fill="auto"/>
          </w:tcPr>
          <w:p w14:paraId="0C837B4C" w14:textId="77777777" w:rsidR="000E76FB" w:rsidRDefault="000E76FB">
            <w:pPr>
              <w:rPr>
                <w:rFonts w:ascii="宋体"/>
                <w:vanish/>
              </w:rPr>
            </w:pPr>
          </w:p>
        </w:tc>
        <w:tc>
          <w:tcPr>
            <w:tcW w:w="0" w:type="auto"/>
            <w:shd w:val="clear" w:color="auto" w:fill="auto"/>
          </w:tcPr>
          <w:p w14:paraId="0C837B4D" w14:textId="77777777" w:rsidR="000E76FB" w:rsidRDefault="000E76FB">
            <w:pPr>
              <w:rPr>
                <w:rFonts w:ascii="宋体"/>
                <w:vanish/>
              </w:rPr>
            </w:pPr>
          </w:p>
        </w:tc>
        <w:tc>
          <w:tcPr>
            <w:tcW w:w="0" w:type="auto"/>
            <w:shd w:val="clear" w:color="auto" w:fill="auto"/>
          </w:tcPr>
          <w:p w14:paraId="0C837B4E" w14:textId="77777777" w:rsidR="000E76FB" w:rsidRDefault="000E76FB">
            <w:pPr>
              <w:rPr>
                <w:rFonts w:ascii="宋体"/>
                <w:vanish/>
              </w:rPr>
            </w:pPr>
          </w:p>
        </w:tc>
        <w:tc>
          <w:tcPr>
            <w:tcW w:w="0" w:type="auto"/>
            <w:shd w:val="clear" w:color="auto" w:fill="auto"/>
          </w:tcPr>
          <w:p w14:paraId="0C837B4F" w14:textId="77777777" w:rsidR="000E76FB" w:rsidRDefault="000E76FB">
            <w:pPr>
              <w:rPr>
                <w:rFonts w:ascii="宋体"/>
                <w:vanish/>
              </w:rPr>
            </w:pPr>
          </w:p>
        </w:tc>
      </w:tr>
      <w:tr w:rsidR="000E76FB" w14:paraId="0C837B5B" w14:textId="77777777">
        <w:tc>
          <w:tcPr>
            <w:tcW w:w="0" w:type="auto"/>
            <w:gridSpan w:val="3"/>
            <w:shd w:val="clear" w:color="auto" w:fill="CCEEFF"/>
            <w:tcMar>
              <w:top w:w="40" w:type="dxa"/>
              <w:left w:w="380" w:type="dxa"/>
              <w:bottom w:w="40" w:type="dxa"/>
              <w:right w:w="20" w:type="dxa"/>
            </w:tcMar>
            <w:vAlign w:val="bottom"/>
          </w:tcPr>
          <w:p w14:paraId="0C837B51" w14:textId="77777777" w:rsidR="000E76FB" w:rsidRDefault="004F4B24">
            <w:pPr>
              <w:textAlignment w:val="bottom"/>
            </w:pPr>
            <w:r>
              <w:rPr>
                <w:rFonts w:ascii="Arial" w:eastAsia="宋体" w:hAnsi="Arial" w:cs="Arial"/>
                <w:color w:val="000000"/>
                <w:sz w:val="20"/>
                <w:szCs w:val="20"/>
              </w:rPr>
              <w:t>Foreign exchange contracts</w:t>
            </w:r>
          </w:p>
        </w:tc>
        <w:tc>
          <w:tcPr>
            <w:tcW w:w="0" w:type="auto"/>
            <w:gridSpan w:val="2"/>
            <w:shd w:val="clear" w:color="auto" w:fill="CCEEFF"/>
            <w:tcMar>
              <w:top w:w="40" w:type="dxa"/>
              <w:left w:w="20" w:type="dxa"/>
              <w:bottom w:w="40" w:type="dxa"/>
              <w:right w:w="0" w:type="dxa"/>
            </w:tcMar>
            <w:vAlign w:val="bottom"/>
          </w:tcPr>
          <w:p w14:paraId="0C837B52" w14:textId="77777777" w:rsidR="000E76FB" w:rsidRDefault="004F4B24">
            <w:pPr>
              <w:jc w:val="right"/>
              <w:textAlignment w:val="bottom"/>
            </w:pPr>
            <w:r>
              <w:rPr>
                <w:rFonts w:ascii="Arial" w:eastAsia="宋体" w:hAnsi="Arial" w:cs="Arial"/>
                <w:b/>
                <w:bCs/>
                <w:color w:val="000000"/>
                <w:sz w:val="20"/>
                <w:szCs w:val="20"/>
              </w:rPr>
              <w:t>$44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B5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B5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B55" w14:textId="77777777" w:rsidR="000E76FB" w:rsidRDefault="004F4B24">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0C837B56" w14:textId="77777777" w:rsidR="000E76FB" w:rsidRDefault="000E76FB">
            <w:pPr>
              <w:rPr>
                <w:rFonts w:ascii="宋体"/>
              </w:rPr>
            </w:pPr>
          </w:p>
        </w:tc>
        <w:tc>
          <w:tcPr>
            <w:tcW w:w="0" w:type="auto"/>
            <w:shd w:val="clear" w:color="auto" w:fill="auto"/>
          </w:tcPr>
          <w:p w14:paraId="0C837B57" w14:textId="77777777" w:rsidR="000E76FB" w:rsidRDefault="000E76FB">
            <w:pPr>
              <w:rPr>
                <w:rFonts w:ascii="宋体"/>
                <w:vanish/>
              </w:rPr>
            </w:pPr>
          </w:p>
        </w:tc>
        <w:tc>
          <w:tcPr>
            <w:tcW w:w="0" w:type="auto"/>
            <w:shd w:val="clear" w:color="auto" w:fill="auto"/>
          </w:tcPr>
          <w:p w14:paraId="0C837B58" w14:textId="77777777" w:rsidR="000E76FB" w:rsidRDefault="000E76FB">
            <w:pPr>
              <w:rPr>
                <w:rFonts w:ascii="宋体"/>
                <w:vanish/>
              </w:rPr>
            </w:pPr>
          </w:p>
        </w:tc>
        <w:tc>
          <w:tcPr>
            <w:tcW w:w="0" w:type="auto"/>
            <w:shd w:val="clear" w:color="auto" w:fill="auto"/>
          </w:tcPr>
          <w:p w14:paraId="0C837B59" w14:textId="77777777" w:rsidR="000E76FB" w:rsidRDefault="000E76FB">
            <w:pPr>
              <w:rPr>
                <w:rFonts w:ascii="宋体"/>
                <w:vanish/>
              </w:rPr>
            </w:pPr>
          </w:p>
        </w:tc>
        <w:tc>
          <w:tcPr>
            <w:tcW w:w="0" w:type="auto"/>
            <w:shd w:val="clear" w:color="auto" w:fill="auto"/>
          </w:tcPr>
          <w:p w14:paraId="0C837B5A" w14:textId="77777777" w:rsidR="000E76FB" w:rsidRDefault="000E76FB">
            <w:pPr>
              <w:rPr>
                <w:rFonts w:ascii="宋体"/>
                <w:vanish/>
              </w:rPr>
            </w:pPr>
          </w:p>
        </w:tc>
      </w:tr>
      <w:tr w:rsidR="000E76FB" w14:paraId="0C837B66" w14:textId="77777777">
        <w:tc>
          <w:tcPr>
            <w:tcW w:w="0" w:type="auto"/>
            <w:gridSpan w:val="3"/>
            <w:tcBorders>
              <w:bottom w:val="double" w:sz="6" w:space="0" w:color="000000"/>
            </w:tcBorders>
            <w:shd w:val="clear" w:color="auto" w:fill="FFFFFF"/>
            <w:tcMar>
              <w:top w:w="40" w:type="dxa"/>
              <w:left w:w="380" w:type="dxa"/>
              <w:bottom w:w="40" w:type="dxa"/>
              <w:right w:w="20" w:type="dxa"/>
            </w:tcMar>
            <w:vAlign w:val="bottom"/>
          </w:tcPr>
          <w:p w14:paraId="0C837B5C" w14:textId="77777777" w:rsidR="000E76FB" w:rsidRDefault="004F4B24">
            <w:pPr>
              <w:textAlignment w:val="bottom"/>
            </w:pPr>
            <w:r>
              <w:rPr>
                <w:rFonts w:ascii="Arial" w:eastAsia="宋体" w:hAnsi="Arial" w:cs="Arial"/>
                <w:color w:val="000000"/>
                <w:sz w:val="20"/>
                <w:szCs w:val="20"/>
              </w:rPr>
              <w:t>Commodity contracts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B5D" w14:textId="77777777" w:rsidR="000E76FB" w:rsidRDefault="004F4B24">
            <w:pPr>
              <w:jc w:val="right"/>
              <w:textAlignment w:val="bottom"/>
            </w:pPr>
            <w:r>
              <w:rPr>
                <w:rFonts w:ascii="Arial" w:eastAsia="宋体" w:hAnsi="Arial" w:cs="Arial"/>
                <w:b/>
                <w:bCs/>
                <w:color w:val="000000"/>
                <w:sz w:val="20"/>
                <w:szCs w:val="20"/>
              </w:rPr>
              <w:t>(30)</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B5E" w14:textId="77777777" w:rsidR="000E76FB" w:rsidRDefault="000E76FB">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B5F"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B60" w14:textId="77777777" w:rsidR="000E76FB" w:rsidRDefault="004F4B24">
            <w:pPr>
              <w:jc w:val="right"/>
              <w:textAlignment w:val="bottom"/>
            </w:pPr>
            <w:r>
              <w:rPr>
                <w:rFonts w:ascii="Arial" w:eastAsia="宋体" w:hAnsi="Arial" w:cs="Arial"/>
                <w:color w:val="000000"/>
                <w:sz w:val="20"/>
                <w:szCs w:val="20"/>
              </w:rPr>
              <w:t>(63)</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B61" w14:textId="77777777" w:rsidR="000E76FB" w:rsidRDefault="000E76FB">
            <w:pPr>
              <w:jc w:val="right"/>
              <w:rPr>
                <w:rFonts w:ascii="宋体"/>
              </w:rPr>
            </w:pPr>
          </w:p>
        </w:tc>
        <w:tc>
          <w:tcPr>
            <w:tcW w:w="0" w:type="auto"/>
            <w:shd w:val="clear" w:color="auto" w:fill="auto"/>
          </w:tcPr>
          <w:p w14:paraId="0C837B62" w14:textId="77777777" w:rsidR="000E76FB" w:rsidRDefault="000E76FB">
            <w:pPr>
              <w:rPr>
                <w:rFonts w:ascii="宋体"/>
                <w:vanish/>
              </w:rPr>
            </w:pPr>
          </w:p>
        </w:tc>
        <w:tc>
          <w:tcPr>
            <w:tcW w:w="0" w:type="auto"/>
            <w:shd w:val="clear" w:color="auto" w:fill="auto"/>
          </w:tcPr>
          <w:p w14:paraId="0C837B63" w14:textId="77777777" w:rsidR="000E76FB" w:rsidRDefault="000E76FB">
            <w:pPr>
              <w:rPr>
                <w:rFonts w:ascii="宋体"/>
                <w:vanish/>
              </w:rPr>
            </w:pPr>
          </w:p>
        </w:tc>
        <w:tc>
          <w:tcPr>
            <w:tcW w:w="0" w:type="auto"/>
            <w:shd w:val="clear" w:color="auto" w:fill="auto"/>
          </w:tcPr>
          <w:p w14:paraId="0C837B64" w14:textId="77777777" w:rsidR="000E76FB" w:rsidRDefault="000E76FB">
            <w:pPr>
              <w:rPr>
                <w:rFonts w:ascii="宋体"/>
                <w:vanish/>
              </w:rPr>
            </w:pPr>
          </w:p>
        </w:tc>
        <w:tc>
          <w:tcPr>
            <w:tcW w:w="0" w:type="auto"/>
            <w:shd w:val="clear" w:color="auto" w:fill="auto"/>
          </w:tcPr>
          <w:p w14:paraId="0C837B65" w14:textId="77777777" w:rsidR="000E76FB" w:rsidRDefault="000E76FB">
            <w:pPr>
              <w:rPr>
                <w:rFonts w:ascii="宋体"/>
                <w:vanish/>
              </w:rPr>
            </w:pPr>
          </w:p>
        </w:tc>
      </w:tr>
    </w:tbl>
    <w:p w14:paraId="0C837B67" w14:textId="77777777" w:rsidR="000E76FB" w:rsidRDefault="004F4B24">
      <w:pPr>
        <w:spacing w:after="180"/>
        <w:jc w:val="center"/>
      </w:pPr>
      <w:r>
        <w:rPr>
          <w:rFonts w:ascii="Arial" w:eastAsia="宋体" w:hAnsi="Arial" w:cs="Arial"/>
          <w:color w:val="000000"/>
          <w:sz w:val="16"/>
          <w:szCs w:val="16"/>
        </w:rPr>
        <w:t>120</w:t>
      </w:r>
    </w:p>
    <w:p w14:paraId="0C837B68" w14:textId="77777777" w:rsidR="000E76FB" w:rsidRDefault="004F4B24">
      <w:r>
        <w:pict w14:anchorId="0C8386B7">
          <v:rect id="_x0000_i1146" style="width:415.3pt;height:1.5pt" o:hralign="center" o:hrstd="t" o:hr="t" fillcolor="#a0a0a0" stroked="f"/>
        </w:pict>
      </w:r>
    </w:p>
    <w:p w14:paraId="0C837B69" w14:textId="77777777" w:rsidR="000E76FB" w:rsidRDefault="004F4B24">
      <w:pPr>
        <w:spacing w:after="180"/>
      </w:pPr>
      <w:hyperlink r:id="rId257" w:anchor="i96590b8c6e314800be0151fa0daac962_10" w:history="1">
        <w:r>
          <w:rPr>
            <w:rStyle w:val="a5"/>
            <w:rFonts w:ascii="Arial" w:eastAsia="宋体" w:hAnsi="Arial" w:cs="Arial"/>
            <w:sz w:val="20"/>
            <w:szCs w:val="20"/>
          </w:rPr>
          <w:t>Table of Contents</w:t>
        </w:r>
      </w:hyperlink>
    </w:p>
    <w:p w14:paraId="0C837B6A" w14:textId="77777777" w:rsidR="000E76FB" w:rsidRDefault="004F4B24">
      <w:pPr>
        <w:spacing w:after="100"/>
        <w:jc w:val="both"/>
      </w:pPr>
      <w:r>
        <w:rPr>
          <w:rFonts w:ascii="Arial" w:eastAsia="宋体" w:hAnsi="Arial" w:cs="Arial"/>
          <w:color w:val="000000"/>
          <w:sz w:val="20"/>
          <w:szCs w:val="20"/>
        </w:rPr>
        <w:t xml:space="preserve">Gains/(losses) associated with our hedging transactions and forward points </w:t>
      </w:r>
      <w:r>
        <w:rPr>
          <w:rFonts w:ascii="Arial" w:eastAsia="宋体" w:hAnsi="Arial" w:cs="Arial"/>
          <w:color w:val="000000"/>
          <w:sz w:val="20"/>
          <w:szCs w:val="20"/>
        </w:rPr>
        <w:t>reclassified from AOCI to earnings are presented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6687"/>
        <w:gridCol w:w="38"/>
        <w:gridCol w:w="63"/>
        <w:gridCol w:w="637"/>
        <w:gridCol w:w="36"/>
        <w:gridCol w:w="36"/>
        <w:gridCol w:w="36"/>
        <w:gridCol w:w="36"/>
        <w:gridCol w:w="58"/>
        <w:gridCol w:w="610"/>
        <w:gridCol w:w="36"/>
      </w:tblGrid>
      <w:tr w:rsidR="000E76FB" w14:paraId="0C837B77" w14:textId="77777777">
        <w:trPr>
          <w:jc w:val="center"/>
        </w:trPr>
        <w:tc>
          <w:tcPr>
            <w:tcW w:w="50" w:type="pct"/>
            <w:shd w:val="clear" w:color="auto" w:fill="auto"/>
          </w:tcPr>
          <w:p w14:paraId="0C837B6B" w14:textId="77777777" w:rsidR="000E76FB" w:rsidRDefault="000E76FB">
            <w:pPr>
              <w:rPr>
                <w:rFonts w:ascii="宋体"/>
              </w:rPr>
            </w:pPr>
          </w:p>
        </w:tc>
        <w:tc>
          <w:tcPr>
            <w:tcW w:w="4021" w:type="pct"/>
            <w:shd w:val="clear" w:color="auto" w:fill="auto"/>
          </w:tcPr>
          <w:p w14:paraId="0C837B6C" w14:textId="77777777" w:rsidR="000E76FB" w:rsidRDefault="000E76FB">
            <w:pPr>
              <w:rPr>
                <w:rFonts w:ascii="宋体"/>
              </w:rPr>
            </w:pPr>
          </w:p>
        </w:tc>
        <w:tc>
          <w:tcPr>
            <w:tcW w:w="5" w:type="pct"/>
            <w:shd w:val="clear" w:color="auto" w:fill="auto"/>
          </w:tcPr>
          <w:p w14:paraId="0C837B6D" w14:textId="77777777" w:rsidR="000E76FB" w:rsidRDefault="000E76FB">
            <w:pPr>
              <w:rPr>
                <w:rFonts w:ascii="宋体"/>
              </w:rPr>
            </w:pPr>
          </w:p>
        </w:tc>
        <w:tc>
          <w:tcPr>
            <w:tcW w:w="50" w:type="pct"/>
            <w:shd w:val="clear" w:color="auto" w:fill="auto"/>
          </w:tcPr>
          <w:p w14:paraId="0C837B6E" w14:textId="77777777" w:rsidR="000E76FB" w:rsidRDefault="000E76FB">
            <w:pPr>
              <w:rPr>
                <w:rFonts w:ascii="宋体"/>
              </w:rPr>
            </w:pPr>
          </w:p>
        </w:tc>
        <w:tc>
          <w:tcPr>
            <w:tcW w:w="394" w:type="pct"/>
            <w:shd w:val="clear" w:color="auto" w:fill="auto"/>
          </w:tcPr>
          <w:p w14:paraId="0C837B6F" w14:textId="77777777" w:rsidR="000E76FB" w:rsidRDefault="000E76FB">
            <w:pPr>
              <w:rPr>
                <w:rFonts w:ascii="宋体"/>
              </w:rPr>
            </w:pPr>
          </w:p>
        </w:tc>
        <w:tc>
          <w:tcPr>
            <w:tcW w:w="5" w:type="pct"/>
            <w:shd w:val="clear" w:color="auto" w:fill="auto"/>
          </w:tcPr>
          <w:p w14:paraId="0C837B70" w14:textId="77777777" w:rsidR="000E76FB" w:rsidRDefault="000E76FB">
            <w:pPr>
              <w:rPr>
                <w:rFonts w:ascii="宋体"/>
              </w:rPr>
            </w:pPr>
          </w:p>
        </w:tc>
        <w:tc>
          <w:tcPr>
            <w:tcW w:w="5" w:type="pct"/>
            <w:shd w:val="clear" w:color="auto" w:fill="auto"/>
          </w:tcPr>
          <w:p w14:paraId="0C837B71" w14:textId="77777777" w:rsidR="000E76FB" w:rsidRDefault="000E76FB">
            <w:pPr>
              <w:rPr>
                <w:rFonts w:ascii="宋体"/>
              </w:rPr>
            </w:pPr>
          </w:p>
        </w:tc>
        <w:tc>
          <w:tcPr>
            <w:tcW w:w="30" w:type="pct"/>
            <w:shd w:val="clear" w:color="auto" w:fill="auto"/>
          </w:tcPr>
          <w:p w14:paraId="0C837B72" w14:textId="77777777" w:rsidR="000E76FB" w:rsidRDefault="000E76FB">
            <w:pPr>
              <w:rPr>
                <w:rFonts w:ascii="宋体"/>
              </w:rPr>
            </w:pPr>
          </w:p>
        </w:tc>
        <w:tc>
          <w:tcPr>
            <w:tcW w:w="5" w:type="pct"/>
            <w:shd w:val="clear" w:color="auto" w:fill="auto"/>
          </w:tcPr>
          <w:p w14:paraId="0C837B73" w14:textId="77777777" w:rsidR="000E76FB" w:rsidRDefault="000E76FB">
            <w:pPr>
              <w:rPr>
                <w:rFonts w:ascii="宋体"/>
              </w:rPr>
            </w:pPr>
          </w:p>
        </w:tc>
        <w:tc>
          <w:tcPr>
            <w:tcW w:w="50" w:type="pct"/>
            <w:shd w:val="clear" w:color="auto" w:fill="auto"/>
          </w:tcPr>
          <w:p w14:paraId="0C837B74" w14:textId="77777777" w:rsidR="000E76FB" w:rsidRDefault="000E76FB">
            <w:pPr>
              <w:rPr>
                <w:rFonts w:ascii="宋体"/>
              </w:rPr>
            </w:pPr>
          </w:p>
        </w:tc>
        <w:tc>
          <w:tcPr>
            <w:tcW w:w="378" w:type="pct"/>
            <w:shd w:val="clear" w:color="auto" w:fill="auto"/>
          </w:tcPr>
          <w:p w14:paraId="0C837B75" w14:textId="77777777" w:rsidR="000E76FB" w:rsidRDefault="000E76FB">
            <w:pPr>
              <w:rPr>
                <w:rFonts w:ascii="宋体"/>
              </w:rPr>
            </w:pPr>
          </w:p>
        </w:tc>
        <w:tc>
          <w:tcPr>
            <w:tcW w:w="5" w:type="pct"/>
            <w:shd w:val="clear" w:color="auto" w:fill="auto"/>
          </w:tcPr>
          <w:p w14:paraId="0C837B76" w14:textId="77777777" w:rsidR="000E76FB" w:rsidRDefault="000E76FB">
            <w:pPr>
              <w:rPr>
                <w:rFonts w:ascii="宋体"/>
              </w:rPr>
            </w:pPr>
          </w:p>
        </w:tc>
      </w:tr>
      <w:tr w:rsidR="000E76FB" w14:paraId="0C837B7C" w14:textId="77777777">
        <w:trPr>
          <w:jc w:val="center"/>
        </w:trPr>
        <w:tc>
          <w:tcPr>
            <w:tcW w:w="0" w:type="auto"/>
            <w:gridSpan w:val="3"/>
            <w:shd w:val="clear" w:color="auto" w:fill="auto"/>
            <w:tcMar>
              <w:top w:w="40" w:type="dxa"/>
              <w:left w:w="20" w:type="dxa"/>
              <w:bottom w:w="40" w:type="dxa"/>
              <w:right w:w="20" w:type="dxa"/>
            </w:tcMar>
            <w:vAlign w:val="bottom"/>
          </w:tcPr>
          <w:p w14:paraId="0C837B78"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7B79"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B7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B7B" w14:textId="77777777" w:rsidR="000E76FB" w:rsidRDefault="004F4B24">
            <w:pPr>
              <w:jc w:val="right"/>
              <w:textAlignment w:val="bottom"/>
            </w:pPr>
            <w:r>
              <w:rPr>
                <w:rFonts w:ascii="Arial" w:eastAsia="宋体" w:hAnsi="Arial" w:cs="Arial"/>
                <w:color w:val="000000"/>
                <w:sz w:val="20"/>
                <w:szCs w:val="20"/>
              </w:rPr>
              <w:t>2019</w:t>
            </w:r>
          </w:p>
        </w:tc>
      </w:tr>
      <w:tr w:rsidR="000E76FB" w14:paraId="0C837B81"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B7D" w14:textId="77777777" w:rsidR="000E76FB" w:rsidRDefault="004F4B24">
            <w:pPr>
              <w:textAlignment w:val="bottom"/>
            </w:pPr>
            <w:r>
              <w:rPr>
                <w:rFonts w:ascii="Arial" w:eastAsia="宋体" w:hAnsi="Arial" w:cs="Arial"/>
                <w:color w:val="000000"/>
                <w:sz w:val="20"/>
                <w:szCs w:val="20"/>
              </w:rPr>
              <w:t>Foreign exchange contracts</w:t>
            </w:r>
          </w:p>
        </w:tc>
        <w:tc>
          <w:tcPr>
            <w:tcW w:w="0" w:type="auto"/>
            <w:gridSpan w:val="3"/>
            <w:tcBorders>
              <w:top w:val="single" w:sz="8" w:space="0" w:color="000000"/>
            </w:tcBorders>
            <w:shd w:val="clear" w:color="auto" w:fill="CCEEFF"/>
            <w:tcMar>
              <w:top w:w="0" w:type="dxa"/>
              <w:left w:w="20" w:type="dxa"/>
              <w:bottom w:w="0" w:type="dxa"/>
              <w:right w:w="20" w:type="dxa"/>
            </w:tcMar>
          </w:tcPr>
          <w:p w14:paraId="0C837B7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7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80" w14:textId="77777777" w:rsidR="000E76FB" w:rsidRDefault="000E76FB">
            <w:pPr>
              <w:rPr>
                <w:rFonts w:ascii="宋体"/>
              </w:rPr>
            </w:pPr>
          </w:p>
        </w:tc>
      </w:tr>
      <w:tr w:rsidR="000E76FB" w14:paraId="0C837B87" w14:textId="77777777">
        <w:trPr>
          <w:jc w:val="center"/>
        </w:trPr>
        <w:tc>
          <w:tcPr>
            <w:tcW w:w="0" w:type="auto"/>
            <w:gridSpan w:val="3"/>
            <w:shd w:val="clear" w:color="auto" w:fill="FFFFFF"/>
            <w:tcMar>
              <w:top w:w="40" w:type="dxa"/>
              <w:left w:w="380" w:type="dxa"/>
              <w:bottom w:w="40" w:type="dxa"/>
              <w:right w:w="20" w:type="dxa"/>
            </w:tcMar>
            <w:vAlign w:val="bottom"/>
          </w:tcPr>
          <w:p w14:paraId="0C837B82" w14:textId="77777777" w:rsidR="000E76FB" w:rsidRDefault="004F4B24">
            <w:pPr>
              <w:textAlignment w:val="bottom"/>
            </w:pPr>
            <w:r>
              <w:rPr>
                <w:rFonts w:ascii="Arial" w:eastAsia="宋体" w:hAnsi="Arial" w:cs="Arial"/>
                <w:color w:val="000000"/>
                <w:sz w:val="20"/>
                <w:szCs w:val="20"/>
              </w:rPr>
              <w:t>Revenues</w:t>
            </w:r>
          </w:p>
        </w:tc>
        <w:tc>
          <w:tcPr>
            <w:tcW w:w="0" w:type="auto"/>
            <w:gridSpan w:val="2"/>
            <w:shd w:val="clear" w:color="auto" w:fill="FFFFFF"/>
            <w:tcMar>
              <w:top w:w="40" w:type="dxa"/>
              <w:left w:w="20" w:type="dxa"/>
              <w:bottom w:w="40" w:type="dxa"/>
              <w:right w:w="0" w:type="dxa"/>
            </w:tcMar>
            <w:vAlign w:val="bottom"/>
          </w:tcPr>
          <w:p w14:paraId="0C837B83" w14:textId="77777777" w:rsidR="000E76FB" w:rsidRDefault="004F4B24">
            <w:pPr>
              <w:jc w:val="right"/>
              <w:textAlignment w:val="bottom"/>
            </w:pPr>
            <w:r>
              <w:rPr>
                <w:rFonts w:ascii="Arial" w:eastAsia="宋体" w:hAnsi="Arial" w:cs="Arial"/>
                <w:b/>
                <w:bCs/>
                <w:color w:val="000000"/>
                <w:sz w:val="20"/>
                <w:szCs w:val="20"/>
              </w:rPr>
              <w:t>($3)</w:t>
            </w:r>
          </w:p>
        </w:tc>
        <w:tc>
          <w:tcPr>
            <w:tcW w:w="0" w:type="auto"/>
            <w:shd w:val="clear" w:color="auto" w:fill="FFFFFF"/>
            <w:tcMar>
              <w:top w:w="40" w:type="dxa"/>
              <w:left w:w="0" w:type="dxa"/>
              <w:bottom w:w="40" w:type="dxa"/>
              <w:right w:w="20" w:type="dxa"/>
            </w:tcMar>
            <w:vAlign w:val="bottom"/>
          </w:tcPr>
          <w:p w14:paraId="0C837B8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B8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B86" w14:textId="77777777" w:rsidR="000E76FB" w:rsidRDefault="000E76FB">
            <w:pPr>
              <w:rPr>
                <w:rFonts w:ascii="宋体"/>
              </w:rPr>
            </w:pPr>
          </w:p>
        </w:tc>
      </w:tr>
      <w:tr w:rsidR="000E76FB" w14:paraId="0C837B8E" w14:textId="77777777">
        <w:trPr>
          <w:jc w:val="center"/>
        </w:trPr>
        <w:tc>
          <w:tcPr>
            <w:tcW w:w="0" w:type="auto"/>
            <w:gridSpan w:val="3"/>
            <w:shd w:val="clear" w:color="auto" w:fill="CCEEFF"/>
            <w:tcMar>
              <w:top w:w="40" w:type="dxa"/>
              <w:left w:w="380" w:type="dxa"/>
              <w:bottom w:w="40" w:type="dxa"/>
              <w:right w:w="20" w:type="dxa"/>
            </w:tcMar>
            <w:vAlign w:val="bottom"/>
          </w:tcPr>
          <w:p w14:paraId="0C837B88" w14:textId="77777777" w:rsidR="000E76FB" w:rsidRDefault="004F4B24">
            <w:pPr>
              <w:textAlignment w:val="bottom"/>
            </w:pPr>
            <w:r>
              <w:rPr>
                <w:rFonts w:ascii="Arial" w:eastAsia="宋体" w:hAnsi="Arial" w:cs="Arial"/>
                <w:color w:val="000000"/>
                <w:sz w:val="20"/>
                <w:szCs w:val="20"/>
              </w:rPr>
              <w:t>Costs and expenses</w:t>
            </w:r>
          </w:p>
        </w:tc>
        <w:tc>
          <w:tcPr>
            <w:tcW w:w="0" w:type="auto"/>
            <w:gridSpan w:val="2"/>
            <w:shd w:val="clear" w:color="auto" w:fill="CCEEFF"/>
            <w:tcMar>
              <w:top w:w="40" w:type="dxa"/>
              <w:left w:w="20" w:type="dxa"/>
              <w:bottom w:w="40" w:type="dxa"/>
              <w:right w:w="0" w:type="dxa"/>
            </w:tcMar>
            <w:vAlign w:val="bottom"/>
          </w:tcPr>
          <w:p w14:paraId="0C837B89" w14:textId="77777777" w:rsidR="000E76FB" w:rsidRDefault="004F4B24">
            <w:pPr>
              <w:jc w:val="right"/>
              <w:textAlignment w:val="bottom"/>
            </w:pPr>
            <w:r>
              <w:rPr>
                <w:rFonts w:ascii="Arial" w:eastAsia="宋体" w:hAnsi="Arial" w:cs="Arial"/>
                <w:b/>
                <w:bCs/>
                <w:color w:val="000000"/>
                <w:sz w:val="20"/>
                <w:szCs w:val="20"/>
              </w:rPr>
              <w:t>(14)</w:t>
            </w:r>
          </w:p>
        </w:tc>
        <w:tc>
          <w:tcPr>
            <w:tcW w:w="0" w:type="auto"/>
            <w:shd w:val="clear" w:color="auto" w:fill="CCEEFF"/>
            <w:tcMar>
              <w:top w:w="40" w:type="dxa"/>
              <w:left w:w="0" w:type="dxa"/>
              <w:bottom w:w="40" w:type="dxa"/>
              <w:right w:w="20" w:type="dxa"/>
            </w:tcMar>
            <w:vAlign w:val="bottom"/>
          </w:tcPr>
          <w:p w14:paraId="0C837B8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B8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B8C" w14:textId="77777777" w:rsidR="000E76FB" w:rsidRDefault="004F4B24">
            <w:pPr>
              <w:jc w:val="right"/>
              <w:textAlignment w:val="bottom"/>
            </w:pPr>
            <w:r>
              <w:rPr>
                <w:rFonts w:ascii="Arial" w:eastAsia="宋体" w:hAnsi="Arial" w:cs="Arial"/>
                <w:color w:val="000000"/>
                <w:sz w:val="20"/>
                <w:szCs w:val="20"/>
              </w:rPr>
              <w:t>($26)</w:t>
            </w:r>
          </w:p>
        </w:tc>
        <w:tc>
          <w:tcPr>
            <w:tcW w:w="0" w:type="auto"/>
            <w:shd w:val="clear" w:color="auto" w:fill="CCEEFF"/>
            <w:tcMar>
              <w:top w:w="40" w:type="dxa"/>
              <w:left w:w="0" w:type="dxa"/>
              <w:bottom w:w="40" w:type="dxa"/>
              <w:right w:w="20" w:type="dxa"/>
            </w:tcMar>
            <w:vAlign w:val="bottom"/>
          </w:tcPr>
          <w:p w14:paraId="0C837B8D" w14:textId="77777777" w:rsidR="000E76FB" w:rsidRDefault="000E76FB">
            <w:pPr>
              <w:rPr>
                <w:rFonts w:ascii="宋体"/>
              </w:rPr>
            </w:pPr>
          </w:p>
        </w:tc>
      </w:tr>
      <w:tr w:rsidR="000E76FB" w14:paraId="0C837B95" w14:textId="77777777">
        <w:trPr>
          <w:jc w:val="center"/>
        </w:trPr>
        <w:tc>
          <w:tcPr>
            <w:tcW w:w="0" w:type="auto"/>
            <w:gridSpan w:val="3"/>
            <w:shd w:val="clear" w:color="auto" w:fill="FFFFFF"/>
            <w:tcMar>
              <w:top w:w="40" w:type="dxa"/>
              <w:left w:w="380" w:type="dxa"/>
              <w:bottom w:w="40" w:type="dxa"/>
              <w:right w:w="20" w:type="dxa"/>
            </w:tcMar>
            <w:vAlign w:val="bottom"/>
          </w:tcPr>
          <w:p w14:paraId="0C837B8F" w14:textId="77777777" w:rsidR="000E76FB" w:rsidRDefault="004F4B24">
            <w:pPr>
              <w:textAlignment w:val="bottom"/>
            </w:pPr>
            <w:r>
              <w:rPr>
                <w:rFonts w:ascii="Arial" w:eastAsia="宋体" w:hAnsi="Arial" w:cs="Arial"/>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C837B90" w14:textId="77777777" w:rsidR="000E76FB" w:rsidRDefault="004F4B24">
            <w:pPr>
              <w:jc w:val="right"/>
              <w:textAlignment w:val="bottom"/>
            </w:pPr>
            <w:r>
              <w:rPr>
                <w:rFonts w:ascii="Arial" w:eastAsia="宋体" w:hAnsi="Arial" w:cs="Arial"/>
                <w:b/>
                <w:bCs/>
                <w:color w:val="000000"/>
                <w:sz w:val="20"/>
                <w:szCs w:val="20"/>
              </w:rPr>
              <w:t>(6)</w:t>
            </w:r>
          </w:p>
        </w:tc>
        <w:tc>
          <w:tcPr>
            <w:tcW w:w="0" w:type="auto"/>
            <w:shd w:val="clear" w:color="auto" w:fill="FFFFFF"/>
            <w:tcMar>
              <w:top w:w="40" w:type="dxa"/>
              <w:left w:w="0" w:type="dxa"/>
              <w:bottom w:w="40" w:type="dxa"/>
              <w:right w:w="20" w:type="dxa"/>
            </w:tcMar>
            <w:vAlign w:val="bottom"/>
          </w:tcPr>
          <w:p w14:paraId="0C837B9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B9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B93" w14:textId="77777777" w:rsidR="000E76FB" w:rsidRDefault="004F4B24">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0C837B94" w14:textId="77777777" w:rsidR="000E76FB" w:rsidRDefault="000E76FB">
            <w:pPr>
              <w:jc w:val="right"/>
              <w:rPr>
                <w:rFonts w:ascii="宋体"/>
              </w:rPr>
            </w:pPr>
          </w:p>
        </w:tc>
      </w:tr>
      <w:tr w:rsidR="000E76FB" w14:paraId="0C837B9A"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B96" w14:textId="77777777" w:rsidR="000E76FB" w:rsidRDefault="004F4B24">
            <w:pPr>
              <w:textAlignment w:val="bottom"/>
            </w:pPr>
            <w:r>
              <w:rPr>
                <w:rFonts w:ascii="Arial" w:eastAsia="宋体" w:hAnsi="Arial" w:cs="Arial"/>
                <w:color w:val="000000"/>
                <w:sz w:val="20"/>
                <w:szCs w:val="20"/>
              </w:rPr>
              <w:t>Commodity contracts</w:t>
            </w:r>
          </w:p>
        </w:tc>
        <w:tc>
          <w:tcPr>
            <w:tcW w:w="0" w:type="auto"/>
            <w:gridSpan w:val="3"/>
            <w:tcBorders>
              <w:top w:val="single" w:sz="8" w:space="0" w:color="000000"/>
            </w:tcBorders>
            <w:shd w:val="clear" w:color="auto" w:fill="CCEEFF"/>
            <w:tcMar>
              <w:top w:w="0" w:type="dxa"/>
              <w:left w:w="20" w:type="dxa"/>
              <w:bottom w:w="0" w:type="dxa"/>
              <w:right w:w="20" w:type="dxa"/>
            </w:tcMar>
          </w:tcPr>
          <w:p w14:paraId="0C837B9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9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99" w14:textId="77777777" w:rsidR="000E76FB" w:rsidRDefault="000E76FB">
            <w:pPr>
              <w:rPr>
                <w:rFonts w:ascii="宋体"/>
              </w:rPr>
            </w:pPr>
          </w:p>
        </w:tc>
      </w:tr>
      <w:tr w:rsidR="000E76FB" w14:paraId="0C837B9F" w14:textId="77777777">
        <w:trPr>
          <w:jc w:val="center"/>
          <w:hidden/>
        </w:trPr>
        <w:tc>
          <w:tcPr>
            <w:tcW w:w="0" w:type="auto"/>
            <w:gridSpan w:val="3"/>
            <w:shd w:val="clear" w:color="auto" w:fill="auto"/>
          </w:tcPr>
          <w:p w14:paraId="0C837B9B" w14:textId="77777777" w:rsidR="000E76FB" w:rsidRDefault="000E76FB">
            <w:pPr>
              <w:rPr>
                <w:rFonts w:ascii="宋体"/>
                <w:vanish/>
              </w:rPr>
            </w:pPr>
          </w:p>
        </w:tc>
        <w:tc>
          <w:tcPr>
            <w:tcW w:w="0" w:type="auto"/>
            <w:gridSpan w:val="3"/>
            <w:shd w:val="clear" w:color="auto" w:fill="auto"/>
          </w:tcPr>
          <w:p w14:paraId="0C837B9C" w14:textId="77777777" w:rsidR="000E76FB" w:rsidRDefault="000E76FB">
            <w:pPr>
              <w:rPr>
                <w:rFonts w:ascii="宋体"/>
                <w:vanish/>
              </w:rPr>
            </w:pPr>
          </w:p>
        </w:tc>
        <w:tc>
          <w:tcPr>
            <w:tcW w:w="0" w:type="auto"/>
            <w:gridSpan w:val="3"/>
            <w:shd w:val="clear" w:color="auto" w:fill="auto"/>
          </w:tcPr>
          <w:p w14:paraId="0C837B9D" w14:textId="77777777" w:rsidR="000E76FB" w:rsidRDefault="000E76FB">
            <w:pPr>
              <w:rPr>
                <w:rFonts w:ascii="宋体"/>
                <w:vanish/>
              </w:rPr>
            </w:pPr>
          </w:p>
        </w:tc>
        <w:tc>
          <w:tcPr>
            <w:tcW w:w="0" w:type="auto"/>
            <w:gridSpan w:val="3"/>
            <w:shd w:val="clear" w:color="auto" w:fill="auto"/>
          </w:tcPr>
          <w:p w14:paraId="0C837B9E" w14:textId="77777777" w:rsidR="000E76FB" w:rsidRDefault="000E76FB">
            <w:pPr>
              <w:rPr>
                <w:rFonts w:ascii="宋体"/>
                <w:vanish/>
              </w:rPr>
            </w:pPr>
          </w:p>
        </w:tc>
      </w:tr>
      <w:tr w:rsidR="000E76FB" w14:paraId="0C837BA6" w14:textId="77777777">
        <w:trPr>
          <w:jc w:val="center"/>
        </w:trPr>
        <w:tc>
          <w:tcPr>
            <w:tcW w:w="0" w:type="auto"/>
            <w:gridSpan w:val="3"/>
            <w:shd w:val="clear" w:color="auto" w:fill="FFFFFF"/>
            <w:tcMar>
              <w:top w:w="40" w:type="dxa"/>
              <w:left w:w="380" w:type="dxa"/>
              <w:bottom w:w="40" w:type="dxa"/>
              <w:right w:w="20" w:type="dxa"/>
            </w:tcMar>
            <w:vAlign w:val="bottom"/>
          </w:tcPr>
          <w:p w14:paraId="0C837BA0" w14:textId="77777777" w:rsidR="000E76FB" w:rsidRDefault="004F4B24">
            <w:pPr>
              <w:textAlignment w:val="bottom"/>
            </w:pPr>
            <w:r>
              <w:rPr>
                <w:rFonts w:ascii="Arial" w:eastAsia="宋体" w:hAnsi="Arial" w:cs="Arial"/>
                <w:color w:val="000000"/>
                <w:sz w:val="20"/>
                <w:szCs w:val="20"/>
              </w:rPr>
              <w:t>Costs and expenses</w:t>
            </w:r>
          </w:p>
        </w:tc>
        <w:tc>
          <w:tcPr>
            <w:tcW w:w="0" w:type="auto"/>
            <w:gridSpan w:val="2"/>
            <w:shd w:val="clear" w:color="auto" w:fill="FFFFFF"/>
            <w:tcMar>
              <w:top w:w="40" w:type="dxa"/>
              <w:left w:w="20" w:type="dxa"/>
              <w:bottom w:w="40" w:type="dxa"/>
              <w:right w:w="0" w:type="dxa"/>
            </w:tcMar>
            <w:vAlign w:val="bottom"/>
          </w:tcPr>
          <w:p w14:paraId="0C837BA1" w14:textId="77777777" w:rsidR="000E76FB" w:rsidRDefault="004F4B24">
            <w:pPr>
              <w:jc w:val="right"/>
              <w:textAlignment w:val="bottom"/>
            </w:pPr>
            <w:r>
              <w:rPr>
                <w:rFonts w:ascii="Arial" w:eastAsia="宋体" w:hAnsi="Arial" w:cs="Arial"/>
                <w:b/>
                <w:bCs/>
                <w:color w:val="000000"/>
                <w:sz w:val="20"/>
                <w:szCs w:val="20"/>
              </w:rPr>
              <w:t>($10)</w:t>
            </w:r>
          </w:p>
        </w:tc>
        <w:tc>
          <w:tcPr>
            <w:tcW w:w="0" w:type="auto"/>
            <w:shd w:val="clear" w:color="auto" w:fill="FFFFFF"/>
            <w:tcMar>
              <w:top w:w="40" w:type="dxa"/>
              <w:left w:w="0" w:type="dxa"/>
              <w:bottom w:w="40" w:type="dxa"/>
              <w:right w:w="20" w:type="dxa"/>
            </w:tcMar>
            <w:vAlign w:val="bottom"/>
          </w:tcPr>
          <w:p w14:paraId="0C837BA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BA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BA4" w14:textId="77777777" w:rsidR="000E76FB" w:rsidRDefault="004F4B24">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0C837BA5" w14:textId="77777777" w:rsidR="000E76FB" w:rsidRDefault="000E76FB">
            <w:pPr>
              <w:rPr>
                <w:rFonts w:ascii="宋体"/>
              </w:rPr>
            </w:pPr>
          </w:p>
        </w:tc>
      </w:tr>
      <w:tr w:rsidR="000E76FB" w14:paraId="0C837BAD" w14:textId="77777777">
        <w:trPr>
          <w:jc w:val="center"/>
        </w:trPr>
        <w:tc>
          <w:tcPr>
            <w:tcW w:w="0" w:type="auto"/>
            <w:gridSpan w:val="3"/>
            <w:tcBorders>
              <w:bottom w:val="single" w:sz="8" w:space="0" w:color="000000"/>
            </w:tcBorders>
            <w:shd w:val="clear" w:color="auto" w:fill="CCEEFF"/>
            <w:tcMar>
              <w:top w:w="40" w:type="dxa"/>
              <w:left w:w="380" w:type="dxa"/>
              <w:bottom w:w="40" w:type="dxa"/>
              <w:right w:w="20" w:type="dxa"/>
            </w:tcMar>
            <w:vAlign w:val="bottom"/>
          </w:tcPr>
          <w:p w14:paraId="0C837BA7" w14:textId="77777777" w:rsidR="000E76FB" w:rsidRDefault="004F4B24">
            <w:pPr>
              <w:textAlignment w:val="bottom"/>
            </w:pPr>
            <w:r>
              <w:rPr>
                <w:rFonts w:ascii="Arial" w:eastAsia="宋体" w:hAnsi="Arial" w:cs="Arial"/>
                <w:color w:val="000000"/>
                <w:sz w:val="20"/>
                <w:szCs w:val="20"/>
              </w:rPr>
              <w:t>General and administrative expense</w:t>
            </w: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0C837BA8" w14:textId="77777777" w:rsidR="000E76FB" w:rsidRDefault="004F4B24">
            <w:pPr>
              <w:jc w:val="right"/>
              <w:textAlignment w:val="bottom"/>
            </w:pPr>
            <w:r>
              <w:rPr>
                <w:rFonts w:ascii="Arial" w:eastAsia="宋体" w:hAnsi="Arial" w:cs="Arial"/>
                <w:b/>
                <w:bCs/>
                <w:color w:val="000000"/>
                <w:sz w:val="20"/>
                <w:szCs w:val="20"/>
              </w:rPr>
              <w:t>(1)</w:t>
            </w:r>
          </w:p>
        </w:tc>
        <w:tc>
          <w:tcPr>
            <w:tcW w:w="0" w:type="auto"/>
            <w:tcBorders>
              <w:bottom w:val="single" w:sz="8" w:space="0" w:color="000000"/>
            </w:tcBorders>
            <w:shd w:val="clear" w:color="auto" w:fill="CCEEFF"/>
            <w:tcMar>
              <w:top w:w="40" w:type="dxa"/>
              <w:left w:w="0" w:type="dxa"/>
              <w:bottom w:w="40" w:type="dxa"/>
              <w:right w:w="20" w:type="dxa"/>
            </w:tcMar>
            <w:vAlign w:val="bottom"/>
          </w:tcPr>
          <w:p w14:paraId="0C837BA9" w14:textId="77777777" w:rsidR="000E76FB" w:rsidRDefault="000E76FB">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0C837BAA" w14:textId="77777777" w:rsidR="000E76FB" w:rsidRDefault="000E76FB">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0C837BAB" w14:textId="77777777" w:rsidR="000E76FB" w:rsidRDefault="004F4B24">
            <w:pPr>
              <w:jc w:val="right"/>
              <w:textAlignment w:val="bottom"/>
            </w:pPr>
            <w:r>
              <w:rPr>
                <w:rFonts w:ascii="Arial" w:eastAsia="宋体" w:hAnsi="Arial" w:cs="Arial"/>
                <w:color w:val="000000"/>
                <w:sz w:val="20"/>
                <w:szCs w:val="20"/>
              </w:rPr>
              <w:t>1 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0C837BAC" w14:textId="77777777" w:rsidR="000E76FB" w:rsidRDefault="000E76FB">
            <w:pPr>
              <w:jc w:val="right"/>
              <w:rPr>
                <w:rFonts w:ascii="宋体"/>
              </w:rPr>
            </w:pPr>
          </w:p>
        </w:tc>
      </w:tr>
    </w:tbl>
    <w:p w14:paraId="0C837BAE" w14:textId="77777777" w:rsidR="000E76FB" w:rsidRDefault="004F4B24">
      <w:pPr>
        <w:spacing w:after="180"/>
        <w:jc w:val="both"/>
      </w:pPr>
      <w:r>
        <w:rPr>
          <w:rFonts w:ascii="Arial" w:eastAsia="宋体" w:hAnsi="Arial" w:cs="Arial"/>
          <w:color w:val="000000"/>
          <w:sz w:val="20"/>
          <w:szCs w:val="20"/>
        </w:rPr>
        <w:t xml:space="preserve">Gains/(losses) related to undesignated derivatives on foreign exchange and commodity cash flow hedging transactions recognized in Other </w:t>
      </w:r>
      <w:r>
        <w:rPr>
          <w:rFonts w:ascii="Arial" w:eastAsia="宋体" w:hAnsi="Arial" w:cs="Arial"/>
          <w:color w:val="000000"/>
          <w:sz w:val="20"/>
          <w:szCs w:val="20"/>
        </w:rPr>
        <w:t>income, net were insignificant for the years ended December 31, 2020 and December 31, 2019.</w:t>
      </w:r>
    </w:p>
    <w:p w14:paraId="0C837BAF" w14:textId="77777777" w:rsidR="000E76FB" w:rsidRDefault="004F4B24">
      <w:pPr>
        <w:spacing w:after="180"/>
        <w:jc w:val="both"/>
      </w:pPr>
      <w:r>
        <w:rPr>
          <w:rFonts w:ascii="Arial" w:eastAsia="宋体" w:hAnsi="Arial" w:cs="Arial"/>
          <w:color w:val="000000"/>
          <w:sz w:val="20"/>
          <w:szCs w:val="20"/>
        </w:rPr>
        <w:t xml:space="preserve">Based on our portfolio of cash flow hedges, we expect to reclassify gains of $2 (pre-tax) out of Accumulated other comprehensive loss into earnings during the next </w:t>
      </w:r>
      <w:r>
        <w:rPr>
          <w:rFonts w:ascii="Arial" w:eastAsia="宋体" w:hAnsi="Arial" w:cs="Arial"/>
          <w:color w:val="000000"/>
          <w:sz w:val="20"/>
          <w:szCs w:val="20"/>
        </w:rPr>
        <w:t>12 months.</w:t>
      </w:r>
    </w:p>
    <w:p w14:paraId="0C837BB0" w14:textId="77777777" w:rsidR="000E76FB" w:rsidRDefault="004F4B24">
      <w:pPr>
        <w:spacing w:after="300"/>
        <w:jc w:val="both"/>
      </w:pPr>
      <w:r>
        <w:rPr>
          <w:rFonts w:ascii="Arial" w:eastAsia="宋体" w:hAnsi="Arial" w:cs="Arial"/>
          <w:color w:val="000000"/>
          <w:sz w:val="20"/>
          <w:szCs w:val="20"/>
        </w:rPr>
        <w:t>We have derivative instruments with credit-risk-related contingent features. For foreign exchange contracts with original maturities of at least five years, our derivative counterparties could require settlement if we default on our five-year cr</w:t>
      </w:r>
      <w:r>
        <w:rPr>
          <w:rFonts w:ascii="Arial" w:eastAsia="宋体" w:hAnsi="Arial" w:cs="Arial"/>
          <w:color w:val="000000"/>
          <w:sz w:val="20"/>
          <w:szCs w:val="20"/>
        </w:rPr>
        <w:t>edit facility. For certain commodity contracts, our counterparties could require collateral posted in an amount determined by our credit ratings. The fair value of foreign exchange and commodity contracts that have credit-risk-related contingent features t</w:t>
      </w:r>
      <w:r>
        <w:rPr>
          <w:rFonts w:ascii="Arial" w:eastAsia="宋体" w:hAnsi="Arial" w:cs="Arial"/>
          <w:color w:val="000000"/>
          <w:sz w:val="20"/>
          <w:szCs w:val="20"/>
        </w:rPr>
        <w:t>hat are in a net liability position at December 31, 2020 was $3. At December 31, 2020, there was no collateral posted related to our derivatives.</w:t>
      </w:r>
    </w:p>
    <w:p w14:paraId="0C837BB1" w14:textId="77777777" w:rsidR="000E76FB" w:rsidRDefault="004F4B24">
      <w:pPr>
        <w:spacing w:after="180"/>
        <w:jc w:val="center"/>
      </w:pPr>
      <w:r>
        <w:rPr>
          <w:rFonts w:ascii="Arial" w:eastAsia="宋体" w:hAnsi="Arial" w:cs="Arial"/>
          <w:color w:val="000000"/>
          <w:sz w:val="16"/>
          <w:szCs w:val="16"/>
        </w:rPr>
        <w:t>121</w:t>
      </w:r>
    </w:p>
    <w:p w14:paraId="0C837BB2" w14:textId="77777777" w:rsidR="000E76FB" w:rsidRDefault="004F4B24">
      <w:r>
        <w:pict w14:anchorId="0C8386B8">
          <v:rect id="_x0000_i1147" style="width:415.3pt;height:1.5pt" o:hralign="center" o:hrstd="t" o:hr="t" fillcolor="#a0a0a0" stroked="f"/>
        </w:pict>
      </w:r>
    </w:p>
    <w:p w14:paraId="0C837BB3" w14:textId="77777777" w:rsidR="000E76FB" w:rsidRDefault="004F4B24">
      <w:pPr>
        <w:spacing w:after="180"/>
      </w:pPr>
      <w:hyperlink r:id="rId258" w:anchor="i96590b8c6e314800be0151fa0daac962_10" w:history="1">
        <w:r>
          <w:rPr>
            <w:rStyle w:val="a5"/>
            <w:rFonts w:ascii="Arial" w:eastAsia="宋体" w:hAnsi="Arial" w:cs="Arial"/>
            <w:sz w:val="20"/>
            <w:szCs w:val="20"/>
          </w:rPr>
          <w:t>Table of Contents</w:t>
        </w:r>
      </w:hyperlink>
    </w:p>
    <w:p w14:paraId="0C837BB4" w14:textId="77777777" w:rsidR="000E76FB" w:rsidRDefault="004F4B24">
      <w:pPr>
        <w:spacing w:before="300" w:after="180"/>
        <w:jc w:val="both"/>
      </w:pPr>
      <w:r>
        <w:rPr>
          <w:rFonts w:ascii="Arial" w:eastAsia="宋体" w:hAnsi="Arial" w:cs="Arial"/>
          <w:b/>
          <w:bCs/>
          <w:color w:val="000000"/>
          <w:sz w:val="20"/>
          <w:szCs w:val="20"/>
        </w:rPr>
        <w:t>Note 20 – Fair Value Measurements</w:t>
      </w:r>
    </w:p>
    <w:p w14:paraId="0C837BB5" w14:textId="77777777" w:rsidR="000E76FB" w:rsidRDefault="004F4B24">
      <w:pPr>
        <w:spacing w:after="100"/>
        <w:jc w:val="both"/>
      </w:pPr>
      <w:r>
        <w:rPr>
          <w:rFonts w:ascii="Arial" w:eastAsia="宋体" w:hAnsi="Arial" w:cs="Arial"/>
          <w:color w:val="000000"/>
          <w:sz w:val="20"/>
          <w:szCs w:val="20"/>
        </w:rPr>
        <w:t xml:space="preserve">The fair value hierarchy has three levels based on the reliability of the inputs used to determine fair value. Level 1 refers to fair values </w:t>
      </w:r>
      <w:r>
        <w:rPr>
          <w:rFonts w:ascii="Arial" w:eastAsia="宋体" w:hAnsi="Arial" w:cs="Arial"/>
          <w:color w:val="000000"/>
          <w:sz w:val="20"/>
          <w:szCs w:val="20"/>
        </w:rPr>
        <w:t>determined based on quoted prices in active markets for identical assets. Level 2 refers to fair values estimated using significant other observable inputs, and Level 3 includes fair values estimated using significant unobservable inputs. The following tab</w:t>
      </w:r>
      <w:r>
        <w:rPr>
          <w:rFonts w:ascii="Arial" w:eastAsia="宋体" w:hAnsi="Arial" w:cs="Arial"/>
          <w:color w:val="000000"/>
          <w:sz w:val="20"/>
          <w:szCs w:val="20"/>
        </w:rPr>
        <w:t>le presents our assets and liabilities that are measured at fair value on a recurring basis and are categorized using the fair value hierarchy.</w:t>
      </w:r>
    </w:p>
    <w:tbl>
      <w:tblPr>
        <w:tblW w:w="4984" w:type="pct"/>
        <w:tblCellMar>
          <w:top w:w="15" w:type="dxa"/>
          <w:left w:w="15" w:type="dxa"/>
          <w:bottom w:w="15" w:type="dxa"/>
          <w:right w:w="15" w:type="dxa"/>
        </w:tblCellMar>
        <w:tblLook w:val="04A0" w:firstRow="1" w:lastRow="0" w:firstColumn="1" w:lastColumn="0" w:noHBand="0" w:noVBand="1"/>
      </w:tblPr>
      <w:tblGrid>
        <w:gridCol w:w="41"/>
        <w:gridCol w:w="2940"/>
        <w:gridCol w:w="37"/>
        <w:gridCol w:w="81"/>
        <w:gridCol w:w="607"/>
        <w:gridCol w:w="38"/>
        <w:gridCol w:w="83"/>
        <w:gridCol w:w="628"/>
        <w:gridCol w:w="37"/>
        <w:gridCol w:w="83"/>
        <w:gridCol w:w="628"/>
        <w:gridCol w:w="36"/>
        <w:gridCol w:w="801"/>
        <w:gridCol w:w="81"/>
        <w:gridCol w:w="607"/>
        <w:gridCol w:w="36"/>
        <w:gridCol w:w="81"/>
        <w:gridCol w:w="607"/>
        <w:gridCol w:w="36"/>
        <w:gridCol w:w="81"/>
        <w:gridCol w:w="596"/>
        <w:gridCol w:w="36"/>
        <w:gridCol w:w="36"/>
        <w:gridCol w:w="36"/>
        <w:gridCol w:w="36"/>
      </w:tblGrid>
      <w:tr w:rsidR="000E76FB" w14:paraId="0C837BCD" w14:textId="77777777">
        <w:tc>
          <w:tcPr>
            <w:tcW w:w="50" w:type="pct"/>
            <w:shd w:val="clear" w:color="auto" w:fill="auto"/>
          </w:tcPr>
          <w:p w14:paraId="0C837BB6" w14:textId="77777777" w:rsidR="000E76FB" w:rsidRDefault="000E76FB">
            <w:pPr>
              <w:rPr>
                <w:rFonts w:ascii="宋体"/>
              </w:rPr>
            </w:pPr>
          </w:p>
        </w:tc>
        <w:tc>
          <w:tcPr>
            <w:tcW w:w="2346" w:type="pct"/>
            <w:shd w:val="clear" w:color="auto" w:fill="auto"/>
          </w:tcPr>
          <w:p w14:paraId="0C837BB7" w14:textId="77777777" w:rsidR="000E76FB" w:rsidRDefault="000E76FB">
            <w:pPr>
              <w:rPr>
                <w:rFonts w:ascii="宋体"/>
              </w:rPr>
            </w:pPr>
          </w:p>
        </w:tc>
        <w:tc>
          <w:tcPr>
            <w:tcW w:w="5" w:type="pct"/>
            <w:shd w:val="clear" w:color="auto" w:fill="auto"/>
          </w:tcPr>
          <w:p w14:paraId="0C837BB8" w14:textId="77777777" w:rsidR="000E76FB" w:rsidRDefault="000E76FB">
            <w:pPr>
              <w:rPr>
                <w:rFonts w:ascii="宋体"/>
              </w:rPr>
            </w:pPr>
          </w:p>
        </w:tc>
        <w:tc>
          <w:tcPr>
            <w:tcW w:w="50" w:type="pct"/>
            <w:shd w:val="clear" w:color="auto" w:fill="auto"/>
          </w:tcPr>
          <w:p w14:paraId="0C837BB9" w14:textId="77777777" w:rsidR="000E76FB" w:rsidRDefault="000E76FB">
            <w:pPr>
              <w:rPr>
                <w:rFonts w:ascii="宋体"/>
              </w:rPr>
            </w:pPr>
          </w:p>
        </w:tc>
        <w:tc>
          <w:tcPr>
            <w:tcW w:w="379" w:type="pct"/>
            <w:shd w:val="clear" w:color="auto" w:fill="auto"/>
          </w:tcPr>
          <w:p w14:paraId="0C837BBA" w14:textId="77777777" w:rsidR="000E76FB" w:rsidRDefault="000E76FB">
            <w:pPr>
              <w:rPr>
                <w:rFonts w:ascii="宋体"/>
              </w:rPr>
            </w:pPr>
          </w:p>
        </w:tc>
        <w:tc>
          <w:tcPr>
            <w:tcW w:w="5" w:type="pct"/>
            <w:shd w:val="clear" w:color="auto" w:fill="auto"/>
          </w:tcPr>
          <w:p w14:paraId="0C837BBB" w14:textId="77777777" w:rsidR="000E76FB" w:rsidRDefault="000E76FB">
            <w:pPr>
              <w:rPr>
                <w:rFonts w:ascii="宋体"/>
              </w:rPr>
            </w:pPr>
          </w:p>
        </w:tc>
        <w:tc>
          <w:tcPr>
            <w:tcW w:w="50" w:type="pct"/>
            <w:shd w:val="clear" w:color="auto" w:fill="auto"/>
          </w:tcPr>
          <w:p w14:paraId="0C837BBC" w14:textId="77777777" w:rsidR="000E76FB" w:rsidRDefault="000E76FB">
            <w:pPr>
              <w:rPr>
                <w:rFonts w:ascii="宋体"/>
              </w:rPr>
            </w:pPr>
          </w:p>
        </w:tc>
        <w:tc>
          <w:tcPr>
            <w:tcW w:w="379" w:type="pct"/>
            <w:shd w:val="clear" w:color="auto" w:fill="auto"/>
          </w:tcPr>
          <w:p w14:paraId="0C837BBD" w14:textId="77777777" w:rsidR="000E76FB" w:rsidRDefault="000E76FB">
            <w:pPr>
              <w:rPr>
                <w:rFonts w:ascii="宋体"/>
              </w:rPr>
            </w:pPr>
          </w:p>
        </w:tc>
        <w:tc>
          <w:tcPr>
            <w:tcW w:w="5" w:type="pct"/>
            <w:shd w:val="clear" w:color="auto" w:fill="auto"/>
          </w:tcPr>
          <w:p w14:paraId="0C837BBE" w14:textId="77777777" w:rsidR="000E76FB" w:rsidRDefault="000E76FB">
            <w:pPr>
              <w:rPr>
                <w:rFonts w:ascii="宋体"/>
              </w:rPr>
            </w:pPr>
          </w:p>
        </w:tc>
        <w:tc>
          <w:tcPr>
            <w:tcW w:w="50" w:type="pct"/>
            <w:shd w:val="clear" w:color="auto" w:fill="auto"/>
          </w:tcPr>
          <w:p w14:paraId="0C837BBF" w14:textId="77777777" w:rsidR="000E76FB" w:rsidRDefault="000E76FB">
            <w:pPr>
              <w:rPr>
                <w:rFonts w:ascii="宋体"/>
              </w:rPr>
            </w:pPr>
          </w:p>
        </w:tc>
        <w:tc>
          <w:tcPr>
            <w:tcW w:w="379" w:type="pct"/>
            <w:shd w:val="clear" w:color="auto" w:fill="auto"/>
          </w:tcPr>
          <w:p w14:paraId="0C837BC0" w14:textId="77777777" w:rsidR="000E76FB" w:rsidRDefault="000E76FB">
            <w:pPr>
              <w:rPr>
                <w:rFonts w:ascii="宋体"/>
              </w:rPr>
            </w:pPr>
          </w:p>
        </w:tc>
        <w:tc>
          <w:tcPr>
            <w:tcW w:w="5" w:type="pct"/>
            <w:shd w:val="clear" w:color="auto" w:fill="auto"/>
          </w:tcPr>
          <w:p w14:paraId="0C837BC1" w14:textId="77777777" w:rsidR="000E76FB" w:rsidRDefault="000E76FB">
            <w:pPr>
              <w:rPr>
                <w:rFonts w:ascii="宋体"/>
              </w:rPr>
            </w:pPr>
          </w:p>
        </w:tc>
        <w:tc>
          <w:tcPr>
            <w:tcW w:w="0" w:type="auto"/>
            <w:shd w:val="clear" w:color="auto" w:fill="auto"/>
          </w:tcPr>
          <w:p w14:paraId="0C837BC2" w14:textId="77777777" w:rsidR="000E76FB" w:rsidRDefault="000E76FB">
            <w:pPr>
              <w:rPr>
                <w:rFonts w:ascii="宋体"/>
                <w:vanish/>
              </w:rPr>
            </w:pPr>
          </w:p>
        </w:tc>
        <w:tc>
          <w:tcPr>
            <w:tcW w:w="50" w:type="pct"/>
            <w:shd w:val="clear" w:color="auto" w:fill="auto"/>
          </w:tcPr>
          <w:p w14:paraId="0C837BC3" w14:textId="77777777" w:rsidR="000E76FB" w:rsidRDefault="000E76FB">
            <w:pPr>
              <w:rPr>
                <w:rFonts w:ascii="宋体"/>
              </w:rPr>
            </w:pPr>
          </w:p>
        </w:tc>
        <w:tc>
          <w:tcPr>
            <w:tcW w:w="379" w:type="pct"/>
            <w:shd w:val="clear" w:color="auto" w:fill="auto"/>
          </w:tcPr>
          <w:p w14:paraId="0C837BC4" w14:textId="77777777" w:rsidR="000E76FB" w:rsidRDefault="000E76FB">
            <w:pPr>
              <w:rPr>
                <w:rFonts w:ascii="宋体"/>
              </w:rPr>
            </w:pPr>
          </w:p>
        </w:tc>
        <w:tc>
          <w:tcPr>
            <w:tcW w:w="5" w:type="pct"/>
            <w:shd w:val="clear" w:color="auto" w:fill="auto"/>
          </w:tcPr>
          <w:p w14:paraId="0C837BC5" w14:textId="77777777" w:rsidR="000E76FB" w:rsidRDefault="000E76FB">
            <w:pPr>
              <w:rPr>
                <w:rFonts w:ascii="宋体"/>
              </w:rPr>
            </w:pPr>
          </w:p>
        </w:tc>
        <w:tc>
          <w:tcPr>
            <w:tcW w:w="50" w:type="pct"/>
            <w:shd w:val="clear" w:color="auto" w:fill="auto"/>
          </w:tcPr>
          <w:p w14:paraId="0C837BC6" w14:textId="77777777" w:rsidR="000E76FB" w:rsidRDefault="000E76FB">
            <w:pPr>
              <w:rPr>
                <w:rFonts w:ascii="宋体"/>
              </w:rPr>
            </w:pPr>
          </w:p>
        </w:tc>
        <w:tc>
          <w:tcPr>
            <w:tcW w:w="379" w:type="pct"/>
            <w:shd w:val="clear" w:color="auto" w:fill="auto"/>
          </w:tcPr>
          <w:p w14:paraId="0C837BC7" w14:textId="77777777" w:rsidR="000E76FB" w:rsidRDefault="000E76FB">
            <w:pPr>
              <w:rPr>
                <w:rFonts w:ascii="宋体"/>
              </w:rPr>
            </w:pPr>
          </w:p>
        </w:tc>
        <w:tc>
          <w:tcPr>
            <w:tcW w:w="5" w:type="pct"/>
            <w:shd w:val="clear" w:color="auto" w:fill="auto"/>
          </w:tcPr>
          <w:p w14:paraId="0C837BC8" w14:textId="77777777" w:rsidR="000E76FB" w:rsidRDefault="000E76FB">
            <w:pPr>
              <w:rPr>
                <w:rFonts w:ascii="宋体"/>
              </w:rPr>
            </w:pPr>
          </w:p>
        </w:tc>
        <w:tc>
          <w:tcPr>
            <w:tcW w:w="50" w:type="pct"/>
            <w:shd w:val="clear" w:color="auto" w:fill="auto"/>
          </w:tcPr>
          <w:p w14:paraId="0C837BC9" w14:textId="77777777" w:rsidR="000E76FB" w:rsidRDefault="000E76FB">
            <w:pPr>
              <w:rPr>
                <w:rFonts w:ascii="宋体"/>
              </w:rPr>
            </w:pPr>
          </w:p>
        </w:tc>
        <w:tc>
          <w:tcPr>
            <w:tcW w:w="371" w:type="pct"/>
            <w:shd w:val="clear" w:color="auto" w:fill="auto"/>
          </w:tcPr>
          <w:p w14:paraId="0C837BCA" w14:textId="77777777" w:rsidR="000E76FB" w:rsidRDefault="000E76FB">
            <w:pPr>
              <w:rPr>
                <w:rFonts w:ascii="宋体"/>
              </w:rPr>
            </w:pPr>
          </w:p>
        </w:tc>
        <w:tc>
          <w:tcPr>
            <w:tcW w:w="5" w:type="pct"/>
            <w:shd w:val="clear" w:color="auto" w:fill="auto"/>
          </w:tcPr>
          <w:p w14:paraId="0C837BCB" w14:textId="77777777" w:rsidR="000E76FB" w:rsidRDefault="000E76FB">
            <w:pPr>
              <w:rPr>
                <w:rFonts w:ascii="宋体"/>
              </w:rPr>
            </w:pPr>
          </w:p>
        </w:tc>
        <w:tc>
          <w:tcPr>
            <w:tcW w:w="0" w:type="auto"/>
            <w:gridSpan w:val="3"/>
            <w:shd w:val="clear" w:color="auto" w:fill="auto"/>
          </w:tcPr>
          <w:p w14:paraId="0C837BCC" w14:textId="77777777" w:rsidR="000E76FB" w:rsidRDefault="000E76FB">
            <w:pPr>
              <w:rPr>
                <w:rFonts w:ascii="宋体"/>
                <w:vanish/>
              </w:rPr>
            </w:pPr>
          </w:p>
        </w:tc>
      </w:tr>
      <w:tr w:rsidR="000E76FB" w14:paraId="0C837BD7" w14:textId="77777777">
        <w:tc>
          <w:tcPr>
            <w:tcW w:w="0" w:type="auto"/>
            <w:gridSpan w:val="3"/>
            <w:shd w:val="clear" w:color="auto" w:fill="auto"/>
            <w:tcMar>
              <w:top w:w="0" w:type="dxa"/>
              <w:left w:w="20" w:type="dxa"/>
              <w:bottom w:w="0" w:type="dxa"/>
              <w:right w:w="20" w:type="dxa"/>
            </w:tcMar>
          </w:tcPr>
          <w:p w14:paraId="0C837BCE"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BCF" w14:textId="77777777" w:rsidR="000E76FB" w:rsidRDefault="004F4B24">
            <w:pPr>
              <w:jc w:val="center"/>
              <w:textAlignment w:val="bottom"/>
            </w:pPr>
            <w:r>
              <w:rPr>
                <w:rFonts w:ascii="Arial" w:eastAsia="宋体" w:hAnsi="Arial" w:cs="Arial"/>
                <w:b/>
                <w:bCs/>
                <w:color w:val="000000"/>
                <w:sz w:val="20"/>
                <w:szCs w:val="20"/>
              </w:rPr>
              <w:t>December 31, 2020</w:t>
            </w:r>
          </w:p>
        </w:tc>
        <w:tc>
          <w:tcPr>
            <w:tcW w:w="0" w:type="auto"/>
            <w:gridSpan w:val="7"/>
            <w:shd w:val="clear" w:color="auto" w:fill="auto"/>
            <w:tcMar>
              <w:top w:w="40" w:type="dxa"/>
              <w:left w:w="20" w:type="dxa"/>
              <w:bottom w:w="40" w:type="dxa"/>
              <w:right w:w="20" w:type="dxa"/>
            </w:tcMar>
            <w:vAlign w:val="bottom"/>
          </w:tcPr>
          <w:p w14:paraId="0C837BD0" w14:textId="77777777" w:rsidR="000E76FB" w:rsidRDefault="004F4B24">
            <w:pPr>
              <w:jc w:val="center"/>
              <w:textAlignment w:val="bottom"/>
            </w:pPr>
            <w:r>
              <w:rPr>
                <w:rFonts w:ascii="Arial" w:eastAsia="宋体" w:hAnsi="Arial" w:cs="Arial"/>
                <w:color w:val="000000"/>
                <w:sz w:val="20"/>
                <w:szCs w:val="20"/>
              </w:rPr>
              <w:t>December 31, 2019</w:t>
            </w:r>
          </w:p>
        </w:tc>
        <w:tc>
          <w:tcPr>
            <w:tcW w:w="0" w:type="auto"/>
            <w:shd w:val="clear" w:color="auto" w:fill="auto"/>
          </w:tcPr>
          <w:p w14:paraId="0C837BD1" w14:textId="77777777" w:rsidR="000E76FB" w:rsidRDefault="000E76FB">
            <w:pPr>
              <w:rPr>
                <w:rFonts w:ascii="宋体"/>
              </w:rPr>
            </w:pPr>
          </w:p>
        </w:tc>
        <w:tc>
          <w:tcPr>
            <w:tcW w:w="0" w:type="auto"/>
            <w:shd w:val="clear" w:color="auto" w:fill="auto"/>
          </w:tcPr>
          <w:p w14:paraId="0C837BD2" w14:textId="77777777" w:rsidR="000E76FB" w:rsidRDefault="000E76FB">
            <w:pPr>
              <w:rPr>
                <w:rFonts w:ascii="宋体"/>
              </w:rPr>
            </w:pPr>
          </w:p>
        </w:tc>
        <w:tc>
          <w:tcPr>
            <w:tcW w:w="0" w:type="auto"/>
            <w:shd w:val="clear" w:color="auto" w:fill="auto"/>
          </w:tcPr>
          <w:p w14:paraId="0C837BD3" w14:textId="77777777" w:rsidR="000E76FB" w:rsidRDefault="000E76FB">
            <w:pPr>
              <w:rPr>
                <w:rFonts w:ascii="宋体"/>
              </w:rPr>
            </w:pPr>
          </w:p>
        </w:tc>
        <w:tc>
          <w:tcPr>
            <w:tcW w:w="0" w:type="auto"/>
            <w:shd w:val="clear" w:color="auto" w:fill="auto"/>
          </w:tcPr>
          <w:p w14:paraId="0C837BD4" w14:textId="77777777" w:rsidR="000E76FB" w:rsidRDefault="000E76FB">
            <w:pPr>
              <w:rPr>
                <w:rFonts w:ascii="宋体"/>
              </w:rPr>
            </w:pPr>
          </w:p>
        </w:tc>
        <w:tc>
          <w:tcPr>
            <w:tcW w:w="0" w:type="auto"/>
            <w:shd w:val="clear" w:color="auto" w:fill="auto"/>
          </w:tcPr>
          <w:p w14:paraId="0C837BD5" w14:textId="77777777" w:rsidR="000E76FB" w:rsidRDefault="000E76FB">
            <w:pPr>
              <w:rPr>
                <w:rFonts w:ascii="宋体"/>
              </w:rPr>
            </w:pPr>
          </w:p>
        </w:tc>
        <w:tc>
          <w:tcPr>
            <w:tcW w:w="0" w:type="auto"/>
            <w:shd w:val="clear" w:color="auto" w:fill="auto"/>
          </w:tcPr>
          <w:p w14:paraId="0C837BD6" w14:textId="77777777" w:rsidR="000E76FB" w:rsidRDefault="000E76FB">
            <w:pPr>
              <w:rPr>
                <w:rFonts w:ascii="宋体"/>
              </w:rPr>
            </w:pPr>
          </w:p>
        </w:tc>
      </w:tr>
      <w:tr w:rsidR="000E76FB" w14:paraId="0C837BE1"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7BD8"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BD9" w14:textId="77777777" w:rsidR="000E76FB" w:rsidRDefault="004F4B24">
            <w:pPr>
              <w:jc w:val="right"/>
              <w:textAlignment w:val="bottom"/>
            </w:pPr>
            <w:r>
              <w:rPr>
                <w:rFonts w:ascii="Arial" w:eastAsia="宋体" w:hAnsi="Arial" w:cs="Arial"/>
                <w:b/>
                <w:bCs/>
                <w:color w:val="000000"/>
                <w:sz w:val="20"/>
                <w:szCs w:val="20"/>
              </w:rPr>
              <w:t>Total</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BDA" w14:textId="77777777" w:rsidR="000E76FB" w:rsidRDefault="004F4B24">
            <w:pPr>
              <w:jc w:val="right"/>
              <w:textAlignment w:val="bottom"/>
            </w:pPr>
            <w:r>
              <w:rPr>
                <w:rFonts w:ascii="Arial" w:eastAsia="宋体" w:hAnsi="Arial" w:cs="Arial"/>
                <w:b/>
                <w:bCs/>
                <w:color w:val="000000"/>
                <w:sz w:val="20"/>
                <w:szCs w:val="20"/>
              </w:rPr>
              <w:t>Level 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BDB" w14:textId="77777777" w:rsidR="000E76FB" w:rsidRDefault="004F4B24">
            <w:pPr>
              <w:jc w:val="right"/>
              <w:textAlignment w:val="bottom"/>
            </w:pPr>
            <w:r>
              <w:rPr>
                <w:rFonts w:ascii="Arial" w:eastAsia="宋体" w:hAnsi="Arial" w:cs="Arial"/>
                <w:b/>
                <w:bCs/>
                <w:color w:val="000000"/>
                <w:sz w:val="20"/>
                <w:szCs w:val="20"/>
              </w:rPr>
              <w:t>Level 2</w:t>
            </w:r>
          </w:p>
        </w:tc>
        <w:tc>
          <w:tcPr>
            <w:tcW w:w="0" w:type="auto"/>
            <w:shd w:val="clear" w:color="auto" w:fill="auto"/>
          </w:tcPr>
          <w:p w14:paraId="0C837BDC" w14:textId="77777777" w:rsidR="000E76FB" w:rsidRDefault="000E76FB">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BDD" w14:textId="77777777" w:rsidR="000E76FB" w:rsidRDefault="004F4B24">
            <w:pPr>
              <w:jc w:val="right"/>
              <w:textAlignment w:val="bottom"/>
            </w:pPr>
            <w:r>
              <w:rPr>
                <w:rFonts w:ascii="Arial" w:eastAsia="宋体" w:hAnsi="Arial" w:cs="Arial"/>
                <w:color w:val="000000"/>
                <w:sz w:val="20"/>
                <w:szCs w:val="20"/>
              </w:rPr>
              <w:t>Total</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BDE" w14:textId="77777777" w:rsidR="000E76FB" w:rsidRDefault="004F4B24">
            <w:pPr>
              <w:jc w:val="right"/>
              <w:textAlignment w:val="bottom"/>
            </w:pPr>
            <w:r>
              <w:rPr>
                <w:rFonts w:ascii="Arial" w:eastAsia="宋体" w:hAnsi="Arial" w:cs="Arial"/>
                <w:color w:val="000000"/>
                <w:sz w:val="20"/>
                <w:szCs w:val="20"/>
              </w:rPr>
              <w:t>Level 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BDF" w14:textId="77777777" w:rsidR="000E76FB" w:rsidRDefault="004F4B24">
            <w:pPr>
              <w:jc w:val="right"/>
              <w:textAlignment w:val="bottom"/>
            </w:pPr>
            <w:r>
              <w:rPr>
                <w:rFonts w:ascii="Arial" w:eastAsia="宋体" w:hAnsi="Arial" w:cs="Arial"/>
                <w:color w:val="000000"/>
                <w:sz w:val="20"/>
                <w:szCs w:val="20"/>
              </w:rPr>
              <w:t>Level 2</w:t>
            </w:r>
          </w:p>
        </w:tc>
        <w:tc>
          <w:tcPr>
            <w:tcW w:w="0" w:type="auto"/>
            <w:gridSpan w:val="3"/>
            <w:shd w:val="clear" w:color="auto" w:fill="auto"/>
          </w:tcPr>
          <w:p w14:paraId="0C837BE0" w14:textId="77777777" w:rsidR="000E76FB" w:rsidRDefault="000E76FB">
            <w:pPr>
              <w:rPr>
                <w:rFonts w:ascii="宋体"/>
                <w:vanish/>
              </w:rPr>
            </w:pPr>
          </w:p>
        </w:tc>
      </w:tr>
      <w:tr w:rsidR="000E76FB" w14:paraId="0C837BEB"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BE2" w14:textId="77777777" w:rsidR="000E76FB" w:rsidRDefault="004F4B24">
            <w:pPr>
              <w:textAlignment w:val="top"/>
            </w:pPr>
            <w:r>
              <w:rPr>
                <w:rFonts w:ascii="Arial" w:eastAsia="宋体"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0C837BE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E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E5" w14:textId="77777777" w:rsidR="000E76FB" w:rsidRDefault="000E76FB">
            <w:pPr>
              <w:rPr>
                <w:rFonts w:ascii="宋体"/>
              </w:rPr>
            </w:pPr>
          </w:p>
        </w:tc>
        <w:tc>
          <w:tcPr>
            <w:tcW w:w="0" w:type="auto"/>
            <w:shd w:val="clear" w:color="auto" w:fill="auto"/>
          </w:tcPr>
          <w:p w14:paraId="0C837BE6" w14:textId="77777777" w:rsidR="000E76FB" w:rsidRDefault="000E76FB">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E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E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BE9" w14:textId="77777777" w:rsidR="000E76FB" w:rsidRDefault="000E76FB">
            <w:pPr>
              <w:rPr>
                <w:rFonts w:ascii="宋体"/>
              </w:rPr>
            </w:pPr>
          </w:p>
        </w:tc>
        <w:tc>
          <w:tcPr>
            <w:tcW w:w="0" w:type="auto"/>
            <w:gridSpan w:val="3"/>
            <w:shd w:val="clear" w:color="auto" w:fill="auto"/>
          </w:tcPr>
          <w:p w14:paraId="0C837BEA" w14:textId="77777777" w:rsidR="000E76FB" w:rsidRDefault="000E76FB">
            <w:pPr>
              <w:rPr>
                <w:rFonts w:ascii="宋体"/>
                <w:vanish/>
              </w:rPr>
            </w:pPr>
          </w:p>
        </w:tc>
      </w:tr>
      <w:tr w:rsidR="000E76FB" w14:paraId="0C837BF9" w14:textId="77777777">
        <w:tc>
          <w:tcPr>
            <w:tcW w:w="0" w:type="auto"/>
            <w:gridSpan w:val="3"/>
            <w:shd w:val="clear" w:color="auto" w:fill="FFFFFF"/>
            <w:tcMar>
              <w:top w:w="40" w:type="dxa"/>
              <w:left w:w="380" w:type="dxa"/>
              <w:bottom w:w="40" w:type="dxa"/>
              <w:right w:w="20" w:type="dxa"/>
            </w:tcMar>
          </w:tcPr>
          <w:p w14:paraId="0C837BEC" w14:textId="77777777" w:rsidR="000E76FB" w:rsidRDefault="004F4B24">
            <w:pPr>
              <w:textAlignment w:val="top"/>
            </w:pPr>
            <w:r>
              <w:rPr>
                <w:rFonts w:ascii="Arial" w:eastAsia="宋体" w:hAnsi="Arial" w:cs="Arial"/>
                <w:color w:val="000000"/>
                <w:sz w:val="20"/>
                <w:szCs w:val="20"/>
              </w:rPr>
              <w:t>Money market funds</w:t>
            </w:r>
          </w:p>
        </w:tc>
        <w:tc>
          <w:tcPr>
            <w:tcW w:w="0" w:type="auto"/>
            <w:gridSpan w:val="2"/>
            <w:shd w:val="clear" w:color="auto" w:fill="FFFFFF"/>
            <w:tcMar>
              <w:top w:w="40" w:type="dxa"/>
              <w:left w:w="20" w:type="dxa"/>
              <w:bottom w:w="40" w:type="dxa"/>
              <w:right w:w="0" w:type="dxa"/>
            </w:tcMar>
            <w:vAlign w:val="bottom"/>
          </w:tcPr>
          <w:p w14:paraId="0C837BED" w14:textId="77777777" w:rsidR="000E76FB" w:rsidRDefault="004F4B24">
            <w:pPr>
              <w:jc w:val="right"/>
              <w:textAlignment w:val="bottom"/>
            </w:pPr>
            <w:r>
              <w:rPr>
                <w:rFonts w:ascii="Arial" w:eastAsia="宋体" w:hAnsi="Arial" w:cs="Arial"/>
                <w:b/>
                <w:bCs/>
                <w:color w:val="000000"/>
                <w:sz w:val="20"/>
                <w:szCs w:val="20"/>
              </w:rPr>
              <w:t>$2,230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BE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BEF" w14:textId="77777777" w:rsidR="000E76FB" w:rsidRDefault="004F4B24">
            <w:pPr>
              <w:jc w:val="right"/>
              <w:textAlignment w:val="bottom"/>
            </w:pPr>
            <w:r>
              <w:rPr>
                <w:rFonts w:ascii="Arial" w:eastAsia="宋体" w:hAnsi="Arial" w:cs="Arial"/>
                <w:b/>
                <w:bCs/>
                <w:color w:val="000000"/>
                <w:sz w:val="20"/>
                <w:szCs w:val="20"/>
              </w:rPr>
              <w:t>$2,230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BF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BF1" w14:textId="77777777" w:rsidR="000E76FB" w:rsidRDefault="000E76FB">
            <w:pPr>
              <w:rPr>
                <w:rFonts w:ascii="宋体"/>
              </w:rPr>
            </w:pPr>
          </w:p>
        </w:tc>
        <w:tc>
          <w:tcPr>
            <w:tcW w:w="0" w:type="auto"/>
            <w:shd w:val="clear" w:color="auto" w:fill="auto"/>
          </w:tcPr>
          <w:p w14:paraId="0C837BF2"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bottom"/>
          </w:tcPr>
          <w:p w14:paraId="0C837BF3" w14:textId="77777777" w:rsidR="000E76FB" w:rsidRDefault="004F4B24">
            <w:pPr>
              <w:jc w:val="right"/>
              <w:textAlignment w:val="bottom"/>
            </w:pPr>
            <w:r>
              <w:rPr>
                <w:rFonts w:ascii="Arial" w:eastAsia="宋体" w:hAnsi="Arial" w:cs="Arial"/>
                <w:color w:val="000000"/>
                <w:sz w:val="20"/>
                <w:szCs w:val="20"/>
              </w:rPr>
              <w:t>$2,562 </w:t>
            </w:r>
          </w:p>
        </w:tc>
        <w:tc>
          <w:tcPr>
            <w:tcW w:w="0" w:type="auto"/>
            <w:shd w:val="clear" w:color="auto" w:fill="FFFFFF"/>
            <w:tcMar>
              <w:top w:w="40" w:type="dxa"/>
              <w:left w:w="0" w:type="dxa"/>
              <w:bottom w:w="40" w:type="dxa"/>
              <w:right w:w="20" w:type="dxa"/>
            </w:tcMar>
            <w:vAlign w:val="bottom"/>
          </w:tcPr>
          <w:p w14:paraId="0C837BF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BF5" w14:textId="77777777" w:rsidR="000E76FB" w:rsidRDefault="004F4B24">
            <w:pPr>
              <w:jc w:val="right"/>
              <w:textAlignment w:val="bottom"/>
            </w:pPr>
            <w:r>
              <w:rPr>
                <w:rFonts w:ascii="Arial" w:eastAsia="宋体" w:hAnsi="Arial" w:cs="Arial"/>
                <w:color w:val="000000"/>
                <w:sz w:val="20"/>
                <w:szCs w:val="20"/>
              </w:rPr>
              <w:t>$2,562 </w:t>
            </w:r>
          </w:p>
        </w:tc>
        <w:tc>
          <w:tcPr>
            <w:tcW w:w="0" w:type="auto"/>
            <w:shd w:val="clear" w:color="auto" w:fill="FFFFFF"/>
            <w:tcMar>
              <w:top w:w="40" w:type="dxa"/>
              <w:left w:w="0" w:type="dxa"/>
              <w:bottom w:w="40" w:type="dxa"/>
              <w:right w:w="20" w:type="dxa"/>
            </w:tcMar>
            <w:vAlign w:val="bottom"/>
          </w:tcPr>
          <w:p w14:paraId="0C837BF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BF7" w14:textId="77777777" w:rsidR="000E76FB" w:rsidRDefault="000E76FB">
            <w:pPr>
              <w:rPr>
                <w:rFonts w:ascii="宋体"/>
              </w:rPr>
            </w:pPr>
          </w:p>
        </w:tc>
        <w:tc>
          <w:tcPr>
            <w:tcW w:w="0" w:type="auto"/>
            <w:gridSpan w:val="3"/>
            <w:shd w:val="clear" w:color="auto" w:fill="auto"/>
          </w:tcPr>
          <w:p w14:paraId="0C837BF8" w14:textId="77777777" w:rsidR="000E76FB" w:rsidRDefault="000E76FB">
            <w:pPr>
              <w:rPr>
                <w:rFonts w:ascii="宋体"/>
                <w:vanish/>
              </w:rPr>
            </w:pPr>
          </w:p>
        </w:tc>
      </w:tr>
      <w:tr w:rsidR="000E76FB" w14:paraId="0C837C03" w14:textId="77777777">
        <w:tc>
          <w:tcPr>
            <w:tcW w:w="0" w:type="auto"/>
            <w:gridSpan w:val="3"/>
            <w:shd w:val="clear" w:color="auto" w:fill="CCEEFF"/>
            <w:tcMar>
              <w:top w:w="40" w:type="dxa"/>
              <w:left w:w="380" w:type="dxa"/>
              <w:bottom w:w="40" w:type="dxa"/>
              <w:right w:w="20" w:type="dxa"/>
            </w:tcMar>
          </w:tcPr>
          <w:p w14:paraId="0C837BFA" w14:textId="77777777" w:rsidR="000E76FB" w:rsidRDefault="004F4B24">
            <w:pPr>
              <w:textAlignment w:val="top"/>
            </w:pPr>
            <w:r>
              <w:rPr>
                <w:rFonts w:ascii="Arial" w:eastAsia="宋体" w:hAnsi="Arial" w:cs="Arial"/>
                <w:color w:val="000000"/>
                <w:sz w:val="20"/>
                <w:szCs w:val="20"/>
              </w:rPr>
              <w:t>Available-for-sale debt investments:</w:t>
            </w:r>
          </w:p>
        </w:tc>
        <w:tc>
          <w:tcPr>
            <w:tcW w:w="0" w:type="auto"/>
            <w:gridSpan w:val="3"/>
            <w:shd w:val="clear" w:color="auto" w:fill="CCEEFF"/>
            <w:tcMar>
              <w:top w:w="0" w:type="dxa"/>
              <w:left w:w="20" w:type="dxa"/>
              <w:bottom w:w="0" w:type="dxa"/>
              <w:right w:w="20" w:type="dxa"/>
            </w:tcMar>
          </w:tcPr>
          <w:p w14:paraId="0C837BF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BF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BFD" w14:textId="77777777" w:rsidR="000E76FB" w:rsidRDefault="000E76FB">
            <w:pPr>
              <w:rPr>
                <w:rFonts w:ascii="宋体"/>
              </w:rPr>
            </w:pPr>
          </w:p>
        </w:tc>
        <w:tc>
          <w:tcPr>
            <w:tcW w:w="0" w:type="auto"/>
            <w:shd w:val="clear" w:color="auto" w:fill="auto"/>
          </w:tcPr>
          <w:p w14:paraId="0C837BFE"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7BF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C0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C01" w14:textId="77777777" w:rsidR="000E76FB" w:rsidRDefault="000E76FB">
            <w:pPr>
              <w:rPr>
                <w:rFonts w:ascii="宋体"/>
              </w:rPr>
            </w:pPr>
          </w:p>
        </w:tc>
        <w:tc>
          <w:tcPr>
            <w:tcW w:w="0" w:type="auto"/>
            <w:gridSpan w:val="3"/>
            <w:shd w:val="clear" w:color="auto" w:fill="auto"/>
          </w:tcPr>
          <w:p w14:paraId="0C837C02" w14:textId="77777777" w:rsidR="000E76FB" w:rsidRDefault="000E76FB">
            <w:pPr>
              <w:rPr>
                <w:rFonts w:ascii="宋体"/>
                <w:vanish/>
              </w:rPr>
            </w:pPr>
          </w:p>
        </w:tc>
      </w:tr>
      <w:tr w:rsidR="000E76FB" w14:paraId="0C837C11" w14:textId="77777777">
        <w:tc>
          <w:tcPr>
            <w:tcW w:w="0" w:type="auto"/>
            <w:gridSpan w:val="3"/>
            <w:shd w:val="clear" w:color="auto" w:fill="FFFFFF"/>
            <w:tcMar>
              <w:top w:w="40" w:type="dxa"/>
              <w:left w:w="515" w:type="dxa"/>
              <w:bottom w:w="40" w:type="dxa"/>
              <w:right w:w="20" w:type="dxa"/>
            </w:tcMar>
          </w:tcPr>
          <w:p w14:paraId="0C837C04" w14:textId="77777777" w:rsidR="000E76FB" w:rsidRDefault="004F4B24">
            <w:pPr>
              <w:textAlignment w:val="top"/>
            </w:pPr>
            <w:r>
              <w:rPr>
                <w:rFonts w:ascii="Arial" w:eastAsia="宋体" w:hAnsi="Arial" w:cs="Arial"/>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0C837C05" w14:textId="77777777" w:rsidR="000E76FB" w:rsidRDefault="004F4B24">
            <w:pPr>
              <w:jc w:val="right"/>
              <w:textAlignment w:val="bottom"/>
            </w:pPr>
            <w:r>
              <w:rPr>
                <w:rFonts w:ascii="Arial" w:eastAsia="宋体" w:hAnsi="Arial" w:cs="Arial"/>
                <w:b/>
                <w:bCs/>
                <w:color w:val="000000"/>
                <w:sz w:val="20"/>
                <w:szCs w:val="20"/>
              </w:rPr>
              <w:t>149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C0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C0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08" w14:textId="77777777" w:rsidR="000E76FB" w:rsidRDefault="004F4B24">
            <w:pPr>
              <w:jc w:val="right"/>
              <w:textAlignment w:val="bottom"/>
            </w:pPr>
            <w:r>
              <w:rPr>
                <w:rFonts w:ascii="Arial" w:eastAsia="宋体" w:hAnsi="Arial" w:cs="Arial"/>
                <w:b/>
                <w:bCs/>
                <w:color w:val="000000"/>
                <w:sz w:val="20"/>
                <w:szCs w:val="20"/>
              </w:rPr>
              <w:t>$149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C09" w14:textId="77777777" w:rsidR="000E76FB" w:rsidRDefault="000E76FB">
            <w:pPr>
              <w:rPr>
                <w:rFonts w:ascii="宋体"/>
              </w:rPr>
            </w:pPr>
          </w:p>
        </w:tc>
        <w:tc>
          <w:tcPr>
            <w:tcW w:w="0" w:type="auto"/>
            <w:shd w:val="clear" w:color="auto" w:fill="auto"/>
          </w:tcPr>
          <w:p w14:paraId="0C837C0A"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bottom"/>
          </w:tcPr>
          <w:p w14:paraId="0C837C0B" w14:textId="77777777" w:rsidR="000E76FB" w:rsidRDefault="004F4B24">
            <w:pPr>
              <w:jc w:val="right"/>
              <w:textAlignment w:val="bottom"/>
            </w:pPr>
            <w:r>
              <w:rPr>
                <w:rFonts w:ascii="Arial" w:eastAsia="宋体" w:hAnsi="Arial" w:cs="Arial"/>
                <w:color w:val="000000"/>
                <w:sz w:val="20"/>
                <w:szCs w:val="20"/>
              </w:rPr>
              <w:t>108 </w:t>
            </w:r>
          </w:p>
        </w:tc>
        <w:tc>
          <w:tcPr>
            <w:tcW w:w="0" w:type="auto"/>
            <w:shd w:val="clear" w:color="auto" w:fill="FFFFFF"/>
            <w:tcMar>
              <w:top w:w="40" w:type="dxa"/>
              <w:left w:w="0" w:type="dxa"/>
              <w:bottom w:w="40" w:type="dxa"/>
              <w:right w:w="20" w:type="dxa"/>
            </w:tcMar>
            <w:vAlign w:val="bottom"/>
          </w:tcPr>
          <w:p w14:paraId="0C837C0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C0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0E" w14:textId="77777777" w:rsidR="000E76FB" w:rsidRDefault="004F4B24">
            <w:pPr>
              <w:jc w:val="right"/>
              <w:textAlignment w:val="bottom"/>
            </w:pPr>
            <w:r>
              <w:rPr>
                <w:rFonts w:ascii="Arial" w:eastAsia="宋体" w:hAnsi="Arial" w:cs="Arial"/>
                <w:color w:val="000000"/>
                <w:sz w:val="20"/>
                <w:szCs w:val="20"/>
              </w:rPr>
              <w:t>$108 </w:t>
            </w:r>
          </w:p>
        </w:tc>
        <w:tc>
          <w:tcPr>
            <w:tcW w:w="0" w:type="auto"/>
            <w:shd w:val="clear" w:color="auto" w:fill="FFFFFF"/>
            <w:tcMar>
              <w:top w:w="40" w:type="dxa"/>
              <w:left w:w="0" w:type="dxa"/>
              <w:bottom w:w="40" w:type="dxa"/>
              <w:right w:w="20" w:type="dxa"/>
            </w:tcMar>
            <w:vAlign w:val="bottom"/>
          </w:tcPr>
          <w:p w14:paraId="0C837C0F" w14:textId="77777777" w:rsidR="000E76FB" w:rsidRDefault="000E76FB">
            <w:pPr>
              <w:rPr>
                <w:rFonts w:ascii="宋体"/>
              </w:rPr>
            </w:pPr>
          </w:p>
        </w:tc>
        <w:tc>
          <w:tcPr>
            <w:tcW w:w="0" w:type="auto"/>
            <w:gridSpan w:val="3"/>
            <w:shd w:val="clear" w:color="auto" w:fill="auto"/>
          </w:tcPr>
          <w:p w14:paraId="0C837C10" w14:textId="77777777" w:rsidR="000E76FB" w:rsidRDefault="000E76FB">
            <w:pPr>
              <w:rPr>
                <w:rFonts w:ascii="宋体"/>
                <w:vanish/>
              </w:rPr>
            </w:pPr>
          </w:p>
        </w:tc>
      </w:tr>
      <w:tr w:rsidR="000E76FB" w14:paraId="0C837C1F" w14:textId="77777777">
        <w:tc>
          <w:tcPr>
            <w:tcW w:w="0" w:type="auto"/>
            <w:gridSpan w:val="3"/>
            <w:shd w:val="clear" w:color="auto" w:fill="CCEEFF"/>
            <w:tcMar>
              <w:top w:w="40" w:type="dxa"/>
              <w:left w:w="515" w:type="dxa"/>
              <w:bottom w:w="40" w:type="dxa"/>
              <w:right w:w="20" w:type="dxa"/>
            </w:tcMar>
          </w:tcPr>
          <w:p w14:paraId="0C837C12" w14:textId="77777777" w:rsidR="000E76FB" w:rsidRDefault="004F4B24">
            <w:pPr>
              <w:textAlignment w:val="top"/>
            </w:pPr>
            <w:r>
              <w:rPr>
                <w:rFonts w:ascii="Arial" w:eastAsia="宋体" w:hAnsi="Arial" w:cs="Arial"/>
                <w:color w:val="000000"/>
                <w:sz w:val="20"/>
                <w:szCs w:val="20"/>
              </w:rPr>
              <w:t>Corporate notes</w:t>
            </w:r>
          </w:p>
        </w:tc>
        <w:tc>
          <w:tcPr>
            <w:tcW w:w="0" w:type="auto"/>
            <w:gridSpan w:val="2"/>
            <w:shd w:val="clear" w:color="auto" w:fill="CCEEFF"/>
            <w:tcMar>
              <w:top w:w="40" w:type="dxa"/>
              <w:left w:w="20" w:type="dxa"/>
              <w:bottom w:w="40" w:type="dxa"/>
              <w:right w:w="0" w:type="dxa"/>
            </w:tcMar>
            <w:vAlign w:val="bottom"/>
          </w:tcPr>
          <w:p w14:paraId="0C837C13" w14:textId="77777777" w:rsidR="000E76FB" w:rsidRDefault="004F4B24">
            <w:pPr>
              <w:jc w:val="right"/>
              <w:textAlignment w:val="bottom"/>
            </w:pPr>
            <w:r>
              <w:rPr>
                <w:rFonts w:ascii="Arial" w:eastAsia="宋体" w:hAnsi="Arial" w:cs="Arial"/>
                <w:b/>
                <w:bCs/>
                <w:color w:val="000000"/>
                <w:sz w:val="20"/>
                <w:szCs w:val="20"/>
              </w:rPr>
              <w:t>333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C1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C1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C16" w14:textId="77777777" w:rsidR="000E76FB" w:rsidRDefault="004F4B24">
            <w:pPr>
              <w:jc w:val="right"/>
              <w:textAlignment w:val="bottom"/>
            </w:pPr>
            <w:r>
              <w:rPr>
                <w:rFonts w:ascii="Arial" w:eastAsia="宋体" w:hAnsi="Arial" w:cs="Arial"/>
                <w:b/>
                <w:bCs/>
                <w:color w:val="000000"/>
                <w:sz w:val="20"/>
                <w:szCs w:val="20"/>
              </w:rPr>
              <w:t>333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C17" w14:textId="77777777" w:rsidR="000E76FB" w:rsidRDefault="000E76FB">
            <w:pPr>
              <w:rPr>
                <w:rFonts w:ascii="宋体"/>
              </w:rPr>
            </w:pPr>
          </w:p>
        </w:tc>
        <w:tc>
          <w:tcPr>
            <w:tcW w:w="0" w:type="auto"/>
            <w:shd w:val="clear" w:color="auto" w:fill="auto"/>
          </w:tcPr>
          <w:p w14:paraId="0C837C18" w14:textId="77777777" w:rsidR="000E76FB" w:rsidRDefault="000E76FB">
            <w:pPr>
              <w:rPr>
                <w:rFonts w:ascii="宋体"/>
                <w:vanish/>
              </w:rPr>
            </w:pPr>
          </w:p>
        </w:tc>
        <w:tc>
          <w:tcPr>
            <w:tcW w:w="0" w:type="auto"/>
            <w:gridSpan w:val="2"/>
            <w:shd w:val="clear" w:color="auto" w:fill="CCEEFF"/>
            <w:tcMar>
              <w:top w:w="40" w:type="dxa"/>
              <w:left w:w="20" w:type="dxa"/>
              <w:bottom w:w="40" w:type="dxa"/>
              <w:right w:w="0" w:type="dxa"/>
            </w:tcMar>
            <w:vAlign w:val="bottom"/>
          </w:tcPr>
          <w:p w14:paraId="0C837C19" w14:textId="77777777" w:rsidR="000E76FB" w:rsidRDefault="004F4B24">
            <w:pPr>
              <w:jc w:val="right"/>
              <w:textAlignment w:val="bottom"/>
            </w:pPr>
            <w:r>
              <w:rPr>
                <w:rFonts w:ascii="Arial" w:eastAsia="宋体" w:hAnsi="Arial" w:cs="Arial"/>
                <w:color w:val="000000"/>
                <w:sz w:val="20"/>
                <w:szCs w:val="20"/>
              </w:rPr>
              <w:t>242 </w:t>
            </w:r>
          </w:p>
        </w:tc>
        <w:tc>
          <w:tcPr>
            <w:tcW w:w="0" w:type="auto"/>
            <w:shd w:val="clear" w:color="auto" w:fill="CCEEFF"/>
            <w:tcMar>
              <w:top w:w="40" w:type="dxa"/>
              <w:left w:w="0" w:type="dxa"/>
              <w:bottom w:w="40" w:type="dxa"/>
              <w:right w:w="20" w:type="dxa"/>
            </w:tcMar>
            <w:vAlign w:val="bottom"/>
          </w:tcPr>
          <w:p w14:paraId="0C837C1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C1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C1C" w14:textId="77777777" w:rsidR="000E76FB" w:rsidRDefault="004F4B24">
            <w:pPr>
              <w:jc w:val="right"/>
              <w:textAlignment w:val="bottom"/>
            </w:pPr>
            <w:r>
              <w:rPr>
                <w:rFonts w:ascii="Arial" w:eastAsia="宋体" w:hAnsi="Arial" w:cs="Arial"/>
                <w:color w:val="000000"/>
                <w:sz w:val="20"/>
                <w:szCs w:val="20"/>
              </w:rPr>
              <w:t>242 </w:t>
            </w:r>
          </w:p>
        </w:tc>
        <w:tc>
          <w:tcPr>
            <w:tcW w:w="0" w:type="auto"/>
            <w:shd w:val="clear" w:color="auto" w:fill="CCEEFF"/>
            <w:tcMar>
              <w:top w:w="40" w:type="dxa"/>
              <w:left w:w="0" w:type="dxa"/>
              <w:bottom w:w="40" w:type="dxa"/>
              <w:right w:w="20" w:type="dxa"/>
            </w:tcMar>
            <w:vAlign w:val="bottom"/>
          </w:tcPr>
          <w:p w14:paraId="0C837C1D" w14:textId="77777777" w:rsidR="000E76FB" w:rsidRDefault="000E76FB">
            <w:pPr>
              <w:jc w:val="right"/>
              <w:rPr>
                <w:rFonts w:ascii="宋体"/>
              </w:rPr>
            </w:pPr>
          </w:p>
        </w:tc>
        <w:tc>
          <w:tcPr>
            <w:tcW w:w="0" w:type="auto"/>
            <w:gridSpan w:val="3"/>
            <w:shd w:val="clear" w:color="auto" w:fill="auto"/>
          </w:tcPr>
          <w:p w14:paraId="0C837C1E" w14:textId="77777777" w:rsidR="000E76FB" w:rsidRDefault="000E76FB">
            <w:pPr>
              <w:rPr>
                <w:rFonts w:ascii="宋体"/>
                <w:vanish/>
              </w:rPr>
            </w:pPr>
          </w:p>
        </w:tc>
      </w:tr>
      <w:tr w:rsidR="000E76FB" w14:paraId="0C837C2D" w14:textId="77777777">
        <w:tc>
          <w:tcPr>
            <w:tcW w:w="0" w:type="auto"/>
            <w:gridSpan w:val="3"/>
            <w:shd w:val="clear" w:color="auto" w:fill="FFFFFF"/>
            <w:tcMar>
              <w:top w:w="40" w:type="dxa"/>
              <w:left w:w="515" w:type="dxa"/>
              <w:bottom w:w="40" w:type="dxa"/>
              <w:right w:w="20" w:type="dxa"/>
            </w:tcMar>
          </w:tcPr>
          <w:p w14:paraId="0C837C20" w14:textId="77777777" w:rsidR="000E76FB" w:rsidRDefault="004F4B24">
            <w:pPr>
              <w:textAlignment w:val="top"/>
            </w:pPr>
            <w:r>
              <w:rPr>
                <w:rFonts w:ascii="Arial" w:eastAsia="宋体" w:hAnsi="Arial" w:cs="Arial"/>
                <w:color w:val="000000"/>
                <w:sz w:val="20"/>
                <w:szCs w:val="20"/>
              </w:rPr>
              <w:t>U.S. government agencies</w:t>
            </w:r>
          </w:p>
        </w:tc>
        <w:tc>
          <w:tcPr>
            <w:tcW w:w="0" w:type="auto"/>
            <w:gridSpan w:val="2"/>
            <w:shd w:val="clear" w:color="auto" w:fill="FFFFFF"/>
            <w:tcMar>
              <w:top w:w="40" w:type="dxa"/>
              <w:left w:w="20" w:type="dxa"/>
              <w:bottom w:w="40" w:type="dxa"/>
              <w:right w:w="0" w:type="dxa"/>
            </w:tcMar>
            <w:vAlign w:val="bottom"/>
          </w:tcPr>
          <w:p w14:paraId="0C837C21" w14:textId="77777777" w:rsidR="000E76FB" w:rsidRDefault="004F4B24">
            <w:pPr>
              <w:jc w:val="right"/>
              <w:textAlignment w:val="bottom"/>
            </w:pPr>
            <w:r>
              <w:rPr>
                <w:rFonts w:ascii="Arial" w:eastAsia="宋体" w:hAnsi="Arial" w:cs="Arial"/>
                <w:b/>
                <w:bCs/>
                <w:color w:val="000000"/>
                <w:sz w:val="20"/>
                <w:szCs w:val="20"/>
              </w:rPr>
              <w:t>114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C2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C2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24" w14:textId="77777777" w:rsidR="000E76FB" w:rsidRDefault="004F4B24">
            <w:pPr>
              <w:jc w:val="right"/>
              <w:textAlignment w:val="bottom"/>
            </w:pPr>
            <w:r>
              <w:rPr>
                <w:rFonts w:ascii="Arial" w:eastAsia="宋体" w:hAnsi="Arial" w:cs="Arial"/>
                <w:b/>
                <w:bCs/>
                <w:color w:val="000000"/>
                <w:sz w:val="20"/>
                <w:szCs w:val="20"/>
              </w:rPr>
              <w:t>114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C25" w14:textId="77777777" w:rsidR="000E76FB" w:rsidRDefault="000E76FB">
            <w:pPr>
              <w:rPr>
                <w:rFonts w:ascii="宋体"/>
              </w:rPr>
            </w:pPr>
          </w:p>
        </w:tc>
        <w:tc>
          <w:tcPr>
            <w:tcW w:w="0" w:type="auto"/>
            <w:shd w:val="clear" w:color="auto" w:fill="auto"/>
          </w:tcPr>
          <w:p w14:paraId="0C837C26"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bottom"/>
          </w:tcPr>
          <w:p w14:paraId="0C837C27" w14:textId="77777777" w:rsidR="000E76FB" w:rsidRDefault="004F4B24">
            <w:pPr>
              <w:jc w:val="right"/>
              <w:textAlignment w:val="bottom"/>
            </w:pPr>
            <w:r>
              <w:rPr>
                <w:rFonts w:ascii="Arial" w:eastAsia="宋体" w:hAnsi="Arial" w:cs="Arial"/>
                <w:color w:val="000000"/>
                <w:sz w:val="20"/>
                <w:szCs w:val="20"/>
              </w:rPr>
              <w:t>55 </w:t>
            </w:r>
          </w:p>
        </w:tc>
        <w:tc>
          <w:tcPr>
            <w:tcW w:w="0" w:type="auto"/>
            <w:shd w:val="clear" w:color="auto" w:fill="FFFFFF"/>
            <w:tcMar>
              <w:top w:w="40" w:type="dxa"/>
              <w:left w:w="0" w:type="dxa"/>
              <w:bottom w:w="40" w:type="dxa"/>
              <w:right w:w="20" w:type="dxa"/>
            </w:tcMar>
            <w:vAlign w:val="bottom"/>
          </w:tcPr>
          <w:p w14:paraId="0C837C28" w14:textId="77777777" w:rsidR="000E76FB" w:rsidRDefault="000E76FB">
            <w:pPr>
              <w:jc w:val="right"/>
              <w:rPr>
                <w:rFonts w:ascii="宋体"/>
              </w:rPr>
            </w:pPr>
          </w:p>
        </w:tc>
        <w:tc>
          <w:tcPr>
            <w:tcW w:w="0" w:type="auto"/>
            <w:gridSpan w:val="2"/>
            <w:shd w:val="clear" w:color="auto" w:fill="FFFFFF"/>
            <w:tcMar>
              <w:top w:w="40" w:type="dxa"/>
              <w:left w:w="20" w:type="dxa"/>
              <w:bottom w:w="40" w:type="dxa"/>
              <w:right w:w="0" w:type="dxa"/>
            </w:tcMar>
            <w:vAlign w:val="bottom"/>
          </w:tcPr>
          <w:p w14:paraId="0C837C29" w14:textId="77777777" w:rsidR="000E76FB" w:rsidRDefault="004F4B24">
            <w:pPr>
              <w:jc w:val="right"/>
              <w:textAlignment w:val="bottom"/>
            </w:pPr>
            <w:r>
              <w:rPr>
                <w:rFonts w:ascii="Arial" w:eastAsia="宋体" w:hAnsi="Arial" w:cs="Arial"/>
                <w:color w:val="000000"/>
                <w:sz w:val="20"/>
                <w:szCs w:val="20"/>
              </w:rPr>
              <w:t>55 </w:t>
            </w:r>
          </w:p>
        </w:tc>
        <w:tc>
          <w:tcPr>
            <w:tcW w:w="0" w:type="auto"/>
            <w:shd w:val="clear" w:color="auto" w:fill="FFFFFF"/>
            <w:tcMar>
              <w:top w:w="40" w:type="dxa"/>
              <w:left w:w="0" w:type="dxa"/>
              <w:bottom w:w="40" w:type="dxa"/>
              <w:right w:w="20" w:type="dxa"/>
            </w:tcMar>
            <w:vAlign w:val="bottom"/>
          </w:tcPr>
          <w:p w14:paraId="0C837C2A"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C2B" w14:textId="77777777" w:rsidR="000E76FB" w:rsidRDefault="000E76FB">
            <w:pPr>
              <w:rPr>
                <w:rFonts w:ascii="宋体"/>
              </w:rPr>
            </w:pPr>
          </w:p>
        </w:tc>
        <w:tc>
          <w:tcPr>
            <w:tcW w:w="0" w:type="auto"/>
            <w:gridSpan w:val="3"/>
            <w:shd w:val="clear" w:color="auto" w:fill="auto"/>
          </w:tcPr>
          <w:p w14:paraId="0C837C2C" w14:textId="77777777" w:rsidR="000E76FB" w:rsidRDefault="000E76FB">
            <w:pPr>
              <w:rPr>
                <w:rFonts w:ascii="宋体"/>
                <w:vanish/>
              </w:rPr>
            </w:pPr>
          </w:p>
        </w:tc>
      </w:tr>
      <w:tr w:rsidR="000E76FB" w14:paraId="0C837C3B" w14:textId="77777777">
        <w:tc>
          <w:tcPr>
            <w:tcW w:w="0" w:type="auto"/>
            <w:gridSpan w:val="3"/>
            <w:shd w:val="clear" w:color="auto" w:fill="CCEEFF"/>
            <w:tcMar>
              <w:top w:w="40" w:type="dxa"/>
              <w:left w:w="380" w:type="dxa"/>
              <w:bottom w:w="40" w:type="dxa"/>
              <w:right w:w="20" w:type="dxa"/>
            </w:tcMar>
          </w:tcPr>
          <w:p w14:paraId="0C837C2E" w14:textId="77777777" w:rsidR="000E76FB" w:rsidRDefault="004F4B24">
            <w:pPr>
              <w:textAlignment w:val="top"/>
            </w:pPr>
            <w:r>
              <w:rPr>
                <w:rFonts w:ascii="Arial" w:eastAsia="宋体" w:hAnsi="Arial" w:cs="Arial"/>
                <w:color w:val="000000"/>
                <w:sz w:val="20"/>
                <w:szCs w:val="20"/>
              </w:rPr>
              <w:t>Other equity investments</w:t>
            </w:r>
          </w:p>
        </w:tc>
        <w:tc>
          <w:tcPr>
            <w:tcW w:w="0" w:type="auto"/>
            <w:gridSpan w:val="2"/>
            <w:shd w:val="clear" w:color="auto" w:fill="CCEEFF"/>
            <w:tcMar>
              <w:top w:w="40" w:type="dxa"/>
              <w:left w:w="20" w:type="dxa"/>
              <w:bottom w:w="40" w:type="dxa"/>
              <w:right w:w="0" w:type="dxa"/>
            </w:tcMar>
            <w:vAlign w:val="bottom"/>
          </w:tcPr>
          <w:p w14:paraId="0C837C2F" w14:textId="77777777" w:rsidR="000E76FB" w:rsidRDefault="004F4B24">
            <w:pPr>
              <w:jc w:val="right"/>
              <w:textAlignment w:val="bottom"/>
            </w:pPr>
            <w:r>
              <w:rPr>
                <w:rFonts w:ascii="Arial" w:eastAsia="宋体" w:hAnsi="Arial" w:cs="Arial"/>
                <w:b/>
                <w:bCs/>
                <w:color w:val="000000"/>
                <w:sz w:val="20"/>
                <w:szCs w:val="20"/>
              </w:rPr>
              <w:t>54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C3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C31" w14:textId="77777777" w:rsidR="000E76FB" w:rsidRDefault="004F4B24">
            <w:pPr>
              <w:jc w:val="right"/>
              <w:textAlignment w:val="bottom"/>
            </w:pPr>
            <w:r>
              <w:rPr>
                <w:rFonts w:ascii="Arial" w:eastAsia="宋体" w:hAnsi="Arial" w:cs="Arial"/>
                <w:b/>
                <w:bCs/>
                <w:color w:val="000000"/>
                <w:sz w:val="20"/>
                <w:szCs w:val="20"/>
              </w:rPr>
              <w:t>54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C3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C33" w14:textId="77777777" w:rsidR="000E76FB" w:rsidRDefault="000E76FB">
            <w:pPr>
              <w:rPr>
                <w:rFonts w:ascii="宋体"/>
              </w:rPr>
            </w:pPr>
          </w:p>
        </w:tc>
        <w:tc>
          <w:tcPr>
            <w:tcW w:w="0" w:type="auto"/>
            <w:shd w:val="clear" w:color="auto" w:fill="auto"/>
          </w:tcPr>
          <w:p w14:paraId="0C837C34" w14:textId="77777777" w:rsidR="000E76FB" w:rsidRDefault="000E76FB">
            <w:pPr>
              <w:rPr>
                <w:rFonts w:ascii="宋体"/>
                <w:vanish/>
              </w:rPr>
            </w:pPr>
          </w:p>
        </w:tc>
        <w:tc>
          <w:tcPr>
            <w:tcW w:w="0" w:type="auto"/>
            <w:gridSpan w:val="2"/>
            <w:shd w:val="clear" w:color="auto" w:fill="CCEEFF"/>
            <w:tcMar>
              <w:top w:w="40" w:type="dxa"/>
              <w:left w:w="20" w:type="dxa"/>
              <w:bottom w:w="40" w:type="dxa"/>
              <w:right w:w="0" w:type="dxa"/>
            </w:tcMar>
            <w:vAlign w:val="bottom"/>
          </w:tcPr>
          <w:p w14:paraId="0C837C35" w14:textId="77777777" w:rsidR="000E76FB" w:rsidRDefault="004F4B24">
            <w:pPr>
              <w:jc w:val="right"/>
              <w:textAlignment w:val="bottom"/>
            </w:pPr>
            <w:r>
              <w:rPr>
                <w:rFonts w:ascii="Arial" w:eastAsia="宋体" w:hAnsi="Arial" w:cs="Arial"/>
                <w:color w:val="000000"/>
                <w:sz w:val="20"/>
                <w:szCs w:val="20"/>
              </w:rPr>
              <w:t>33 </w:t>
            </w:r>
          </w:p>
        </w:tc>
        <w:tc>
          <w:tcPr>
            <w:tcW w:w="0" w:type="auto"/>
            <w:shd w:val="clear" w:color="auto" w:fill="CCEEFF"/>
            <w:tcMar>
              <w:top w:w="40" w:type="dxa"/>
              <w:left w:w="0" w:type="dxa"/>
              <w:bottom w:w="40" w:type="dxa"/>
              <w:right w:w="20" w:type="dxa"/>
            </w:tcMar>
            <w:vAlign w:val="bottom"/>
          </w:tcPr>
          <w:p w14:paraId="0C837C36" w14:textId="77777777" w:rsidR="000E76FB" w:rsidRDefault="000E76FB">
            <w:pPr>
              <w:jc w:val="right"/>
              <w:rPr>
                <w:rFonts w:ascii="宋体"/>
              </w:rPr>
            </w:pPr>
          </w:p>
        </w:tc>
        <w:tc>
          <w:tcPr>
            <w:tcW w:w="0" w:type="auto"/>
            <w:gridSpan w:val="2"/>
            <w:shd w:val="clear" w:color="auto" w:fill="CCEEFF"/>
            <w:tcMar>
              <w:top w:w="40" w:type="dxa"/>
              <w:left w:w="20" w:type="dxa"/>
              <w:bottom w:w="40" w:type="dxa"/>
              <w:right w:w="0" w:type="dxa"/>
            </w:tcMar>
            <w:vAlign w:val="bottom"/>
          </w:tcPr>
          <w:p w14:paraId="0C837C37" w14:textId="77777777" w:rsidR="000E76FB" w:rsidRDefault="004F4B24">
            <w:pPr>
              <w:jc w:val="right"/>
              <w:textAlignment w:val="bottom"/>
            </w:pPr>
            <w:r>
              <w:rPr>
                <w:rFonts w:ascii="Arial" w:eastAsia="宋体" w:hAnsi="Arial" w:cs="Arial"/>
                <w:color w:val="000000"/>
                <w:sz w:val="20"/>
                <w:szCs w:val="20"/>
              </w:rPr>
              <w:t>33 </w:t>
            </w:r>
          </w:p>
        </w:tc>
        <w:tc>
          <w:tcPr>
            <w:tcW w:w="0" w:type="auto"/>
            <w:shd w:val="clear" w:color="auto" w:fill="CCEEFF"/>
            <w:tcMar>
              <w:top w:w="40" w:type="dxa"/>
              <w:left w:w="0" w:type="dxa"/>
              <w:bottom w:w="40" w:type="dxa"/>
              <w:right w:w="20" w:type="dxa"/>
            </w:tcMar>
            <w:vAlign w:val="bottom"/>
          </w:tcPr>
          <w:p w14:paraId="0C837C3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C39" w14:textId="77777777" w:rsidR="000E76FB" w:rsidRDefault="000E76FB">
            <w:pPr>
              <w:rPr>
                <w:rFonts w:ascii="宋体"/>
              </w:rPr>
            </w:pPr>
          </w:p>
        </w:tc>
        <w:tc>
          <w:tcPr>
            <w:tcW w:w="0" w:type="auto"/>
            <w:gridSpan w:val="3"/>
            <w:shd w:val="clear" w:color="auto" w:fill="auto"/>
          </w:tcPr>
          <w:p w14:paraId="0C837C3A" w14:textId="77777777" w:rsidR="000E76FB" w:rsidRDefault="000E76FB">
            <w:pPr>
              <w:rPr>
                <w:rFonts w:ascii="宋体"/>
                <w:vanish/>
              </w:rPr>
            </w:pPr>
          </w:p>
        </w:tc>
      </w:tr>
      <w:tr w:rsidR="000E76FB" w14:paraId="0C837C49" w14:textId="77777777">
        <w:tc>
          <w:tcPr>
            <w:tcW w:w="0" w:type="auto"/>
            <w:gridSpan w:val="3"/>
            <w:shd w:val="clear" w:color="auto" w:fill="FFFFFF"/>
            <w:tcMar>
              <w:top w:w="40" w:type="dxa"/>
              <w:left w:w="380" w:type="dxa"/>
              <w:bottom w:w="40" w:type="dxa"/>
              <w:right w:w="20" w:type="dxa"/>
            </w:tcMar>
          </w:tcPr>
          <w:p w14:paraId="0C837C3C" w14:textId="77777777" w:rsidR="000E76FB" w:rsidRDefault="004F4B24">
            <w:pPr>
              <w:textAlignment w:val="top"/>
            </w:pPr>
            <w:r>
              <w:rPr>
                <w:rFonts w:ascii="Arial" w:eastAsia="宋体" w:hAnsi="Arial" w:cs="Arial"/>
                <w:color w:val="000000"/>
                <w:sz w:val="20"/>
                <w:szCs w:val="20"/>
              </w:rPr>
              <w:t>Derivatives</w:t>
            </w:r>
          </w:p>
        </w:tc>
        <w:tc>
          <w:tcPr>
            <w:tcW w:w="0" w:type="auto"/>
            <w:gridSpan w:val="2"/>
            <w:shd w:val="clear" w:color="auto" w:fill="FFFFFF"/>
            <w:tcMar>
              <w:top w:w="40" w:type="dxa"/>
              <w:left w:w="20" w:type="dxa"/>
              <w:bottom w:w="40" w:type="dxa"/>
              <w:right w:w="0" w:type="dxa"/>
            </w:tcMar>
            <w:vAlign w:val="bottom"/>
          </w:tcPr>
          <w:p w14:paraId="0C837C3D" w14:textId="77777777" w:rsidR="000E76FB" w:rsidRDefault="004F4B24">
            <w:pPr>
              <w:jc w:val="right"/>
              <w:textAlignment w:val="bottom"/>
            </w:pPr>
            <w:r>
              <w:rPr>
                <w:rFonts w:ascii="Arial" w:eastAsia="宋体" w:hAnsi="Arial" w:cs="Arial"/>
                <w:b/>
                <w:bCs/>
                <w:color w:val="000000"/>
                <w:sz w:val="20"/>
                <w:szCs w:val="20"/>
              </w:rPr>
              <w:t>76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C3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C3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40" w14:textId="77777777" w:rsidR="000E76FB" w:rsidRDefault="004F4B24">
            <w:pPr>
              <w:jc w:val="right"/>
              <w:textAlignment w:val="bottom"/>
            </w:pPr>
            <w:r>
              <w:rPr>
                <w:rFonts w:ascii="Arial" w:eastAsia="宋体" w:hAnsi="Arial" w:cs="Arial"/>
                <w:b/>
                <w:bCs/>
                <w:color w:val="000000"/>
                <w:sz w:val="20"/>
                <w:szCs w:val="20"/>
              </w:rPr>
              <w:t>76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C41" w14:textId="77777777" w:rsidR="000E76FB" w:rsidRDefault="000E76FB">
            <w:pPr>
              <w:rPr>
                <w:rFonts w:ascii="宋体"/>
              </w:rPr>
            </w:pPr>
          </w:p>
        </w:tc>
        <w:tc>
          <w:tcPr>
            <w:tcW w:w="0" w:type="auto"/>
            <w:shd w:val="clear" w:color="auto" w:fill="auto"/>
          </w:tcPr>
          <w:p w14:paraId="0C837C42"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bottom"/>
          </w:tcPr>
          <w:p w14:paraId="0C837C43" w14:textId="77777777" w:rsidR="000E76FB" w:rsidRDefault="004F4B24">
            <w:pPr>
              <w:jc w:val="right"/>
              <w:textAlignment w:val="bottom"/>
            </w:pPr>
            <w:r>
              <w:rPr>
                <w:rFonts w:ascii="Arial" w:eastAsia="宋体" w:hAnsi="Arial" w:cs="Arial"/>
                <w:color w:val="000000"/>
                <w:sz w:val="20"/>
                <w:szCs w:val="20"/>
              </w:rPr>
              <w:t>14 </w:t>
            </w:r>
          </w:p>
        </w:tc>
        <w:tc>
          <w:tcPr>
            <w:tcW w:w="0" w:type="auto"/>
            <w:shd w:val="clear" w:color="auto" w:fill="FFFFFF"/>
            <w:tcMar>
              <w:top w:w="40" w:type="dxa"/>
              <w:left w:w="0" w:type="dxa"/>
              <w:bottom w:w="40" w:type="dxa"/>
              <w:right w:w="20" w:type="dxa"/>
            </w:tcMar>
            <w:vAlign w:val="bottom"/>
          </w:tcPr>
          <w:p w14:paraId="0C837C4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C4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46" w14:textId="77777777" w:rsidR="000E76FB" w:rsidRDefault="004F4B24">
            <w:pPr>
              <w:jc w:val="right"/>
              <w:textAlignment w:val="bottom"/>
            </w:pPr>
            <w:r>
              <w:rPr>
                <w:rFonts w:ascii="Arial" w:eastAsia="宋体" w:hAnsi="Arial" w:cs="Arial"/>
                <w:color w:val="000000"/>
                <w:sz w:val="20"/>
                <w:szCs w:val="20"/>
              </w:rPr>
              <w:t>$14 </w:t>
            </w:r>
          </w:p>
        </w:tc>
        <w:tc>
          <w:tcPr>
            <w:tcW w:w="0" w:type="auto"/>
            <w:shd w:val="clear" w:color="auto" w:fill="FFFFFF"/>
            <w:tcMar>
              <w:top w:w="40" w:type="dxa"/>
              <w:left w:w="0" w:type="dxa"/>
              <w:bottom w:w="40" w:type="dxa"/>
              <w:right w:w="20" w:type="dxa"/>
            </w:tcMar>
            <w:vAlign w:val="bottom"/>
          </w:tcPr>
          <w:p w14:paraId="0C837C47" w14:textId="77777777" w:rsidR="000E76FB" w:rsidRDefault="000E76FB">
            <w:pPr>
              <w:rPr>
                <w:rFonts w:ascii="宋体"/>
              </w:rPr>
            </w:pPr>
          </w:p>
        </w:tc>
        <w:tc>
          <w:tcPr>
            <w:tcW w:w="0" w:type="auto"/>
            <w:gridSpan w:val="3"/>
            <w:shd w:val="clear" w:color="auto" w:fill="auto"/>
          </w:tcPr>
          <w:p w14:paraId="0C837C48" w14:textId="77777777" w:rsidR="000E76FB" w:rsidRDefault="000E76FB">
            <w:pPr>
              <w:rPr>
                <w:rFonts w:ascii="宋体"/>
                <w:vanish/>
              </w:rPr>
            </w:pPr>
          </w:p>
        </w:tc>
      </w:tr>
      <w:tr w:rsidR="000E76FB" w14:paraId="0C837C59"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C4A" w14:textId="77777777" w:rsidR="000E76FB" w:rsidRDefault="004F4B24">
            <w:pPr>
              <w:textAlignment w:val="top"/>
            </w:pPr>
            <w:r>
              <w:rPr>
                <w:rFonts w:ascii="Arial" w:eastAsia="宋体" w:hAnsi="Arial" w:cs="Arial"/>
                <w:color w:val="000000"/>
                <w:sz w:val="20"/>
                <w:szCs w:val="20"/>
              </w:rPr>
              <w:t>Total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4B" w14:textId="77777777" w:rsidR="000E76FB" w:rsidRDefault="004F4B24">
            <w:pPr>
              <w:jc w:val="right"/>
              <w:textAlignment w:val="bottom"/>
            </w:pPr>
            <w:r>
              <w:rPr>
                <w:rFonts w:ascii="Arial" w:eastAsia="宋体" w:hAnsi="Arial" w:cs="Arial"/>
                <w:b/>
                <w:bCs/>
                <w:color w:val="000000"/>
                <w:sz w:val="20"/>
                <w:szCs w:val="20"/>
              </w:rPr>
              <w:t>$2,956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4C"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4D" w14:textId="77777777" w:rsidR="000E76FB" w:rsidRDefault="004F4B24">
            <w:pPr>
              <w:jc w:val="right"/>
              <w:textAlignment w:val="bottom"/>
            </w:pPr>
            <w:r>
              <w:rPr>
                <w:rFonts w:ascii="Arial" w:eastAsia="宋体" w:hAnsi="Arial" w:cs="Arial"/>
                <w:b/>
                <w:bCs/>
                <w:color w:val="000000"/>
                <w:sz w:val="20"/>
                <w:szCs w:val="20"/>
              </w:rPr>
              <w:t>$2,284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4E"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4F" w14:textId="77777777" w:rsidR="000E76FB" w:rsidRDefault="004F4B24">
            <w:pPr>
              <w:jc w:val="right"/>
              <w:textAlignment w:val="bottom"/>
            </w:pPr>
            <w:r>
              <w:rPr>
                <w:rFonts w:ascii="Arial" w:eastAsia="宋体" w:hAnsi="Arial" w:cs="Arial"/>
                <w:b/>
                <w:bCs/>
                <w:color w:val="000000"/>
                <w:sz w:val="20"/>
                <w:szCs w:val="20"/>
              </w:rPr>
              <w:t>$672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50" w14:textId="77777777" w:rsidR="000E76FB" w:rsidRDefault="000E76FB">
            <w:pPr>
              <w:rPr>
                <w:rFonts w:ascii="宋体"/>
              </w:rPr>
            </w:pPr>
          </w:p>
        </w:tc>
        <w:tc>
          <w:tcPr>
            <w:tcW w:w="0" w:type="auto"/>
            <w:shd w:val="clear" w:color="auto" w:fill="auto"/>
          </w:tcPr>
          <w:p w14:paraId="0C837C51" w14:textId="77777777" w:rsidR="000E76FB" w:rsidRDefault="000E76FB">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52" w14:textId="77777777" w:rsidR="000E76FB" w:rsidRDefault="004F4B24">
            <w:pPr>
              <w:jc w:val="right"/>
              <w:textAlignment w:val="bottom"/>
            </w:pPr>
            <w:r>
              <w:rPr>
                <w:rFonts w:ascii="Arial" w:eastAsia="宋体" w:hAnsi="Arial" w:cs="Arial"/>
                <w:color w:val="000000"/>
                <w:sz w:val="20"/>
                <w:szCs w:val="20"/>
              </w:rPr>
              <w:t>$3,014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5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54" w14:textId="77777777" w:rsidR="000E76FB" w:rsidRDefault="004F4B24">
            <w:pPr>
              <w:jc w:val="right"/>
              <w:textAlignment w:val="bottom"/>
            </w:pPr>
            <w:r>
              <w:rPr>
                <w:rFonts w:ascii="Arial" w:eastAsia="宋体" w:hAnsi="Arial" w:cs="Arial"/>
                <w:color w:val="000000"/>
                <w:sz w:val="20"/>
                <w:szCs w:val="20"/>
              </w:rPr>
              <w:t>$2,650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5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56" w14:textId="77777777" w:rsidR="000E76FB" w:rsidRDefault="004F4B24">
            <w:pPr>
              <w:jc w:val="right"/>
              <w:textAlignment w:val="bottom"/>
            </w:pPr>
            <w:r>
              <w:rPr>
                <w:rFonts w:ascii="Arial" w:eastAsia="宋体" w:hAnsi="Arial" w:cs="Arial"/>
                <w:color w:val="000000"/>
                <w:sz w:val="20"/>
                <w:szCs w:val="20"/>
              </w:rPr>
              <w:t>$364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57" w14:textId="77777777" w:rsidR="000E76FB" w:rsidRDefault="000E76FB">
            <w:pPr>
              <w:rPr>
                <w:rFonts w:ascii="宋体"/>
              </w:rPr>
            </w:pPr>
          </w:p>
        </w:tc>
        <w:tc>
          <w:tcPr>
            <w:tcW w:w="0" w:type="auto"/>
            <w:gridSpan w:val="3"/>
            <w:shd w:val="clear" w:color="auto" w:fill="auto"/>
          </w:tcPr>
          <w:p w14:paraId="0C837C58" w14:textId="77777777" w:rsidR="000E76FB" w:rsidRDefault="000E76FB">
            <w:pPr>
              <w:rPr>
                <w:rFonts w:ascii="宋体"/>
                <w:vanish/>
              </w:rPr>
            </w:pPr>
          </w:p>
        </w:tc>
      </w:tr>
      <w:tr w:rsidR="000E76FB" w14:paraId="0C837C63" w14:textId="77777777">
        <w:trPr>
          <w:trHeight w:val="120"/>
        </w:trPr>
        <w:tc>
          <w:tcPr>
            <w:tcW w:w="0" w:type="auto"/>
            <w:gridSpan w:val="3"/>
            <w:tcBorders>
              <w:top w:val="double" w:sz="6" w:space="0" w:color="000000"/>
            </w:tcBorders>
            <w:shd w:val="clear" w:color="auto" w:fill="FFFFFF"/>
            <w:tcMar>
              <w:top w:w="0" w:type="dxa"/>
              <w:left w:w="20" w:type="dxa"/>
              <w:bottom w:w="0" w:type="dxa"/>
              <w:right w:w="20" w:type="dxa"/>
            </w:tcMar>
          </w:tcPr>
          <w:p w14:paraId="0C837C5A"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C5B"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C5C"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C5D" w14:textId="77777777" w:rsidR="000E76FB" w:rsidRDefault="000E76FB">
            <w:pPr>
              <w:rPr>
                <w:rFonts w:ascii="宋体"/>
              </w:rPr>
            </w:pPr>
          </w:p>
        </w:tc>
        <w:tc>
          <w:tcPr>
            <w:tcW w:w="0" w:type="auto"/>
            <w:shd w:val="clear" w:color="auto" w:fill="auto"/>
          </w:tcPr>
          <w:p w14:paraId="0C837C5E" w14:textId="77777777" w:rsidR="000E76FB" w:rsidRDefault="000E76FB">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C5F"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C60" w14:textId="77777777" w:rsidR="000E76FB" w:rsidRDefault="000E76FB">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C837C61" w14:textId="77777777" w:rsidR="000E76FB" w:rsidRDefault="000E76FB">
            <w:pPr>
              <w:rPr>
                <w:rFonts w:ascii="宋体"/>
              </w:rPr>
            </w:pPr>
          </w:p>
        </w:tc>
        <w:tc>
          <w:tcPr>
            <w:tcW w:w="0" w:type="auto"/>
            <w:gridSpan w:val="3"/>
            <w:shd w:val="clear" w:color="auto" w:fill="auto"/>
          </w:tcPr>
          <w:p w14:paraId="0C837C62" w14:textId="77777777" w:rsidR="000E76FB" w:rsidRDefault="000E76FB">
            <w:pPr>
              <w:rPr>
                <w:rFonts w:ascii="宋体"/>
                <w:vanish/>
              </w:rPr>
            </w:pPr>
          </w:p>
        </w:tc>
      </w:tr>
      <w:tr w:rsidR="000E76FB" w14:paraId="0C837C6D" w14:textId="77777777">
        <w:tc>
          <w:tcPr>
            <w:tcW w:w="0" w:type="auto"/>
            <w:gridSpan w:val="3"/>
            <w:shd w:val="clear" w:color="auto" w:fill="CCEEFF"/>
            <w:tcMar>
              <w:top w:w="40" w:type="dxa"/>
              <w:left w:w="20" w:type="dxa"/>
              <w:bottom w:w="40" w:type="dxa"/>
              <w:right w:w="20" w:type="dxa"/>
            </w:tcMar>
          </w:tcPr>
          <w:p w14:paraId="0C837C64" w14:textId="77777777" w:rsidR="000E76FB" w:rsidRDefault="004F4B24">
            <w:pPr>
              <w:textAlignment w:val="top"/>
            </w:pPr>
            <w:r>
              <w:rPr>
                <w:rFonts w:ascii="Arial" w:eastAsia="宋体"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tcPr>
          <w:p w14:paraId="0C837C6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C6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C67" w14:textId="77777777" w:rsidR="000E76FB" w:rsidRDefault="000E76FB">
            <w:pPr>
              <w:rPr>
                <w:rFonts w:ascii="宋体"/>
              </w:rPr>
            </w:pPr>
          </w:p>
        </w:tc>
        <w:tc>
          <w:tcPr>
            <w:tcW w:w="0" w:type="auto"/>
            <w:shd w:val="clear" w:color="auto" w:fill="auto"/>
          </w:tcPr>
          <w:p w14:paraId="0C837C68" w14:textId="77777777" w:rsidR="000E76FB" w:rsidRDefault="000E76FB">
            <w:pPr>
              <w:rPr>
                <w:rFonts w:ascii="宋体"/>
                <w:vanish/>
              </w:rPr>
            </w:pPr>
          </w:p>
        </w:tc>
        <w:tc>
          <w:tcPr>
            <w:tcW w:w="0" w:type="auto"/>
            <w:gridSpan w:val="3"/>
            <w:shd w:val="clear" w:color="auto" w:fill="CCEEFF"/>
            <w:tcMar>
              <w:top w:w="0" w:type="dxa"/>
              <w:left w:w="20" w:type="dxa"/>
              <w:bottom w:w="0" w:type="dxa"/>
              <w:right w:w="20" w:type="dxa"/>
            </w:tcMar>
          </w:tcPr>
          <w:p w14:paraId="0C837C6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C6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C6B" w14:textId="77777777" w:rsidR="000E76FB" w:rsidRDefault="000E76FB">
            <w:pPr>
              <w:rPr>
                <w:rFonts w:ascii="宋体"/>
              </w:rPr>
            </w:pPr>
          </w:p>
        </w:tc>
        <w:tc>
          <w:tcPr>
            <w:tcW w:w="0" w:type="auto"/>
            <w:gridSpan w:val="3"/>
            <w:shd w:val="clear" w:color="auto" w:fill="auto"/>
          </w:tcPr>
          <w:p w14:paraId="0C837C6C" w14:textId="77777777" w:rsidR="000E76FB" w:rsidRDefault="000E76FB">
            <w:pPr>
              <w:rPr>
                <w:rFonts w:ascii="宋体"/>
                <w:vanish/>
              </w:rPr>
            </w:pPr>
          </w:p>
        </w:tc>
      </w:tr>
      <w:tr w:rsidR="000E76FB" w14:paraId="0C837C7B" w14:textId="77777777">
        <w:tc>
          <w:tcPr>
            <w:tcW w:w="0" w:type="auto"/>
            <w:gridSpan w:val="3"/>
            <w:shd w:val="clear" w:color="auto" w:fill="FFFFFF"/>
            <w:tcMar>
              <w:top w:w="40" w:type="dxa"/>
              <w:left w:w="380" w:type="dxa"/>
              <w:bottom w:w="40" w:type="dxa"/>
              <w:right w:w="20" w:type="dxa"/>
            </w:tcMar>
          </w:tcPr>
          <w:p w14:paraId="0C837C6E" w14:textId="77777777" w:rsidR="000E76FB" w:rsidRDefault="004F4B24">
            <w:pPr>
              <w:textAlignment w:val="top"/>
            </w:pPr>
            <w:r>
              <w:rPr>
                <w:rFonts w:ascii="Arial" w:eastAsia="宋体" w:hAnsi="Arial" w:cs="Arial"/>
                <w:color w:val="000000"/>
                <w:sz w:val="20"/>
                <w:szCs w:val="20"/>
              </w:rPr>
              <w:t>Derivatives</w:t>
            </w:r>
          </w:p>
        </w:tc>
        <w:tc>
          <w:tcPr>
            <w:tcW w:w="0" w:type="auto"/>
            <w:gridSpan w:val="2"/>
            <w:shd w:val="clear" w:color="auto" w:fill="FFFFFF"/>
            <w:tcMar>
              <w:top w:w="40" w:type="dxa"/>
              <w:left w:w="20" w:type="dxa"/>
              <w:bottom w:w="40" w:type="dxa"/>
              <w:right w:w="0" w:type="dxa"/>
            </w:tcMar>
            <w:vAlign w:val="bottom"/>
          </w:tcPr>
          <w:p w14:paraId="0C837C6F" w14:textId="77777777" w:rsidR="000E76FB" w:rsidRDefault="004F4B24">
            <w:pPr>
              <w:jc w:val="right"/>
              <w:textAlignment w:val="bottom"/>
            </w:pPr>
            <w:r>
              <w:rPr>
                <w:rFonts w:ascii="Arial" w:eastAsia="宋体" w:hAnsi="Arial" w:cs="Arial"/>
                <w:b/>
                <w:bCs/>
                <w:color w:val="000000"/>
                <w:sz w:val="20"/>
                <w:szCs w:val="20"/>
              </w:rPr>
              <w:t>($69)</w:t>
            </w:r>
          </w:p>
        </w:tc>
        <w:tc>
          <w:tcPr>
            <w:tcW w:w="0" w:type="auto"/>
            <w:shd w:val="clear" w:color="auto" w:fill="FFFFFF"/>
            <w:tcMar>
              <w:top w:w="40" w:type="dxa"/>
              <w:left w:w="0" w:type="dxa"/>
              <w:bottom w:w="40" w:type="dxa"/>
              <w:right w:w="20" w:type="dxa"/>
            </w:tcMar>
            <w:vAlign w:val="bottom"/>
          </w:tcPr>
          <w:p w14:paraId="0C837C7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C7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72" w14:textId="77777777" w:rsidR="000E76FB" w:rsidRDefault="004F4B24">
            <w:pPr>
              <w:jc w:val="right"/>
              <w:textAlignment w:val="bottom"/>
            </w:pPr>
            <w:r>
              <w:rPr>
                <w:rFonts w:ascii="Arial" w:eastAsia="宋体" w:hAnsi="Arial" w:cs="Arial"/>
                <w:b/>
                <w:bCs/>
                <w:color w:val="000000"/>
                <w:sz w:val="20"/>
                <w:szCs w:val="20"/>
              </w:rPr>
              <w:t>($69)</w:t>
            </w:r>
          </w:p>
        </w:tc>
        <w:tc>
          <w:tcPr>
            <w:tcW w:w="0" w:type="auto"/>
            <w:shd w:val="clear" w:color="auto" w:fill="FFFFFF"/>
            <w:tcMar>
              <w:top w:w="40" w:type="dxa"/>
              <w:left w:w="0" w:type="dxa"/>
              <w:bottom w:w="40" w:type="dxa"/>
              <w:right w:w="20" w:type="dxa"/>
            </w:tcMar>
            <w:vAlign w:val="bottom"/>
          </w:tcPr>
          <w:p w14:paraId="0C837C73" w14:textId="77777777" w:rsidR="000E76FB" w:rsidRDefault="000E76FB">
            <w:pPr>
              <w:rPr>
                <w:rFonts w:ascii="宋体"/>
              </w:rPr>
            </w:pPr>
          </w:p>
        </w:tc>
        <w:tc>
          <w:tcPr>
            <w:tcW w:w="0" w:type="auto"/>
            <w:shd w:val="clear" w:color="auto" w:fill="auto"/>
          </w:tcPr>
          <w:p w14:paraId="0C837C74" w14:textId="77777777" w:rsidR="000E76FB" w:rsidRDefault="000E76FB">
            <w:pPr>
              <w:rPr>
                <w:rFonts w:ascii="宋体"/>
                <w:vanish/>
              </w:rPr>
            </w:pPr>
          </w:p>
        </w:tc>
        <w:tc>
          <w:tcPr>
            <w:tcW w:w="0" w:type="auto"/>
            <w:gridSpan w:val="2"/>
            <w:shd w:val="clear" w:color="auto" w:fill="FFFFFF"/>
            <w:tcMar>
              <w:top w:w="40" w:type="dxa"/>
              <w:left w:w="20" w:type="dxa"/>
              <w:bottom w:w="40" w:type="dxa"/>
              <w:right w:w="0" w:type="dxa"/>
            </w:tcMar>
            <w:vAlign w:val="bottom"/>
          </w:tcPr>
          <w:p w14:paraId="0C837C75" w14:textId="77777777" w:rsidR="000E76FB" w:rsidRDefault="004F4B24">
            <w:pPr>
              <w:jc w:val="right"/>
              <w:textAlignment w:val="bottom"/>
            </w:pPr>
            <w:r>
              <w:rPr>
                <w:rFonts w:ascii="Arial" w:eastAsia="宋体" w:hAnsi="Arial" w:cs="Arial"/>
                <w:color w:val="000000"/>
                <w:sz w:val="20"/>
                <w:szCs w:val="20"/>
              </w:rPr>
              <w:t>($118)</w:t>
            </w:r>
          </w:p>
        </w:tc>
        <w:tc>
          <w:tcPr>
            <w:tcW w:w="0" w:type="auto"/>
            <w:shd w:val="clear" w:color="auto" w:fill="FFFFFF"/>
            <w:tcMar>
              <w:top w:w="40" w:type="dxa"/>
              <w:left w:w="0" w:type="dxa"/>
              <w:bottom w:w="40" w:type="dxa"/>
              <w:right w:w="20" w:type="dxa"/>
            </w:tcMar>
            <w:vAlign w:val="bottom"/>
          </w:tcPr>
          <w:p w14:paraId="0C837C7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C7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78" w14:textId="77777777" w:rsidR="000E76FB" w:rsidRDefault="004F4B24">
            <w:pPr>
              <w:jc w:val="right"/>
              <w:textAlignment w:val="bottom"/>
            </w:pPr>
            <w:r>
              <w:rPr>
                <w:rFonts w:ascii="Arial" w:eastAsia="宋体" w:hAnsi="Arial" w:cs="Arial"/>
                <w:color w:val="000000"/>
                <w:sz w:val="20"/>
                <w:szCs w:val="20"/>
              </w:rPr>
              <w:t>($118)</w:t>
            </w:r>
          </w:p>
        </w:tc>
        <w:tc>
          <w:tcPr>
            <w:tcW w:w="0" w:type="auto"/>
            <w:shd w:val="clear" w:color="auto" w:fill="FFFFFF"/>
            <w:tcMar>
              <w:top w:w="40" w:type="dxa"/>
              <w:left w:w="0" w:type="dxa"/>
              <w:bottom w:w="40" w:type="dxa"/>
              <w:right w:w="20" w:type="dxa"/>
            </w:tcMar>
            <w:vAlign w:val="bottom"/>
          </w:tcPr>
          <w:p w14:paraId="0C837C79" w14:textId="77777777" w:rsidR="000E76FB" w:rsidRDefault="000E76FB">
            <w:pPr>
              <w:rPr>
                <w:rFonts w:ascii="宋体"/>
              </w:rPr>
            </w:pPr>
          </w:p>
        </w:tc>
        <w:tc>
          <w:tcPr>
            <w:tcW w:w="0" w:type="auto"/>
            <w:gridSpan w:val="3"/>
            <w:shd w:val="clear" w:color="auto" w:fill="auto"/>
          </w:tcPr>
          <w:p w14:paraId="0C837C7A" w14:textId="77777777" w:rsidR="000E76FB" w:rsidRDefault="000E76FB">
            <w:pPr>
              <w:rPr>
                <w:rFonts w:ascii="宋体"/>
                <w:vanish/>
              </w:rPr>
            </w:pPr>
          </w:p>
        </w:tc>
      </w:tr>
      <w:tr w:rsidR="000E76FB" w14:paraId="0C837C89"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7C7C" w14:textId="77777777" w:rsidR="000E76FB" w:rsidRDefault="004F4B24">
            <w:pPr>
              <w:textAlignment w:val="top"/>
            </w:pPr>
            <w:r>
              <w:rPr>
                <w:rFonts w:ascii="Arial" w:eastAsia="宋体" w:hAnsi="Arial" w:cs="Arial"/>
                <w:color w:val="000000"/>
                <w:sz w:val="20"/>
                <w:szCs w:val="20"/>
              </w:rPr>
              <w:t>Total liabilities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C7D" w14:textId="77777777" w:rsidR="000E76FB" w:rsidRDefault="004F4B24">
            <w:pPr>
              <w:jc w:val="right"/>
              <w:textAlignment w:val="bottom"/>
            </w:pPr>
            <w:r>
              <w:rPr>
                <w:rFonts w:ascii="Arial" w:eastAsia="宋体" w:hAnsi="Arial" w:cs="Arial"/>
                <w:b/>
                <w:bCs/>
                <w:color w:val="000000"/>
                <w:sz w:val="20"/>
                <w:szCs w:val="20"/>
              </w:rPr>
              <w:t>($69)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C7E"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C7F"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C80" w14:textId="77777777" w:rsidR="000E76FB" w:rsidRDefault="004F4B24">
            <w:pPr>
              <w:jc w:val="right"/>
              <w:textAlignment w:val="bottom"/>
            </w:pPr>
            <w:r>
              <w:rPr>
                <w:rFonts w:ascii="Arial" w:eastAsia="宋体" w:hAnsi="Arial" w:cs="Arial"/>
                <w:b/>
                <w:bCs/>
                <w:color w:val="000000"/>
                <w:sz w:val="20"/>
                <w:szCs w:val="20"/>
              </w:rPr>
              <w:t>($69)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C81" w14:textId="77777777" w:rsidR="000E76FB" w:rsidRDefault="000E76FB">
            <w:pPr>
              <w:rPr>
                <w:rFonts w:ascii="宋体"/>
              </w:rPr>
            </w:pPr>
          </w:p>
        </w:tc>
        <w:tc>
          <w:tcPr>
            <w:tcW w:w="0" w:type="auto"/>
            <w:shd w:val="clear" w:color="auto" w:fill="auto"/>
          </w:tcPr>
          <w:p w14:paraId="0C837C82" w14:textId="77777777" w:rsidR="000E76FB" w:rsidRDefault="000E76FB">
            <w:pPr>
              <w:rPr>
                <w:rFonts w:ascii="宋体"/>
                <w:vanish/>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C83" w14:textId="77777777" w:rsidR="000E76FB" w:rsidRDefault="004F4B24">
            <w:pPr>
              <w:jc w:val="right"/>
              <w:textAlignment w:val="bottom"/>
            </w:pPr>
            <w:r>
              <w:rPr>
                <w:rFonts w:ascii="Arial" w:eastAsia="宋体" w:hAnsi="Arial" w:cs="Arial"/>
                <w:color w:val="000000"/>
                <w:sz w:val="20"/>
                <w:szCs w:val="20"/>
              </w:rPr>
              <w:t>($118)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C84"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C85"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C86" w14:textId="77777777" w:rsidR="000E76FB" w:rsidRDefault="004F4B24">
            <w:pPr>
              <w:jc w:val="right"/>
              <w:textAlignment w:val="bottom"/>
            </w:pPr>
            <w:r>
              <w:rPr>
                <w:rFonts w:ascii="Arial" w:eastAsia="宋体" w:hAnsi="Arial" w:cs="Arial"/>
                <w:color w:val="000000"/>
                <w:sz w:val="20"/>
                <w:szCs w:val="20"/>
              </w:rPr>
              <w:t>($118)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C87" w14:textId="77777777" w:rsidR="000E76FB" w:rsidRDefault="000E76FB">
            <w:pPr>
              <w:rPr>
                <w:rFonts w:ascii="宋体"/>
              </w:rPr>
            </w:pPr>
          </w:p>
        </w:tc>
        <w:tc>
          <w:tcPr>
            <w:tcW w:w="0" w:type="auto"/>
            <w:gridSpan w:val="3"/>
            <w:shd w:val="clear" w:color="auto" w:fill="auto"/>
          </w:tcPr>
          <w:p w14:paraId="0C837C88" w14:textId="77777777" w:rsidR="000E76FB" w:rsidRDefault="000E76FB">
            <w:pPr>
              <w:rPr>
                <w:rFonts w:ascii="宋体"/>
                <w:vanish/>
              </w:rPr>
            </w:pPr>
          </w:p>
        </w:tc>
      </w:tr>
    </w:tbl>
    <w:p w14:paraId="0C837C8A" w14:textId="77777777" w:rsidR="000E76FB" w:rsidRDefault="004F4B24">
      <w:pPr>
        <w:spacing w:after="180"/>
        <w:jc w:val="both"/>
      </w:pPr>
      <w:r>
        <w:rPr>
          <w:rFonts w:ascii="Arial" w:eastAsia="宋体" w:hAnsi="Arial" w:cs="Arial"/>
          <w:color w:val="000000"/>
          <w:sz w:val="20"/>
          <w:szCs w:val="20"/>
        </w:rPr>
        <w:t xml:space="preserve">Money market funds, available-for-sale debt investments and equity securities are valued using a market approach </w:t>
      </w:r>
      <w:r>
        <w:rPr>
          <w:rFonts w:ascii="Arial" w:eastAsia="宋体" w:hAnsi="Arial" w:cs="Arial"/>
          <w:color w:val="000000"/>
          <w:sz w:val="20"/>
          <w:szCs w:val="20"/>
        </w:rPr>
        <w:t>based on the quoted market prices or broker/dealer quotes of identical or comparable instruments.</w:t>
      </w:r>
    </w:p>
    <w:p w14:paraId="0C837C8B" w14:textId="77777777" w:rsidR="000E76FB" w:rsidRDefault="004F4B24">
      <w:pPr>
        <w:spacing w:after="180"/>
        <w:jc w:val="both"/>
      </w:pPr>
      <w:r>
        <w:rPr>
          <w:rFonts w:ascii="Arial" w:eastAsia="宋体" w:hAnsi="Arial" w:cs="Arial"/>
          <w:color w:val="000000"/>
          <w:sz w:val="20"/>
          <w:szCs w:val="20"/>
        </w:rPr>
        <w:t xml:space="preserve">Derivatives include foreign currency and commodity contracts. Our foreign currency forward contracts are valued using an income approach based on the present </w:t>
      </w:r>
      <w:r>
        <w:rPr>
          <w:rFonts w:ascii="Arial" w:eastAsia="宋体" w:hAnsi="Arial" w:cs="Arial"/>
          <w:color w:val="000000"/>
          <w:sz w:val="20"/>
          <w:szCs w:val="20"/>
        </w:rPr>
        <w:t>value of the forward rate less the contract rate multiplied by the notional amount. Commodity derivatives are valued using an income approach based on the present value of the commodity index prices less the contract rate multiplied by the notional amount.</w:t>
      </w:r>
    </w:p>
    <w:p w14:paraId="0C837C8C" w14:textId="77777777" w:rsidR="000E76FB" w:rsidRDefault="004F4B24">
      <w:pPr>
        <w:spacing w:after="100"/>
        <w:jc w:val="both"/>
      </w:pPr>
      <w:r>
        <w:rPr>
          <w:rFonts w:ascii="Arial" w:eastAsia="宋体" w:hAnsi="Arial" w:cs="Arial"/>
          <w:color w:val="000000"/>
          <w:sz w:val="20"/>
          <w:szCs w:val="20"/>
        </w:rPr>
        <w:t xml:space="preserve">Certain assets have been measured at fair value on a nonrecurring basis using significant unobservable inputs (Level 3). The following table presents the nonrecurring losses recognized for the years ended December 31 due to long-lived asset </w:t>
      </w:r>
      <w:r>
        <w:rPr>
          <w:rFonts w:ascii="Arial" w:eastAsia="宋体" w:hAnsi="Arial" w:cs="Arial"/>
          <w:color w:val="000000"/>
          <w:sz w:val="20"/>
          <w:szCs w:val="20"/>
        </w:rPr>
        <w:t>impairment, and the fair value and asset classification of the related assets as of the impairment date:</w:t>
      </w:r>
    </w:p>
    <w:tbl>
      <w:tblPr>
        <w:tblW w:w="4984" w:type="pct"/>
        <w:tblCellMar>
          <w:top w:w="15" w:type="dxa"/>
          <w:left w:w="15" w:type="dxa"/>
          <w:bottom w:w="15" w:type="dxa"/>
          <w:right w:w="15" w:type="dxa"/>
        </w:tblCellMar>
        <w:tblLook w:val="04A0" w:firstRow="1" w:lastRow="0" w:firstColumn="1" w:lastColumn="0" w:noHBand="0" w:noVBand="1"/>
      </w:tblPr>
      <w:tblGrid>
        <w:gridCol w:w="59"/>
        <w:gridCol w:w="4451"/>
        <w:gridCol w:w="36"/>
        <w:gridCol w:w="59"/>
        <w:gridCol w:w="770"/>
        <w:gridCol w:w="37"/>
        <w:gridCol w:w="37"/>
        <w:gridCol w:w="36"/>
        <w:gridCol w:w="36"/>
        <w:gridCol w:w="69"/>
        <w:gridCol w:w="750"/>
        <w:gridCol w:w="36"/>
        <w:gridCol w:w="36"/>
        <w:gridCol w:w="36"/>
        <w:gridCol w:w="36"/>
        <w:gridCol w:w="52"/>
        <w:gridCol w:w="767"/>
        <w:gridCol w:w="37"/>
        <w:gridCol w:w="37"/>
        <w:gridCol w:w="36"/>
        <w:gridCol w:w="36"/>
        <w:gridCol w:w="64"/>
        <w:gridCol w:w="760"/>
        <w:gridCol w:w="36"/>
      </w:tblGrid>
      <w:tr w:rsidR="000E76FB" w14:paraId="0C837CA5" w14:textId="77777777">
        <w:tc>
          <w:tcPr>
            <w:tcW w:w="50" w:type="pct"/>
            <w:shd w:val="clear" w:color="auto" w:fill="auto"/>
          </w:tcPr>
          <w:p w14:paraId="0C837C8D" w14:textId="77777777" w:rsidR="000E76FB" w:rsidRDefault="000E76FB">
            <w:pPr>
              <w:rPr>
                <w:rFonts w:ascii="宋体"/>
              </w:rPr>
            </w:pPr>
          </w:p>
        </w:tc>
        <w:tc>
          <w:tcPr>
            <w:tcW w:w="2690" w:type="pct"/>
            <w:shd w:val="clear" w:color="auto" w:fill="auto"/>
          </w:tcPr>
          <w:p w14:paraId="0C837C8E" w14:textId="77777777" w:rsidR="000E76FB" w:rsidRDefault="000E76FB">
            <w:pPr>
              <w:rPr>
                <w:rFonts w:ascii="宋体"/>
              </w:rPr>
            </w:pPr>
          </w:p>
        </w:tc>
        <w:tc>
          <w:tcPr>
            <w:tcW w:w="5" w:type="pct"/>
            <w:shd w:val="clear" w:color="auto" w:fill="auto"/>
          </w:tcPr>
          <w:p w14:paraId="0C837C8F" w14:textId="77777777" w:rsidR="000E76FB" w:rsidRDefault="000E76FB">
            <w:pPr>
              <w:rPr>
                <w:rFonts w:ascii="宋体"/>
              </w:rPr>
            </w:pPr>
          </w:p>
        </w:tc>
        <w:tc>
          <w:tcPr>
            <w:tcW w:w="50" w:type="pct"/>
            <w:shd w:val="clear" w:color="auto" w:fill="auto"/>
          </w:tcPr>
          <w:p w14:paraId="0C837C90" w14:textId="77777777" w:rsidR="000E76FB" w:rsidRDefault="000E76FB">
            <w:pPr>
              <w:rPr>
                <w:rFonts w:ascii="宋体"/>
              </w:rPr>
            </w:pPr>
          </w:p>
        </w:tc>
        <w:tc>
          <w:tcPr>
            <w:tcW w:w="477" w:type="pct"/>
            <w:shd w:val="clear" w:color="auto" w:fill="auto"/>
          </w:tcPr>
          <w:p w14:paraId="0C837C91" w14:textId="77777777" w:rsidR="000E76FB" w:rsidRDefault="000E76FB">
            <w:pPr>
              <w:rPr>
                <w:rFonts w:ascii="宋体"/>
              </w:rPr>
            </w:pPr>
          </w:p>
        </w:tc>
        <w:tc>
          <w:tcPr>
            <w:tcW w:w="5" w:type="pct"/>
            <w:shd w:val="clear" w:color="auto" w:fill="auto"/>
          </w:tcPr>
          <w:p w14:paraId="0C837C92" w14:textId="77777777" w:rsidR="000E76FB" w:rsidRDefault="000E76FB">
            <w:pPr>
              <w:rPr>
                <w:rFonts w:ascii="宋体"/>
              </w:rPr>
            </w:pPr>
          </w:p>
        </w:tc>
        <w:tc>
          <w:tcPr>
            <w:tcW w:w="5" w:type="pct"/>
            <w:shd w:val="clear" w:color="auto" w:fill="auto"/>
          </w:tcPr>
          <w:p w14:paraId="0C837C93" w14:textId="77777777" w:rsidR="000E76FB" w:rsidRDefault="000E76FB">
            <w:pPr>
              <w:rPr>
                <w:rFonts w:ascii="宋体"/>
              </w:rPr>
            </w:pPr>
          </w:p>
        </w:tc>
        <w:tc>
          <w:tcPr>
            <w:tcW w:w="30" w:type="pct"/>
            <w:shd w:val="clear" w:color="auto" w:fill="auto"/>
          </w:tcPr>
          <w:p w14:paraId="0C837C94" w14:textId="77777777" w:rsidR="000E76FB" w:rsidRDefault="000E76FB">
            <w:pPr>
              <w:rPr>
                <w:rFonts w:ascii="宋体"/>
              </w:rPr>
            </w:pPr>
          </w:p>
        </w:tc>
        <w:tc>
          <w:tcPr>
            <w:tcW w:w="5" w:type="pct"/>
            <w:shd w:val="clear" w:color="auto" w:fill="auto"/>
          </w:tcPr>
          <w:p w14:paraId="0C837C95" w14:textId="77777777" w:rsidR="000E76FB" w:rsidRDefault="000E76FB">
            <w:pPr>
              <w:rPr>
                <w:rFonts w:ascii="宋体"/>
              </w:rPr>
            </w:pPr>
          </w:p>
        </w:tc>
        <w:tc>
          <w:tcPr>
            <w:tcW w:w="50" w:type="pct"/>
            <w:shd w:val="clear" w:color="auto" w:fill="auto"/>
          </w:tcPr>
          <w:p w14:paraId="0C837C96" w14:textId="77777777" w:rsidR="000E76FB" w:rsidRDefault="000E76FB">
            <w:pPr>
              <w:rPr>
                <w:rFonts w:ascii="宋体"/>
              </w:rPr>
            </w:pPr>
          </w:p>
        </w:tc>
        <w:tc>
          <w:tcPr>
            <w:tcW w:w="477" w:type="pct"/>
            <w:shd w:val="clear" w:color="auto" w:fill="auto"/>
          </w:tcPr>
          <w:p w14:paraId="0C837C97" w14:textId="77777777" w:rsidR="000E76FB" w:rsidRDefault="000E76FB">
            <w:pPr>
              <w:rPr>
                <w:rFonts w:ascii="宋体"/>
              </w:rPr>
            </w:pPr>
          </w:p>
        </w:tc>
        <w:tc>
          <w:tcPr>
            <w:tcW w:w="5" w:type="pct"/>
            <w:shd w:val="clear" w:color="auto" w:fill="auto"/>
          </w:tcPr>
          <w:p w14:paraId="0C837C98" w14:textId="77777777" w:rsidR="000E76FB" w:rsidRDefault="000E76FB">
            <w:pPr>
              <w:rPr>
                <w:rFonts w:ascii="宋体"/>
              </w:rPr>
            </w:pPr>
          </w:p>
        </w:tc>
        <w:tc>
          <w:tcPr>
            <w:tcW w:w="5" w:type="pct"/>
            <w:shd w:val="clear" w:color="auto" w:fill="auto"/>
          </w:tcPr>
          <w:p w14:paraId="0C837C99" w14:textId="77777777" w:rsidR="000E76FB" w:rsidRDefault="000E76FB">
            <w:pPr>
              <w:rPr>
                <w:rFonts w:ascii="宋体"/>
              </w:rPr>
            </w:pPr>
          </w:p>
        </w:tc>
        <w:tc>
          <w:tcPr>
            <w:tcW w:w="30" w:type="pct"/>
            <w:shd w:val="clear" w:color="auto" w:fill="auto"/>
          </w:tcPr>
          <w:p w14:paraId="0C837C9A" w14:textId="77777777" w:rsidR="000E76FB" w:rsidRDefault="000E76FB">
            <w:pPr>
              <w:rPr>
                <w:rFonts w:ascii="宋体"/>
              </w:rPr>
            </w:pPr>
          </w:p>
        </w:tc>
        <w:tc>
          <w:tcPr>
            <w:tcW w:w="5" w:type="pct"/>
            <w:shd w:val="clear" w:color="auto" w:fill="auto"/>
          </w:tcPr>
          <w:p w14:paraId="0C837C9B" w14:textId="77777777" w:rsidR="000E76FB" w:rsidRDefault="000E76FB">
            <w:pPr>
              <w:rPr>
                <w:rFonts w:ascii="宋体"/>
              </w:rPr>
            </w:pPr>
          </w:p>
        </w:tc>
        <w:tc>
          <w:tcPr>
            <w:tcW w:w="50" w:type="pct"/>
            <w:shd w:val="clear" w:color="auto" w:fill="auto"/>
          </w:tcPr>
          <w:p w14:paraId="0C837C9C" w14:textId="77777777" w:rsidR="000E76FB" w:rsidRDefault="000E76FB">
            <w:pPr>
              <w:rPr>
                <w:rFonts w:ascii="宋体"/>
              </w:rPr>
            </w:pPr>
          </w:p>
        </w:tc>
        <w:tc>
          <w:tcPr>
            <w:tcW w:w="477" w:type="pct"/>
            <w:shd w:val="clear" w:color="auto" w:fill="auto"/>
          </w:tcPr>
          <w:p w14:paraId="0C837C9D" w14:textId="77777777" w:rsidR="000E76FB" w:rsidRDefault="000E76FB">
            <w:pPr>
              <w:rPr>
                <w:rFonts w:ascii="宋体"/>
              </w:rPr>
            </w:pPr>
          </w:p>
        </w:tc>
        <w:tc>
          <w:tcPr>
            <w:tcW w:w="5" w:type="pct"/>
            <w:shd w:val="clear" w:color="auto" w:fill="auto"/>
          </w:tcPr>
          <w:p w14:paraId="0C837C9E" w14:textId="77777777" w:rsidR="000E76FB" w:rsidRDefault="000E76FB">
            <w:pPr>
              <w:rPr>
                <w:rFonts w:ascii="宋体"/>
              </w:rPr>
            </w:pPr>
          </w:p>
        </w:tc>
        <w:tc>
          <w:tcPr>
            <w:tcW w:w="5" w:type="pct"/>
            <w:shd w:val="clear" w:color="auto" w:fill="auto"/>
          </w:tcPr>
          <w:p w14:paraId="0C837C9F" w14:textId="77777777" w:rsidR="000E76FB" w:rsidRDefault="000E76FB">
            <w:pPr>
              <w:rPr>
                <w:rFonts w:ascii="宋体"/>
              </w:rPr>
            </w:pPr>
          </w:p>
        </w:tc>
        <w:tc>
          <w:tcPr>
            <w:tcW w:w="30" w:type="pct"/>
            <w:shd w:val="clear" w:color="auto" w:fill="auto"/>
          </w:tcPr>
          <w:p w14:paraId="0C837CA0" w14:textId="77777777" w:rsidR="000E76FB" w:rsidRDefault="000E76FB">
            <w:pPr>
              <w:rPr>
                <w:rFonts w:ascii="宋体"/>
              </w:rPr>
            </w:pPr>
          </w:p>
        </w:tc>
        <w:tc>
          <w:tcPr>
            <w:tcW w:w="5" w:type="pct"/>
            <w:shd w:val="clear" w:color="auto" w:fill="auto"/>
          </w:tcPr>
          <w:p w14:paraId="0C837CA1" w14:textId="77777777" w:rsidR="000E76FB" w:rsidRDefault="000E76FB">
            <w:pPr>
              <w:rPr>
                <w:rFonts w:ascii="宋体"/>
              </w:rPr>
            </w:pPr>
          </w:p>
        </w:tc>
        <w:tc>
          <w:tcPr>
            <w:tcW w:w="50" w:type="pct"/>
            <w:shd w:val="clear" w:color="auto" w:fill="auto"/>
          </w:tcPr>
          <w:p w14:paraId="0C837CA2" w14:textId="77777777" w:rsidR="000E76FB" w:rsidRDefault="000E76FB">
            <w:pPr>
              <w:rPr>
                <w:rFonts w:ascii="宋体"/>
              </w:rPr>
            </w:pPr>
          </w:p>
        </w:tc>
        <w:tc>
          <w:tcPr>
            <w:tcW w:w="478" w:type="pct"/>
            <w:shd w:val="clear" w:color="auto" w:fill="auto"/>
          </w:tcPr>
          <w:p w14:paraId="0C837CA3" w14:textId="77777777" w:rsidR="000E76FB" w:rsidRDefault="000E76FB">
            <w:pPr>
              <w:rPr>
                <w:rFonts w:ascii="宋体"/>
              </w:rPr>
            </w:pPr>
          </w:p>
        </w:tc>
        <w:tc>
          <w:tcPr>
            <w:tcW w:w="5" w:type="pct"/>
            <w:shd w:val="clear" w:color="auto" w:fill="auto"/>
          </w:tcPr>
          <w:p w14:paraId="0C837CA4" w14:textId="77777777" w:rsidR="000E76FB" w:rsidRDefault="000E76FB">
            <w:pPr>
              <w:rPr>
                <w:rFonts w:ascii="宋体"/>
              </w:rPr>
            </w:pPr>
          </w:p>
        </w:tc>
      </w:tr>
      <w:tr w:rsidR="000E76FB" w14:paraId="0C837CAA" w14:textId="77777777">
        <w:tc>
          <w:tcPr>
            <w:tcW w:w="0" w:type="auto"/>
            <w:gridSpan w:val="3"/>
            <w:shd w:val="clear" w:color="auto" w:fill="auto"/>
            <w:tcMar>
              <w:top w:w="0" w:type="dxa"/>
              <w:left w:w="20" w:type="dxa"/>
              <w:bottom w:w="0" w:type="dxa"/>
              <w:right w:w="20" w:type="dxa"/>
            </w:tcMar>
          </w:tcPr>
          <w:p w14:paraId="0C837CA6"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CA7" w14:textId="77777777" w:rsidR="000E76FB" w:rsidRDefault="004F4B24">
            <w:pPr>
              <w:jc w:val="center"/>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CA8" w14:textId="77777777" w:rsidR="000E76FB" w:rsidRDefault="000E76FB">
            <w:pPr>
              <w:rPr>
                <w:rFonts w:ascii="宋体"/>
              </w:rPr>
            </w:pPr>
          </w:p>
        </w:tc>
        <w:tc>
          <w:tcPr>
            <w:tcW w:w="0" w:type="auto"/>
            <w:gridSpan w:val="9"/>
            <w:shd w:val="clear" w:color="auto" w:fill="auto"/>
            <w:tcMar>
              <w:top w:w="40" w:type="dxa"/>
              <w:left w:w="20" w:type="dxa"/>
              <w:bottom w:w="40" w:type="dxa"/>
              <w:right w:w="20" w:type="dxa"/>
            </w:tcMar>
            <w:vAlign w:val="bottom"/>
          </w:tcPr>
          <w:p w14:paraId="0C837CA9" w14:textId="77777777" w:rsidR="000E76FB" w:rsidRDefault="004F4B24">
            <w:pPr>
              <w:jc w:val="center"/>
              <w:textAlignment w:val="bottom"/>
            </w:pPr>
            <w:r>
              <w:rPr>
                <w:rFonts w:ascii="Arial" w:eastAsia="宋体" w:hAnsi="Arial" w:cs="Arial"/>
                <w:color w:val="000000"/>
                <w:sz w:val="20"/>
                <w:szCs w:val="20"/>
              </w:rPr>
              <w:t>2019</w:t>
            </w:r>
          </w:p>
        </w:tc>
      </w:tr>
      <w:tr w:rsidR="000E76FB" w14:paraId="0C837CB3"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7CAB"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CAC" w14:textId="77777777" w:rsidR="000E76FB" w:rsidRDefault="004F4B24">
            <w:pPr>
              <w:jc w:val="right"/>
              <w:textAlignment w:val="bottom"/>
            </w:pPr>
            <w:r>
              <w:rPr>
                <w:rFonts w:ascii="Arial" w:eastAsia="宋体" w:hAnsi="Arial" w:cs="Arial"/>
                <w:b/>
                <w:bCs/>
                <w:color w:val="000000"/>
                <w:sz w:val="20"/>
                <w:szCs w:val="20"/>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0C837CAD"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CAE" w14:textId="77777777" w:rsidR="000E76FB" w:rsidRDefault="004F4B24">
            <w:pPr>
              <w:jc w:val="right"/>
              <w:textAlignment w:val="bottom"/>
            </w:pPr>
            <w:r>
              <w:rPr>
                <w:rFonts w:ascii="Arial" w:eastAsia="宋体" w:hAnsi="Arial" w:cs="Arial"/>
                <w:b/>
                <w:bCs/>
                <w:color w:val="000000"/>
                <w:sz w:val="20"/>
                <w:szCs w:val="20"/>
              </w:rPr>
              <w:t>Total Losses</w:t>
            </w:r>
          </w:p>
        </w:tc>
        <w:tc>
          <w:tcPr>
            <w:tcW w:w="0" w:type="auto"/>
            <w:gridSpan w:val="3"/>
            <w:tcBorders>
              <w:top w:val="single" w:sz="8" w:space="0" w:color="000000"/>
            </w:tcBorders>
            <w:shd w:val="clear" w:color="auto" w:fill="auto"/>
            <w:tcMar>
              <w:top w:w="0" w:type="dxa"/>
              <w:left w:w="20" w:type="dxa"/>
              <w:bottom w:w="0" w:type="dxa"/>
              <w:right w:w="20" w:type="dxa"/>
            </w:tcMar>
          </w:tcPr>
          <w:p w14:paraId="0C837CAF"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CB0" w14:textId="77777777" w:rsidR="000E76FB" w:rsidRDefault="004F4B24">
            <w:pPr>
              <w:jc w:val="right"/>
              <w:textAlignment w:val="bottom"/>
            </w:pPr>
            <w:r>
              <w:rPr>
                <w:rFonts w:ascii="Arial" w:eastAsia="宋体" w:hAnsi="Arial" w:cs="Arial"/>
                <w:color w:val="000000"/>
                <w:sz w:val="20"/>
                <w:szCs w:val="20"/>
              </w:rPr>
              <w:t>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0C837CB1"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CB2" w14:textId="77777777" w:rsidR="000E76FB" w:rsidRDefault="004F4B24">
            <w:pPr>
              <w:jc w:val="right"/>
              <w:textAlignment w:val="bottom"/>
            </w:pPr>
            <w:r>
              <w:rPr>
                <w:rFonts w:ascii="Arial" w:eastAsia="宋体" w:hAnsi="Arial" w:cs="Arial"/>
                <w:color w:val="000000"/>
                <w:sz w:val="20"/>
                <w:szCs w:val="20"/>
              </w:rPr>
              <w:t>Total Losses</w:t>
            </w:r>
          </w:p>
        </w:tc>
      </w:tr>
      <w:tr w:rsidR="000E76FB" w14:paraId="0C837CC0"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CB4" w14:textId="77777777" w:rsidR="000E76FB" w:rsidRDefault="004F4B24">
            <w:pPr>
              <w:textAlignment w:val="top"/>
            </w:pPr>
            <w:r>
              <w:rPr>
                <w:rFonts w:ascii="Arial" w:eastAsia="宋体" w:hAnsi="Arial" w:cs="Arial"/>
                <w:color w:val="000000"/>
                <w:sz w:val="20"/>
                <w:szCs w:val="20"/>
              </w:rPr>
              <w:t>Investments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B5" w14:textId="77777777" w:rsidR="000E76FB" w:rsidRDefault="004F4B24">
            <w:pPr>
              <w:jc w:val="right"/>
              <w:textAlignment w:val="bottom"/>
            </w:pPr>
            <w:r>
              <w:rPr>
                <w:rFonts w:ascii="Arial" w:eastAsia="宋体" w:hAnsi="Arial" w:cs="Arial"/>
                <w:b/>
                <w:bCs/>
                <w:color w:val="000000"/>
                <w:sz w:val="20"/>
                <w:szCs w:val="20"/>
              </w:rPr>
              <w:t>$22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B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CB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B8" w14:textId="77777777" w:rsidR="000E76FB" w:rsidRDefault="004F4B24">
            <w:pPr>
              <w:jc w:val="right"/>
              <w:textAlignment w:val="bottom"/>
            </w:pPr>
            <w:r>
              <w:rPr>
                <w:rFonts w:ascii="Arial" w:eastAsia="宋体" w:hAnsi="Arial" w:cs="Arial"/>
                <w:b/>
                <w:bCs/>
                <w:color w:val="000000"/>
                <w:sz w:val="20"/>
                <w:szCs w:val="20"/>
              </w:rPr>
              <w:t>($81)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B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CBA"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BB" w14:textId="77777777" w:rsidR="000E76FB" w:rsidRDefault="004F4B24">
            <w:pPr>
              <w:jc w:val="right"/>
              <w:textAlignment w:val="bottom"/>
            </w:pPr>
            <w:r>
              <w:rPr>
                <w:rFonts w:ascii="Arial" w:eastAsia="宋体" w:hAnsi="Arial" w:cs="Arial"/>
                <w:color w:val="000000"/>
                <w:sz w:val="20"/>
                <w:szCs w:val="20"/>
              </w:rPr>
              <w:t>$27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BC"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CB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CBE" w14:textId="77777777" w:rsidR="000E76FB" w:rsidRDefault="004F4B24">
            <w:pPr>
              <w:jc w:val="right"/>
              <w:textAlignment w:val="bottom"/>
            </w:pPr>
            <w:r>
              <w:rPr>
                <w:rFonts w:ascii="Arial" w:eastAsia="宋体" w:hAnsi="Arial" w:cs="Arial"/>
                <w:color w:val="000000"/>
                <w:sz w:val="20"/>
                <w:szCs w:val="20"/>
              </w:rPr>
              <w:t>($109)</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CBF" w14:textId="77777777" w:rsidR="000E76FB" w:rsidRDefault="000E76FB">
            <w:pPr>
              <w:rPr>
                <w:rFonts w:ascii="宋体"/>
              </w:rPr>
            </w:pPr>
          </w:p>
        </w:tc>
      </w:tr>
      <w:tr w:rsidR="000E76FB" w14:paraId="0C837CCD" w14:textId="77777777">
        <w:tc>
          <w:tcPr>
            <w:tcW w:w="0" w:type="auto"/>
            <w:gridSpan w:val="3"/>
            <w:shd w:val="clear" w:color="auto" w:fill="FFFFFF"/>
            <w:tcMar>
              <w:top w:w="40" w:type="dxa"/>
              <w:left w:w="20" w:type="dxa"/>
              <w:bottom w:w="40" w:type="dxa"/>
              <w:right w:w="20" w:type="dxa"/>
            </w:tcMar>
          </w:tcPr>
          <w:p w14:paraId="0C837CC1" w14:textId="77777777" w:rsidR="000E76FB" w:rsidRDefault="004F4B24">
            <w:pPr>
              <w:ind w:hanging="180"/>
              <w:textAlignment w:val="top"/>
            </w:pPr>
            <w:r>
              <w:rPr>
                <w:rFonts w:ascii="Arial" w:eastAsia="宋体" w:hAnsi="Arial" w:cs="Arial"/>
                <w:color w:val="000000"/>
                <w:sz w:val="20"/>
                <w:szCs w:val="20"/>
              </w:rPr>
              <w:t>Customer financing assets</w:t>
            </w:r>
          </w:p>
        </w:tc>
        <w:tc>
          <w:tcPr>
            <w:tcW w:w="0" w:type="auto"/>
            <w:gridSpan w:val="2"/>
            <w:shd w:val="clear" w:color="auto" w:fill="FFFFFF"/>
            <w:tcMar>
              <w:top w:w="40" w:type="dxa"/>
              <w:left w:w="20" w:type="dxa"/>
              <w:bottom w:w="40" w:type="dxa"/>
              <w:right w:w="0" w:type="dxa"/>
            </w:tcMar>
            <w:vAlign w:val="bottom"/>
          </w:tcPr>
          <w:p w14:paraId="0C837CC2" w14:textId="77777777" w:rsidR="000E76FB" w:rsidRDefault="004F4B24">
            <w:pPr>
              <w:jc w:val="right"/>
              <w:textAlignment w:val="bottom"/>
            </w:pPr>
            <w:r>
              <w:rPr>
                <w:rFonts w:ascii="Arial" w:eastAsia="宋体" w:hAnsi="Arial" w:cs="Arial"/>
                <w:b/>
                <w:bCs/>
                <w:color w:val="000000"/>
                <w:sz w:val="20"/>
                <w:szCs w:val="20"/>
              </w:rPr>
              <w:t>105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CC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CC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C5" w14:textId="77777777" w:rsidR="000E76FB" w:rsidRDefault="004F4B24">
            <w:pPr>
              <w:jc w:val="right"/>
              <w:textAlignment w:val="bottom"/>
            </w:pPr>
            <w:r>
              <w:rPr>
                <w:rFonts w:ascii="Arial" w:eastAsia="宋体" w:hAnsi="Arial" w:cs="Arial"/>
                <w:b/>
                <w:bCs/>
                <w:color w:val="000000"/>
                <w:sz w:val="20"/>
                <w:szCs w:val="20"/>
              </w:rPr>
              <w:t>(24)</w:t>
            </w:r>
          </w:p>
        </w:tc>
        <w:tc>
          <w:tcPr>
            <w:tcW w:w="0" w:type="auto"/>
            <w:shd w:val="clear" w:color="auto" w:fill="FFFFFF"/>
            <w:tcMar>
              <w:top w:w="40" w:type="dxa"/>
              <w:left w:w="0" w:type="dxa"/>
              <w:bottom w:w="40" w:type="dxa"/>
              <w:right w:w="20" w:type="dxa"/>
            </w:tcMar>
            <w:vAlign w:val="bottom"/>
          </w:tcPr>
          <w:p w14:paraId="0C837CC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CC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C8" w14:textId="77777777" w:rsidR="000E76FB" w:rsidRDefault="004F4B24">
            <w:pPr>
              <w:jc w:val="right"/>
              <w:textAlignment w:val="bottom"/>
            </w:pPr>
            <w:r>
              <w:rPr>
                <w:rFonts w:ascii="Arial" w:eastAsia="宋体" w:hAnsi="Arial" w:cs="Arial"/>
                <w:color w:val="000000"/>
                <w:sz w:val="20"/>
                <w:szCs w:val="20"/>
              </w:rPr>
              <w:t>$111 </w:t>
            </w:r>
          </w:p>
        </w:tc>
        <w:tc>
          <w:tcPr>
            <w:tcW w:w="0" w:type="auto"/>
            <w:shd w:val="clear" w:color="auto" w:fill="FFFFFF"/>
            <w:tcMar>
              <w:top w:w="40" w:type="dxa"/>
              <w:left w:w="0" w:type="dxa"/>
              <w:bottom w:w="40" w:type="dxa"/>
              <w:right w:w="20" w:type="dxa"/>
            </w:tcMar>
            <w:vAlign w:val="bottom"/>
          </w:tcPr>
          <w:p w14:paraId="0C837CC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CC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CB" w14:textId="77777777" w:rsidR="000E76FB" w:rsidRDefault="004F4B24">
            <w:pPr>
              <w:jc w:val="right"/>
              <w:textAlignment w:val="bottom"/>
            </w:pPr>
            <w:r>
              <w:rPr>
                <w:rFonts w:ascii="Arial" w:eastAsia="宋体" w:hAnsi="Arial" w:cs="Arial"/>
                <w:color w:val="000000"/>
                <w:sz w:val="20"/>
                <w:szCs w:val="20"/>
              </w:rPr>
              <w:t>(20)</w:t>
            </w:r>
          </w:p>
        </w:tc>
        <w:tc>
          <w:tcPr>
            <w:tcW w:w="0" w:type="auto"/>
            <w:shd w:val="clear" w:color="auto" w:fill="FFFFFF"/>
            <w:tcMar>
              <w:top w:w="40" w:type="dxa"/>
              <w:left w:w="0" w:type="dxa"/>
              <w:bottom w:w="40" w:type="dxa"/>
              <w:right w:w="20" w:type="dxa"/>
            </w:tcMar>
            <w:vAlign w:val="bottom"/>
          </w:tcPr>
          <w:p w14:paraId="0C837CCC" w14:textId="77777777" w:rsidR="000E76FB" w:rsidRDefault="000E76FB">
            <w:pPr>
              <w:rPr>
                <w:rFonts w:ascii="宋体"/>
              </w:rPr>
            </w:pPr>
          </w:p>
        </w:tc>
      </w:tr>
      <w:tr w:rsidR="000E76FB" w14:paraId="0C837CDA" w14:textId="77777777">
        <w:tc>
          <w:tcPr>
            <w:tcW w:w="0" w:type="auto"/>
            <w:gridSpan w:val="3"/>
            <w:shd w:val="clear" w:color="auto" w:fill="CCEEFF"/>
            <w:tcMar>
              <w:top w:w="40" w:type="dxa"/>
              <w:left w:w="20" w:type="dxa"/>
              <w:bottom w:w="40" w:type="dxa"/>
              <w:right w:w="20" w:type="dxa"/>
            </w:tcMar>
          </w:tcPr>
          <w:p w14:paraId="0C837CCE" w14:textId="77777777" w:rsidR="000E76FB" w:rsidRDefault="004F4B24">
            <w:pPr>
              <w:ind w:hanging="180"/>
              <w:textAlignment w:val="top"/>
            </w:pPr>
            <w:r>
              <w:rPr>
                <w:rFonts w:ascii="Arial" w:eastAsia="宋体" w:hAnsi="Arial" w:cs="Arial"/>
                <w:color w:val="000000"/>
                <w:sz w:val="20"/>
                <w:szCs w:val="20"/>
              </w:rPr>
              <w:t>Other assets and Acquired intangible assets</w:t>
            </w:r>
          </w:p>
        </w:tc>
        <w:tc>
          <w:tcPr>
            <w:tcW w:w="0" w:type="auto"/>
            <w:gridSpan w:val="2"/>
            <w:shd w:val="clear" w:color="auto" w:fill="CCEEFF"/>
            <w:tcMar>
              <w:top w:w="40" w:type="dxa"/>
              <w:left w:w="20" w:type="dxa"/>
              <w:bottom w:w="40" w:type="dxa"/>
              <w:right w:w="0" w:type="dxa"/>
            </w:tcMar>
            <w:vAlign w:val="bottom"/>
          </w:tcPr>
          <w:p w14:paraId="0C837CCF" w14:textId="77777777" w:rsidR="000E76FB" w:rsidRDefault="004F4B24">
            <w:pPr>
              <w:jc w:val="right"/>
              <w:textAlignment w:val="bottom"/>
            </w:pPr>
            <w:r>
              <w:rPr>
                <w:rFonts w:ascii="Arial" w:eastAsia="宋体" w:hAnsi="Arial" w:cs="Arial"/>
                <w:b/>
                <w:bCs/>
                <w:color w:val="000000"/>
                <w:sz w:val="20"/>
                <w:szCs w:val="20"/>
              </w:rPr>
              <w:t>298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CD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CD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CD2" w14:textId="77777777" w:rsidR="000E76FB" w:rsidRDefault="004F4B24">
            <w:pPr>
              <w:jc w:val="right"/>
              <w:textAlignment w:val="bottom"/>
            </w:pPr>
            <w:r>
              <w:rPr>
                <w:rFonts w:ascii="Arial" w:eastAsia="宋体" w:hAnsi="Arial" w:cs="Arial"/>
                <w:b/>
                <w:bCs/>
                <w:color w:val="000000"/>
                <w:sz w:val="20"/>
                <w:szCs w:val="20"/>
              </w:rPr>
              <w:t>(221)</w:t>
            </w:r>
          </w:p>
        </w:tc>
        <w:tc>
          <w:tcPr>
            <w:tcW w:w="0" w:type="auto"/>
            <w:shd w:val="clear" w:color="auto" w:fill="CCEEFF"/>
            <w:tcMar>
              <w:top w:w="40" w:type="dxa"/>
              <w:left w:w="0" w:type="dxa"/>
              <w:bottom w:w="40" w:type="dxa"/>
              <w:right w:w="20" w:type="dxa"/>
            </w:tcMar>
            <w:vAlign w:val="bottom"/>
          </w:tcPr>
          <w:p w14:paraId="0C837CD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CD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CD5" w14:textId="77777777" w:rsidR="000E76FB" w:rsidRDefault="004F4B24">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0C837CD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CD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CD8" w14:textId="77777777" w:rsidR="000E76FB" w:rsidRDefault="004F4B24">
            <w:pPr>
              <w:jc w:val="right"/>
              <w:textAlignment w:val="bottom"/>
            </w:pPr>
            <w:r>
              <w:rPr>
                <w:rFonts w:ascii="Arial" w:eastAsia="宋体" w:hAnsi="Arial" w:cs="Arial"/>
                <w:color w:val="000000"/>
                <w:sz w:val="20"/>
                <w:szCs w:val="20"/>
              </w:rPr>
              <w:t>(310)</w:t>
            </w:r>
          </w:p>
        </w:tc>
        <w:tc>
          <w:tcPr>
            <w:tcW w:w="0" w:type="auto"/>
            <w:shd w:val="clear" w:color="auto" w:fill="CCEEFF"/>
            <w:tcMar>
              <w:top w:w="40" w:type="dxa"/>
              <w:left w:w="0" w:type="dxa"/>
              <w:bottom w:w="40" w:type="dxa"/>
              <w:right w:w="20" w:type="dxa"/>
            </w:tcMar>
            <w:vAlign w:val="bottom"/>
          </w:tcPr>
          <w:p w14:paraId="0C837CD9" w14:textId="77777777" w:rsidR="000E76FB" w:rsidRDefault="000E76FB">
            <w:pPr>
              <w:jc w:val="right"/>
              <w:rPr>
                <w:rFonts w:ascii="宋体"/>
              </w:rPr>
            </w:pPr>
          </w:p>
        </w:tc>
      </w:tr>
      <w:tr w:rsidR="000E76FB" w14:paraId="0C837CE7" w14:textId="77777777">
        <w:tc>
          <w:tcPr>
            <w:tcW w:w="0" w:type="auto"/>
            <w:gridSpan w:val="3"/>
            <w:shd w:val="clear" w:color="auto" w:fill="FFFFFF"/>
            <w:tcMar>
              <w:top w:w="40" w:type="dxa"/>
              <w:left w:w="20" w:type="dxa"/>
              <w:bottom w:w="40" w:type="dxa"/>
              <w:right w:w="20" w:type="dxa"/>
            </w:tcMar>
          </w:tcPr>
          <w:p w14:paraId="0C837CDB" w14:textId="77777777" w:rsidR="000E76FB" w:rsidRDefault="004F4B24">
            <w:pPr>
              <w:textAlignment w:val="top"/>
            </w:pPr>
            <w:r>
              <w:rPr>
                <w:rFonts w:ascii="Arial" w:eastAsia="宋体" w:hAnsi="Arial" w:cs="Arial"/>
                <w:color w:val="000000"/>
                <w:sz w:val="20"/>
                <w:szCs w:val="20"/>
              </w:rPr>
              <w:t>Property, plant and equipment</w:t>
            </w:r>
          </w:p>
        </w:tc>
        <w:tc>
          <w:tcPr>
            <w:tcW w:w="0" w:type="auto"/>
            <w:gridSpan w:val="2"/>
            <w:shd w:val="clear" w:color="auto" w:fill="FFFFFF"/>
            <w:tcMar>
              <w:top w:w="40" w:type="dxa"/>
              <w:left w:w="20" w:type="dxa"/>
              <w:bottom w:w="40" w:type="dxa"/>
              <w:right w:w="0" w:type="dxa"/>
            </w:tcMar>
            <w:vAlign w:val="bottom"/>
          </w:tcPr>
          <w:p w14:paraId="0C837CDC" w14:textId="77777777" w:rsidR="000E76FB" w:rsidRDefault="004F4B24">
            <w:pPr>
              <w:jc w:val="right"/>
              <w:textAlignment w:val="bottom"/>
            </w:pPr>
            <w:r>
              <w:rPr>
                <w:rFonts w:ascii="Arial" w:eastAsia="宋体" w:hAnsi="Arial" w:cs="Arial"/>
                <w:b/>
                <w:bCs/>
                <w:color w:val="000000"/>
                <w:sz w:val="20"/>
                <w:szCs w:val="20"/>
              </w:rPr>
              <w:t>79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CDD"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CD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DF" w14:textId="77777777" w:rsidR="000E76FB" w:rsidRDefault="004F4B24">
            <w:pPr>
              <w:jc w:val="right"/>
              <w:textAlignment w:val="bottom"/>
            </w:pPr>
            <w:r>
              <w:rPr>
                <w:rFonts w:ascii="Arial" w:eastAsia="宋体" w:hAnsi="Arial" w:cs="Arial"/>
                <w:b/>
                <w:bCs/>
                <w:color w:val="000000"/>
                <w:sz w:val="20"/>
                <w:szCs w:val="20"/>
              </w:rPr>
              <w:t>(84)</w:t>
            </w:r>
          </w:p>
        </w:tc>
        <w:tc>
          <w:tcPr>
            <w:tcW w:w="0" w:type="auto"/>
            <w:shd w:val="clear" w:color="auto" w:fill="FFFFFF"/>
            <w:tcMar>
              <w:top w:w="40" w:type="dxa"/>
              <w:left w:w="0" w:type="dxa"/>
              <w:bottom w:w="40" w:type="dxa"/>
              <w:right w:w="20" w:type="dxa"/>
            </w:tcMar>
            <w:vAlign w:val="bottom"/>
          </w:tcPr>
          <w:p w14:paraId="0C837CE0"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CE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E2" w14:textId="77777777" w:rsidR="000E76FB" w:rsidRDefault="004F4B24">
            <w:pPr>
              <w:jc w:val="right"/>
              <w:textAlignment w:val="bottom"/>
            </w:pPr>
            <w:r>
              <w:rPr>
                <w:rFonts w:ascii="Arial" w:eastAsia="宋体" w:hAnsi="Arial" w:cs="Arial"/>
                <w:color w:val="000000"/>
                <w:sz w:val="20"/>
                <w:szCs w:val="20"/>
              </w:rPr>
              <w:t>41 </w:t>
            </w:r>
          </w:p>
        </w:tc>
        <w:tc>
          <w:tcPr>
            <w:tcW w:w="0" w:type="auto"/>
            <w:shd w:val="clear" w:color="auto" w:fill="FFFFFF"/>
            <w:tcMar>
              <w:top w:w="40" w:type="dxa"/>
              <w:left w:w="0" w:type="dxa"/>
              <w:bottom w:w="40" w:type="dxa"/>
              <w:right w:w="20" w:type="dxa"/>
            </w:tcMar>
            <w:vAlign w:val="bottom"/>
          </w:tcPr>
          <w:p w14:paraId="0C837CE3"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CE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CE5" w14:textId="77777777" w:rsidR="000E76FB" w:rsidRDefault="004F4B24">
            <w:pPr>
              <w:jc w:val="right"/>
              <w:textAlignment w:val="bottom"/>
            </w:pPr>
            <w:r>
              <w:rPr>
                <w:rFonts w:ascii="Arial" w:eastAsia="宋体" w:hAnsi="Arial" w:cs="Arial"/>
                <w:color w:val="000000"/>
                <w:sz w:val="20"/>
                <w:szCs w:val="20"/>
              </w:rPr>
              <w:t>(4)</w:t>
            </w:r>
          </w:p>
        </w:tc>
        <w:tc>
          <w:tcPr>
            <w:tcW w:w="0" w:type="auto"/>
            <w:shd w:val="clear" w:color="auto" w:fill="FFFFFF"/>
            <w:tcMar>
              <w:top w:w="40" w:type="dxa"/>
              <w:left w:w="0" w:type="dxa"/>
              <w:bottom w:w="40" w:type="dxa"/>
              <w:right w:w="20" w:type="dxa"/>
            </w:tcMar>
            <w:vAlign w:val="bottom"/>
          </w:tcPr>
          <w:p w14:paraId="0C837CE6" w14:textId="77777777" w:rsidR="000E76FB" w:rsidRDefault="000E76FB">
            <w:pPr>
              <w:jc w:val="right"/>
              <w:rPr>
                <w:rFonts w:ascii="宋体"/>
              </w:rPr>
            </w:pPr>
          </w:p>
        </w:tc>
      </w:tr>
      <w:tr w:rsidR="000E76FB" w14:paraId="0C837CF4"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7CE8"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CE9" w14:textId="77777777" w:rsidR="000E76FB" w:rsidRDefault="004F4B24">
            <w:pPr>
              <w:jc w:val="right"/>
              <w:textAlignment w:val="bottom"/>
            </w:pPr>
            <w:r>
              <w:rPr>
                <w:rFonts w:ascii="Arial" w:eastAsia="宋体" w:hAnsi="Arial" w:cs="Arial"/>
                <w:b/>
                <w:bCs/>
                <w:color w:val="000000"/>
                <w:sz w:val="20"/>
                <w:szCs w:val="20"/>
              </w:rPr>
              <w:t>$504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CEA"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CE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CEC" w14:textId="77777777" w:rsidR="000E76FB" w:rsidRDefault="004F4B24">
            <w:pPr>
              <w:jc w:val="right"/>
              <w:textAlignment w:val="bottom"/>
            </w:pPr>
            <w:r>
              <w:rPr>
                <w:rFonts w:ascii="Arial" w:eastAsia="宋体" w:hAnsi="Arial" w:cs="Arial"/>
                <w:b/>
                <w:bCs/>
                <w:color w:val="000000"/>
                <w:sz w:val="20"/>
                <w:szCs w:val="20"/>
              </w:rPr>
              <w:t>($410)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CED"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CE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CEF" w14:textId="77777777" w:rsidR="000E76FB" w:rsidRDefault="004F4B24">
            <w:pPr>
              <w:jc w:val="right"/>
              <w:textAlignment w:val="bottom"/>
            </w:pPr>
            <w:r>
              <w:rPr>
                <w:rFonts w:ascii="Arial" w:eastAsia="宋体" w:hAnsi="Arial" w:cs="Arial"/>
                <w:color w:val="000000"/>
                <w:sz w:val="20"/>
                <w:szCs w:val="20"/>
              </w:rPr>
              <w:t>$183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CF0"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7CF1"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7CF2" w14:textId="77777777" w:rsidR="000E76FB" w:rsidRDefault="004F4B24">
            <w:pPr>
              <w:jc w:val="right"/>
              <w:textAlignment w:val="bottom"/>
            </w:pPr>
            <w:r>
              <w:rPr>
                <w:rFonts w:ascii="Arial" w:eastAsia="宋体" w:hAnsi="Arial" w:cs="Arial"/>
                <w:color w:val="000000"/>
                <w:sz w:val="20"/>
                <w:szCs w:val="20"/>
              </w:rPr>
              <w:t>($443)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7CF3" w14:textId="77777777" w:rsidR="000E76FB" w:rsidRDefault="000E76FB">
            <w:pPr>
              <w:rPr>
                <w:rFonts w:ascii="宋体"/>
              </w:rPr>
            </w:pPr>
          </w:p>
        </w:tc>
      </w:tr>
    </w:tbl>
    <w:p w14:paraId="0C837CF5" w14:textId="77777777" w:rsidR="000E76FB" w:rsidRDefault="004F4B24">
      <w:pPr>
        <w:spacing w:after="180"/>
        <w:jc w:val="center"/>
      </w:pPr>
      <w:r>
        <w:rPr>
          <w:rFonts w:ascii="Arial" w:eastAsia="宋体" w:hAnsi="Arial" w:cs="Arial"/>
          <w:color w:val="000000"/>
          <w:sz w:val="16"/>
          <w:szCs w:val="16"/>
        </w:rPr>
        <w:t>122</w:t>
      </w:r>
    </w:p>
    <w:p w14:paraId="0C837CF6" w14:textId="77777777" w:rsidR="000E76FB" w:rsidRDefault="004F4B24">
      <w:r>
        <w:pict w14:anchorId="0C8386B9">
          <v:rect id="_x0000_i1148" style="width:415.3pt;height:1.5pt" o:hralign="center" o:hrstd="t" o:hr="t" fillcolor="#a0a0a0" stroked="f"/>
        </w:pict>
      </w:r>
    </w:p>
    <w:p w14:paraId="0C837CF7" w14:textId="77777777" w:rsidR="000E76FB" w:rsidRDefault="004F4B24">
      <w:pPr>
        <w:spacing w:after="180"/>
      </w:pPr>
      <w:hyperlink r:id="rId259" w:anchor="i96590b8c6e314800be0151fa0daac962_10" w:history="1">
        <w:r>
          <w:rPr>
            <w:rStyle w:val="a5"/>
            <w:rFonts w:ascii="Arial" w:eastAsia="宋体" w:hAnsi="Arial" w:cs="Arial"/>
            <w:sz w:val="20"/>
            <w:szCs w:val="20"/>
          </w:rPr>
          <w:t>Table of Contents</w:t>
        </w:r>
      </w:hyperlink>
    </w:p>
    <w:p w14:paraId="0C837CF8" w14:textId="77777777" w:rsidR="000E76FB" w:rsidRDefault="004F4B24">
      <w:pPr>
        <w:spacing w:after="180"/>
        <w:jc w:val="both"/>
      </w:pPr>
      <w:r>
        <w:rPr>
          <w:rFonts w:ascii="Arial" w:eastAsia="宋体" w:hAnsi="Arial" w:cs="Arial"/>
          <w:color w:val="000000"/>
          <w:sz w:val="20"/>
          <w:szCs w:val="20"/>
        </w:rPr>
        <w:t>Investments, Property, plant and equipment, Other assets and Acquired intangible asset</w:t>
      </w:r>
      <w:r>
        <w:rPr>
          <w:rFonts w:ascii="Arial" w:eastAsia="宋体" w:hAnsi="Arial" w:cs="Arial"/>
          <w:color w:val="000000"/>
          <w:sz w:val="20"/>
          <w:szCs w:val="20"/>
        </w:rPr>
        <w:t>s were primarily valued using an income approach based on the discounted cash flows associated with the underlying assets. The fair value of the impaired customer financing assets includes operating lease equipment and investments in sales type-leases/fina</w:t>
      </w:r>
      <w:r>
        <w:rPr>
          <w:rFonts w:ascii="Arial" w:eastAsia="宋体" w:hAnsi="Arial" w:cs="Arial"/>
          <w:color w:val="000000"/>
          <w:sz w:val="20"/>
          <w:szCs w:val="20"/>
        </w:rPr>
        <w:t>nce leases, and is derived by calculating a median collateral value from a consistent group of third party aircraft value publications. The values provided by the third party aircraft publications are derived from their knowledge of market trades and other</w:t>
      </w:r>
      <w:r>
        <w:rPr>
          <w:rFonts w:ascii="Arial" w:eastAsia="宋体" w:hAnsi="Arial" w:cs="Arial"/>
          <w:color w:val="000000"/>
          <w:sz w:val="20"/>
          <w:szCs w:val="20"/>
        </w:rPr>
        <w:t xml:space="preserve"> market factors. Management reviews the publications quarterly to assess the continued appropriateness and consistency with market trends. Under certain circumstances, we adjust values based on the attributes and condition of the specific aircraft or equip</w:t>
      </w:r>
      <w:r>
        <w:rPr>
          <w:rFonts w:ascii="Arial" w:eastAsia="宋体" w:hAnsi="Arial" w:cs="Arial"/>
          <w:color w:val="000000"/>
          <w:sz w:val="20"/>
          <w:szCs w:val="20"/>
        </w:rPr>
        <w:t>ment, usually when the features or use of the aircraft vary significantly from the more generic aircraft attributes covered by third party publications, or on the expected net sales price for the aircraft.</w:t>
      </w:r>
    </w:p>
    <w:p w14:paraId="0C837CF9" w14:textId="77777777" w:rsidR="000E76FB" w:rsidRDefault="004F4B24">
      <w:pPr>
        <w:spacing w:after="100"/>
        <w:jc w:val="both"/>
      </w:pPr>
      <w:r>
        <w:rPr>
          <w:rFonts w:ascii="Arial" w:eastAsia="宋体" w:hAnsi="Arial" w:cs="Arial"/>
          <w:color w:val="000000"/>
          <w:sz w:val="20"/>
          <w:szCs w:val="20"/>
        </w:rPr>
        <w:t>For Level 3 assets that were measured at fair valu</w:t>
      </w:r>
      <w:r>
        <w:rPr>
          <w:rFonts w:ascii="Arial" w:eastAsia="宋体" w:hAnsi="Arial" w:cs="Arial"/>
          <w:color w:val="000000"/>
          <w:sz w:val="20"/>
          <w:szCs w:val="20"/>
        </w:rPr>
        <w:t>e on a nonrecurring basis during the year ended December 31, 2020, the following table presents the fair value of those assets as of the measurement date, valuation techniques and related unobservable inputs of those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2337"/>
        <w:gridCol w:w="36"/>
        <w:gridCol w:w="61"/>
        <w:gridCol w:w="646"/>
        <w:gridCol w:w="36"/>
        <w:gridCol w:w="36"/>
        <w:gridCol w:w="55"/>
        <w:gridCol w:w="36"/>
        <w:gridCol w:w="80"/>
        <w:gridCol w:w="1132"/>
        <w:gridCol w:w="36"/>
        <w:gridCol w:w="36"/>
        <w:gridCol w:w="55"/>
        <w:gridCol w:w="36"/>
        <w:gridCol w:w="67"/>
        <w:gridCol w:w="1472"/>
        <w:gridCol w:w="36"/>
        <w:gridCol w:w="36"/>
        <w:gridCol w:w="55"/>
        <w:gridCol w:w="36"/>
        <w:gridCol w:w="74"/>
        <w:gridCol w:w="1847"/>
        <w:gridCol w:w="36"/>
      </w:tblGrid>
      <w:tr w:rsidR="000E76FB" w14:paraId="0C837D12" w14:textId="77777777">
        <w:trPr>
          <w:jc w:val="center"/>
        </w:trPr>
        <w:tc>
          <w:tcPr>
            <w:tcW w:w="50" w:type="pct"/>
            <w:shd w:val="clear" w:color="auto" w:fill="auto"/>
          </w:tcPr>
          <w:p w14:paraId="0C837CFA" w14:textId="77777777" w:rsidR="000E76FB" w:rsidRDefault="000E76FB">
            <w:pPr>
              <w:rPr>
                <w:rFonts w:ascii="宋体"/>
              </w:rPr>
            </w:pPr>
          </w:p>
        </w:tc>
        <w:tc>
          <w:tcPr>
            <w:tcW w:w="1415" w:type="pct"/>
            <w:shd w:val="clear" w:color="auto" w:fill="auto"/>
          </w:tcPr>
          <w:p w14:paraId="0C837CFB" w14:textId="77777777" w:rsidR="000E76FB" w:rsidRDefault="000E76FB">
            <w:pPr>
              <w:rPr>
                <w:rFonts w:ascii="宋体"/>
              </w:rPr>
            </w:pPr>
          </w:p>
        </w:tc>
        <w:tc>
          <w:tcPr>
            <w:tcW w:w="5" w:type="pct"/>
            <w:shd w:val="clear" w:color="auto" w:fill="auto"/>
          </w:tcPr>
          <w:p w14:paraId="0C837CFC" w14:textId="77777777" w:rsidR="000E76FB" w:rsidRDefault="000E76FB">
            <w:pPr>
              <w:rPr>
                <w:rFonts w:ascii="宋体"/>
              </w:rPr>
            </w:pPr>
          </w:p>
        </w:tc>
        <w:tc>
          <w:tcPr>
            <w:tcW w:w="50" w:type="pct"/>
            <w:shd w:val="clear" w:color="auto" w:fill="auto"/>
          </w:tcPr>
          <w:p w14:paraId="0C837CFD" w14:textId="77777777" w:rsidR="000E76FB" w:rsidRDefault="000E76FB">
            <w:pPr>
              <w:rPr>
                <w:rFonts w:ascii="宋体"/>
              </w:rPr>
            </w:pPr>
          </w:p>
        </w:tc>
        <w:tc>
          <w:tcPr>
            <w:tcW w:w="402" w:type="pct"/>
            <w:shd w:val="clear" w:color="auto" w:fill="auto"/>
          </w:tcPr>
          <w:p w14:paraId="0C837CFE" w14:textId="77777777" w:rsidR="000E76FB" w:rsidRDefault="000E76FB">
            <w:pPr>
              <w:rPr>
                <w:rFonts w:ascii="宋体"/>
              </w:rPr>
            </w:pPr>
          </w:p>
        </w:tc>
        <w:tc>
          <w:tcPr>
            <w:tcW w:w="5" w:type="pct"/>
            <w:shd w:val="clear" w:color="auto" w:fill="auto"/>
          </w:tcPr>
          <w:p w14:paraId="0C837CFF" w14:textId="77777777" w:rsidR="000E76FB" w:rsidRDefault="000E76FB">
            <w:pPr>
              <w:rPr>
                <w:rFonts w:ascii="宋体"/>
              </w:rPr>
            </w:pPr>
          </w:p>
        </w:tc>
        <w:tc>
          <w:tcPr>
            <w:tcW w:w="5" w:type="pct"/>
            <w:shd w:val="clear" w:color="auto" w:fill="auto"/>
          </w:tcPr>
          <w:p w14:paraId="0C837D00" w14:textId="77777777" w:rsidR="000E76FB" w:rsidRDefault="000E76FB">
            <w:pPr>
              <w:rPr>
                <w:rFonts w:ascii="宋体"/>
              </w:rPr>
            </w:pPr>
          </w:p>
        </w:tc>
        <w:tc>
          <w:tcPr>
            <w:tcW w:w="47" w:type="pct"/>
            <w:shd w:val="clear" w:color="auto" w:fill="auto"/>
          </w:tcPr>
          <w:p w14:paraId="0C837D01" w14:textId="77777777" w:rsidR="000E76FB" w:rsidRDefault="000E76FB">
            <w:pPr>
              <w:rPr>
                <w:rFonts w:ascii="宋体"/>
              </w:rPr>
            </w:pPr>
          </w:p>
        </w:tc>
        <w:tc>
          <w:tcPr>
            <w:tcW w:w="5" w:type="pct"/>
            <w:shd w:val="clear" w:color="auto" w:fill="auto"/>
          </w:tcPr>
          <w:p w14:paraId="0C837D02" w14:textId="77777777" w:rsidR="000E76FB" w:rsidRDefault="000E76FB">
            <w:pPr>
              <w:rPr>
                <w:rFonts w:ascii="宋体"/>
              </w:rPr>
            </w:pPr>
          </w:p>
        </w:tc>
        <w:tc>
          <w:tcPr>
            <w:tcW w:w="50" w:type="pct"/>
            <w:shd w:val="clear" w:color="auto" w:fill="auto"/>
          </w:tcPr>
          <w:p w14:paraId="0C837D03" w14:textId="77777777" w:rsidR="000E76FB" w:rsidRDefault="000E76FB">
            <w:pPr>
              <w:rPr>
                <w:rFonts w:ascii="宋体"/>
              </w:rPr>
            </w:pPr>
          </w:p>
        </w:tc>
        <w:tc>
          <w:tcPr>
            <w:tcW w:w="704" w:type="pct"/>
            <w:shd w:val="clear" w:color="auto" w:fill="auto"/>
          </w:tcPr>
          <w:p w14:paraId="0C837D04" w14:textId="77777777" w:rsidR="000E76FB" w:rsidRDefault="000E76FB">
            <w:pPr>
              <w:rPr>
                <w:rFonts w:ascii="宋体"/>
              </w:rPr>
            </w:pPr>
          </w:p>
        </w:tc>
        <w:tc>
          <w:tcPr>
            <w:tcW w:w="5" w:type="pct"/>
            <w:shd w:val="clear" w:color="auto" w:fill="auto"/>
          </w:tcPr>
          <w:p w14:paraId="0C837D05" w14:textId="77777777" w:rsidR="000E76FB" w:rsidRDefault="000E76FB">
            <w:pPr>
              <w:rPr>
                <w:rFonts w:ascii="宋体"/>
              </w:rPr>
            </w:pPr>
          </w:p>
        </w:tc>
        <w:tc>
          <w:tcPr>
            <w:tcW w:w="5" w:type="pct"/>
            <w:shd w:val="clear" w:color="auto" w:fill="auto"/>
          </w:tcPr>
          <w:p w14:paraId="0C837D06" w14:textId="77777777" w:rsidR="000E76FB" w:rsidRDefault="000E76FB">
            <w:pPr>
              <w:rPr>
                <w:rFonts w:ascii="宋体"/>
              </w:rPr>
            </w:pPr>
          </w:p>
        </w:tc>
        <w:tc>
          <w:tcPr>
            <w:tcW w:w="47" w:type="pct"/>
            <w:shd w:val="clear" w:color="auto" w:fill="auto"/>
          </w:tcPr>
          <w:p w14:paraId="0C837D07" w14:textId="77777777" w:rsidR="000E76FB" w:rsidRDefault="000E76FB">
            <w:pPr>
              <w:rPr>
                <w:rFonts w:ascii="宋体"/>
              </w:rPr>
            </w:pPr>
          </w:p>
        </w:tc>
        <w:tc>
          <w:tcPr>
            <w:tcW w:w="5" w:type="pct"/>
            <w:shd w:val="clear" w:color="auto" w:fill="auto"/>
          </w:tcPr>
          <w:p w14:paraId="0C837D08" w14:textId="77777777" w:rsidR="000E76FB" w:rsidRDefault="000E76FB">
            <w:pPr>
              <w:rPr>
                <w:rFonts w:ascii="宋体"/>
              </w:rPr>
            </w:pPr>
          </w:p>
        </w:tc>
        <w:tc>
          <w:tcPr>
            <w:tcW w:w="50" w:type="pct"/>
            <w:shd w:val="clear" w:color="auto" w:fill="auto"/>
          </w:tcPr>
          <w:p w14:paraId="0C837D09" w14:textId="77777777" w:rsidR="000E76FB" w:rsidRDefault="000E76FB">
            <w:pPr>
              <w:rPr>
                <w:rFonts w:ascii="宋体"/>
              </w:rPr>
            </w:pPr>
          </w:p>
        </w:tc>
        <w:tc>
          <w:tcPr>
            <w:tcW w:w="900" w:type="pct"/>
            <w:shd w:val="clear" w:color="auto" w:fill="auto"/>
          </w:tcPr>
          <w:p w14:paraId="0C837D0A" w14:textId="77777777" w:rsidR="000E76FB" w:rsidRDefault="000E76FB">
            <w:pPr>
              <w:rPr>
                <w:rFonts w:ascii="宋体"/>
              </w:rPr>
            </w:pPr>
          </w:p>
        </w:tc>
        <w:tc>
          <w:tcPr>
            <w:tcW w:w="5" w:type="pct"/>
            <w:shd w:val="clear" w:color="auto" w:fill="auto"/>
          </w:tcPr>
          <w:p w14:paraId="0C837D0B" w14:textId="77777777" w:rsidR="000E76FB" w:rsidRDefault="000E76FB">
            <w:pPr>
              <w:rPr>
                <w:rFonts w:ascii="宋体"/>
              </w:rPr>
            </w:pPr>
          </w:p>
        </w:tc>
        <w:tc>
          <w:tcPr>
            <w:tcW w:w="5" w:type="pct"/>
            <w:shd w:val="clear" w:color="auto" w:fill="auto"/>
          </w:tcPr>
          <w:p w14:paraId="0C837D0C" w14:textId="77777777" w:rsidR="000E76FB" w:rsidRDefault="000E76FB">
            <w:pPr>
              <w:rPr>
                <w:rFonts w:ascii="宋体"/>
              </w:rPr>
            </w:pPr>
          </w:p>
        </w:tc>
        <w:tc>
          <w:tcPr>
            <w:tcW w:w="47" w:type="pct"/>
            <w:shd w:val="clear" w:color="auto" w:fill="auto"/>
          </w:tcPr>
          <w:p w14:paraId="0C837D0D" w14:textId="77777777" w:rsidR="000E76FB" w:rsidRDefault="000E76FB">
            <w:pPr>
              <w:rPr>
                <w:rFonts w:ascii="宋体"/>
              </w:rPr>
            </w:pPr>
          </w:p>
        </w:tc>
        <w:tc>
          <w:tcPr>
            <w:tcW w:w="5" w:type="pct"/>
            <w:shd w:val="clear" w:color="auto" w:fill="auto"/>
          </w:tcPr>
          <w:p w14:paraId="0C837D0E" w14:textId="77777777" w:rsidR="000E76FB" w:rsidRDefault="000E76FB">
            <w:pPr>
              <w:rPr>
                <w:rFonts w:ascii="宋体"/>
              </w:rPr>
            </w:pPr>
          </w:p>
        </w:tc>
        <w:tc>
          <w:tcPr>
            <w:tcW w:w="50" w:type="pct"/>
            <w:shd w:val="clear" w:color="auto" w:fill="auto"/>
          </w:tcPr>
          <w:p w14:paraId="0C837D0F" w14:textId="77777777" w:rsidR="000E76FB" w:rsidRDefault="000E76FB">
            <w:pPr>
              <w:rPr>
                <w:rFonts w:ascii="宋体"/>
              </w:rPr>
            </w:pPr>
          </w:p>
        </w:tc>
        <w:tc>
          <w:tcPr>
            <w:tcW w:w="1129" w:type="pct"/>
            <w:shd w:val="clear" w:color="auto" w:fill="auto"/>
          </w:tcPr>
          <w:p w14:paraId="0C837D10" w14:textId="77777777" w:rsidR="000E76FB" w:rsidRDefault="000E76FB">
            <w:pPr>
              <w:rPr>
                <w:rFonts w:ascii="宋体"/>
              </w:rPr>
            </w:pPr>
          </w:p>
        </w:tc>
        <w:tc>
          <w:tcPr>
            <w:tcW w:w="5" w:type="pct"/>
            <w:shd w:val="clear" w:color="auto" w:fill="auto"/>
          </w:tcPr>
          <w:p w14:paraId="0C837D11" w14:textId="77777777" w:rsidR="000E76FB" w:rsidRDefault="000E76FB">
            <w:pPr>
              <w:rPr>
                <w:rFonts w:ascii="宋体"/>
              </w:rPr>
            </w:pPr>
          </w:p>
        </w:tc>
      </w:tr>
      <w:tr w:rsidR="000E76FB" w14:paraId="0C837D1B" w14:textId="77777777">
        <w:trPr>
          <w:jc w:val="center"/>
        </w:trPr>
        <w:tc>
          <w:tcPr>
            <w:tcW w:w="0" w:type="auto"/>
            <w:gridSpan w:val="3"/>
            <w:shd w:val="clear" w:color="auto" w:fill="auto"/>
            <w:tcMar>
              <w:top w:w="0" w:type="dxa"/>
              <w:left w:w="20" w:type="dxa"/>
              <w:bottom w:w="0" w:type="dxa"/>
              <w:right w:w="20" w:type="dxa"/>
            </w:tcMar>
          </w:tcPr>
          <w:p w14:paraId="0C837D1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D14" w14:textId="77777777" w:rsidR="000E76FB" w:rsidRDefault="004F4B24">
            <w:pPr>
              <w:jc w:val="center"/>
              <w:textAlignment w:val="bottom"/>
            </w:pPr>
            <w:r>
              <w:rPr>
                <w:rFonts w:ascii="Arial" w:eastAsia="宋体" w:hAnsi="Arial" w:cs="Arial"/>
                <w:color w:val="000000"/>
                <w:sz w:val="20"/>
                <w:szCs w:val="20"/>
              </w:rPr>
              <w:t>Fair</w:t>
            </w:r>
            <w:r>
              <w:rPr>
                <w:rFonts w:ascii="Arial" w:eastAsia="宋体" w:hAnsi="Arial" w:cs="Arial"/>
                <w:color w:val="000000"/>
                <w:sz w:val="20"/>
                <w:szCs w:val="20"/>
              </w:rPr>
              <w:br/>
              <w:t>Value</w:t>
            </w:r>
          </w:p>
        </w:tc>
        <w:tc>
          <w:tcPr>
            <w:tcW w:w="0" w:type="auto"/>
            <w:gridSpan w:val="3"/>
            <w:shd w:val="clear" w:color="auto" w:fill="auto"/>
            <w:tcMar>
              <w:top w:w="0" w:type="dxa"/>
              <w:left w:w="20" w:type="dxa"/>
              <w:bottom w:w="0" w:type="dxa"/>
              <w:right w:w="20" w:type="dxa"/>
            </w:tcMar>
          </w:tcPr>
          <w:p w14:paraId="0C837D1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D16" w14:textId="77777777" w:rsidR="000E76FB" w:rsidRDefault="004F4B24">
            <w:pPr>
              <w:jc w:val="center"/>
              <w:textAlignment w:val="bottom"/>
            </w:pPr>
            <w:r>
              <w:rPr>
                <w:rFonts w:ascii="Arial" w:eastAsia="宋体" w:hAnsi="Arial" w:cs="Arial"/>
                <w:color w:val="000000"/>
                <w:sz w:val="20"/>
                <w:szCs w:val="20"/>
              </w:rPr>
              <w:t>Valuation</w:t>
            </w:r>
            <w:r>
              <w:rPr>
                <w:rFonts w:ascii="Arial" w:eastAsia="宋体" w:hAnsi="Arial" w:cs="Arial"/>
                <w:color w:val="000000"/>
                <w:sz w:val="20"/>
                <w:szCs w:val="20"/>
              </w:rPr>
              <w:br/>
              <w:t>Technique(s)</w:t>
            </w:r>
          </w:p>
        </w:tc>
        <w:tc>
          <w:tcPr>
            <w:tcW w:w="0" w:type="auto"/>
            <w:gridSpan w:val="3"/>
            <w:shd w:val="clear" w:color="auto" w:fill="auto"/>
            <w:tcMar>
              <w:top w:w="0" w:type="dxa"/>
              <w:left w:w="20" w:type="dxa"/>
              <w:bottom w:w="0" w:type="dxa"/>
              <w:right w:w="20" w:type="dxa"/>
            </w:tcMar>
          </w:tcPr>
          <w:p w14:paraId="0C837D1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D18" w14:textId="77777777" w:rsidR="000E76FB" w:rsidRDefault="004F4B24">
            <w:pPr>
              <w:jc w:val="center"/>
              <w:textAlignment w:val="bottom"/>
            </w:pPr>
            <w:r>
              <w:rPr>
                <w:rFonts w:ascii="Arial" w:eastAsia="宋体" w:hAnsi="Arial" w:cs="Arial"/>
                <w:color w:val="000000"/>
                <w:sz w:val="20"/>
                <w:szCs w:val="20"/>
              </w:rPr>
              <w:t>Unobservable Input</w:t>
            </w:r>
          </w:p>
        </w:tc>
        <w:tc>
          <w:tcPr>
            <w:tcW w:w="0" w:type="auto"/>
            <w:gridSpan w:val="3"/>
            <w:shd w:val="clear" w:color="auto" w:fill="auto"/>
            <w:tcMar>
              <w:top w:w="0" w:type="dxa"/>
              <w:left w:w="20" w:type="dxa"/>
              <w:bottom w:w="0" w:type="dxa"/>
              <w:right w:w="20" w:type="dxa"/>
            </w:tcMar>
          </w:tcPr>
          <w:p w14:paraId="0C837D1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D1A" w14:textId="77777777" w:rsidR="000E76FB" w:rsidRDefault="004F4B24">
            <w:pPr>
              <w:jc w:val="center"/>
              <w:textAlignment w:val="bottom"/>
            </w:pPr>
            <w:r>
              <w:rPr>
                <w:rFonts w:ascii="Arial" w:eastAsia="宋体" w:hAnsi="Arial" w:cs="Arial"/>
                <w:color w:val="000000"/>
                <w:sz w:val="20"/>
                <w:szCs w:val="20"/>
              </w:rPr>
              <w:t>Range</w:t>
            </w:r>
            <w:r>
              <w:rPr>
                <w:rFonts w:ascii="Arial" w:eastAsia="宋体" w:hAnsi="Arial" w:cs="Arial"/>
                <w:color w:val="000000"/>
                <w:sz w:val="20"/>
                <w:szCs w:val="20"/>
              </w:rPr>
              <w:br/>
              <w:t>Median or Average</w:t>
            </w:r>
          </w:p>
        </w:tc>
      </w:tr>
      <w:tr w:rsidR="000E76FB" w14:paraId="0C837D25" w14:textId="77777777">
        <w:trPr>
          <w:trHeight w:val="480"/>
          <w:jc w:val="center"/>
        </w:trPr>
        <w:tc>
          <w:tcPr>
            <w:tcW w:w="0" w:type="auto"/>
            <w:gridSpan w:val="3"/>
            <w:vMerge w:val="restart"/>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0C837D1C" w14:textId="77777777" w:rsidR="000E76FB" w:rsidRDefault="004F4B24">
            <w:pPr>
              <w:textAlignment w:val="center"/>
            </w:pPr>
            <w:r>
              <w:rPr>
                <w:rFonts w:ascii="Arial" w:eastAsia="宋体" w:hAnsi="Arial" w:cs="Arial"/>
                <w:color w:val="000000"/>
                <w:sz w:val="20"/>
                <w:szCs w:val="20"/>
              </w:rPr>
              <w:t>Customer financing assets</w:t>
            </w:r>
          </w:p>
        </w:tc>
        <w:tc>
          <w:tcPr>
            <w:tcW w:w="0" w:type="auto"/>
            <w:gridSpan w:val="3"/>
            <w:vMerge w:val="restart"/>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0C837D1D" w14:textId="77777777" w:rsidR="000E76FB" w:rsidRDefault="004F4B24">
            <w:pPr>
              <w:jc w:val="center"/>
              <w:textAlignment w:val="center"/>
            </w:pPr>
            <w:r>
              <w:rPr>
                <w:rFonts w:ascii="Arial" w:eastAsia="宋体" w:hAnsi="Arial" w:cs="Arial"/>
                <w:color w:val="000000"/>
                <w:sz w:val="20"/>
                <w:szCs w:val="20"/>
              </w:rPr>
              <w:t>$105</w:t>
            </w:r>
          </w:p>
        </w:tc>
        <w:tc>
          <w:tcPr>
            <w:tcW w:w="0" w:type="auto"/>
            <w:gridSpan w:val="3"/>
            <w:tcBorders>
              <w:top w:val="single" w:sz="8" w:space="0" w:color="000000"/>
            </w:tcBorders>
            <w:shd w:val="clear" w:color="auto" w:fill="CCEEFF"/>
            <w:tcMar>
              <w:top w:w="0" w:type="dxa"/>
              <w:left w:w="20" w:type="dxa"/>
              <w:bottom w:w="0" w:type="dxa"/>
              <w:right w:w="20" w:type="dxa"/>
            </w:tcMar>
          </w:tcPr>
          <w:p w14:paraId="0C837D1E" w14:textId="77777777" w:rsidR="000E76FB" w:rsidRDefault="000E76FB">
            <w:pPr>
              <w:rPr>
                <w:rFonts w:ascii="宋体"/>
              </w:rPr>
            </w:pPr>
          </w:p>
        </w:tc>
        <w:tc>
          <w:tcPr>
            <w:tcW w:w="0" w:type="auto"/>
            <w:gridSpan w:val="3"/>
            <w:vMerge w:val="restart"/>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0C837D1F" w14:textId="77777777" w:rsidR="000E76FB" w:rsidRDefault="004F4B24">
            <w:pPr>
              <w:jc w:val="center"/>
              <w:textAlignment w:val="center"/>
            </w:pPr>
            <w:r>
              <w:rPr>
                <w:rFonts w:ascii="Arial" w:eastAsia="宋体" w:hAnsi="Arial" w:cs="Arial"/>
                <w:color w:val="000000"/>
                <w:sz w:val="20"/>
                <w:szCs w:val="20"/>
              </w:rPr>
              <w:t>Market approach</w:t>
            </w:r>
          </w:p>
        </w:tc>
        <w:tc>
          <w:tcPr>
            <w:tcW w:w="0" w:type="auto"/>
            <w:gridSpan w:val="3"/>
            <w:tcBorders>
              <w:top w:val="single" w:sz="8" w:space="0" w:color="000000"/>
            </w:tcBorders>
            <w:shd w:val="clear" w:color="auto" w:fill="CCEEFF"/>
            <w:tcMar>
              <w:top w:w="0" w:type="dxa"/>
              <w:left w:w="20" w:type="dxa"/>
              <w:bottom w:w="0" w:type="dxa"/>
              <w:right w:w="20" w:type="dxa"/>
            </w:tcMar>
          </w:tcPr>
          <w:p w14:paraId="0C837D20" w14:textId="77777777" w:rsidR="000E76FB" w:rsidRDefault="000E7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D21" w14:textId="77777777" w:rsidR="000E76FB" w:rsidRDefault="004F4B24">
            <w:pPr>
              <w:jc w:val="center"/>
              <w:textAlignment w:val="bottom"/>
            </w:pPr>
            <w:r>
              <w:rPr>
                <w:rFonts w:ascii="Arial" w:eastAsia="宋体" w:hAnsi="Arial" w:cs="Arial"/>
                <w:color w:val="000000"/>
                <w:sz w:val="20"/>
                <w:szCs w:val="20"/>
              </w:rPr>
              <w:t>Aircraft value publications</w:t>
            </w:r>
          </w:p>
        </w:tc>
        <w:tc>
          <w:tcPr>
            <w:tcW w:w="0" w:type="auto"/>
            <w:gridSpan w:val="3"/>
            <w:tcBorders>
              <w:top w:val="single" w:sz="8" w:space="0" w:color="000000"/>
            </w:tcBorders>
            <w:shd w:val="clear" w:color="auto" w:fill="CCEEFF"/>
            <w:tcMar>
              <w:top w:w="0" w:type="dxa"/>
              <w:left w:w="20" w:type="dxa"/>
              <w:bottom w:w="0" w:type="dxa"/>
              <w:right w:w="20" w:type="dxa"/>
            </w:tcMar>
          </w:tcPr>
          <w:p w14:paraId="0C837D22" w14:textId="77777777" w:rsidR="000E76FB" w:rsidRDefault="000E76FB">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D23" w14:textId="77777777" w:rsidR="000E76FB" w:rsidRDefault="004F4B24">
            <w:pPr>
              <w:jc w:val="center"/>
              <w:textAlignment w:val="bottom"/>
            </w:pPr>
            <w:r>
              <w:rPr>
                <w:rFonts w:ascii="Arial" w:eastAsia="宋体" w:hAnsi="Arial" w:cs="Arial"/>
                <w:color w:val="000000"/>
                <w:sz w:val="20"/>
                <w:szCs w:val="20"/>
              </w:rPr>
              <w:t>$85 - $169</w:t>
            </w:r>
            <w:r>
              <w:rPr>
                <w:rFonts w:ascii="Arial" w:eastAsia="宋体" w:hAnsi="Arial" w:cs="Arial"/>
                <w:color w:val="000000"/>
                <w:sz w:val="13"/>
                <w:szCs w:val="13"/>
              </w:rPr>
              <w:t>(1)</w:t>
            </w:r>
          </w:p>
          <w:p w14:paraId="0C837D24" w14:textId="77777777" w:rsidR="000E76FB" w:rsidRDefault="004F4B24">
            <w:pPr>
              <w:jc w:val="center"/>
              <w:textAlignment w:val="bottom"/>
            </w:pPr>
            <w:r>
              <w:rPr>
                <w:rFonts w:ascii="Arial" w:eastAsia="宋体" w:hAnsi="Arial" w:cs="Arial"/>
                <w:color w:val="000000"/>
                <w:sz w:val="20"/>
                <w:szCs w:val="20"/>
              </w:rPr>
              <w:t>Median $116</w:t>
            </w:r>
          </w:p>
        </w:tc>
      </w:tr>
      <w:tr w:rsidR="000E76FB" w14:paraId="0C837D2F" w14:textId="77777777">
        <w:trPr>
          <w:trHeight w:val="480"/>
          <w:jc w:val="center"/>
        </w:trPr>
        <w:tc>
          <w:tcPr>
            <w:tcW w:w="0" w:type="auto"/>
            <w:gridSpan w:val="3"/>
            <w:vMerge/>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0C837D26" w14:textId="77777777" w:rsidR="000E76FB" w:rsidRDefault="000E76FB">
            <w:pPr>
              <w:rPr>
                <w:rFonts w:ascii="宋体"/>
              </w:rPr>
            </w:pPr>
          </w:p>
        </w:tc>
        <w:tc>
          <w:tcPr>
            <w:tcW w:w="0" w:type="auto"/>
            <w:gridSpan w:val="3"/>
            <w:vMerge/>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0C837D27" w14:textId="77777777" w:rsidR="000E76FB" w:rsidRDefault="000E76FB">
            <w:pPr>
              <w:jc w:val="center"/>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0C837D28" w14:textId="77777777" w:rsidR="000E76FB" w:rsidRDefault="000E76FB">
            <w:pPr>
              <w:rPr>
                <w:rFonts w:ascii="宋体"/>
              </w:rPr>
            </w:pPr>
          </w:p>
        </w:tc>
        <w:tc>
          <w:tcPr>
            <w:tcW w:w="0" w:type="auto"/>
            <w:gridSpan w:val="3"/>
            <w:vMerge/>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0C837D29" w14:textId="77777777" w:rsidR="000E76FB" w:rsidRDefault="000E76FB">
            <w:pPr>
              <w:jc w:val="center"/>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0C837D2A" w14:textId="77777777" w:rsidR="000E76FB" w:rsidRDefault="000E76FB">
            <w:pPr>
              <w:rPr>
                <w:rFonts w:ascii="宋体"/>
              </w:rPr>
            </w:pPr>
          </w:p>
        </w:tc>
        <w:tc>
          <w:tcPr>
            <w:tcW w:w="0" w:type="auto"/>
            <w:gridSpan w:val="3"/>
            <w:tcBorders>
              <w:bottom w:val="single" w:sz="8" w:space="0" w:color="000000"/>
            </w:tcBorders>
            <w:shd w:val="clear" w:color="auto" w:fill="CCEEFF"/>
            <w:tcMar>
              <w:top w:w="40" w:type="dxa"/>
              <w:left w:w="20" w:type="dxa"/>
              <w:bottom w:w="40" w:type="dxa"/>
              <w:right w:w="20" w:type="dxa"/>
            </w:tcMar>
            <w:vAlign w:val="bottom"/>
          </w:tcPr>
          <w:p w14:paraId="0C837D2B" w14:textId="77777777" w:rsidR="000E76FB" w:rsidRDefault="004F4B24">
            <w:pPr>
              <w:jc w:val="center"/>
              <w:textAlignment w:val="bottom"/>
            </w:pPr>
            <w:r>
              <w:rPr>
                <w:rFonts w:ascii="Arial" w:eastAsia="宋体" w:hAnsi="Arial" w:cs="Arial"/>
                <w:color w:val="000000"/>
                <w:sz w:val="20"/>
                <w:szCs w:val="20"/>
              </w:rPr>
              <w:t xml:space="preserve">Aircraft </w:t>
            </w:r>
            <w:r>
              <w:rPr>
                <w:rFonts w:ascii="Arial" w:eastAsia="宋体" w:hAnsi="Arial" w:cs="Arial"/>
                <w:color w:val="000000"/>
                <w:sz w:val="20"/>
                <w:szCs w:val="20"/>
              </w:rPr>
              <w:t>condition adjustments</w:t>
            </w:r>
          </w:p>
        </w:tc>
        <w:tc>
          <w:tcPr>
            <w:tcW w:w="0" w:type="auto"/>
            <w:gridSpan w:val="3"/>
            <w:tcBorders>
              <w:bottom w:val="single" w:sz="8" w:space="0" w:color="000000"/>
            </w:tcBorders>
            <w:shd w:val="clear" w:color="auto" w:fill="CCEEFF"/>
            <w:tcMar>
              <w:top w:w="0" w:type="dxa"/>
              <w:left w:w="20" w:type="dxa"/>
              <w:bottom w:w="0" w:type="dxa"/>
              <w:right w:w="20" w:type="dxa"/>
            </w:tcMar>
          </w:tcPr>
          <w:p w14:paraId="0C837D2C" w14:textId="77777777" w:rsidR="000E76FB" w:rsidRDefault="000E76FB">
            <w:pPr>
              <w:rPr>
                <w:rFonts w:ascii="宋体"/>
              </w:rPr>
            </w:pPr>
          </w:p>
        </w:tc>
        <w:tc>
          <w:tcPr>
            <w:tcW w:w="0" w:type="auto"/>
            <w:gridSpan w:val="3"/>
            <w:tcBorders>
              <w:bottom w:val="single" w:sz="8" w:space="0" w:color="000000"/>
            </w:tcBorders>
            <w:shd w:val="clear" w:color="auto" w:fill="CCEEFF"/>
            <w:tcMar>
              <w:top w:w="40" w:type="dxa"/>
              <w:left w:w="20" w:type="dxa"/>
              <w:bottom w:w="40" w:type="dxa"/>
              <w:right w:w="20" w:type="dxa"/>
            </w:tcMar>
            <w:vAlign w:val="bottom"/>
          </w:tcPr>
          <w:p w14:paraId="0C837D2D" w14:textId="77777777" w:rsidR="000E76FB" w:rsidRDefault="004F4B24">
            <w:pPr>
              <w:jc w:val="center"/>
              <w:textAlignment w:val="bottom"/>
            </w:pPr>
            <w:r>
              <w:rPr>
                <w:rFonts w:ascii="Arial" w:eastAsia="宋体" w:hAnsi="Arial" w:cs="Arial"/>
                <w:color w:val="000000"/>
                <w:sz w:val="20"/>
                <w:szCs w:val="20"/>
              </w:rPr>
              <w:t>($14) - $3</w:t>
            </w:r>
            <w:r>
              <w:rPr>
                <w:rFonts w:ascii="Arial" w:eastAsia="宋体" w:hAnsi="Arial" w:cs="Arial"/>
                <w:color w:val="000000"/>
                <w:sz w:val="13"/>
                <w:szCs w:val="13"/>
              </w:rPr>
              <w:t>(2)</w:t>
            </w:r>
          </w:p>
          <w:p w14:paraId="0C837D2E" w14:textId="77777777" w:rsidR="000E76FB" w:rsidRDefault="004F4B24">
            <w:pPr>
              <w:jc w:val="center"/>
              <w:textAlignment w:val="bottom"/>
            </w:pPr>
            <w:r>
              <w:rPr>
                <w:rFonts w:ascii="Arial" w:eastAsia="宋体" w:hAnsi="Arial" w:cs="Arial"/>
                <w:color w:val="000000"/>
                <w:sz w:val="20"/>
                <w:szCs w:val="20"/>
              </w:rPr>
              <w:t>Net ($11)</w:t>
            </w:r>
          </w:p>
        </w:tc>
      </w:tr>
    </w:tbl>
    <w:p w14:paraId="0C837D30" w14:textId="77777777" w:rsidR="000E76FB" w:rsidRDefault="004F4B24">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The range represents the sum of the highest and lowest values for all aircraft subject to fair value measurement, according to the third party aircraft valuation publications that we use in our </w:t>
      </w:r>
      <w:r>
        <w:rPr>
          <w:rFonts w:ascii="Arial" w:eastAsia="宋体" w:hAnsi="Arial" w:cs="Arial"/>
          <w:color w:val="000000"/>
          <w:sz w:val="20"/>
          <w:szCs w:val="20"/>
        </w:rPr>
        <w:t>valuation process.</w:t>
      </w:r>
    </w:p>
    <w:p w14:paraId="0C837D31" w14:textId="77777777" w:rsidR="000E76FB" w:rsidRDefault="004F4B24">
      <w:pPr>
        <w:spacing w:after="180"/>
        <w:ind w:hanging="360"/>
        <w:jc w:val="both"/>
      </w:pPr>
      <w:r>
        <w:rPr>
          <w:rFonts w:ascii="Arial" w:eastAsia="宋体" w:hAnsi="Arial" w:cs="Arial"/>
          <w:color w:val="000000"/>
          <w:sz w:val="13"/>
          <w:szCs w:val="13"/>
        </w:rPr>
        <w:t>(2)</w:t>
      </w:r>
      <w:r>
        <w:rPr>
          <w:rFonts w:ascii="Arial" w:eastAsia="宋体" w:hAnsi="Arial" w:cs="Arial"/>
          <w:color w:val="000000"/>
          <w:sz w:val="20"/>
          <w:szCs w:val="20"/>
        </w:rPr>
        <w:t xml:space="preserve">The negative amount represents the sum, for all aircraft subject to fair value measurement, of all downward adjustments based on consideration of individual aircraft attributes and condition. The positive amount represents the sum </w:t>
      </w:r>
      <w:r>
        <w:rPr>
          <w:rFonts w:ascii="Arial" w:eastAsia="宋体" w:hAnsi="Arial" w:cs="Arial"/>
          <w:color w:val="000000"/>
          <w:sz w:val="20"/>
          <w:szCs w:val="20"/>
        </w:rPr>
        <w:t>of all such upward adjustments.</w:t>
      </w:r>
    </w:p>
    <w:p w14:paraId="0C837D32" w14:textId="77777777" w:rsidR="000E76FB" w:rsidRDefault="004F4B24">
      <w:pPr>
        <w:spacing w:after="180"/>
        <w:jc w:val="both"/>
      </w:pPr>
      <w:r>
        <w:rPr>
          <w:rFonts w:ascii="Arial" w:eastAsia="宋体" w:hAnsi="Arial" w:cs="Arial"/>
          <w:b/>
          <w:bCs/>
          <w:color w:val="000000"/>
          <w:sz w:val="20"/>
          <w:szCs w:val="20"/>
        </w:rPr>
        <w:t>Fair Value Disclosures</w:t>
      </w:r>
    </w:p>
    <w:p w14:paraId="0C837D33" w14:textId="77777777" w:rsidR="000E76FB" w:rsidRDefault="004F4B24">
      <w:pPr>
        <w:spacing w:after="100"/>
        <w:jc w:val="both"/>
      </w:pPr>
      <w:r>
        <w:rPr>
          <w:rFonts w:ascii="Arial" w:eastAsia="宋体" w:hAnsi="Arial" w:cs="Arial"/>
          <w:color w:val="000000"/>
          <w:sz w:val="20"/>
          <w:szCs w:val="20"/>
        </w:rPr>
        <w:t>The fair values and related carrying values of financial instruments that are not required to be remeasured at fair value on the Consolidated Statements of Financial Position at December 31 were as fol</w:t>
      </w:r>
      <w:r>
        <w:rPr>
          <w:rFonts w:ascii="Arial" w:eastAsia="宋体" w:hAnsi="Arial" w:cs="Arial"/>
          <w:color w:val="000000"/>
          <w:sz w:val="20"/>
          <w:szCs w:val="20"/>
        </w:rPr>
        <w:t>lows:</w:t>
      </w:r>
    </w:p>
    <w:tbl>
      <w:tblPr>
        <w:tblW w:w="4967" w:type="pct"/>
        <w:tblCellMar>
          <w:top w:w="15" w:type="dxa"/>
          <w:left w:w="15" w:type="dxa"/>
          <w:bottom w:w="15" w:type="dxa"/>
          <w:right w:w="15" w:type="dxa"/>
        </w:tblCellMar>
        <w:tblLook w:val="04A0" w:firstRow="1" w:lastRow="0" w:firstColumn="1" w:lastColumn="0" w:noHBand="0" w:noVBand="1"/>
      </w:tblPr>
      <w:tblGrid>
        <w:gridCol w:w="58"/>
        <w:gridCol w:w="3359"/>
        <w:gridCol w:w="36"/>
        <w:gridCol w:w="81"/>
        <w:gridCol w:w="774"/>
        <w:gridCol w:w="37"/>
        <w:gridCol w:w="37"/>
        <w:gridCol w:w="37"/>
        <w:gridCol w:w="37"/>
        <w:gridCol w:w="65"/>
        <w:gridCol w:w="831"/>
        <w:gridCol w:w="37"/>
        <w:gridCol w:w="37"/>
        <w:gridCol w:w="37"/>
        <w:gridCol w:w="37"/>
        <w:gridCol w:w="52"/>
        <w:gridCol w:w="765"/>
        <w:gridCol w:w="37"/>
        <w:gridCol w:w="37"/>
        <w:gridCol w:w="37"/>
        <w:gridCol w:w="36"/>
        <w:gridCol w:w="73"/>
        <w:gridCol w:w="745"/>
        <w:gridCol w:w="36"/>
        <w:gridCol w:w="36"/>
        <w:gridCol w:w="36"/>
        <w:gridCol w:w="36"/>
        <w:gridCol w:w="52"/>
        <w:gridCol w:w="767"/>
        <w:gridCol w:w="36"/>
      </w:tblGrid>
      <w:tr w:rsidR="000E76FB" w14:paraId="0C837D52" w14:textId="77777777">
        <w:tc>
          <w:tcPr>
            <w:tcW w:w="50" w:type="pct"/>
            <w:shd w:val="clear" w:color="auto" w:fill="auto"/>
          </w:tcPr>
          <w:p w14:paraId="0C837D34" w14:textId="77777777" w:rsidR="000E76FB" w:rsidRDefault="000E76FB">
            <w:pPr>
              <w:rPr>
                <w:rFonts w:ascii="宋体"/>
              </w:rPr>
            </w:pPr>
          </w:p>
        </w:tc>
        <w:tc>
          <w:tcPr>
            <w:tcW w:w="2042" w:type="pct"/>
            <w:shd w:val="clear" w:color="auto" w:fill="auto"/>
          </w:tcPr>
          <w:p w14:paraId="0C837D35" w14:textId="77777777" w:rsidR="000E76FB" w:rsidRDefault="000E76FB">
            <w:pPr>
              <w:rPr>
                <w:rFonts w:ascii="宋体"/>
              </w:rPr>
            </w:pPr>
          </w:p>
        </w:tc>
        <w:tc>
          <w:tcPr>
            <w:tcW w:w="5" w:type="pct"/>
            <w:shd w:val="clear" w:color="auto" w:fill="auto"/>
          </w:tcPr>
          <w:p w14:paraId="0C837D36" w14:textId="77777777" w:rsidR="000E76FB" w:rsidRDefault="000E76FB">
            <w:pPr>
              <w:rPr>
                <w:rFonts w:ascii="宋体"/>
              </w:rPr>
            </w:pPr>
          </w:p>
        </w:tc>
        <w:tc>
          <w:tcPr>
            <w:tcW w:w="50" w:type="pct"/>
            <w:shd w:val="clear" w:color="auto" w:fill="auto"/>
          </w:tcPr>
          <w:p w14:paraId="0C837D37" w14:textId="77777777" w:rsidR="000E76FB" w:rsidRDefault="000E76FB">
            <w:pPr>
              <w:rPr>
                <w:rFonts w:ascii="宋体"/>
              </w:rPr>
            </w:pPr>
          </w:p>
        </w:tc>
        <w:tc>
          <w:tcPr>
            <w:tcW w:w="479" w:type="pct"/>
            <w:shd w:val="clear" w:color="auto" w:fill="auto"/>
          </w:tcPr>
          <w:p w14:paraId="0C837D38" w14:textId="77777777" w:rsidR="000E76FB" w:rsidRDefault="000E76FB">
            <w:pPr>
              <w:rPr>
                <w:rFonts w:ascii="宋体"/>
              </w:rPr>
            </w:pPr>
          </w:p>
        </w:tc>
        <w:tc>
          <w:tcPr>
            <w:tcW w:w="5" w:type="pct"/>
            <w:shd w:val="clear" w:color="auto" w:fill="auto"/>
          </w:tcPr>
          <w:p w14:paraId="0C837D39" w14:textId="77777777" w:rsidR="000E76FB" w:rsidRDefault="000E76FB">
            <w:pPr>
              <w:rPr>
                <w:rFonts w:ascii="宋体"/>
              </w:rPr>
            </w:pPr>
          </w:p>
        </w:tc>
        <w:tc>
          <w:tcPr>
            <w:tcW w:w="5" w:type="pct"/>
            <w:shd w:val="clear" w:color="auto" w:fill="auto"/>
          </w:tcPr>
          <w:p w14:paraId="0C837D3A" w14:textId="77777777" w:rsidR="000E76FB" w:rsidRDefault="000E76FB">
            <w:pPr>
              <w:rPr>
                <w:rFonts w:ascii="宋体"/>
              </w:rPr>
            </w:pPr>
          </w:p>
        </w:tc>
        <w:tc>
          <w:tcPr>
            <w:tcW w:w="31" w:type="pct"/>
            <w:shd w:val="clear" w:color="auto" w:fill="auto"/>
          </w:tcPr>
          <w:p w14:paraId="0C837D3B" w14:textId="77777777" w:rsidR="000E76FB" w:rsidRDefault="000E76FB">
            <w:pPr>
              <w:rPr>
                <w:rFonts w:ascii="宋体"/>
              </w:rPr>
            </w:pPr>
          </w:p>
        </w:tc>
        <w:tc>
          <w:tcPr>
            <w:tcW w:w="5" w:type="pct"/>
            <w:shd w:val="clear" w:color="auto" w:fill="auto"/>
          </w:tcPr>
          <w:p w14:paraId="0C837D3C" w14:textId="77777777" w:rsidR="000E76FB" w:rsidRDefault="000E76FB">
            <w:pPr>
              <w:rPr>
                <w:rFonts w:ascii="宋体"/>
              </w:rPr>
            </w:pPr>
          </w:p>
        </w:tc>
        <w:tc>
          <w:tcPr>
            <w:tcW w:w="50" w:type="pct"/>
            <w:shd w:val="clear" w:color="auto" w:fill="auto"/>
          </w:tcPr>
          <w:p w14:paraId="0C837D3D" w14:textId="77777777" w:rsidR="000E76FB" w:rsidRDefault="000E76FB">
            <w:pPr>
              <w:rPr>
                <w:rFonts w:ascii="宋体"/>
              </w:rPr>
            </w:pPr>
          </w:p>
        </w:tc>
        <w:tc>
          <w:tcPr>
            <w:tcW w:w="545" w:type="pct"/>
            <w:shd w:val="clear" w:color="auto" w:fill="auto"/>
          </w:tcPr>
          <w:p w14:paraId="0C837D3E" w14:textId="77777777" w:rsidR="000E76FB" w:rsidRDefault="000E76FB">
            <w:pPr>
              <w:rPr>
                <w:rFonts w:ascii="宋体"/>
              </w:rPr>
            </w:pPr>
          </w:p>
        </w:tc>
        <w:tc>
          <w:tcPr>
            <w:tcW w:w="5" w:type="pct"/>
            <w:shd w:val="clear" w:color="auto" w:fill="auto"/>
          </w:tcPr>
          <w:p w14:paraId="0C837D3F" w14:textId="77777777" w:rsidR="000E76FB" w:rsidRDefault="000E76FB">
            <w:pPr>
              <w:rPr>
                <w:rFonts w:ascii="宋体"/>
              </w:rPr>
            </w:pPr>
          </w:p>
        </w:tc>
        <w:tc>
          <w:tcPr>
            <w:tcW w:w="5" w:type="pct"/>
            <w:shd w:val="clear" w:color="auto" w:fill="auto"/>
          </w:tcPr>
          <w:p w14:paraId="0C837D40" w14:textId="77777777" w:rsidR="000E76FB" w:rsidRDefault="000E76FB">
            <w:pPr>
              <w:rPr>
                <w:rFonts w:ascii="宋体"/>
              </w:rPr>
            </w:pPr>
          </w:p>
        </w:tc>
        <w:tc>
          <w:tcPr>
            <w:tcW w:w="31" w:type="pct"/>
            <w:shd w:val="clear" w:color="auto" w:fill="auto"/>
          </w:tcPr>
          <w:p w14:paraId="0C837D41" w14:textId="77777777" w:rsidR="000E76FB" w:rsidRDefault="000E76FB">
            <w:pPr>
              <w:rPr>
                <w:rFonts w:ascii="宋体"/>
              </w:rPr>
            </w:pPr>
          </w:p>
        </w:tc>
        <w:tc>
          <w:tcPr>
            <w:tcW w:w="5" w:type="pct"/>
            <w:shd w:val="clear" w:color="auto" w:fill="auto"/>
          </w:tcPr>
          <w:p w14:paraId="0C837D42" w14:textId="77777777" w:rsidR="000E76FB" w:rsidRDefault="000E76FB">
            <w:pPr>
              <w:rPr>
                <w:rFonts w:ascii="宋体"/>
              </w:rPr>
            </w:pPr>
          </w:p>
        </w:tc>
        <w:tc>
          <w:tcPr>
            <w:tcW w:w="50" w:type="pct"/>
            <w:shd w:val="clear" w:color="auto" w:fill="auto"/>
          </w:tcPr>
          <w:p w14:paraId="0C837D43" w14:textId="77777777" w:rsidR="000E76FB" w:rsidRDefault="000E76FB">
            <w:pPr>
              <w:rPr>
                <w:rFonts w:ascii="宋体"/>
              </w:rPr>
            </w:pPr>
          </w:p>
        </w:tc>
        <w:tc>
          <w:tcPr>
            <w:tcW w:w="479" w:type="pct"/>
            <w:shd w:val="clear" w:color="auto" w:fill="auto"/>
          </w:tcPr>
          <w:p w14:paraId="0C837D44" w14:textId="77777777" w:rsidR="000E76FB" w:rsidRDefault="000E76FB">
            <w:pPr>
              <w:rPr>
                <w:rFonts w:ascii="宋体"/>
              </w:rPr>
            </w:pPr>
          </w:p>
        </w:tc>
        <w:tc>
          <w:tcPr>
            <w:tcW w:w="5" w:type="pct"/>
            <w:shd w:val="clear" w:color="auto" w:fill="auto"/>
          </w:tcPr>
          <w:p w14:paraId="0C837D45" w14:textId="77777777" w:rsidR="000E76FB" w:rsidRDefault="000E76FB">
            <w:pPr>
              <w:rPr>
                <w:rFonts w:ascii="宋体"/>
              </w:rPr>
            </w:pPr>
          </w:p>
        </w:tc>
        <w:tc>
          <w:tcPr>
            <w:tcW w:w="5" w:type="pct"/>
            <w:shd w:val="clear" w:color="auto" w:fill="auto"/>
          </w:tcPr>
          <w:p w14:paraId="0C837D46" w14:textId="77777777" w:rsidR="000E76FB" w:rsidRDefault="000E76FB">
            <w:pPr>
              <w:rPr>
                <w:rFonts w:ascii="宋体"/>
              </w:rPr>
            </w:pPr>
          </w:p>
        </w:tc>
        <w:tc>
          <w:tcPr>
            <w:tcW w:w="31" w:type="pct"/>
            <w:shd w:val="clear" w:color="auto" w:fill="auto"/>
          </w:tcPr>
          <w:p w14:paraId="0C837D47" w14:textId="77777777" w:rsidR="000E76FB" w:rsidRDefault="000E76FB">
            <w:pPr>
              <w:rPr>
                <w:rFonts w:ascii="宋体"/>
              </w:rPr>
            </w:pPr>
          </w:p>
        </w:tc>
        <w:tc>
          <w:tcPr>
            <w:tcW w:w="5" w:type="pct"/>
            <w:shd w:val="clear" w:color="auto" w:fill="auto"/>
          </w:tcPr>
          <w:p w14:paraId="0C837D48" w14:textId="77777777" w:rsidR="000E76FB" w:rsidRDefault="000E76FB">
            <w:pPr>
              <w:rPr>
                <w:rFonts w:ascii="宋体"/>
              </w:rPr>
            </w:pPr>
          </w:p>
        </w:tc>
        <w:tc>
          <w:tcPr>
            <w:tcW w:w="50" w:type="pct"/>
            <w:shd w:val="clear" w:color="auto" w:fill="auto"/>
          </w:tcPr>
          <w:p w14:paraId="0C837D49" w14:textId="77777777" w:rsidR="000E76FB" w:rsidRDefault="000E76FB">
            <w:pPr>
              <w:rPr>
                <w:rFonts w:ascii="宋体"/>
              </w:rPr>
            </w:pPr>
          </w:p>
        </w:tc>
        <w:tc>
          <w:tcPr>
            <w:tcW w:w="479" w:type="pct"/>
            <w:shd w:val="clear" w:color="auto" w:fill="auto"/>
          </w:tcPr>
          <w:p w14:paraId="0C837D4A" w14:textId="77777777" w:rsidR="000E76FB" w:rsidRDefault="000E76FB">
            <w:pPr>
              <w:rPr>
                <w:rFonts w:ascii="宋体"/>
              </w:rPr>
            </w:pPr>
          </w:p>
        </w:tc>
        <w:tc>
          <w:tcPr>
            <w:tcW w:w="5" w:type="pct"/>
            <w:shd w:val="clear" w:color="auto" w:fill="auto"/>
          </w:tcPr>
          <w:p w14:paraId="0C837D4B" w14:textId="77777777" w:rsidR="000E76FB" w:rsidRDefault="000E76FB">
            <w:pPr>
              <w:rPr>
                <w:rFonts w:ascii="宋体"/>
              </w:rPr>
            </w:pPr>
          </w:p>
        </w:tc>
        <w:tc>
          <w:tcPr>
            <w:tcW w:w="5" w:type="pct"/>
            <w:shd w:val="clear" w:color="auto" w:fill="auto"/>
          </w:tcPr>
          <w:p w14:paraId="0C837D4C" w14:textId="77777777" w:rsidR="000E76FB" w:rsidRDefault="000E76FB">
            <w:pPr>
              <w:rPr>
                <w:rFonts w:ascii="宋体"/>
              </w:rPr>
            </w:pPr>
          </w:p>
        </w:tc>
        <w:tc>
          <w:tcPr>
            <w:tcW w:w="31" w:type="pct"/>
            <w:shd w:val="clear" w:color="auto" w:fill="auto"/>
          </w:tcPr>
          <w:p w14:paraId="0C837D4D" w14:textId="77777777" w:rsidR="000E76FB" w:rsidRDefault="000E76FB">
            <w:pPr>
              <w:rPr>
                <w:rFonts w:ascii="宋体"/>
              </w:rPr>
            </w:pPr>
          </w:p>
        </w:tc>
        <w:tc>
          <w:tcPr>
            <w:tcW w:w="5" w:type="pct"/>
            <w:shd w:val="clear" w:color="auto" w:fill="auto"/>
          </w:tcPr>
          <w:p w14:paraId="0C837D4E" w14:textId="77777777" w:rsidR="000E76FB" w:rsidRDefault="000E76FB">
            <w:pPr>
              <w:rPr>
                <w:rFonts w:ascii="宋体"/>
              </w:rPr>
            </w:pPr>
          </w:p>
        </w:tc>
        <w:tc>
          <w:tcPr>
            <w:tcW w:w="50" w:type="pct"/>
            <w:shd w:val="clear" w:color="auto" w:fill="auto"/>
          </w:tcPr>
          <w:p w14:paraId="0C837D4F" w14:textId="77777777" w:rsidR="000E76FB" w:rsidRDefault="000E76FB">
            <w:pPr>
              <w:rPr>
                <w:rFonts w:ascii="宋体"/>
              </w:rPr>
            </w:pPr>
          </w:p>
        </w:tc>
        <w:tc>
          <w:tcPr>
            <w:tcW w:w="479" w:type="pct"/>
            <w:shd w:val="clear" w:color="auto" w:fill="auto"/>
          </w:tcPr>
          <w:p w14:paraId="0C837D50" w14:textId="77777777" w:rsidR="000E76FB" w:rsidRDefault="000E76FB">
            <w:pPr>
              <w:rPr>
                <w:rFonts w:ascii="宋体"/>
              </w:rPr>
            </w:pPr>
          </w:p>
        </w:tc>
        <w:tc>
          <w:tcPr>
            <w:tcW w:w="5" w:type="pct"/>
            <w:shd w:val="clear" w:color="auto" w:fill="auto"/>
          </w:tcPr>
          <w:p w14:paraId="0C837D51" w14:textId="77777777" w:rsidR="000E76FB" w:rsidRDefault="000E76FB">
            <w:pPr>
              <w:rPr>
                <w:rFonts w:ascii="宋体"/>
              </w:rPr>
            </w:pPr>
          </w:p>
        </w:tc>
      </w:tr>
      <w:tr w:rsidR="000E76FB" w14:paraId="0C837D55" w14:textId="77777777">
        <w:tc>
          <w:tcPr>
            <w:tcW w:w="0" w:type="auto"/>
            <w:gridSpan w:val="3"/>
            <w:shd w:val="clear" w:color="auto" w:fill="auto"/>
            <w:tcMar>
              <w:top w:w="0" w:type="dxa"/>
              <w:left w:w="20" w:type="dxa"/>
              <w:bottom w:w="0" w:type="dxa"/>
              <w:right w:w="20" w:type="dxa"/>
            </w:tcMar>
          </w:tcPr>
          <w:p w14:paraId="0C837D53" w14:textId="77777777" w:rsidR="000E76FB" w:rsidRDefault="000E76FB">
            <w:pPr>
              <w:rPr>
                <w:rFonts w:ascii="宋体"/>
              </w:rPr>
            </w:pPr>
          </w:p>
        </w:tc>
        <w:tc>
          <w:tcPr>
            <w:tcW w:w="0" w:type="auto"/>
            <w:gridSpan w:val="27"/>
            <w:shd w:val="clear" w:color="auto" w:fill="auto"/>
            <w:tcMar>
              <w:top w:w="40" w:type="dxa"/>
              <w:left w:w="20" w:type="dxa"/>
              <w:bottom w:w="40" w:type="dxa"/>
              <w:right w:w="20" w:type="dxa"/>
            </w:tcMar>
            <w:vAlign w:val="bottom"/>
          </w:tcPr>
          <w:p w14:paraId="0C837D54" w14:textId="77777777" w:rsidR="000E76FB" w:rsidRDefault="004F4B24">
            <w:pPr>
              <w:jc w:val="center"/>
              <w:textAlignment w:val="bottom"/>
            </w:pPr>
            <w:r>
              <w:rPr>
                <w:rFonts w:ascii="Arial" w:eastAsia="宋体" w:hAnsi="Arial" w:cs="Arial"/>
                <w:b/>
                <w:bCs/>
                <w:color w:val="000000"/>
                <w:sz w:val="20"/>
                <w:szCs w:val="20"/>
              </w:rPr>
              <w:t>December 31, 2020</w:t>
            </w:r>
          </w:p>
        </w:tc>
      </w:tr>
      <w:tr w:rsidR="000E76FB" w14:paraId="0C837D60"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7D56"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57" w14:textId="77777777" w:rsidR="000E76FB" w:rsidRDefault="004F4B24">
            <w:pPr>
              <w:jc w:val="right"/>
              <w:textAlignment w:val="bottom"/>
            </w:pPr>
            <w:r>
              <w:rPr>
                <w:rFonts w:ascii="Arial" w:eastAsia="宋体" w:hAnsi="Arial" w:cs="Arial"/>
                <w:b/>
                <w:bCs/>
                <w:color w:val="000000"/>
                <w:sz w:val="20"/>
                <w:szCs w:val="20"/>
              </w:rPr>
              <w:t>Carrying Amount</w:t>
            </w:r>
          </w:p>
        </w:tc>
        <w:tc>
          <w:tcPr>
            <w:tcW w:w="0" w:type="auto"/>
            <w:gridSpan w:val="3"/>
            <w:tcBorders>
              <w:top w:val="single" w:sz="8" w:space="0" w:color="000000"/>
            </w:tcBorders>
            <w:shd w:val="clear" w:color="auto" w:fill="auto"/>
            <w:tcMar>
              <w:top w:w="0" w:type="dxa"/>
              <w:left w:w="20" w:type="dxa"/>
              <w:bottom w:w="0" w:type="dxa"/>
              <w:right w:w="20" w:type="dxa"/>
            </w:tcMar>
          </w:tcPr>
          <w:p w14:paraId="0C837D58"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59" w14:textId="77777777" w:rsidR="000E76FB" w:rsidRDefault="004F4B24">
            <w:pPr>
              <w:jc w:val="right"/>
              <w:textAlignment w:val="bottom"/>
            </w:pPr>
            <w:r>
              <w:rPr>
                <w:rFonts w:ascii="Arial" w:eastAsia="宋体" w:hAnsi="Arial" w:cs="Arial"/>
                <w:b/>
                <w:bCs/>
                <w:color w:val="000000"/>
                <w:sz w:val="20"/>
                <w:szCs w:val="20"/>
              </w:rPr>
              <w:t>Total 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0C837D5A"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5B" w14:textId="77777777" w:rsidR="000E76FB" w:rsidRDefault="004F4B24">
            <w:pPr>
              <w:jc w:val="right"/>
              <w:textAlignment w:val="bottom"/>
            </w:pPr>
            <w:r>
              <w:rPr>
                <w:rFonts w:ascii="Arial" w:eastAsia="宋体" w:hAnsi="Arial" w:cs="Arial"/>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0C837D5C"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5D" w14:textId="77777777" w:rsidR="000E76FB" w:rsidRDefault="004F4B24">
            <w:pPr>
              <w:jc w:val="right"/>
              <w:textAlignment w:val="bottom"/>
            </w:pPr>
            <w:r>
              <w:rPr>
                <w:rFonts w:ascii="Arial" w:eastAsia="宋体" w:hAnsi="Arial" w:cs="Arial"/>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0C837D5E"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5F" w14:textId="77777777" w:rsidR="000E76FB" w:rsidRDefault="004F4B24">
            <w:pPr>
              <w:jc w:val="right"/>
              <w:textAlignment w:val="bottom"/>
            </w:pPr>
            <w:r>
              <w:rPr>
                <w:rFonts w:ascii="Arial" w:eastAsia="宋体" w:hAnsi="Arial" w:cs="Arial"/>
                <w:b/>
                <w:bCs/>
                <w:color w:val="000000"/>
                <w:sz w:val="20"/>
                <w:szCs w:val="20"/>
              </w:rPr>
              <w:t>Level 3</w:t>
            </w:r>
          </w:p>
        </w:tc>
      </w:tr>
      <w:tr w:rsidR="000E76FB" w14:paraId="0C837D6B"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D61" w14:textId="77777777" w:rsidR="000E76FB" w:rsidRDefault="004F4B24">
            <w:pPr>
              <w:textAlignment w:val="top"/>
            </w:pPr>
            <w:r>
              <w:rPr>
                <w:rFonts w:ascii="Arial" w:eastAsia="宋体"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0C837D6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6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6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6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6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6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6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6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6A" w14:textId="77777777" w:rsidR="000E76FB" w:rsidRDefault="000E76FB">
            <w:pPr>
              <w:rPr>
                <w:rFonts w:ascii="宋体"/>
              </w:rPr>
            </w:pPr>
          </w:p>
        </w:tc>
      </w:tr>
      <w:tr w:rsidR="000E76FB" w14:paraId="0C837D76" w14:textId="77777777">
        <w:trPr>
          <w:hidden/>
        </w:trPr>
        <w:tc>
          <w:tcPr>
            <w:tcW w:w="0" w:type="auto"/>
            <w:gridSpan w:val="3"/>
            <w:shd w:val="clear" w:color="auto" w:fill="auto"/>
          </w:tcPr>
          <w:p w14:paraId="0C837D6C" w14:textId="77777777" w:rsidR="000E76FB" w:rsidRDefault="000E76FB">
            <w:pPr>
              <w:rPr>
                <w:rFonts w:ascii="宋体"/>
                <w:vanish/>
              </w:rPr>
            </w:pPr>
          </w:p>
        </w:tc>
        <w:tc>
          <w:tcPr>
            <w:tcW w:w="0" w:type="auto"/>
            <w:gridSpan w:val="3"/>
            <w:shd w:val="clear" w:color="auto" w:fill="auto"/>
          </w:tcPr>
          <w:p w14:paraId="0C837D6D" w14:textId="77777777" w:rsidR="000E76FB" w:rsidRDefault="000E76FB">
            <w:pPr>
              <w:rPr>
                <w:rFonts w:ascii="宋体"/>
                <w:vanish/>
              </w:rPr>
            </w:pPr>
          </w:p>
        </w:tc>
        <w:tc>
          <w:tcPr>
            <w:tcW w:w="0" w:type="auto"/>
            <w:gridSpan w:val="3"/>
            <w:shd w:val="clear" w:color="auto" w:fill="auto"/>
          </w:tcPr>
          <w:p w14:paraId="0C837D6E" w14:textId="77777777" w:rsidR="000E76FB" w:rsidRDefault="000E76FB">
            <w:pPr>
              <w:rPr>
                <w:rFonts w:ascii="宋体"/>
                <w:vanish/>
              </w:rPr>
            </w:pPr>
          </w:p>
        </w:tc>
        <w:tc>
          <w:tcPr>
            <w:tcW w:w="0" w:type="auto"/>
            <w:gridSpan w:val="3"/>
            <w:shd w:val="clear" w:color="auto" w:fill="auto"/>
          </w:tcPr>
          <w:p w14:paraId="0C837D6F" w14:textId="77777777" w:rsidR="000E76FB" w:rsidRDefault="000E76FB">
            <w:pPr>
              <w:rPr>
                <w:rFonts w:ascii="宋体"/>
                <w:vanish/>
              </w:rPr>
            </w:pPr>
          </w:p>
        </w:tc>
        <w:tc>
          <w:tcPr>
            <w:tcW w:w="0" w:type="auto"/>
            <w:gridSpan w:val="3"/>
            <w:shd w:val="clear" w:color="auto" w:fill="auto"/>
          </w:tcPr>
          <w:p w14:paraId="0C837D70" w14:textId="77777777" w:rsidR="000E76FB" w:rsidRDefault="000E76FB">
            <w:pPr>
              <w:rPr>
                <w:rFonts w:ascii="宋体"/>
                <w:vanish/>
              </w:rPr>
            </w:pPr>
          </w:p>
        </w:tc>
        <w:tc>
          <w:tcPr>
            <w:tcW w:w="0" w:type="auto"/>
            <w:gridSpan w:val="3"/>
            <w:shd w:val="clear" w:color="auto" w:fill="auto"/>
          </w:tcPr>
          <w:p w14:paraId="0C837D71" w14:textId="77777777" w:rsidR="000E76FB" w:rsidRDefault="000E76FB">
            <w:pPr>
              <w:rPr>
                <w:rFonts w:ascii="宋体"/>
                <w:vanish/>
              </w:rPr>
            </w:pPr>
          </w:p>
        </w:tc>
        <w:tc>
          <w:tcPr>
            <w:tcW w:w="0" w:type="auto"/>
            <w:gridSpan w:val="3"/>
            <w:shd w:val="clear" w:color="auto" w:fill="auto"/>
          </w:tcPr>
          <w:p w14:paraId="0C837D72" w14:textId="77777777" w:rsidR="000E76FB" w:rsidRDefault="000E76FB">
            <w:pPr>
              <w:rPr>
                <w:rFonts w:ascii="宋体"/>
                <w:vanish/>
              </w:rPr>
            </w:pPr>
          </w:p>
        </w:tc>
        <w:tc>
          <w:tcPr>
            <w:tcW w:w="0" w:type="auto"/>
            <w:gridSpan w:val="3"/>
            <w:shd w:val="clear" w:color="auto" w:fill="auto"/>
          </w:tcPr>
          <w:p w14:paraId="0C837D73" w14:textId="77777777" w:rsidR="000E76FB" w:rsidRDefault="000E76FB">
            <w:pPr>
              <w:rPr>
                <w:rFonts w:ascii="宋体"/>
                <w:vanish/>
              </w:rPr>
            </w:pPr>
          </w:p>
        </w:tc>
        <w:tc>
          <w:tcPr>
            <w:tcW w:w="0" w:type="auto"/>
            <w:gridSpan w:val="3"/>
            <w:shd w:val="clear" w:color="auto" w:fill="auto"/>
          </w:tcPr>
          <w:p w14:paraId="0C837D74" w14:textId="77777777" w:rsidR="000E76FB" w:rsidRDefault="000E76FB">
            <w:pPr>
              <w:rPr>
                <w:rFonts w:ascii="宋体"/>
                <w:vanish/>
              </w:rPr>
            </w:pPr>
          </w:p>
        </w:tc>
        <w:tc>
          <w:tcPr>
            <w:tcW w:w="0" w:type="auto"/>
            <w:gridSpan w:val="3"/>
            <w:shd w:val="clear" w:color="auto" w:fill="auto"/>
          </w:tcPr>
          <w:p w14:paraId="0C837D75" w14:textId="77777777" w:rsidR="000E76FB" w:rsidRDefault="000E76FB">
            <w:pPr>
              <w:rPr>
                <w:rFonts w:ascii="宋体"/>
                <w:vanish/>
              </w:rPr>
            </w:pPr>
          </w:p>
        </w:tc>
      </w:tr>
      <w:tr w:rsidR="000E76FB" w14:paraId="0C837D84" w14:textId="77777777">
        <w:tc>
          <w:tcPr>
            <w:tcW w:w="0" w:type="auto"/>
            <w:gridSpan w:val="3"/>
            <w:shd w:val="clear" w:color="auto" w:fill="FFFFFF"/>
            <w:tcMar>
              <w:top w:w="40" w:type="dxa"/>
              <w:left w:w="380" w:type="dxa"/>
              <w:bottom w:w="40" w:type="dxa"/>
              <w:right w:w="20" w:type="dxa"/>
            </w:tcMar>
          </w:tcPr>
          <w:p w14:paraId="0C837D77" w14:textId="77777777" w:rsidR="000E76FB" w:rsidRDefault="004F4B24">
            <w:pPr>
              <w:textAlignment w:val="top"/>
            </w:pPr>
            <w:r>
              <w:rPr>
                <w:rFonts w:ascii="Arial" w:eastAsia="宋体" w:hAnsi="Arial" w:cs="Arial"/>
                <w:color w:val="000000"/>
                <w:sz w:val="20"/>
                <w:szCs w:val="20"/>
              </w:rPr>
              <w:t>Notes receivable, net</w:t>
            </w:r>
          </w:p>
        </w:tc>
        <w:tc>
          <w:tcPr>
            <w:tcW w:w="0" w:type="auto"/>
            <w:gridSpan w:val="2"/>
            <w:shd w:val="clear" w:color="auto" w:fill="FFFFFF"/>
            <w:tcMar>
              <w:top w:w="40" w:type="dxa"/>
              <w:left w:w="20" w:type="dxa"/>
              <w:bottom w:w="40" w:type="dxa"/>
              <w:right w:w="0" w:type="dxa"/>
            </w:tcMar>
            <w:vAlign w:val="bottom"/>
          </w:tcPr>
          <w:p w14:paraId="0C837D78" w14:textId="77777777" w:rsidR="000E76FB" w:rsidRDefault="004F4B24">
            <w:pPr>
              <w:jc w:val="right"/>
              <w:textAlignment w:val="bottom"/>
            </w:pPr>
            <w:r>
              <w:rPr>
                <w:rFonts w:ascii="Arial" w:eastAsia="宋体" w:hAnsi="Arial" w:cs="Arial"/>
                <w:b/>
                <w:bCs/>
                <w:color w:val="000000"/>
                <w:sz w:val="20"/>
                <w:szCs w:val="20"/>
              </w:rPr>
              <w:t>$420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D7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7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D7B" w14:textId="77777777" w:rsidR="000E76FB" w:rsidRDefault="004F4B24">
            <w:pPr>
              <w:jc w:val="right"/>
              <w:textAlignment w:val="bottom"/>
            </w:pPr>
            <w:r>
              <w:rPr>
                <w:rFonts w:ascii="Arial" w:eastAsia="宋体" w:hAnsi="Arial" w:cs="Arial"/>
                <w:b/>
                <w:bCs/>
                <w:color w:val="000000"/>
                <w:sz w:val="20"/>
                <w:szCs w:val="20"/>
              </w:rPr>
              <w:t>$488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D7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7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7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7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D80" w14:textId="77777777" w:rsidR="000E76FB" w:rsidRDefault="004F4B24">
            <w:pPr>
              <w:jc w:val="right"/>
              <w:textAlignment w:val="bottom"/>
            </w:pPr>
            <w:r>
              <w:rPr>
                <w:rFonts w:ascii="Arial" w:eastAsia="宋体" w:hAnsi="Arial" w:cs="Arial"/>
                <w:b/>
                <w:bCs/>
                <w:color w:val="000000"/>
                <w:sz w:val="20"/>
                <w:szCs w:val="20"/>
              </w:rPr>
              <w:t>$488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D8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8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83" w14:textId="77777777" w:rsidR="000E76FB" w:rsidRDefault="000E76FB">
            <w:pPr>
              <w:rPr>
                <w:rFonts w:ascii="宋体"/>
              </w:rPr>
            </w:pPr>
          </w:p>
        </w:tc>
      </w:tr>
      <w:tr w:rsidR="000E76FB" w14:paraId="0C837D8F" w14:textId="77777777">
        <w:tc>
          <w:tcPr>
            <w:tcW w:w="0" w:type="auto"/>
            <w:gridSpan w:val="3"/>
            <w:shd w:val="clear" w:color="auto" w:fill="CCEEFF"/>
            <w:tcMar>
              <w:top w:w="40" w:type="dxa"/>
              <w:left w:w="20" w:type="dxa"/>
              <w:bottom w:w="40" w:type="dxa"/>
              <w:right w:w="20" w:type="dxa"/>
            </w:tcMar>
          </w:tcPr>
          <w:p w14:paraId="0C837D85" w14:textId="77777777" w:rsidR="000E76FB" w:rsidRDefault="004F4B24">
            <w:pPr>
              <w:textAlignment w:val="top"/>
            </w:pPr>
            <w:r>
              <w:rPr>
                <w:rFonts w:ascii="Arial" w:eastAsia="宋体"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tcPr>
          <w:p w14:paraId="0C837D8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8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8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8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8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8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8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8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8E" w14:textId="77777777" w:rsidR="000E76FB" w:rsidRDefault="000E76FB">
            <w:pPr>
              <w:rPr>
                <w:rFonts w:ascii="宋体"/>
              </w:rPr>
            </w:pPr>
          </w:p>
        </w:tc>
      </w:tr>
      <w:tr w:rsidR="000E76FB" w14:paraId="0C837D9E" w14:textId="77777777">
        <w:tc>
          <w:tcPr>
            <w:tcW w:w="0" w:type="auto"/>
            <w:gridSpan w:val="3"/>
            <w:tcBorders>
              <w:bottom w:val="double" w:sz="6" w:space="0" w:color="000000"/>
            </w:tcBorders>
            <w:shd w:val="clear" w:color="auto" w:fill="FFFFFF"/>
            <w:tcMar>
              <w:top w:w="40" w:type="dxa"/>
              <w:left w:w="560" w:type="dxa"/>
              <w:bottom w:w="40" w:type="dxa"/>
              <w:right w:w="20" w:type="dxa"/>
            </w:tcMar>
          </w:tcPr>
          <w:p w14:paraId="0C837D90" w14:textId="77777777" w:rsidR="000E76FB" w:rsidRDefault="004F4B24">
            <w:pPr>
              <w:ind w:hanging="180"/>
              <w:textAlignment w:val="top"/>
            </w:pPr>
            <w:r>
              <w:rPr>
                <w:rFonts w:ascii="Arial" w:eastAsia="宋体" w:hAnsi="Arial" w:cs="Arial"/>
                <w:color w:val="000000"/>
                <w:sz w:val="20"/>
                <w:szCs w:val="20"/>
              </w:rPr>
              <w:t>Debt, excluding finance lease obligations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D91" w14:textId="77777777" w:rsidR="000E76FB" w:rsidRDefault="004F4B24">
            <w:pPr>
              <w:jc w:val="right"/>
              <w:textAlignment w:val="bottom"/>
            </w:pPr>
            <w:r>
              <w:rPr>
                <w:rFonts w:ascii="Arial" w:eastAsia="宋体" w:hAnsi="Arial" w:cs="Arial"/>
                <w:b/>
                <w:bCs/>
                <w:color w:val="000000"/>
                <w:sz w:val="20"/>
                <w:szCs w:val="20"/>
              </w:rPr>
              <w:t>(63,380)</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D92" w14:textId="77777777" w:rsidR="000E76FB" w:rsidRDefault="000E76FB">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D93"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D94" w14:textId="77777777" w:rsidR="000E76FB" w:rsidRDefault="004F4B24">
            <w:pPr>
              <w:jc w:val="right"/>
              <w:textAlignment w:val="bottom"/>
            </w:pPr>
            <w:r>
              <w:rPr>
                <w:rFonts w:ascii="Arial" w:eastAsia="宋体" w:hAnsi="Arial" w:cs="Arial"/>
                <w:b/>
                <w:bCs/>
                <w:color w:val="000000"/>
                <w:sz w:val="20"/>
                <w:szCs w:val="20"/>
              </w:rPr>
              <w:t>(72,357)</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D95" w14:textId="77777777" w:rsidR="000E76FB" w:rsidRDefault="000E76FB">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D96"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D97"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D98"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D99" w14:textId="77777777" w:rsidR="000E76FB" w:rsidRDefault="004F4B24">
            <w:pPr>
              <w:jc w:val="right"/>
              <w:textAlignment w:val="bottom"/>
            </w:pPr>
            <w:r>
              <w:rPr>
                <w:rFonts w:ascii="Arial" w:eastAsia="宋体" w:hAnsi="Arial" w:cs="Arial"/>
                <w:b/>
                <w:bCs/>
                <w:color w:val="000000"/>
                <w:sz w:val="20"/>
                <w:szCs w:val="20"/>
              </w:rPr>
              <w:t>(72,342)</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D9A" w14:textId="77777777" w:rsidR="000E76FB" w:rsidRDefault="000E76FB">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D9B"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D9C" w14:textId="77777777" w:rsidR="000E76FB" w:rsidRDefault="004F4B24">
            <w:pPr>
              <w:jc w:val="right"/>
              <w:textAlignment w:val="bottom"/>
            </w:pPr>
            <w:r>
              <w:rPr>
                <w:rFonts w:ascii="Arial" w:eastAsia="宋体" w:hAnsi="Arial" w:cs="Arial"/>
                <w:b/>
                <w:bCs/>
                <w:color w:val="000000"/>
                <w:sz w:val="20"/>
                <w:szCs w:val="20"/>
              </w:rPr>
              <w:t>($15)</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D9D" w14:textId="77777777" w:rsidR="000E76FB" w:rsidRDefault="000E76FB">
            <w:pPr>
              <w:rPr>
                <w:rFonts w:ascii="宋体"/>
              </w:rPr>
            </w:pPr>
          </w:p>
        </w:tc>
      </w:tr>
    </w:tbl>
    <w:p w14:paraId="0C837D9F" w14:textId="77777777" w:rsidR="000E76FB" w:rsidRDefault="004F4B24">
      <w:pPr>
        <w:spacing w:after="180"/>
        <w:jc w:val="center"/>
      </w:pPr>
      <w:r>
        <w:rPr>
          <w:rFonts w:ascii="Arial" w:eastAsia="宋体" w:hAnsi="Arial" w:cs="Arial"/>
          <w:color w:val="000000"/>
          <w:sz w:val="16"/>
          <w:szCs w:val="16"/>
        </w:rPr>
        <w:t>123</w:t>
      </w:r>
    </w:p>
    <w:p w14:paraId="0C837DA0" w14:textId="77777777" w:rsidR="000E76FB" w:rsidRDefault="004F4B24">
      <w:r>
        <w:pict w14:anchorId="0C8386BA">
          <v:rect id="_x0000_i1149" style="width:415.3pt;height:1.5pt" o:hralign="center" o:hrstd="t" o:hr="t" fillcolor="#a0a0a0" stroked="f"/>
        </w:pict>
      </w:r>
    </w:p>
    <w:p w14:paraId="0C837DA1" w14:textId="77777777" w:rsidR="000E76FB" w:rsidRDefault="004F4B24">
      <w:pPr>
        <w:spacing w:after="180"/>
      </w:pPr>
      <w:hyperlink r:id="rId260" w:anchor="i96590b8c6e314800be0151fa0daac962_10" w:history="1">
        <w:r>
          <w:rPr>
            <w:rStyle w:val="a5"/>
            <w:rFonts w:ascii="Arial" w:eastAsia="宋体" w:hAnsi="Arial" w:cs="Arial"/>
            <w:sz w:val="20"/>
            <w:szCs w:val="20"/>
          </w:rPr>
          <w:t>Table of Contents</w:t>
        </w:r>
      </w:hyperlink>
    </w:p>
    <w:tbl>
      <w:tblPr>
        <w:tblW w:w="4967" w:type="pct"/>
        <w:tblCellMar>
          <w:top w:w="15" w:type="dxa"/>
          <w:left w:w="15" w:type="dxa"/>
          <w:bottom w:w="15" w:type="dxa"/>
          <w:right w:w="15" w:type="dxa"/>
        </w:tblCellMar>
        <w:tblLook w:val="04A0" w:firstRow="1" w:lastRow="0" w:firstColumn="1" w:lastColumn="0" w:noHBand="0" w:noVBand="1"/>
      </w:tblPr>
      <w:tblGrid>
        <w:gridCol w:w="59"/>
        <w:gridCol w:w="3360"/>
        <w:gridCol w:w="36"/>
        <w:gridCol w:w="75"/>
        <w:gridCol w:w="753"/>
        <w:gridCol w:w="36"/>
        <w:gridCol w:w="36"/>
        <w:gridCol w:w="36"/>
        <w:gridCol w:w="36"/>
        <w:gridCol w:w="65"/>
        <w:gridCol w:w="864"/>
        <w:gridCol w:w="36"/>
        <w:gridCol w:w="36"/>
        <w:gridCol w:w="36"/>
        <w:gridCol w:w="36"/>
        <w:gridCol w:w="50"/>
        <w:gridCol w:w="769"/>
        <w:gridCol w:w="36"/>
        <w:gridCol w:w="36"/>
        <w:gridCol w:w="36"/>
        <w:gridCol w:w="36"/>
        <w:gridCol w:w="73"/>
        <w:gridCol w:w="746"/>
        <w:gridCol w:w="36"/>
        <w:gridCol w:w="36"/>
        <w:gridCol w:w="36"/>
        <w:gridCol w:w="36"/>
        <w:gridCol w:w="50"/>
        <w:gridCol w:w="769"/>
        <w:gridCol w:w="36"/>
      </w:tblGrid>
      <w:tr w:rsidR="000E76FB" w14:paraId="0C837DC0" w14:textId="77777777">
        <w:tc>
          <w:tcPr>
            <w:tcW w:w="50" w:type="pct"/>
            <w:shd w:val="clear" w:color="auto" w:fill="auto"/>
          </w:tcPr>
          <w:p w14:paraId="0C837DA2" w14:textId="77777777" w:rsidR="000E76FB" w:rsidRDefault="000E76FB">
            <w:pPr>
              <w:rPr>
                <w:rFonts w:ascii="宋体"/>
              </w:rPr>
            </w:pPr>
          </w:p>
        </w:tc>
        <w:tc>
          <w:tcPr>
            <w:tcW w:w="2042" w:type="pct"/>
            <w:shd w:val="clear" w:color="auto" w:fill="auto"/>
          </w:tcPr>
          <w:p w14:paraId="0C837DA3" w14:textId="77777777" w:rsidR="000E76FB" w:rsidRDefault="000E76FB">
            <w:pPr>
              <w:rPr>
                <w:rFonts w:ascii="宋体"/>
              </w:rPr>
            </w:pPr>
          </w:p>
        </w:tc>
        <w:tc>
          <w:tcPr>
            <w:tcW w:w="5" w:type="pct"/>
            <w:shd w:val="clear" w:color="auto" w:fill="auto"/>
          </w:tcPr>
          <w:p w14:paraId="0C837DA4" w14:textId="77777777" w:rsidR="000E76FB" w:rsidRDefault="000E76FB">
            <w:pPr>
              <w:rPr>
                <w:rFonts w:ascii="宋体"/>
              </w:rPr>
            </w:pPr>
          </w:p>
        </w:tc>
        <w:tc>
          <w:tcPr>
            <w:tcW w:w="50" w:type="pct"/>
            <w:shd w:val="clear" w:color="auto" w:fill="auto"/>
          </w:tcPr>
          <w:p w14:paraId="0C837DA5" w14:textId="77777777" w:rsidR="000E76FB" w:rsidRDefault="000E76FB">
            <w:pPr>
              <w:rPr>
                <w:rFonts w:ascii="宋体"/>
              </w:rPr>
            </w:pPr>
          </w:p>
        </w:tc>
        <w:tc>
          <w:tcPr>
            <w:tcW w:w="479" w:type="pct"/>
            <w:shd w:val="clear" w:color="auto" w:fill="auto"/>
          </w:tcPr>
          <w:p w14:paraId="0C837DA6" w14:textId="77777777" w:rsidR="000E76FB" w:rsidRDefault="000E76FB">
            <w:pPr>
              <w:rPr>
                <w:rFonts w:ascii="宋体"/>
              </w:rPr>
            </w:pPr>
          </w:p>
        </w:tc>
        <w:tc>
          <w:tcPr>
            <w:tcW w:w="5" w:type="pct"/>
            <w:shd w:val="clear" w:color="auto" w:fill="auto"/>
          </w:tcPr>
          <w:p w14:paraId="0C837DA7" w14:textId="77777777" w:rsidR="000E76FB" w:rsidRDefault="000E76FB">
            <w:pPr>
              <w:rPr>
                <w:rFonts w:ascii="宋体"/>
              </w:rPr>
            </w:pPr>
          </w:p>
        </w:tc>
        <w:tc>
          <w:tcPr>
            <w:tcW w:w="5" w:type="pct"/>
            <w:shd w:val="clear" w:color="auto" w:fill="auto"/>
          </w:tcPr>
          <w:p w14:paraId="0C837DA8" w14:textId="77777777" w:rsidR="000E76FB" w:rsidRDefault="000E76FB">
            <w:pPr>
              <w:rPr>
                <w:rFonts w:ascii="宋体"/>
              </w:rPr>
            </w:pPr>
          </w:p>
        </w:tc>
        <w:tc>
          <w:tcPr>
            <w:tcW w:w="31" w:type="pct"/>
            <w:shd w:val="clear" w:color="auto" w:fill="auto"/>
          </w:tcPr>
          <w:p w14:paraId="0C837DA9" w14:textId="77777777" w:rsidR="000E76FB" w:rsidRDefault="000E76FB">
            <w:pPr>
              <w:rPr>
                <w:rFonts w:ascii="宋体"/>
              </w:rPr>
            </w:pPr>
          </w:p>
        </w:tc>
        <w:tc>
          <w:tcPr>
            <w:tcW w:w="5" w:type="pct"/>
            <w:shd w:val="clear" w:color="auto" w:fill="auto"/>
          </w:tcPr>
          <w:p w14:paraId="0C837DAA" w14:textId="77777777" w:rsidR="000E76FB" w:rsidRDefault="000E76FB">
            <w:pPr>
              <w:rPr>
                <w:rFonts w:ascii="宋体"/>
              </w:rPr>
            </w:pPr>
          </w:p>
        </w:tc>
        <w:tc>
          <w:tcPr>
            <w:tcW w:w="50" w:type="pct"/>
            <w:shd w:val="clear" w:color="auto" w:fill="auto"/>
          </w:tcPr>
          <w:p w14:paraId="0C837DAB" w14:textId="77777777" w:rsidR="000E76FB" w:rsidRDefault="000E76FB">
            <w:pPr>
              <w:rPr>
                <w:rFonts w:ascii="宋体"/>
              </w:rPr>
            </w:pPr>
          </w:p>
        </w:tc>
        <w:tc>
          <w:tcPr>
            <w:tcW w:w="545" w:type="pct"/>
            <w:shd w:val="clear" w:color="auto" w:fill="auto"/>
          </w:tcPr>
          <w:p w14:paraId="0C837DAC" w14:textId="77777777" w:rsidR="000E76FB" w:rsidRDefault="000E76FB">
            <w:pPr>
              <w:rPr>
                <w:rFonts w:ascii="宋体"/>
              </w:rPr>
            </w:pPr>
          </w:p>
        </w:tc>
        <w:tc>
          <w:tcPr>
            <w:tcW w:w="5" w:type="pct"/>
            <w:shd w:val="clear" w:color="auto" w:fill="auto"/>
          </w:tcPr>
          <w:p w14:paraId="0C837DAD" w14:textId="77777777" w:rsidR="000E76FB" w:rsidRDefault="000E76FB">
            <w:pPr>
              <w:rPr>
                <w:rFonts w:ascii="宋体"/>
              </w:rPr>
            </w:pPr>
          </w:p>
        </w:tc>
        <w:tc>
          <w:tcPr>
            <w:tcW w:w="5" w:type="pct"/>
            <w:shd w:val="clear" w:color="auto" w:fill="auto"/>
          </w:tcPr>
          <w:p w14:paraId="0C837DAE" w14:textId="77777777" w:rsidR="000E76FB" w:rsidRDefault="000E76FB">
            <w:pPr>
              <w:rPr>
                <w:rFonts w:ascii="宋体"/>
              </w:rPr>
            </w:pPr>
          </w:p>
        </w:tc>
        <w:tc>
          <w:tcPr>
            <w:tcW w:w="31" w:type="pct"/>
            <w:shd w:val="clear" w:color="auto" w:fill="auto"/>
          </w:tcPr>
          <w:p w14:paraId="0C837DAF" w14:textId="77777777" w:rsidR="000E76FB" w:rsidRDefault="000E76FB">
            <w:pPr>
              <w:rPr>
                <w:rFonts w:ascii="宋体"/>
              </w:rPr>
            </w:pPr>
          </w:p>
        </w:tc>
        <w:tc>
          <w:tcPr>
            <w:tcW w:w="5" w:type="pct"/>
            <w:shd w:val="clear" w:color="auto" w:fill="auto"/>
          </w:tcPr>
          <w:p w14:paraId="0C837DB0" w14:textId="77777777" w:rsidR="000E76FB" w:rsidRDefault="000E76FB">
            <w:pPr>
              <w:rPr>
                <w:rFonts w:ascii="宋体"/>
              </w:rPr>
            </w:pPr>
          </w:p>
        </w:tc>
        <w:tc>
          <w:tcPr>
            <w:tcW w:w="50" w:type="pct"/>
            <w:shd w:val="clear" w:color="auto" w:fill="auto"/>
          </w:tcPr>
          <w:p w14:paraId="0C837DB1" w14:textId="77777777" w:rsidR="000E76FB" w:rsidRDefault="000E76FB">
            <w:pPr>
              <w:rPr>
                <w:rFonts w:ascii="宋体"/>
              </w:rPr>
            </w:pPr>
          </w:p>
        </w:tc>
        <w:tc>
          <w:tcPr>
            <w:tcW w:w="479" w:type="pct"/>
            <w:shd w:val="clear" w:color="auto" w:fill="auto"/>
          </w:tcPr>
          <w:p w14:paraId="0C837DB2" w14:textId="77777777" w:rsidR="000E76FB" w:rsidRDefault="000E76FB">
            <w:pPr>
              <w:rPr>
                <w:rFonts w:ascii="宋体"/>
              </w:rPr>
            </w:pPr>
          </w:p>
        </w:tc>
        <w:tc>
          <w:tcPr>
            <w:tcW w:w="5" w:type="pct"/>
            <w:shd w:val="clear" w:color="auto" w:fill="auto"/>
          </w:tcPr>
          <w:p w14:paraId="0C837DB3" w14:textId="77777777" w:rsidR="000E76FB" w:rsidRDefault="000E76FB">
            <w:pPr>
              <w:rPr>
                <w:rFonts w:ascii="宋体"/>
              </w:rPr>
            </w:pPr>
          </w:p>
        </w:tc>
        <w:tc>
          <w:tcPr>
            <w:tcW w:w="5" w:type="pct"/>
            <w:shd w:val="clear" w:color="auto" w:fill="auto"/>
          </w:tcPr>
          <w:p w14:paraId="0C837DB4" w14:textId="77777777" w:rsidR="000E76FB" w:rsidRDefault="000E76FB">
            <w:pPr>
              <w:rPr>
                <w:rFonts w:ascii="宋体"/>
              </w:rPr>
            </w:pPr>
          </w:p>
        </w:tc>
        <w:tc>
          <w:tcPr>
            <w:tcW w:w="31" w:type="pct"/>
            <w:shd w:val="clear" w:color="auto" w:fill="auto"/>
          </w:tcPr>
          <w:p w14:paraId="0C837DB5" w14:textId="77777777" w:rsidR="000E76FB" w:rsidRDefault="000E76FB">
            <w:pPr>
              <w:rPr>
                <w:rFonts w:ascii="宋体"/>
              </w:rPr>
            </w:pPr>
          </w:p>
        </w:tc>
        <w:tc>
          <w:tcPr>
            <w:tcW w:w="5" w:type="pct"/>
            <w:shd w:val="clear" w:color="auto" w:fill="auto"/>
          </w:tcPr>
          <w:p w14:paraId="0C837DB6" w14:textId="77777777" w:rsidR="000E76FB" w:rsidRDefault="000E76FB">
            <w:pPr>
              <w:rPr>
                <w:rFonts w:ascii="宋体"/>
              </w:rPr>
            </w:pPr>
          </w:p>
        </w:tc>
        <w:tc>
          <w:tcPr>
            <w:tcW w:w="50" w:type="pct"/>
            <w:shd w:val="clear" w:color="auto" w:fill="auto"/>
          </w:tcPr>
          <w:p w14:paraId="0C837DB7" w14:textId="77777777" w:rsidR="000E76FB" w:rsidRDefault="000E76FB">
            <w:pPr>
              <w:rPr>
                <w:rFonts w:ascii="宋体"/>
              </w:rPr>
            </w:pPr>
          </w:p>
        </w:tc>
        <w:tc>
          <w:tcPr>
            <w:tcW w:w="479" w:type="pct"/>
            <w:shd w:val="clear" w:color="auto" w:fill="auto"/>
          </w:tcPr>
          <w:p w14:paraId="0C837DB8" w14:textId="77777777" w:rsidR="000E76FB" w:rsidRDefault="000E76FB">
            <w:pPr>
              <w:rPr>
                <w:rFonts w:ascii="宋体"/>
              </w:rPr>
            </w:pPr>
          </w:p>
        </w:tc>
        <w:tc>
          <w:tcPr>
            <w:tcW w:w="5" w:type="pct"/>
            <w:shd w:val="clear" w:color="auto" w:fill="auto"/>
          </w:tcPr>
          <w:p w14:paraId="0C837DB9" w14:textId="77777777" w:rsidR="000E76FB" w:rsidRDefault="000E76FB">
            <w:pPr>
              <w:rPr>
                <w:rFonts w:ascii="宋体"/>
              </w:rPr>
            </w:pPr>
          </w:p>
        </w:tc>
        <w:tc>
          <w:tcPr>
            <w:tcW w:w="5" w:type="pct"/>
            <w:shd w:val="clear" w:color="auto" w:fill="auto"/>
          </w:tcPr>
          <w:p w14:paraId="0C837DBA" w14:textId="77777777" w:rsidR="000E76FB" w:rsidRDefault="000E76FB">
            <w:pPr>
              <w:rPr>
                <w:rFonts w:ascii="宋体"/>
              </w:rPr>
            </w:pPr>
          </w:p>
        </w:tc>
        <w:tc>
          <w:tcPr>
            <w:tcW w:w="31" w:type="pct"/>
            <w:shd w:val="clear" w:color="auto" w:fill="auto"/>
          </w:tcPr>
          <w:p w14:paraId="0C837DBB" w14:textId="77777777" w:rsidR="000E76FB" w:rsidRDefault="000E76FB">
            <w:pPr>
              <w:rPr>
                <w:rFonts w:ascii="宋体"/>
              </w:rPr>
            </w:pPr>
          </w:p>
        </w:tc>
        <w:tc>
          <w:tcPr>
            <w:tcW w:w="5" w:type="pct"/>
            <w:shd w:val="clear" w:color="auto" w:fill="auto"/>
          </w:tcPr>
          <w:p w14:paraId="0C837DBC" w14:textId="77777777" w:rsidR="000E76FB" w:rsidRDefault="000E76FB">
            <w:pPr>
              <w:rPr>
                <w:rFonts w:ascii="宋体"/>
              </w:rPr>
            </w:pPr>
          </w:p>
        </w:tc>
        <w:tc>
          <w:tcPr>
            <w:tcW w:w="50" w:type="pct"/>
            <w:shd w:val="clear" w:color="auto" w:fill="auto"/>
          </w:tcPr>
          <w:p w14:paraId="0C837DBD" w14:textId="77777777" w:rsidR="000E76FB" w:rsidRDefault="000E76FB">
            <w:pPr>
              <w:rPr>
                <w:rFonts w:ascii="宋体"/>
              </w:rPr>
            </w:pPr>
          </w:p>
        </w:tc>
        <w:tc>
          <w:tcPr>
            <w:tcW w:w="479" w:type="pct"/>
            <w:shd w:val="clear" w:color="auto" w:fill="auto"/>
          </w:tcPr>
          <w:p w14:paraId="0C837DBE" w14:textId="77777777" w:rsidR="000E76FB" w:rsidRDefault="000E76FB">
            <w:pPr>
              <w:rPr>
                <w:rFonts w:ascii="宋体"/>
              </w:rPr>
            </w:pPr>
          </w:p>
        </w:tc>
        <w:tc>
          <w:tcPr>
            <w:tcW w:w="5" w:type="pct"/>
            <w:shd w:val="clear" w:color="auto" w:fill="auto"/>
          </w:tcPr>
          <w:p w14:paraId="0C837DBF" w14:textId="77777777" w:rsidR="000E76FB" w:rsidRDefault="000E76FB">
            <w:pPr>
              <w:rPr>
                <w:rFonts w:ascii="宋体"/>
              </w:rPr>
            </w:pPr>
          </w:p>
        </w:tc>
      </w:tr>
      <w:tr w:rsidR="000E76FB" w14:paraId="0C837DC3" w14:textId="77777777">
        <w:tc>
          <w:tcPr>
            <w:tcW w:w="0" w:type="auto"/>
            <w:gridSpan w:val="3"/>
            <w:shd w:val="clear" w:color="auto" w:fill="auto"/>
            <w:tcMar>
              <w:top w:w="0" w:type="dxa"/>
              <w:left w:w="20" w:type="dxa"/>
              <w:bottom w:w="0" w:type="dxa"/>
              <w:right w:w="20" w:type="dxa"/>
            </w:tcMar>
          </w:tcPr>
          <w:p w14:paraId="0C837DC1" w14:textId="77777777" w:rsidR="000E76FB" w:rsidRDefault="000E76FB">
            <w:pPr>
              <w:rPr>
                <w:rFonts w:ascii="宋体"/>
              </w:rPr>
            </w:pPr>
          </w:p>
        </w:tc>
        <w:tc>
          <w:tcPr>
            <w:tcW w:w="0" w:type="auto"/>
            <w:gridSpan w:val="27"/>
            <w:shd w:val="clear" w:color="auto" w:fill="auto"/>
            <w:tcMar>
              <w:top w:w="40" w:type="dxa"/>
              <w:left w:w="20" w:type="dxa"/>
              <w:bottom w:w="40" w:type="dxa"/>
              <w:right w:w="20" w:type="dxa"/>
            </w:tcMar>
            <w:vAlign w:val="bottom"/>
          </w:tcPr>
          <w:p w14:paraId="0C837DC2" w14:textId="77777777" w:rsidR="000E76FB" w:rsidRDefault="004F4B24">
            <w:pPr>
              <w:jc w:val="center"/>
              <w:textAlignment w:val="bottom"/>
            </w:pPr>
            <w:r>
              <w:rPr>
                <w:rFonts w:ascii="Arial" w:eastAsia="宋体" w:hAnsi="Arial" w:cs="Arial"/>
                <w:color w:val="000000"/>
                <w:sz w:val="20"/>
                <w:szCs w:val="20"/>
              </w:rPr>
              <w:t>December 31, 2019</w:t>
            </w:r>
          </w:p>
        </w:tc>
      </w:tr>
      <w:tr w:rsidR="000E76FB" w14:paraId="0C837DCE"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7DC4"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C5" w14:textId="77777777" w:rsidR="000E76FB" w:rsidRDefault="004F4B24">
            <w:pPr>
              <w:jc w:val="right"/>
              <w:textAlignment w:val="bottom"/>
            </w:pPr>
            <w:r>
              <w:rPr>
                <w:rFonts w:ascii="Arial" w:eastAsia="宋体" w:hAnsi="Arial" w:cs="Arial"/>
                <w:color w:val="000000"/>
                <w:sz w:val="20"/>
                <w:szCs w:val="20"/>
              </w:rPr>
              <w:t>Carrying Amount</w:t>
            </w:r>
          </w:p>
        </w:tc>
        <w:tc>
          <w:tcPr>
            <w:tcW w:w="0" w:type="auto"/>
            <w:gridSpan w:val="3"/>
            <w:tcBorders>
              <w:top w:val="single" w:sz="8" w:space="0" w:color="000000"/>
            </w:tcBorders>
            <w:shd w:val="clear" w:color="auto" w:fill="auto"/>
            <w:tcMar>
              <w:top w:w="0" w:type="dxa"/>
              <w:left w:w="20" w:type="dxa"/>
              <w:bottom w:w="0" w:type="dxa"/>
              <w:right w:w="20" w:type="dxa"/>
            </w:tcMar>
          </w:tcPr>
          <w:p w14:paraId="0C837DC6"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C7" w14:textId="77777777" w:rsidR="000E76FB" w:rsidRDefault="004F4B24">
            <w:pPr>
              <w:jc w:val="right"/>
              <w:textAlignment w:val="bottom"/>
            </w:pPr>
            <w:r>
              <w:rPr>
                <w:rFonts w:ascii="Arial" w:eastAsia="宋体" w:hAnsi="Arial" w:cs="Arial"/>
                <w:color w:val="000000"/>
                <w:sz w:val="20"/>
                <w:szCs w:val="20"/>
              </w:rPr>
              <w:t>Total Fair Value</w:t>
            </w:r>
          </w:p>
        </w:tc>
        <w:tc>
          <w:tcPr>
            <w:tcW w:w="0" w:type="auto"/>
            <w:gridSpan w:val="3"/>
            <w:tcBorders>
              <w:top w:val="single" w:sz="8" w:space="0" w:color="000000"/>
            </w:tcBorders>
            <w:shd w:val="clear" w:color="auto" w:fill="auto"/>
            <w:tcMar>
              <w:top w:w="0" w:type="dxa"/>
              <w:left w:w="20" w:type="dxa"/>
              <w:bottom w:w="0" w:type="dxa"/>
              <w:right w:w="20" w:type="dxa"/>
            </w:tcMar>
          </w:tcPr>
          <w:p w14:paraId="0C837DC8"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C9" w14:textId="77777777" w:rsidR="000E76FB" w:rsidRDefault="004F4B24">
            <w:pPr>
              <w:jc w:val="right"/>
              <w:textAlignment w:val="bottom"/>
            </w:pPr>
            <w:r>
              <w:rPr>
                <w:rFonts w:ascii="Arial" w:eastAsia="宋体" w:hAnsi="Arial" w:cs="Arial"/>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0C837DCA"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CB" w14:textId="77777777" w:rsidR="000E76FB" w:rsidRDefault="004F4B24">
            <w:pPr>
              <w:jc w:val="right"/>
              <w:textAlignment w:val="bottom"/>
            </w:pPr>
            <w:r>
              <w:rPr>
                <w:rFonts w:ascii="Arial" w:eastAsia="宋体" w:hAnsi="Arial" w:cs="Arial"/>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0C837DCC"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7DCD" w14:textId="77777777" w:rsidR="000E76FB" w:rsidRDefault="004F4B24">
            <w:pPr>
              <w:jc w:val="right"/>
              <w:textAlignment w:val="bottom"/>
            </w:pPr>
            <w:r>
              <w:rPr>
                <w:rFonts w:ascii="Arial" w:eastAsia="宋体" w:hAnsi="Arial" w:cs="Arial"/>
                <w:color w:val="000000"/>
                <w:sz w:val="20"/>
                <w:szCs w:val="20"/>
              </w:rPr>
              <w:t>Level 3</w:t>
            </w:r>
          </w:p>
        </w:tc>
      </w:tr>
      <w:tr w:rsidR="000E76FB" w14:paraId="0C837DD9"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DCF" w14:textId="77777777" w:rsidR="000E76FB" w:rsidRDefault="004F4B24">
            <w:pPr>
              <w:textAlignment w:val="top"/>
            </w:pPr>
            <w:r>
              <w:rPr>
                <w:rFonts w:ascii="Arial" w:eastAsia="宋体"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0C837DD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D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D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D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D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D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D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D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DD8" w14:textId="77777777" w:rsidR="000E76FB" w:rsidRDefault="000E76FB">
            <w:pPr>
              <w:rPr>
                <w:rFonts w:ascii="宋体"/>
              </w:rPr>
            </w:pPr>
          </w:p>
        </w:tc>
      </w:tr>
      <w:tr w:rsidR="000E76FB" w14:paraId="0C837DE4" w14:textId="77777777">
        <w:trPr>
          <w:hidden/>
        </w:trPr>
        <w:tc>
          <w:tcPr>
            <w:tcW w:w="0" w:type="auto"/>
            <w:gridSpan w:val="3"/>
            <w:shd w:val="clear" w:color="auto" w:fill="auto"/>
          </w:tcPr>
          <w:p w14:paraId="0C837DDA" w14:textId="77777777" w:rsidR="000E76FB" w:rsidRDefault="000E76FB">
            <w:pPr>
              <w:rPr>
                <w:rFonts w:ascii="宋体"/>
                <w:vanish/>
              </w:rPr>
            </w:pPr>
          </w:p>
        </w:tc>
        <w:tc>
          <w:tcPr>
            <w:tcW w:w="0" w:type="auto"/>
            <w:gridSpan w:val="3"/>
            <w:shd w:val="clear" w:color="auto" w:fill="auto"/>
          </w:tcPr>
          <w:p w14:paraId="0C837DDB" w14:textId="77777777" w:rsidR="000E76FB" w:rsidRDefault="000E76FB">
            <w:pPr>
              <w:rPr>
                <w:rFonts w:ascii="宋体"/>
                <w:vanish/>
              </w:rPr>
            </w:pPr>
          </w:p>
        </w:tc>
        <w:tc>
          <w:tcPr>
            <w:tcW w:w="0" w:type="auto"/>
            <w:gridSpan w:val="3"/>
            <w:shd w:val="clear" w:color="auto" w:fill="auto"/>
          </w:tcPr>
          <w:p w14:paraId="0C837DDC" w14:textId="77777777" w:rsidR="000E76FB" w:rsidRDefault="000E76FB">
            <w:pPr>
              <w:rPr>
                <w:rFonts w:ascii="宋体"/>
                <w:vanish/>
              </w:rPr>
            </w:pPr>
          </w:p>
        </w:tc>
        <w:tc>
          <w:tcPr>
            <w:tcW w:w="0" w:type="auto"/>
            <w:gridSpan w:val="3"/>
            <w:shd w:val="clear" w:color="auto" w:fill="auto"/>
          </w:tcPr>
          <w:p w14:paraId="0C837DDD" w14:textId="77777777" w:rsidR="000E76FB" w:rsidRDefault="000E76FB">
            <w:pPr>
              <w:rPr>
                <w:rFonts w:ascii="宋体"/>
                <w:vanish/>
              </w:rPr>
            </w:pPr>
          </w:p>
        </w:tc>
        <w:tc>
          <w:tcPr>
            <w:tcW w:w="0" w:type="auto"/>
            <w:gridSpan w:val="3"/>
            <w:shd w:val="clear" w:color="auto" w:fill="auto"/>
          </w:tcPr>
          <w:p w14:paraId="0C837DDE" w14:textId="77777777" w:rsidR="000E76FB" w:rsidRDefault="000E76FB">
            <w:pPr>
              <w:rPr>
                <w:rFonts w:ascii="宋体"/>
                <w:vanish/>
              </w:rPr>
            </w:pPr>
          </w:p>
        </w:tc>
        <w:tc>
          <w:tcPr>
            <w:tcW w:w="0" w:type="auto"/>
            <w:gridSpan w:val="3"/>
            <w:shd w:val="clear" w:color="auto" w:fill="auto"/>
          </w:tcPr>
          <w:p w14:paraId="0C837DDF" w14:textId="77777777" w:rsidR="000E76FB" w:rsidRDefault="000E76FB">
            <w:pPr>
              <w:rPr>
                <w:rFonts w:ascii="宋体"/>
                <w:vanish/>
              </w:rPr>
            </w:pPr>
          </w:p>
        </w:tc>
        <w:tc>
          <w:tcPr>
            <w:tcW w:w="0" w:type="auto"/>
            <w:gridSpan w:val="3"/>
            <w:shd w:val="clear" w:color="auto" w:fill="auto"/>
          </w:tcPr>
          <w:p w14:paraId="0C837DE0" w14:textId="77777777" w:rsidR="000E76FB" w:rsidRDefault="000E76FB">
            <w:pPr>
              <w:rPr>
                <w:rFonts w:ascii="宋体"/>
                <w:vanish/>
              </w:rPr>
            </w:pPr>
          </w:p>
        </w:tc>
        <w:tc>
          <w:tcPr>
            <w:tcW w:w="0" w:type="auto"/>
            <w:gridSpan w:val="3"/>
            <w:shd w:val="clear" w:color="auto" w:fill="auto"/>
          </w:tcPr>
          <w:p w14:paraId="0C837DE1" w14:textId="77777777" w:rsidR="000E76FB" w:rsidRDefault="000E76FB">
            <w:pPr>
              <w:rPr>
                <w:rFonts w:ascii="宋体"/>
                <w:vanish/>
              </w:rPr>
            </w:pPr>
          </w:p>
        </w:tc>
        <w:tc>
          <w:tcPr>
            <w:tcW w:w="0" w:type="auto"/>
            <w:gridSpan w:val="3"/>
            <w:shd w:val="clear" w:color="auto" w:fill="auto"/>
          </w:tcPr>
          <w:p w14:paraId="0C837DE2" w14:textId="77777777" w:rsidR="000E76FB" w:rsidRDefault="000E76FB">
            <w:pPr>
              <w:rPr>
                <w:rFonts w:ascii="宋体"/>
                <w:vanish/>
              </w:rPr>
            </w:pPr>
          </w:p>
        </w:tc>
        <w:tc>
          <w:tcPr>
            <w:tcW w:w="0" w:type="auto"/>
            <w:gridSpan w:val="3"/>
            <w:shd w:val="clear" w:color="auto" w:fill="auto"/>
          </w:tcPr>
          <w:p w14:paraId="0C837DE3" w14:textId="77777777" w:rsidR="000E76FB" w:rsidRDefault="000E76FB">
            <w:pPr>
              <w:rPr>
                <w:rFonts w:ascii="宋体"/>
                <w:vanish/>
              </w:rPr>
            </w:pPr>
          </w:p>
        </w:tc>
      </w:tr>
      <w:tr w:rsidR="000E76FB" w14:paraId="0C837DF2" w14:textId="77777777">
        <w:tc>
          <w:tcPr>
            <w:tcW w:w="0" w:type="auto"/>
            <w:gridSpan w:val="3"/>
            <w:shd w:val="clear" w:color="auto" w:fill="FFFFFF"/>
            <w:tcMar>
              <w:top w:w="40" w:type="dxa"/>
              <w:left w:w="380" w:type="dxa"/>
              <w:bottom w:w="40" w:type="dxa"/>
              <w:right w:w="20" w:type="dxa"/>
            </w:tcMar>
          </w:tcPr>
          <w:p w14:paraId="0C837DE5" w14:textId="77777777" w:rsidR="000E76FB" w:rsidRDefault="004F4B24">
            <w:pPr>
              <w:textAlignment w:val="top"/>
            </w:pPr>
            <w:r>
              <w:rPr>
                <w:rFonts w:ascii="Arial" w:eastAsia="宋体" w:hAnsi="Arial" w:cs="Arial"/>
                <w:color w:val="000000"/>
                <w:sz w:val="20"/>
                <w:szCs w:val="20"/>
              </w:rPr>
              <w:t>Notes receivable, net</w:t>
            </w:r>
          </w:p>
        </w:tc>
        <w:tc>
          <w:tcPr>
            <w:tcW w:w="0" w:type="auto"/>
            <w:gridSpan w:val="2"/>
            <w:shd w:val="clear" w:color="auto" w:fill="FFFFFF"/>
            <w:tcMar>
              <w:top w:w="40" w:type="dxa"/>
              <w:left w:w="20" w:type="dxa"/>
              <w:bottom w:w="40" w:type="dxa"/>
              <w:right w:w="0" w:type="dxa"/>
            </w:tcMar>
            <w:vAlign w:val="bottom"/>
          </w:tcPr>
          <w:p w14:paraId="0C837DE6" w14:textId="77777777" w:rsidR="000E76FB" w:rsidRDefault="004F4B24">
            <w:pPr>
              <w:jc w:val="right"/>
              <w:textAlignment w:val="bottom"/>
            </w:pPr>
            <w:r>
              <w:rPr>
                <w:rFonts w:ascii="Arial" w:eastAsia="宋体" w:hAnsi="Arial" w:cs="Arial"/>
                <w:color w:val="000000"/>
                <w:sz w:val="20"/>
                <w:szCs w:val="20"/>
              </w:rPr>
              <w:t>$443 </w:t>
            </w:r>
          </w:p>
        </w:tc>
        <w:tc>
          <w:tcPr>
            <w:tcW w:w="0" w:type="auto"/>
            <w:shd w:val="clear" w:color="auto" w:fill="FFFFFF"/>
            <w:tcMar>
              <w:top w:w="40" w:type="dxa"/>
              <w:left w:w="0" w:type="dxa"/>
              <w:bottom w:w="40" w:type="dxa"/>
              <w:right w:w="20" w:type="dxa"/>
            </w:tcMar>
            <w:vAlign w:val="bottom"/>
          </w:tcPr>
          <w:p w14:paraId="0C837DE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E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DE9" w14:textId="77777777" w:rsidR="000E76FB" w:rsidRDefault="004F4B24">
            <w:pPr>
              <w:jc w:val="right"/>
              <w:textAlignment w:val="bottom"/>
            </w:pPr>
            <w:r>
              <w:rPr>
                <w:rFonts w:ascii="Arial" w:eastAsia="宋体" w:hAnsi="Arial" w:cs="Arial"/>
                <w:color w:val="000000"/>
                <w:sz w:val="20"/>
                <w:szCs w:val="20"/>
              </w:rPr>
              <w:t>$444 </w:t>
            </w:r>
          </w:p>
        </w:tc>
        <w:tc>
          <w:tcPr>
            <w:tcW w:w="0" w:type="auto"/>
            <w:shd w:val="clear" w:color="auto" w:fill="FFFFFF"/>
            <w:tcMar>
              <w:top w:w="40" w:type="dxa"/>
              <w:left w:w="0" w:type="dxa"/>
              <w:bottom w:w="40" w:type="dxa"/>
              <w:right w:w="20" w:type="dxa"/>
            </w:tcMar>
            <w:vAlign w:val="bottom"/>
          </w:tcPr>
          <w:p w14:paraId="0C837DE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E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E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E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DEE" w14:textId="77777777" w:rsidR="000E76FB" w:rsidRDefault="004F4B24">
            <w:pPr>
              <w:jc w:val="right"/>
              <w:textAlignment w:val="bottom"/>
            </w:pPr>
            <w:r>
              <w:rPr>
                <w:rFonts w:ascii="Arial" w:eastAsia="宋体" w:hAnsi="Arial" w:cs="Arial"/>
                <w:color w:val="000000"/>
                <w:sz w:val="20"/>
                <w:szCs w:val="20"/>
              </w:rPr>
              <w:t>$444 </w:t>
            </w:r>
          </w:p>
        </w:tc>
        <w:tc>
          <w:tcPr>
            <w:tcW w:w="0" w:type="auto"/>
            <w:shd w:val="clear" w:color="auto" w:fill="FFFFFF"/>
            <w:tcMar>
              <w:top w:w="40" w:type="dxa"/>
              <w:left w:w="0" w:type="dxa"/>
              <w:bottom w:w="40" w:type="dxa"/>
              <w:right w:w="20" w:type="dxa"/>
            </w:tcMar>
            <w:vAlign w:val="bottom"/>
          </w:tcPr>
          <w:p w14:paraId="0C837DE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F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DF1" w14:textId="77777777" w:rsidR="000E76FB" w:rsidRDefault="000E76FB">
            <w:pPr>
              <w:rPr>
                <w:rFonts w:ascii="宋体"/>
              </w:rPr>
            </w:pPr>
          </w:p>
        </w:tc>
      </w:tr>
      <w:tr w:rsidR="000E76FB" w14:paraId="0C837DFD" w14:textId="77777777">
        <w:tc>
          <w:tcPr>
            <w:tcW w:w="0" w:type="auto"/>
            <w:gridSpan w:val="3"/>
            <w:shd w:val="clear" w:color="auto" w:fill="CCEEFF"/>
            <w:tcMar>
              <w:top w:w="40" w:type="dxa"/>
              <w:left w:w="20" w:type="dxa"/>
              <w:bottom w:w="40" w:type="dxa"/>
              <w:right w:w="20" w:type="dxa"/>
            </w:tcMar>
          </w:tcPr>
          <w:p w14:paraId="0C837DF3" w14:textId="77777777" w:rsidR="000E76FB" w:rsidRDefault="004F4B24">
            <w:pPr>
              <w:textAlignment w:val="top"/>
            </w:pPr>
            <w:r>
              <w:rPr>
                <w:rFonts w:ascii="Arial" w:eastAsia="宋体"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tcPr>
          <w:p w14:paraId="0C837DF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F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F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F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F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F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F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F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DFC" w14:textId="77777777" w:rsidR="000E76FB" w:rsidRDefault="000E76FB">
            <w:pPr>
              <w:rPr>
                <w:rFonts w:ascii="宋体"/>
              </w:rPr>
            </w:pPr>
          </w:p>
        </w:tc>
      </w:tr>
      <w:tr w:rsidR="000E76FB" w14:paraId="0C837E0C" w14:textId="77777777">
        <w:tc>
          <w:tcPr>
            <w:tcW w:w="0" w:type="auto"/>
            <w:gridSpan w:val="3"/>
            <w:tcBorders>
              <w:bottom w:val="double" w:sz="6" w:space="0" w:color="000000"/>
            </w:tcBorders>
            <w:shd w:val="clear" w:color="auto" w:fill="FFFFFF"/>
            <w:tcMar>
              <w:top w:w="40" w:type="dxa"/>
              <w:left w:w="20" w:type="dxa"/>
              <w:bottom w:w="40" w:type="dxa"/>
              <w:right w:w="20" w:type="dxa"/>
            </w:tcMar>
          </w:tcPr>
          <w:p w14:paraId="0C837DFE" w14:textId="77777777" w:rsidR="000E76FB" w:rsidRDefault="004F4B24">
            <w:pPr>
              <w:ind w:hanging="180"/>
              <w:textAlignment w:val="top"/>
            </w:pPr>
            <w:r>
              <w:rPr>
                <w:rFonts w:ascii="Arial" w:eastAsia="宋体" w:hAnsi="Arial" w:cs="Arial"/>
                <w:color w:val="000000"/>
                <w:sz w:val="20"/>
                <w:szCs w:val="20"/>
              </w:rPr>
              <w:t>Debt, excluding finance lease obligations and commercial paper</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DFF" w14:textId="77777777" w:rsidR="000E76FB" w:rsidRDefault="004F4B24">
            <w:pPr>
              <w:jc w:val="right"/>
              <w:textAlignment w:val="bottom"/>
            </w:pPr>
            <w:r>
              <w:rPr>
                <w:rFonts w:ascii="Arial" w:eastAsia="宋体" w:hAnsi="Arial" w:cs="Arial"/>
                <w:color w:val="000000"/>
                <w:sz w:val="20"/>
                <w:szCs w:val="20"/>
              </w:rPr>
              <w:t>(20,964)</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E00" w14:textId="77777777" w:rsidR="000E76FB" w:rsidRDefault="000E76FB">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E01"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E02" w14:textId="77777777" w:rsidR="000E76FB" w:rsidRDefault="004F4B24">
            <w:pPr>
              <w:jc w:val="right"/>
              <w:textAlignment w:val="bottom"/>
            </w:pPr>
            <w:r>
              <w:rPr>
                <w:rFonts w:ascii="Arial" w:eastAsia="宋体" w:hAnsi="Arial" w:cs="Arial"/>
                <w:color w:val="000000"/>
                <w:sz w:val="20"/>
                <w:szCs w:val="20"/>
              </w:rPr>
              <w:t>(23,119)</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E03"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E04"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E05"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E06"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E07" w14:textId="77777777" w:rsidR="000E76FB" w:rsidRDefault="004F4B24">
            <w:pPr>
              <w:jc w:val="right"/>
              <w:textAlignment w:val="bottom"/>
            </w:pPr>
            <w:r>
              <w:rPr>
                <w:rFonts w:ascii="Arial" w:eastAsia="宋体" w:hAnsi="Arial" w:cs="Arial"/>
                <w:color w:val="000000"/>
                <w:sz w:val="20"/>
                <w:szCs w:val="20"/>
              </w:rPr>
              <w:t>(23,081)</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E08" w14:textId="77777777" w:rsidR="000E76FB" w:rsidRDefault="000E76FB">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0C837E09" w14:textId="77777777" w:rsidR="000E76FB" w:rsidRDefault="000E76FB">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0C837E0A" w14:textId="77777777" w:rsidR="000E76FB" w:rsidRDefault="004F4B24">
            <w:pPr>
              <w:jc w:val="right"/>
              <w:textAlignment w:val="bottom"/>
            </w:pPr>
            <w:r>
              <w:rPr>
                <w:rFonts w:ascii="Arial" w:eastAsia="宋体" w:hAnsi="Arial" w:cs="Arial"/>
                <w:color w:val="000000"/>
                <w:sz w:val="20"/>
                <w:szCs w:val="20"/>
              </w:rPr>
              <w:t>($38)</w:t>
            </w:r>
          </w:p>
        </w:tc>
        <w:tc>
          <w:tcPr>
            <w:tcW w:w="0" w:type="auto"/>
            <w:tcBorders>
              <w:bottom w:val="double" w:sz="6" w:space="0" w:color="000000"/>
            </w:tcBorders>
            <w:shd w:val="clear" w:color="auto" w:fill="FFFFFF"/>
            <w:tcMar>
              <w:top w:w="40" w:type="dxa"/>
              <w:left w:w="0" w:type="dxa"/>
              <w:bottom w:w="40" w:type="dxa"/>
              <w:right w:w="20" w:type="dxa"/>
            </w:tcMar>
            <w:vAlign w:val="bottom"/>
          </w:tcPr>
          <w:p w14:paraId="0C837E0B" w14:textId="77777777" w:rsidR="000E76FB" w:rsidRDefault="000E76FB">
            <w:pPr>
              <w:rPr>
                <w:rFonts w:ascii="宋体"/>
              </w:rPr>
            </w:pPr>
          </w:p>
        </w:tc>
      </w:tr>
    </w:tbl>
    <w:p w14:paraId="0C837E0D" w14:textId="77777777" w:rsidR="000E76FB" w:rsidRDefault="004F4B24">
      <w:pPr>
        <w:spacing w:after="300"/>
        <w:jc w:val="both"/>
      </w:pPr>
      <w:r>
        <w:rPr>
          <w:rFonts w:ascii="Arial" w:eastAsia="宋体" w:hAnsi="Arial" w:cs="Arial"/>
          <w:color w:val="000000"/>
          <w:sz w:val="20"/>
          <w:szCs w:val="20"/>
        </w:rPr>
        <w:t>The fair values of notes receivable are estimated with discounted cash flow analysis using interest rates currently offered on loans with similar terms to borrowers of similar credit quality. The fair va</w:t>
      </w:r>
      <w:r>
        <w:rPr>
          <w:rFonts w:ascii="Arial" w:eastAsia="宋体" w:hAnsi="Arial" w:cs="Arial"/>
          <w:color w:val="000000"/>
          <w:sz w:val="20"/>
          <w:szCs w:val="20"/>
        </w:rPr>
        <w:t>lue of our debt that is traded in the secondary market is classified as Level 2 and is based on current market yields. For our debt that is not traded in the secondary market, the fair value is classified as Level 2 and is based on our indicative borrowing</w:t>
      </w:r>
      <w:r>
        <w:rPr>
          <w:rFonts w:ascii="Arial" w:eastAsia="宋体" w:hAnsi="Arial" w:cs="Arial"/>
          <w:color w:val="000000"/>
          <w:sz w:val="20"/>
          <w:szCs w:val="20"/>
        </w:rPr>
        <w:t xml:space="preserve"> cost derived from dealer quotes or discounted cash flows. The fair values of our debt classified as Level 3 are based on discounted cash flow models using the implied yield from similar securities. With regard to other financial instruments with off-balan</w:t>
      </w:r>
      <w:r>
        <w:rPr>
          <w:rFonts w:ascii="Arial" w:eastAsia="宋体" w:hAnsi="Arial" w:cs="Arial"/>
          <w:color w:val="000000"/>
          <w:sz w:val="20"/>
          <w:szCs w:val="20"/>
        </w:rPr>
        <w:t xml:space="preserve">ce sheet risk, it is not practicable to estimate the fair value of our indemnifications and financing commitments because the amount and timing of those arrangements are uncertain. Items not included in the above disclosures include cash, restricted cash, </w:t>
      </w:r>
      <w:r>
        <w:rPr>
          <w:rFonts w:ascii="Arial" w:eastAsia="宋体" w:hAnsi="Arial" w:cs="Arial"/>
          <w:color w:val="000000"/>
          <w:sz w:val="20"/>
          <w:szCs w:val="20"/>
        </w:rPr>
        <w:t>time deposits and other deposits, commercial paper, money market funds, Accounts receivable, Unbilled receivables, Other current assets, Accounts payable and long-term payables. The carrying values of those items, as reflected in the Consolidated Statement</w:t>
      </w:r>
      <w:r>
        <w:rPr>
          <w:rFonts w:ascii="Arial" w:eastAsia="宋体" w:hAnsi="Arial" w:cs="Arial"/>
          <w:color w:val="000000"/>
          <w:sz w:val="20"/>
          <w:szCs w:val="20"/>
        </w:rPr>
        <w:t>s of Financial Position, approximate their fair value at December 31, 2020 and 2019. The fair value of assets and liabilities whose carrying value approximates fair value is determined using Level 2 inputs, with the exception of cash (Level 1).</w:t>
      </w:r>
    </w:p>
    <w:p w14:paraId="0C837E0E" w14:textId="77777777" w:rsidR="000E76FB" w:rsidRDefault="004F4B24">
      <w:pPr>
        <w:spacing w:before="300" w:after="180"/>
        <w:jc w:val="both"/>
      </w:pPr>
      <w:r>
        <w:rPr>
          <w:rFonts w:ascii="Arial" w:eastAsia="宋体" w:hAnsi="Arial" w:cs="Arial"/>
          <w:b/>
          <w:bCs/>
          <w:color w:val="000000"/>
          <w:sz w:val="20"/>
          <w:szCs w:val="20"/>
        </w:rPr>
        <w:t>Note 21 – L</w:t>
      </w:r>
      <w:r>
        <w:rPr>
          <w:rFonts w:ascii="Arial" w:eastAsia="宋体" w:hAnsi="Arial" w:cs="Arial"/>
          <w:b/>
          <w:bCs/>
          <w:color w:val="000000"/>
          <w:sz w:val="20"/>
          <w:szCs w:val="20"/>
        </w:rPr>
        <w:t>egal Proceedings</w:t>
      </w:r>
    </w:p>
    <w:p w14:paraId="0C837E0F" w14:textId="77777777" w:rsidR="000E76FB" w:rsidRDefault="004F4B24">
      <w:pPr>
        <w:spacing w:after="180"/>
        <w:jc w:val="both"/>
      </w:pPr>
      <w:r>
        <w:rPr>
          <w:rFonts w:ascii="Arial" w:eastAsia="宋体" w:hAnsi="Arial" w:cs="Arial"/>
          <w:color w:val="000000"/>
          <w:sz w:val="20"/>
          <w:szCs w:val="20"/>
        </w:rPr>
        <w:t>Various legal proceedings, claims and investigations related to products, contracts, employment and other matters are pending against us.</w:t>
      </w:r>
    </w:p>
    <w:p w14:paraId="0C837E10" w14:textId="77777777" w:rsidR="000E76FB" w:rsidRDefault="004F4B24">
      <w:pPr>
        <w:spacing w:after="180"/>
        <w:jc w:val="both"/>
      </w:pPr>
      <w:r>
        <w:rPr>
          <w:rFonts w:ascii="Arial" w:eastAsia="宋体" w:hAnsi="Arial" w:cs="Arial"/>
          <w:color w:val="000000"/>
          <w:sz w:val="20"/>
          <w:szCs w:val="20"/>
        </w:rPr>
        <w:t>In addition, we are subject to various U.S. government inquiries and investigations from which civil,</w:t>
      </w:r>
      <w:r>
        <w:rPr>
          <w:rFonts w:ascii="Arial" w:eastAsia="宋体" w:hAnsi="Arial" w:cs="Arial"/>
          <w:color w:val="000000"/>
          <w:sz w:val="20"/>
          <w:szCs w:val="20"/>
        </w:rPr>
        <w:t xml:space="preserve"> criminal or administrative proceedings could result or have resulted in the past. Such proceedings involve or could involve claims by the government for fines, penalties, compensatory and treble damages, restitution and/or forfeitures. Under government re</w:t>
      </w:r>
      <w:r>
        <w:rPr>
          <w:rFonts w:ascii="Arial" w:eastAsia="宋体" w:hAnsi="Arial" w:cs="Arial"/>
          <w:color w:val="000000"/>
          <w:sz w:val="20"/>
          <w:szCs w:val="20"/>
        </w:rPr>
        <w:t>gulations, a company, or one or more of its operating divisions or subdivisions, can also be suspended or debarred from government contracts, or lose its export privileges, based on the results of investigations. Except as described below, we believe, base</w:t>
      </w:r>
      <w:r>
        <w:rPr>
          <w:rFonts w:ascii="Arial" w:eastAsia="宋体" w:hAnsi="Arial" w:cs="Arial"/>
          <w:color w:val="000000"/>
          <w:sz w:val="20"/>
          <w:szCs w:val="20"/>
        </w:rPr>
        <w:t xml:space="preserve">d upon current information, that the outcome of any such legal proceeding, claim, or government dispute and investigation will not have a material effect on our financial position, results of operations, or cash flows. Where it is reasonably possible that </w:t>
      </w:r>
      <w:r>
        <w:rPr>
          <w:rFonts w:ascii="Arial" w:eastAsia="宋体" w:hAnsi="Arial" w:cs="Arial"/>
          <w:color w:val="000000"/>
          <w:sz w:val="20"/>
          <w:szCs w:val="20"/>
        </w:rPr>
        <w:t>we will incur losses in excess of recorded amounts in connection with any of the matters set forth below, we will disclose either the amount or range of reasonably possible losses in excess of such amounts or, where no such amount or range can be reasonabl</w:t>
      </w:r>
      <w:r>
        <w:rPr>
          <w:rFonts w:ascii="Arial" w:eastAsia="宋体" w:hAnsi="Arial" w:cs="Arial"/>
          <w:color w:val="000000"/>
          <w:sz w:val="20"/>
          <w:szCs w:val="20"/>
        </w:rPr>
        <w:t>y estimated, the reasons why no such estimate can be made.</w:t>
      </w:r>
    </w:p>
    <w:p w14:paraId="0C837E11" w14:textId="77777777" w:rsidR="000E76FB" w:rsidRDefault="004F4B24">
      <w:pPr>
        <w:spacing w:after="180"/>
        <w:jc w:val="both"/>
      </w:pPr>
      <w:r>
        <w:rPr>
          <w:rFonts w:ascii="Arial" w:eastAsia="宋体" w:hAnsi="Arial" w:cs="Arial"/>
          <w:color w:val="000000"/>
          <w:sz w:val="20"/>
          <w:szCs w:val="20"/>
        </w:rPr>
        <w:t>Multiple legal actions have been filed against us as a result of the October 29, 2018 accident of Lion Air Flight 610 and the March 10, 2019 accident of Ethiopian Airlines Flight 302. Further, we a</w:t>
      </w:r>
      <w:r>
        <w:rPr>
          <w:rFonts w:ascii="Arial" w:eastAsia="宋体" w:hAnsi="Arial" w:cs="Arial"/>
          <w:color w:val="000000"/>
          <w:sz w:val="20"/>
          <w:szCs w:val="20"/>
        </w:rPr>
        <w:t>re subject to, and cooperating with ongoing governmental and regulatory investigations and inquiries relating to the accidents and the 737 MAX, including an investigation by the Securities and Exchange Commission, the outcome of which may be material. Othe</w:t>
      </w:r>
      <w:r>
        <w:rPr>
          <w:rFonts w:ascii="Arial" w:eastAsia="宋体" w:hAnsi="Arial" w:cs="Arial"/>
          <w:color w:val="000000"/>
          <w:sz w:val="20"/>
          <w:szCs w:val="20"/>
        </w:rPr>
        <w:t>r than with respect to the agreement described below with the U.S. Department of Justice, we cannot reasonably estimate a range of loss, if any, not covered by available insurance that may result given the current status of the pending lawsuits, investigat</w:t>
      </w:r>
      <w:r>
        <w:rPr>
          <w:rFonts w:ascii="Arial" w:eastAsia="宋体" w:hAnsi="Arial" w:cs="Arial"/>
          <w:color w:val="000000"/>
          <w:sz w:val="20"/>
          <w:szCs w:val="20"/>
        </w:rPr>
        <w:t>ions, and inquiries related to the 737 MAX.</w:t>
      </w:r>
    </w:p>
    <w:p w14:paraId="0C837E12" w14:textId="77777777" w:rsidR="000E76FB" w:rsidRDefault="004F4B24">
      <w:pPr>
        <w:spacing w:after="180"/>
        <w:jc w:val="center"/>
      </w:pPr>
      <w:r>
        <w:rPr>
          <w:rFonts w:ascii="Arial" w:eastAsia="宋体" w:hAnsi="Arial" w:cs="Arial"/>
          <w:color w:val="000000"/>
          <w:sz w:val="16"/>
          <w:szCs w:val="16"/>
        </w:rPr>
        <w:t>124</w:t>
      </w:r>
    </w:p>
    <w:p w14:paraId="0C837E13" w14:textId="77777777" w:rsidR="000E76FB" w:rsidRDefault="004F4B24">
      <w:r>
        <w:pict w14:anchorId="0C8386BB">
          <v:rect id="_x0000_i1150" style="width:415.3pt;height:1.5pt" o:hralign="center" o:hrstd="t" o:hr="t" fillcolor="#a0a0a0" stroked="f"/>
        </w:pict>
      </w:r>
    </w:p>
    <w:p w14:paraId="0C837E14" w14:textId="77777777" w:rsidR="000E76FB" w:rsidRDefault="004F4B24">
      <w:pPr>
        <w:spacing w:after="180"/>
      </w:pPr>
      <w:hyperlink r:id="rId261" w:anchor="i96590b8c6e314800be0151fa0daac962_10" w:history="1">
        <w:r>
          <w:rPr>
            <w:rStyle w:val="a5"/>
            <w:rFonts w:ascii="Arial" w:eastAsia="宋体" w:hAnsi="Arial" w:cs="Arial"/>
            <w:sz w:val="20"/>
            <w:szCs w:val="20"/>
          </w:rPr>
          <w:t>Table of Contents</w:t>
        </w:r>
      </w:hyperlink>
    </w:p>
    <w:p w14:paraId="0C837E15" w14:textId="77777777" w:rsidR="000E76FB" w:rsidRDefault="004F4B24">
      <w:pPr>
        <w:spacing w:after="180"/>
        <w:jc w:val="both"/>
      </w:pPr>
      <w:r>
        <w:rPr>
          <w:rFonts w:ascii="Arial" w:eastAsia="宋体" w:hAnsi="Arial" w:cs="Arial"/>
          <w:color w:val="000000"/>
          <w:sz w:val="20"/>
          <w:szCs w:val="20"/>
        </w:rPr>
        <w:t>On January 6, 2021, we entered into a Deferred Prosecution Agreement with the U.S. Dep</w:t>
      </w:r>
      <w:r>
        <w:rPr>
          <w:rFonts w:ascii="Arial" w:eastAsia="宋体" w:hAnsi="Arial" w:cs="Arial"/>
          <w:color w:val="000000"/>
          <w:sz w:val="20"/>
          <w:szCs w:val="20"/>
        </w:rPr>
        <w:t>artment of Justice that resolves the Department of Justice’s previously disclosed investigation into us regarding the evaluation of the 737 MAX airplane by the Federal Aviation Administration. Under the terms of the Deferred Prosecution Agreement, we agree</w:t>
      </w:r>
      <w:r>
        <w:rPr>
          <w:rFonts w:ascii="Arial" w:eastAsia="宋体" w:hAnsi="Arial" w:cs="Arial"/>
          <w:color w:val="000000"/>
          <w:sz w:val="20"/>
          <w:szCs w:val="20"/>
        </w:rPr>
        <w:t>d to the filing of a criminal information charging the Company with one count of conspiracy to defraud the United States, based on the conduct of two former 737 MAX program technical pilots; the criminal information will be dismissed after three years, pro</w:t>
      </w:r>
      <w:r>
        <w:rPr>
          <w:rFonts w:ascii="Arial" w:eastAsia="宋体" w:hAnsi="Arial" w:cs="Arial"/>
          <w:color w:val="000000"/>
          <w:sz w:val="20"/>
          <w:szCs w:val="20"/>
        </w:rPr>
        <w:t>vided that we comply with our obligations under the agreement. The Deferred Prosecution Agreement requires that we make payments totaling $2.51 billion, which consist of (a) a $243.6 million criminal monetary penalty; (b) $500 million in additional compens</w:t>
      </w:r>
      <w:r>
        <w:rPr>
          <w:rFonts w:ascii="Arial" w:eastAsia="宋体" w:hAnsi="Arial" w:cs="Arial"/>
          <w:color w:val="000000"/>
          <w:sz w:val="20"/>
          <w:szCs w:val="20"/>
        </w:rPr>
        <w:t>ation to the heirs and/or beneficiaries of those who died in the Lion Air Flight 610 and Ethiopian Airlines Flight 302 accidents; and (c) $1.77 billion to the Company’s airline customers for harm incurred as a result of the grounding of the 737 MAX, offset</w:t>
      </w:r>
      <w:r>
        <w:rPr>
          <w:rFonts w:ascii="Arial" w:eastAsia="宋体" w:hAnsi="Arial" w:cs="Arial"/>
          <w:color w:val="000000"/>
          <w:sz w:val="20"/>
          <w:szCs w:val="20"/>
        </w:rPr>
        <w:t xml:space="preserve"> in part by payments already made and the remainder satisfied through payments to be made prior to the termination of the Deferred Prosecution Agreement. The agreement also requires that we review our compliance program and undertake continuous improvement</w:t>
      </w:r>
      <w:r>
        <w:rPr>
          <w:rFonts w:ascii="Arial" w:eastAsia="宋体" w:hAnsi="Arial" w:cs="Arial"/>
          <w:color w:val="000000"/>
          <w:sz w:val="20"/>
          <w:szCs w:val="20"/>
        </w:rPr>
        <w:t xml:space="preserve"> efforts with respect to it, and implement enhanced compliance reporting and internal controls mechanisms. Of the payments described above, $1.77 billion has been included in amounts reserved in prior quarters for 737 MAX customer considerations. We incurr</w:t>
      </w:r>
      <w:r>
        <w:rPr>
          <w:rFonts w:ascii="Arial" w:eastAsia="宋体" w:hAnsi="Arial" w:cs="Arial"/>
          <w:color w:val="000000"/>
          <w:sz w:val="20"/>
          <w:szCs w:val="20"/>
        </w:rPr>
        <w:t>ed earnings charges equal to the remaining $743.6 million in the fourth quarter of 2020 related to this agreement.</w:t>
      </w:r>
    </w:p>
    <w:p w14:paraId="0C837E16" w14:textId="77777777" w:rsidR="000E76FB" w:rsidRDefault="004F4B24">
      <w:pPr>
        <w:spacing w:after="180"/>
        <w:jc w:val="both"/>
      </w:pPr>
      <w:r>
        <w:rPr>
          <w:rFonts w:ascii="Arial" w:eastAsia="宋体" w:hAnsi="Arial" w:cs="Arial"/>
          <w:color w:val="000000"/>
          <w:sz w:val="20"/>
          <w:szCs w:val="20"/>
        </w:rPr>
        <w:t>During 2019, we entered into agreements with Embraer S.A. (Embraer) to establish joint ventures that included the commercial aircraft and ser</w:t>
      </w:r>
      <w:r>
        <w:rPr>
          <w:rFonts w:ascii="Arial" w:eastAsia="宋体" w:hAnsi="Arial" w:cs="Arial"/>
          <w:color w:val="000000"/>
          <w:sz w:val="20"/>
          <w:szCs w:val="20"/>
        </w:rPr>
        <w:t>vices operations of Embraer, of which we were expected to acquire an 80 percent ownership stake for $4,200, as well as a joint venture to promote and develop new markets for the C-390 Millennium. In 2020, we exercised our contractual right to terminate the</w:t>
      </w:r>
      <w:r>
        <w:rPr>
          <w:rFonts w:ascii="Arial" w:eastAsia="宋体" w:hAnsi="Arial" w:cs="Arial"/>
          <w:color w:val="000000"/>
          <w:sz w:val="20"/>
          <w:szCs w:val="20"/>
        </w:rPr>
        <w:t>se agreements based on Embraer’s failure to meet certain required closing conditions. Embraer has disputed our right to terminate the agreements, and the dispute is currently in arbitration. We cannot reasonably estimate a range of loss, if any, that may r</w:t>
      </w:r>
      <w:r>
        <w:rPr>
          <w:rFonts w:ascii="Arial" w:eastAsia="宋体" w:hAnsi="Arial" w:cs="Arial"/>
          <w:color w:val="000000"/>
          <w:sz w:val="20"/>
          <w:szCs w:val="20"/>
        </w:rPr>
        <w:t>esult from the arbitration.</w:t>
      </w:r>
    </w:p>
    <w:p w14:paraId="0C837E17" w14:textId="77777777" w:rsidR="000E76FB" w:rsidRDefault="004F4B24">
      <w:pPr>
        <w:spacing w:before="300" w:after="180"/>
        <w:jc w:val="both"/>
      </w:pPr>
      <w:r>
        <w:rPr>
          <w:rFonts w:ascii="Arial" w:eastAsia="宋体" w:hAnsi="Arial" w:cs="Arial"/>
          <w:b/>
          <w:bCs/>
          <w:color w:val="000000"/>
          <w:sz w:val="20"/>
          <w:szCs w:val="20"/>
        </w:rPr>
        <w:t>Note 22 – Segment and Revenue Information</w:t>
      </w:r>
    </w:p>
    <w:p w14:paraId="0C837E18" w14:textId="77777777" w:rsidR="000E76FB" w:rsidRDefault="004F4B24">
      <w:pPr>
        <w:spacing w:after="180"/>
        <w:jc w:val="both"/>
      </w:pPr>
      <w:r>
        <w:rPr>
          <w:rFonts w:ascii="Arial" w:eastAsia="宋体" w:hAnsi="Arial" w:cs="Arial"/>
          <w:color w:val="000000"/>
          <w:sz w:val="20"/>
          <w:szCs w:val="20"/>
        </w:rPr>
        <w:t>Effective at the beginning of 2020, certain programs were realigned between our BDS segment and Unallocated items, eliminations and other. Business segment data for 2019 and 2018 has bee</w:t>
      </w:r>
      <w:r>
        <w:rPr>
          <w:rFonts w:ascii="Arial" w:eastAsia="宋体" w:hAnsi="Arial" w:cs="Arial"/>
          <w:color w:val="000000"/>
          <w:sz w:val="20"/>
          <w:szCs w:val="20"/>
        </w:rPr>
        <w:t>n adjusted to reflect the realignment.</w:t>
      </w:r>
    </w:p>
    <w:p w14:paraId="0C837E19" w14:textId="77777777" w:rsidR="000E76FB" w:rsidRDefault="004F4B24">
      <w:pPr>
        <w:spacing w:after="180"/>
        <w:jc w:val="both"/>
      </w:pPr>
      <w:r>
        <w:rPr>
          <w:rFonts w:ascii="Arial" w:eastAsia="宋体" w:hAnsi="Arial" w:cs="Arial"/>
          <w:color w:val="000000"/>
          <w:sz w:val="20"/>
          <w:szCs w:val="20"/>
        </w:rPr>
        <w:t xml:space="preserve">Our primary profitability measurements to review a segment’s operating results are Earnings/(loss) from operations and operating margins. We operate in four reportable segments: BCA, BDS, BGS, and BCC. All other </w:t>
      </w:r>
      <w:r>
        <w:rPr>
          <w:rFonts w:ascii="Arial" w:eastAsia="宋体" w:hAnsi="Arial" w:cs="Arial"/>
          <w:color w:val="000000"/>
          <w:sz w:val="20"/>
          <w:szCs w:val="20"/>
        </w:rPr>
        <w:t>activities fall within Unallocated items, eliminations and other. See page 67 for the Summary of Business Segment Data, which is an integral part of this note.</w:t>
      </w:r>
    </w:p>
    <w:p w14:paraId="0C837E1A" w14:textId="77777777" w:rsidR="000E76FB" w:rsidRDefault="004F4B24">
      <w:pPr>
        <w:spacing w:after="180"/>
        <w:jc w:val="both"/>
      </w:pPr>
      <w:r>
        <w:rPr>
          <w:rFonts w:ascii="Arial" w:eastAsia="宋体" w:hAnsi="Arial" w:cs="Arial"/>
          <w:color w:val="000000"/>
          <w:sz w:val="20"/>
          <w:szCs w:val="20"/>
        </w:rPr>
        <w:t>BCA develops, produces and markets commercial jet aircraft principally to the commercial airline</w:t>
      </w:r>
      <w:r>
        <w:rPr>
          <w:rFonts w:ascii="Arial" w:eastAsia="宋体" w:hAnsi="Arial" w:cs="Arial"/>
          <w:color w:val="000000"/>
          <w:sz w:val="20"/>
          <w:szCs w:val="20"/>
        </w:rPr>
        <w:t xml:space="preserve"> industry worldwide. Revenue on commercial aircraft contracts is recognized at the point in time when an aircraft is completed and accepted by the customer.</w:t>
      </w:r>
    </w:p>
    <w:p w14:paraId="0C837E1B" w14:textId="77777777" w:rsidR="000E76FB" w:rsidRDefault="004F4B24">
      <w:pPr>
        <w:spacing w:after="180"/>
        <w:jc w:val="both"/>
      </w:pPr>
      <w:r>
        <w:rPr>
          <w:rFonts w:ascii="Arial" w:eastAsia="宋体" w:hAnsi="Arial" w:cs="Arial"/>
          <w:color w:val="000000"/>
          <w:sz w:val="20"/>
          <w:szCs w:val="20"/>
        </w:rPr>
        <w:t>BDS engages in the research, development, production and modification of the following products and</w:t>
      </w:r>
      <w:r>
        <w:rPr>
          <w:rFonts w:ascii="Arial" w:eastAsia="宋体" w:hAnsi="Arial" w:cs="Arial"/>
          <w:color w:val="000000"/>
          <w:sz w:val="20"/>
          <w:szCs w:val="20"/>
        </w:rPr>
        <w:t xml:space="preserve"> related services: manned and unmanned military aircraft and weapons systems, surveillance and engagement, strategic defense and intelligence systems, satellite systems and space exploration. BDS revenue is generally recognized over the contract term (over</w:t>
      </w:r>
      <w:r>
        <w:rPr>
          <w:rFonts w:ascii="Arial" w:eastAsia="宋体" w:hAnsi="Arial" w:cs="Arial"/>
          <w:color w:val="000000"/>
          <w:sz w:val="20"/>
          <w:szCs w:val="20"/>
        </w:rPr>
        <w:t xml:space="preserve"> time) as costs are incurred.</w:t>
      </w:r>
    </w:p>
    <w:p w14:paraId="0C837E1C" w14:textId="77777777" w:rsidR="000E76FB" w:rsidRDefault="004F4B24">
      <w:pPr>
        <w:spacing w:after="180"/>
        <w:jc w:val="both"/>
      </w:pPr>
      <w:r>
        <w:rPr>
          <w:rFonts w:ascii="Arial" w:eastAsia="宋体" w:hAnsi="Arial" w:cs="Arial"/>
          <w:color w:val="000000"/>
          <w:sz w:val="20"/>
          <w:szCs w:val="20"/>
        </w:rPr>
        <w:t>BGS provides parts, maintenance, modifications, logistics support, training, data analytics and information-based services to commercial and government customers worldwide. BGS segment revenue and costs include certain product</w:t>
      </w:r>
      <w:r>
        <w:rPr>
          <w:rFonts w:ascii="Arial" w:eastAsia="宋体" w:hAnsi="Arial" w:cs="Arial"/>
          <w:color w:val="000000"/>
          <w:sz w:val="20"/>
          <w:szCs w:val="20"/>
        </w:rPr>
        <w:t xml:space="preserve">s and services provided to other segments. Revenue on commercial spare parts contracts is recognized at the point in time when a spare part is delivered to the customer. Revenue on other contracts is generally recognized over the contract term (over time) </w:t>
      </w:r>
      <w:r>
        <w:rPr>
          <w:rFonts w:ascii="Arial" w:eastAsia="宋体" w:hAnsi="Arial" w:cs="Arial"/>
          <w:color w:val="000000"/>
          <w:sz w:val="20"/>
          <w:szCs w:val="20"/>
        </w:rPr>
        <w:t>as costs are incurred.</w:t>
      </w:r>
    </w:p>
    <w:p w14:paraId="0C837E1D" w14:textId="77777777" w:rsidR="000E76FB" w:rsidRDefault="004F4B24">
      <w:pPr>
        <w:spacing w:after="180"/>
        <w:jc w:val="center"/>
      </w:pPr>
      <w:r>
        <w:rPr>
          <w:rFonts w:ascii="Arial" w:eastAsia="宋体" w:hAnsi="Arial" w:cs="Arial"/>
          <w:color w:val="000000"/>
          <w:sz w:val="16"/>
          <w:szCs w:val="16"/>
        </w:rPr>
        <w:t>125</w:t>
      </w:r>
    </w:p>
    <w:p w14:paraId="0C837E1E" w14:textId="77777777" w:rsidR="000E76FB" w:rsidRDefault="004F4B24">
      <w:r>
        <w:pict w14:anchorId="0C8386BC">
          <v:rect id="_x0000_i1151" style="width:415.3pt;height:1.5pt" o:hralign="center" o:hrstd="t" o:hr="t" fillcolor="#a0a0a0" stroked="f"/>
        </w:pict>
      </w:r>
    </w:p>
    <w:p w14:paraId="0C837E1F" w14:textId="77777777" w:rsidR="000E76FB" w:rsidRDefault="004F4B24">
      <w:pPr>
        <w:spacing w:after="180"/>
      </w:pPr>
      <w:hyperlink r:id="rId262" w:anchor="i96590b8c6e314800be0151fa0daac962_10" w:history="1">
        <w:r>
          <w:rPr>
            <w:rStyle w:val="a5"/>
            <w:rFonts w:ascii="Arial" w:eastAsia="宋体" w:hAnsi="Arial" w:cs="Arial"/>
            <w:sz w:val="20"/>
            <w:szCs w:val="20"/>
          </w:rPr>
          <w:t>Table of Contents</w:t>
        </w:r>
      </w:hyperlink>
    </w:p>
    <w:p w14:paraId="0C837E20" w14:textId="77777777" w:rsidR="000E76FB" w:rsidRDefault="004F4B24">
      <w:pPr>
        <w:spacing w:after="180"/>
        <w:jc w:val="both"/>
      </w:pPr>
      <w:r>
        <w:rPr>
          <w:rFonts w:ascii="Arial" w:eastAsia="宋体" w:hAnsi="Arial" w:cs="Arial"/>
          <w:color w:val="000000"/>
          <w:sz w:val="20"/>
          <w:szCs w:val="20"/>
        </w:rPr>
        <w:t>BCC facilitates, arranges, structures and provides select</w:t>
      </w:r>
      <w:r>
        <w:rPr>
          <w:rFonts w:ascii="Arial" w:eastAsia="宋体" w:hAnsi="Arial" w:cs="Arial"/>
          <w:color w:val="000000"/>
          <w:sz w:val="20"/>
          <w:szCs w:val="20"/>
        </w:rPr>
        <w:t>ive financing solutions for our customers.</w:t>
      </w:r>
    </w:p>
    <w:p w14:paraId="0C837E21" w14:textId="77777777" w:rsidR="000E76FB" w:rsidRDefault="004F4B24">
      <w:pPr>
        <w:spacing w:after="100"/>
        <w:jc w:val="both"/>
      </w:pPr>
      <w:r>
        <w:rPr>
          <w:rFonts w:ascii="Arial" w:eastAsia="宋体" w:hAnsi="Arial" w:cs="Arial"/>
          <w:color w:val="000000"/>
          <w:sz w:val="20"/>
          <w:szCs w:val="20"/>
        </w:rPr>
        <w:t>While our principal operations are in the United States, Canada and Australia, some key suppliers and subcontractors are located in Europe and Japan. Revenues, including foreign military sales, are reported by cus</w:t>
      </w:r>
      <w:r>
        <w:rPr>
          <w:rFonts w:ascii="Arial" w:eastAsia="宋体" w:hAnsi="Arial" w:cs="Arial"/>
          <w:color w:val="000000"/>
          <w:sz w:val="20"/>
          <w:szCs w:val="20"/>
        </w:rPr>
        <w:t>tomer location and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50"/>
        <w:gridCol w:w="5206"/>
        <w:gridCol w:w="36"/>
        <w:gridCol w:w="66"/>
        <w:gridCol w:w="887"/>
        <w:gridCol w:w="36"/>
        <w:gridCol w:w="36"/>
        <w:gridCol w:w="36"/>
        <w:gridCol w:w="36"/>
        <w:gridCol w:w="72"/>
        <w:gridCol w:w="785"/>
        <w:gridCol w:w="36"/>
        <w:gridCol w:w="36"/>
        <w:gridCol w:w="36"/>
        <w:gridCol w:w="36"/>
        <w:gridCol w:w="84"/>
        <w:gridCol w:w="826"/>
        <w:gridCol w:w="36"/>
      </w:tblGrid>
      <w:tr w:rsidR="000E76FB" w14:paraId="0C837E34" w14:textId="77777777">
        <w:tc>
          <w:tcPr>
            <w:tcW w:w="50" w:type="pct"/>
            <w:shd w:val="clear" w:color="auto" w:fill="auto"/>
          </w:tcPr>
          <w:p w14:paraId="0C837E22" w14:textId="77777777" w:rsidR="000E76FB" w:rsidRDefault="000E76FB">
            <w:pPr>
              <w:rPr>
                <w:rFonts w:ascii="宋体"/>
              </w:rPr>
            </w:pPr>
          </w:p>
        </w:tc>
        <w:tc>
          <w:tcPr>
            <w:tcW w:w="3139" w:type="pct"/>
            <w:shd w:val="clear" w:color="auto" w:fill="auto"/>
          </w:tcPr>
          <w:p w14:paraId="0C837E23" w14:textId="77777777" w:rsidR="000E76FB" w:rsidRDefault="000E76FB">
            <w:pPr>
              <w:rPr>
                <w:rFonts w:ascii="宋体"/>
              </w:rPr>
            </w:pPr>
          </w:p>
        </w:tc>
        <w:tc>
          <w:tcPr>
            <w:tcW w:w="5" w:type="pct"/>
            <w:shd w:val="clear" w:color="auto" w:fill="auto"/>
          </w:tcPr>
          <w:p w14:paraId="0C837E24" w14:textId="77777777" w:rsidR="000E76FB" w:rsidRDefault="000E76FB">
            <w:pPr>
              <w:rPr>
                <w:rFonts w:ascii="宋体"/>
              </w:rPr>
            </w:pPr>
          </w:p>
        </w:tc>
        <w:tc>
          <w:tcPr>
            <w:tcW w:w="50" w:type="pct"/>
            <w:shd w:val="clear" w:color="auto" w:fill="auto"/>
          </w:tcPr>
          <w:p w14:paraId="0C837E25" w14:textId="77777777" w:rsidR="000E76FB" w:rsidRDefault="000E76FB">
            <w:pPr>
              <w:rPr>
                <w:rFonts w:ascii="宋体"/>
              </w:rPr>
            </w:pPr>
          </w:p>
        </w:tc>
        <w:tc>
          <w:tcPr>
            <w:tcW w:w="557" w:type="pct"/>
            <w:shd w:val="clear" w:color="auto" w:fill="auto"/>
          </w:tcPr>
          <w:p w14:paraId="0C837E26" w14:textId="77777777" w:rsidR="000E76FB" w:rsidRDefault="000E76FB">
            <w:pPr>
              <w:rPr>
                <w:rFonts w:ascii="宋体"/>
              </w:rPr>
            </w:pPr>
          </w:p>
        </w:tc>
        <w:tc>
          <w:tcPr>
            <w:tcW w:w="5" w:type="pct"/>
            <w:shd w:val="clear" w:color="auto" w:fill="auto"/>
          </w:tcPr>
          <w:p w14:paraId="0C837E27" w14:textId="77777777" w:rsidR="000E76FB" w:rsidRDefault="000E76FB">
            <w:pPr>
              <w:rPr>
                <w:rFonts w:ascii="宋体"/>
              </w:rPr>
            </w:pPr>
          </w:p>
        </w:tc>
        <w:tc>
          <w:tcPr>
            <w:tcW w:w="5" w:type="pct"/>
            <w:shd w:val="clear" w:color="auto" w:fill="auto"/>
          </w:tcPr>
          <w:p w14:paraId="0C837E28" w14:textId="77777777" w:rsidR="000E76FB" w:rsidRDefault="000E76FB">
            <w:pPr>
              <w:rPr>
                <w:rFonts w:ascii="宋体"/>
              </w:rPr>
            </w:pPr>
          </w:p>
        </w:tc>
        <w:tc>
          <w:tcPr>
            <w:tcW w:w="30" w:type="pct"/>
            <w:shd w:val="clear" w:color="auto" w:fill="auto"/>
          </w:tcPr>
          <w:p w14:paraId="0C837E29" w14:textId="77777777" w:rsidR="000E76FB" w:rsidRDefault="000E76FB">
            <w:pPr>
              <w:rPr>
                <w:rFonts w:ascii="宋体"/>
              </w:rPr>
            </w:pPr>
          </w:p>
        </w:tc>
        <w:tc>
          <w:tcPr>
            <w:tcW w:w="5" w:type="pct"/>
            <w:shd w:val="clear" w:color="auto" w:fill="auto"/>
          </w:tcPr>
          <w:p w14:paraId="0C837E2A" w14:textId="77777777" w:rsidR="000E76FB" w:rsidRDefault="000E76FB">
            <w:pPr>
              <w:rPr>
                <w:rFonts w:ascii="宋体"/>
              </w:rPr>
            </w:pPr>
          </w:p>
        </w:tc>
        <w:tc>
          <w:tcPr>
            <w:tcW w:w="50" w:type="pct"/>
            <w:shd w:val="clear" w:color="auto" w:fill="auto"/>
          </w:tcPr>
          <w:p w14:paraId="0C837E2B" w14:textId="77777777" w:rsidR="000E76FB" w:rsidRDefault="000E76FB">
            <w:pPr>
              <w:rPr>
                <w:rFonts w:ascii="宋体"/>
              </w:rPr>
            </w:pPr>
          </w:p>
        </w:tc>
        <w:tc>
          <w:tcPr>
            <w:tcW w:w="508" w:type="pct"/>
            <w:shd w:val="clear" w:color="auto" w:fill="auto"/>
          </w:tcPr>
          <w:p w14:paraId="0C837E2C" w14:textId="77777777" w:rsidR="000E76FB" w:rsidRDefault="000E76FB">
            <w:pPr>
              <w:rPr>
                <w:rFonts w:ascii="宋体"/>
              </w:rPr>
            </w:pPr>
          </w:p>
        </w:tc>
        <w:tc>
          <w:tcPr>
            <w:tcW w:w="5" w:type="pct"/>
            <w:shd w:val="clear" w:color="auto" w:fill="auto"/>
          </w:tcPr>
          <w:p w14:paraId="0C837E2D" w14:textId="77777777" w:rsidR="000E76FB" w:rsidRDefault="000E76FB">
            <w:pPr>
              <w:rPr>
                <w:rFonts w:ascii="宋体"/>
              </w:rPr>
            </w:pPr>
          </w:p>
        </w:tc>
        <w:tc>
          <w:tcPr>
            <w:tcW w:w="5" w:type="pct"/>
            <w:shd w:val="clear" w:color="auto" w:fill="auto"/>
          </w:tcPr>
          <w:p w14:paraId="0C837E2E" w14:textId="77777777" w:rsidR="000E76FB" w:rsidRDefault="000E76FB">
            <w:pPr>
              <w:rPr>
                <w:rFonts w:ascii="宋体"/>
              </w:rPr>
            </w:pPr>
          </w:p>
        </w:tc>
        <w:tc>
          <w:tcPr>
            <w:tcW w:w="30" w:type="pct"/>
            <w:shd w:val="clear" w:color="auto" w:fill="auto"/>
          </w:tcPr>
          <w:p w14:paraId="0C837E2F" w14:textId="77777777" w:rsidR="000E76FB" w:rsidRDefault="000E76FB">
            <w:pPr>
              <w:rPr>
                <w:rFonts w:ascii="宋体"/>
              </w:rPr>
            </w:pPr>
          </w:p>
        </w:tc>
        <w:tc>
          <w:tcPr>
            <w:tcW w:w="5" w:type="pct"/>
            <w:shd w:val="clear" w:color="auto" w:fill="auto"/>
          </w:tcPr>
          <w:p w14:paraId="0C837E30" w14:textId="77777777" w:rsidR="000E76FB" w:rsidRDefault="000E76FB">
            <w:pPr>
              <w:rPr>
                <w:rFonts w:ascii="宋体"/>
              </w:rPr>
            </w:pPr>
          </w:p>
        </w:tc>
        <w:tc>
          <w:tcPr>
            <w:tcW w:w="50" w:type="pct"/>
            <w:shd w:val="clear" w:color="auto" w:fill="auto"/>
          </w:tcPr>
          <w:p w14:paraId="0C837E31" w14:textId="77777777" w:rsidR="000E76FB" w:rsidRDefault="000E76FB">
            <w:pPr>
              <w:rPr>
                <w:rFonts w:ascii="宋体"/>
              </w:rPr>
            </w:pPr>
          </w:p>
        </w:tc>
        <w:tc>
          <w:tcPr>
            <w:tcW w:w="492" w:type="pct"/>
            <w:shd w:val="clear" w:color="auto" w:fill="auto"/>
          </w:tcPr>
          <w:p w14:paraId="0C837E32" w14:textId="77777777" w:rsidR="000E76FB" w:rsidRDefault="000E76FB">
            <w:pPr>
              <w:rPr>
                <w:rFonts w:ascii="宋体"/>
              </w:rPr>
            </w:pPr>
          </w:p>
        </w:tc>
        <w:tc>
          <w:tcPr>
            <w:tcW w:w="5" w:type="pct"/>
            <w:shd w:val="clear" w:color="auto" w:fill="auto"/>
          </w:tcPr>
          <w:p w14:paraId="0C837E33" w14:textId="77777777" w:rsidR="000E76FB" w:rsidRDefault="000E76FB">
            <w:pPr>
              <w:rPr>
                <w:rFonts w:ascii="宋体"/>
              </w:rPr>
            </w:pPr>
          </w:p>
        </w:tc>
      </w:tr>
      <w:tr w:rsidR="000E76FB" w14:paraId="0C837E3B" w14:textId="77777777">
        <w:tc>
          <w:tcPr>
            <w:tcW w:w="0" w:type="auto"/>
            <w:gridSpan w:val="3"/>
            <w:shd w:val="clear" w:color="auto" w:fill="auto"/>
            <w:tcMar>
              <w:top w:w="40" w:type="dxa"/>
              <w:left w:w="20" w:type="dxa"/>
              <w:bottom w:w="40" w:type="dxa"/>
              <w:right w:w="20" w:type="dxa"/>
            </w:tcMar>
            <w:vAlign w:val="bottom"/>
          </w:tcPr>
          <w:p w14:paraId="0C837E35"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7E36"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E37"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E38"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7E3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E3A" w14:textId="77777777" w:rsidR="000E76FB" w:rsidRDefault="004F4B24">
            <w:pPr>
              <w:jc w:val="right"/>
              <w:textAlignment w:val="bottom"/>
            </w:pPr>
            <w:r>
              <w:rPr>
                <w:rFonts w:ascii="Arial" w:eastAsia="宋体" w:hAnsi="Arial" w:cs="Arial"/>
                <w:color w:val="000000"/>
                <w:sz w:val="20"/>
                <w:szCs w:val="20"/>
              </w:rPr>
              <w:t>2018</w:t>
            </w:r>
          </w:p>
        </w:tc>
      </w:tr>
      <w:tr w:rsidR="000E76FB" w14:paraId="0C837E45"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E3C" w14:textId="77777777" w:rsidR="000E76FB" w:rsidRDefault="004F4B24">
            <w:pPr>
              <w:textAlignment w:val="top"/>
            </w:pPr>
            <w:r>
              <w:rPr>
                <w:rFonts w:ascii="Arial" w:eastAsia="宋体" w:hAnsi="Arial" w:cs="Arial"/>
                <w:color w:val="000000"/>
                <w:sz w:val="20"/>
                <w:szCs w:val="20"/>
              </w:rPr>
              <w:t>Europe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E3D" w14:textId="77777777" w:rsidR="000E76FB" w:rsidRDefault="004F4B24">
            <w:pPr>
              <w:jc w:val="right"/>
              <w:textAlignment w:val="bottom"/>
            </w:pPr>
            <w:r>
              <w:rPr>
                <w:rFonts w:ascii="Arial" w:eastAsia="宋体" w:hAnsi="Arial" w:cs="Arial"/>
                <w:b/>
                <w:bCs/>
                <w:color w:val="000000"/>
                <w:sz w:val="20"/>
                <w:szCs w:val="20"/>
              </w:rPr>
              <w:t>$7,961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E3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E3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E40" w14:textId="77777777" w:rsidR="000E76FB" w:rsidRDefault="004F4B24">
            <w:pPr>
              <w:jc w:val="right"/>
              <w:textAlignment w:val="bottom"/>
            </w:pPr>
            <w:r>
              <w:rPr>
                <w:rFonts w:ascii="Arial" w:eastAsia="宋体" w:hAnsi="Arial" w:cs="Arial"/>
                <w:color w:val="000000"/>
                <w:sz w:val="20"/>
                <w:szCs w:val="20"/>
              </w:rPr>
              <w:t>$10,366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E4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E4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E43" w14:textId="77777777" w:rsidR="000E76FB" w:rsidRDefault="004F4B24">
            <w:pPr>
              <w:jc w:val="right"/>
              <w:textAlignment w:val="bottom"/>
            </w:pPr>
            <w:r>
              <w:rPr>
                <w:rFonts w:ascii="Arial" w:eastAsia="宋体" w:hAnsi="Arial" w:cs="Arial"/>
                <w:color w:val="000000"/>
                <w:sz w:val="20"/>
                <w:szCs w:val="20"/>
              </w:rPr>
              <w:t>$12,976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E44" w14:textId="77777777" w:rsidR="000E76FB" w:rsidRDefault="000E76FB">
            <w:pPr>
              <w:rPr>
                <w:rFonts w:ascii="宋体"/>
              </w:rPr>
            </w:pPr>
          </w:p>
        </w:tc>
      </w:tr>
      <w:tr w:rsidR="000E76FB" w14:paraId="0C837E4F" w14:textId="77777777">
        <w:tc>
          <w:tcPr>
            <w:tcW w:w="0" w:type="auto"/>
            <w:gridSpan w:val="3"/>
            <w:shd w:val="clear" w:color="auto" w:fill="FFFFFF"/>
            <w:tcMar>
              <w:top w:w="40" w:type="dxa"/>
              <w:left w:w="20" w:type="dxa"/>
              <w:bottom w:w="40" w:type="dxa"/>
              <w:right w:w="20" w:type="dxa"/>
            </w:tcMar>
          </w:tcPr>
          <w:p w14:paraId="0C837E46" w14:textId="77777777" w:rsidR="000E76FB" w:rsidRDefault="004F4B24">
            <w:pPr>
              <w:textAlignment w:val="top"/>
            </w:pPr>
            <w:r>
              <w:rPr>
                <w:rFonts w:ascii="Arial" w:eastAsia="宋体" w:hAnsi="Arial" w:cs="Arial"/>
                <w:color w:val="000000"/>
                <w:sz w:val="20"/>
                <w:szCs w:val="20"/>
              </w:rPr>
              <w:t>Asia, other than China</w:t>
            </w:r>
          </w:p>
        </w:tc>
        <w:tc>
          <w:tcPr>
            <w:tcW w:w="0" w:type="auto"/>
            <w:gridSpan w:val="2"/>
            <w:shd w:val="clear" w:color="auto" w:fill="FFFFFF"/>
            <w:tcMar>
              <w:top w:w="40" w:type="dxa"/>
              <w:left w:w="20" w:type="dxa"/>
              <w:bottom w:w="40" w:type="dxa"/>
              <w:right w:w="0" w:type="dxa"/>
            </w:tcMar>
            <w:vAlign w:val="bottom"/>
          </w:tcPr>
          <w:p w14:paraId="0C837E47" w14:textId="77777777" w:rsidR="000E76FB" w:rsidRDefault="004F4B24">
            <w:pPr>
              <w:jc w:val="right"/>
              <w:textAlignment w:val="bottom"/>
            </w:pPr>
            <w:r>
              <w:rPr>
                <w:rFonts w:ascii="Arial" w:eastAsia="宋体" w:hAnsi="Arial" w:cs="Arial"/>
                <w:b/>
                <w:bCs/>
                <w:color w:val="000000"/>
                <w:sz w:val="20"/>
                <w:szCs w:val="20"/>
              </w:rPr>
              <w:t>4,128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E4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4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4A" w14:textId="77777777" w:rsidR="000E76FB" w:rsidRDefault="004F4B24">
            <w:pPr>
              <w:jc w:val="right"/>
              <w:textAlignment w:val="bottom"/>
            </w:pPr>
            <w:r>
              <w:rPr>
                <w:rFonts w:ascii="Arial" w:eastAsia="宋体" w:hAnsi="Arial" w:cs="Arial"/>
                <w:color w:val="000000"/>
                <w:sz w:val="20"/>
                <w:szCs w:val="20"/>
              </w:rPr>
              <w:t>10,662 </w:t>
            </w:r>
          </w:p>
        </w:tc>
        <w:tc>
          <w:tcPr>
            <w:tcW w:w="0" w:type="auto"/>
            <w:shd w:val="clear" w:color="auto" w:fill="FFFFFF"/>
            <w:tcMar>
              <w:top w:w="40" w:type="dxa"/>
              <w:left w:w="0" w:type="dxa"/>
              <w:bottom w:w="40" w:type="dxa"/>
              <w:right w:w="20" w:type="dxa"/>
            </w:tcMar>
            <w:vAlign w:val="bottom"/>
          </w:tcPr>
          <w:p w14:paraId="0C837E4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4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4D" w14:textId="77777777" w:rsidR="000E76FB" w:rsidRDefault="004F4B24">
            <w:pPr>
              <w:jc w:val="right"/>
              <w:textAlignment w:val="bottom"/>
            </w:pPr>
            <w:r>
              <w:rPr>
                <w:rFonts w:ascii="Arial" w:eastAsia="宋体" w:hAnsi="Arial" w:cs="Arial"/>
                <w:color w:val="000000"/>
                <w:sz w:val="20"/>
                <w:szCs w:val="20"/>
              </w:rPr>
              <w:t>12,141 </w:t>
            </w:r>
          </w:p>
        </w:tc>
        <w:tc>
          <w:tcPr>
            <w:tcW w:w="0" w:type="auto"/>
            <w:shd w:val="clear" w:color="auto" w:fill="FFFFFF"/>
            <w:tcMar>
              <w:top w:w="40" w:type="dxa"/>
              <w:left w:w="0" w:type="dxa"/>
              <w:bottom w:w="40" w:type="dxa"/>
              <w:right w:w="20" w:type="dxa"/>
            </w:tcMar>
            <w:vAlign w:val="bottom"/>
          </w:tcPr>
          <w:p w14:paraId="0C837E4E" w14:textId="77777777" w:rsidR="000E76FB" w:rsidRDefault="000E76FB">
            <w:pPr>
              <w:rPr>
                <w:rFonts w:ascii="宋体"/>
              </w:rPr>
            </w:pPr>
          </w:p>
        </w:tc>
      </w:tr>
      <w:tr w:rsidR="000E76FB" w14:paraId="0C837E59" w14:textId="77777777">
        <w:tc>
          <w:tcPr>
            <w:tcW w:w="0" w:type="auto"/>
            <w:gridSpan w:val="3"/>
            <w:shd w:val="clear" w:color="auto" w:fill="CCEEFF"/>
            <w:tcMar>
              <w:top w:w="40" w:type="dxa"/>
              <w:left w:w="20" w:type="dxa"/>
              <w:bottom w:w="40" w:type="dxa"/>
              <w:right w:w="20" w:type="dxa"/>
            </w:tcMar>
          </w:tcPr>
          <w:p w14:paraId="0C837E50" w14:textId="77777777" w:rsidR="000E76FB" w:rsidRDefault="004F4B24">
            <w:pPr>
              <w:textAlignment w:val="top"/>
            </w:pPr>
            <w:r>
              <w:rPr>
                <w:rFonts w:ascii="Arial" w:eastAsia="宋体" w:hAnsi="Arial" w:cs="Arial"/>
                <w:color w:val="000000"/>
                <w:sz w:val="20"/>
                <w:szCs w:val="20"/>
              </w:rPr>
              <w:t>Middle East</w:t>
            </w:r>
          </w:p>
        </w:tc>
        <w:tc>
          <w:tcPr>
            <w:tcW w:w="0" w:type="auto"/>
            <w:gridSpan w:val="2"/>
            <w:shd w:val="clear" w:color="auto" w:fill="CCEEFF"/>
            <w:tcMar>
              <w:top w:w="40" w:type="dxa"/>
              <w:left w:w="20" w:type="dxa"/>
              <w:bottom w:w="40" w:type="dxa"/>
              <w:right w:w="0" w:type="dxa"/>
            </w:tcMar>
            <w:vAlign w:val="bottom"/>
          </w:tcPr>
          <w:p w14:paraId="0C837E51" w14:textId="77777777" w:rsidR="000E76FB" w:rsidRDefault="004F4B24">
            <w:pPr>
              <w:jc w:val="right"/>
              <w:textAlignment w:val="bottom"/>
            </w:pPr>
            <w:r>
              <w:rPr>
                <w:rFonts w:ascii="Arial" w:eastAsia="宋体" w:hAnsi="Arial" w:cs="Arial"/>
                <w:b/>
                <w:bCs/>
                <w:color w:val="000000"/>
                <w:sz w:val="20"/>
                <w:szCs w:val="20"/>
              </w:rPr>
              <w:t>5,308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E5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E5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54" w14:textId="77777777" w:rsidR="000E76FB" w:rsidRDefault="004F4B24">
            <w:pPr>
              <w:jc w:val="right"/>
              <w:textAlignment w:val="bottom"/>
            </w:pPr>
            <w:r>
              <w:rPr>
                <w:rFonts w:ascii="Arial" w:eastAsia="宋体" w:hAnsi="Arial" w:cs="Arial"/>
                <w:color w:val="000000"/>
                <w:sz w:val="20"/>
                <w:szCs w:val="20"/>
              </w:rPr>
              <w:t>9,272 </w:t>
            </w:r>
          </w:p>
        </w:tc>
        <w:tc>
          <w:tcPr>
            <w:tcW w:w="0" w:type="auto"/>
            <w:shd w:val="clear" w:color="auto" w:fill="CCEEFF"/>
            <w:tcMar>
              <w:top w:w="40" w:type="dxa"/>
              <w:left w:w="0" w:type="dxa"/>
              <w:bottom w:w="40" w:type="dxa"/>
              <w:right w:w="20" w:type="dxa"/>
            </w:tcMar>
            <w:vAlign w:val="bottom"/>
          </w:tcPr>
          <w:p w14:paraId="0C837E5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E5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57" w14:textId="77777777" w:rsidR="000E76FB" w:rsidRDefault="004F4B24">
            <w:pPr>
              <w:jc w:val="right"/>
              <w:textAlignment w:val="bottom"/>
            </w:pPr>
            <w:r>
              <w:rPr>
                <w:rFonts w:ascii="Arial" w:eastAsia="宋体" w:hAnsi="Arial" w:cs="Arial"/>
                <w:color w:val="000000"/>
                <w:sz w:val="20"/>
                <w:szCs w:val="20"/>
              </w:rPr>
              <w:t>9,745 </w:t>
            </w:r>
          </w:p>
        </w:tc>
        <w:tc>
          <w:tcPr>
            <w:tcW w:w="0" w:type="auto"/>
            <w:shd w:val="clear" w:color="auto" w:fill="CCEEFF"/>
            <w:tcMar>
              <w:top w:w="40" w:type="dxa"/>
              <w:left w:w="0" w:type="dxa"/>
              <w:bottom w:w="40" w:type="dxa"/>
              <w:right w:w="20" w:type="dxa"/>
            </w:tcMar>
            <w:vAlign w:val="bottom"/>
          </w:tcPr>
          <w:p w14:paraId="0C837E58" w14:textId="77777777" w:rsidR="000E76FB" w:rsidRDefault="000E76FB">
            <w:pPr>
              <w:rPr>
                <w:rFonts w:ascii="宋体"/>
              </w:rPr>
            </w:pPr>
          </w:p>
        </w:tc>
      </w:tr>
      <w:tr w:rsidR="000E76FB" w14:paraId="0C837E63" w14:textId="77777777">
        <w:tc>
          <w:tcPr>
            <w:tcW w:w="0" w:type="auto"/>
            <w:gridSpan w:val="3"/>
            <w:shd w:val="clear" w:color="auto" w:fill="FFFFFF"/>
            <w:tcMar>
              <w:top w:w="40" w:type="dxa"/>
              <w:left w:w="20" w:type="dxa"/>
              <w:bottom w:w="40" w:type="dxa"/>
              <w:right w:w="20" w:type="dxa"/>
            </w:tcMar>
          </w:tcPr>
          <w:p w14:paraId="0C837E5A" w14:textId="77777777" w:rsidR="000E76FB" w:rsidRDefault="004F4B24">
            <w:pPr>
              <w:textAlignment w:val="top"/>
            </w:pPr>
            <w:r>
              <w:rPr>
                <w:rFonts w:ascii="Arial" w:eastAsia="宋体" w:hAnsi="Arial" w:cs="Arial"/>
                <w:color w:val="000000"/>
                <w:sz w:val="20"/>
                <w:szCs w:val="20"/>
              </w:rPr>
              <w:t>China</w:t>
            </w:r>
          </w:p>
        </w:tc>
        <w:tc>
          <w:tcPr>
            <w:tcW w:w="0" w:type="auto"/>
            <w:gridSpan w:val="2"/>
            <w:shd w:val="clear" w:color="auto" w:fill="FFFFFF"/>
            <w:tcMar>
              <w:top w:w="40" w:type="dxa"/>
              <w:left w:w="20" w:type="dxa"/>
              <w:bottom w:w="40" w:type="dxa"/>
              <w:right w:w="0" w:type="dxa"/>
            </w:tcMar>
            <w:vAlign w:val="bottom"/>
          </w:tcPr>
          <w:p w14:paraId="0C837E5B" w14:textId="77777777" w:rsidR="000E76FB" w:rsidRDefault="004F4B24">
            <w:pPr>
              <w:jc w:val="right"/>
              <w:textAlignment w:val="bottom"/>
            </w:pPr>
            <w:r>
              <w:rPr>
                <w:rFonts w:ascii="Arial" w:eastAsia="宋体" w:hAnsi="Arial" w:cs="Arial"/>
                <w:b/>
                <w:bCs/>
                <w:color w:val="000000"/>
                <w:sz w:val="20"/>
                <w:szCs w:val="20"/>
              </w:rPr>
              <w:t>1,803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E5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5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5E" w14:textId="77777777" w:rsidR="000E76FB" w:rsidRDefault="004F4B24">
            <w:pPr>
              <w:jc w:val="right"/>
              <w:textAlignment w:val="bottom"/>
            </w:pPr>
            <w:r>
              <w:rPr>
                <w:rFonts w:ascii="Arial" w:eastAsia="宋体" w:hAnsi="Arial" w:cs="Arial"/>
                <w:color w:val="000000"/>
                <w:sz w:val="20"/>
                <w:szCs w:val="20"/>
              </w:rPr>
              <w:t>5,684 </w:t>
            </w:r>
          </w:p>
        </w:tc>
        <w:tc>
          <w:tcPr>
            <w:tcW w:w="0" w:type="auto"/>
            <w:shd w:val="clear" w:color="auto" w:fill="FFFFFF"/>
            <w:tcMar>
              <w:top w:w="40" w:type="dxa"/>
              <w:left w:w="0" w:type="dxa"/>
              <w:bottom w:w="40" w:type="dxa"/>
              <w:right w:w="20" w:type="dxa"/>
            </w:tcMar>
            <w:vAlign w:val="bottom"/>
          </w:tcPr>
          <w:p w14:paraId="0C837E5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6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61" w14:textId="77777777" w:rsidR="000E76FB" w:rsidRDefault="004F4B24">
            <w:pPr>
              <w:jc w:val="right"/>
              <w:textAlignment w:val="bottom"/>
            </w:pPr>
            <w:r>
              <w:rPr>
                <w:rFonts w:ascii="Arial" w:eastAsia="宋体" w:hAnsi="Arial" w:cs="Arial"/>
                <w:color w:val="000000"/>
                <w:sz w:val="20"/>
                <w:szCs w:val="20"/>
              </w:rPr>
              <w:t>13,764 </w:t>
            </w:r>
          </w:p>
        </w:tc>
        <w:tc>
          <w:tcPr>
            <w:tcW w:w="0" w:type="auto"/>
            <w:shd w:val="clear" w:color="auto" w:fill="FFFFFF"/>
            <w:tcMar>
              <w:top w:w="40" w:type="dxa"/>
              <w:left w:w="0" w:type="dxa"/>
              <w:bottom w:w="40" w:type="dxa"/>
              <w:right w:w="20" w:type="dxa"/>
            </w:tcMar>
            <w:vAlign w:val="bottom"/>
          </w:tcPr>
          <w:p w14:paraId="0C837E62" w14:textId="77777777" w:rsidR="000E76FB" w:rsidRDefault="000E76FB">
            <w:pPr>
              <w:rPr>
                <w:rFonts w:ascii="宋体"/>
              </w:rPr>
            </w:pPr>
          </w:p>
        </w:tc>
      </w:tr>
      <w:tr w:rsidR="000E76FB" w14:paraId="0C837E6D" w14:textId="77777777">
        <w:tc>
          <w:tcPr>
            <w:tcW w:w="0" w:type="auto"/>
            <w:gridSpan w:val="3"/>
            <w:shd w:val="clear" w:color="auto" w:fill="CCEEFF"/>
            <w:tcMar>
              <w:top w:w="40" w:type="dxa"/>
              <w:left w:w="20" w:type="dxa"/>
              <w:bottom w:w="40" w:type="dxa"/>
              <w:right w:w="20" w:type="dxa"/>
            </w:tcMar>
          </w:tcPr>
          <w:p w14:paraId="0C837E64" w14:textId="77777777" w:rsidR="000E76FB" w:rsidRDefault="004F4B24">
            <w:pPr>
              <w:textAlignment w:val="top"/>
            </w:pPr>
            <w:r>
              <w:rPr>
                <w:rFonts w:ascii="Arial" w:eastAsia="宋体" w:hAnsi="Arial" w:cs="Arial"/>
                <w:color w:val="000000"/>
                <w:sz w:val="20"/>
                <w:szCs w:val="20"/>
              </w:rPr>
              <w:t>Canada</w:t>
            </w:r>
          </w:p>
        </w:tc>
        <w:tc>
          <w:tcPr>
            <w:tcW w:w="0" w:type="auto"/>
            <w:gridSpan w:val="2"/>
            <w:shd w:val="clear" w:color="auto" w:fill="CCEEFF"/>
            <w:tcMar>
              <w:top w:w="40" w:type="dxa"/>
              <w:left w:w="20" w:type="dxa"/>
              <w:bottom w:w="40" w:type="dxa"/>
              <w:right w:w="0" w:type="dxa"/>
            </w:tcMar>
            <w:vAlign w:val="bottom"/>
          </w:tcPr>
          <w:p w14:paraId="0C837E65" w14:textId="77777777" w:rsidR="000E76FB" w:rsidRDefault="004F4B24">
            <w:pPr>
              <w:jc w:val="right"/>
              <w:textAlignment w:val="bottom"/>
            </w:pPr>
            <w:r>
              <w:rPr>
                <w:rFonts w:ascii="Arial" w:eastAsia="宋体" w:hAnsi="Arial" w:cs="Arial"/>
                <w:b/>
                <w:bCs/>
                <w:color w:val="000000"/>
                <w:sz w:val="20"/>
                <w:szCs w:val="20"/>
              </w:rPr>
              <w:t>1,302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E6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E6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68" w14:textId="77777777" w:rsidR="000E76FB" w:rsidRDefault="004F4B24">
            <w:pPr>
              <w:jc w:val="right"/>
              <w:textAlignment w:val="bottom"/>
            </w:pPr>
            <w:r>
              <w:rPr>
                <w:rFonts w:ascii="Arial" w:eastAsia="宋体" w:hAnsi="Arial" w:cs="Arial"/>
                <w:color w:val="000000"/>
                <w:sz w:val="20"/>
                <w:szCs w:val="20"/>
              </w:rPr>
              <w:t>2,019 </w:t>
            </w:r>
          </w:p>
        </w:tc>
        <w:tc>
          <w:tcPr>
            <w:tcW w:w="0" w:type="auto"/>
            <w:shd w:val="clear" w:color="auto" w:fill="CCEEFF"/>
            <w:tcMar>
              <w:top w:w="40" w:type="dxa"/>
              <w:left w:w="0" w:type="dxa"/>
              <w:bottom w:w="40" w:type="dxa"/>
              <w:right w:w="20" w:type="dxa"/>
            </w:tcMar>
            <w:vAlign w:val="bottom"/>
          </w:tcPr>
          <w:p w14:paraId="0C837E6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E6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6B" w14:textId="77777777" w:rsidR="000E76FB" w:rsidRDefault="004F4B24">
            <w:pPr>
              <w:jc w:val="right"/>
              <w:textAlignment w:val="bottom"/>
            </w:pPr>
            <w:r>
              <w:rPr>
                <w:rFonts w:ascii="Arial" w:eastAsia="宋体" w:hAnsi="Arial" w:cs="Arial"/>
                <w:color w:val="000000"/>
                <w:sz w:val="20"/>
                <w:szCs w:val="20"/>
              </w:rPr>
              <w:t>2,583 </w:t>
            </w:r>
          </w:p>
        </w:tc>
        <w:tc>
          <w:tcPr>
            <w:tcW w:w="0" w:type="auto"/>
            <w:shd w:val="clear" w:color="auto" w:fill="CCEEFF"/>
            <w:tcMar>
              <w:top w:w="40" w:type="dxa"/>
              <w:left w:w="0" w:type="dxa"/>
              <w:bottom w:w="40" w:type="dxa"/>
              <w:right w:w="20" w:type="dxa"/>
            </w:tcMar>
            <w:vAlign w:val="bottom"/>
          </w:tcPr>
          <w:p w14:paraId="0C837E6C" w14:textId="77777777" w:rsidR="000E76FB" w:rsidRDefault="000E76FB">
            <w:pPr>
              <w:rPr>
                <w:rFonts w:ascii="宋体"/>
              </w:rPr>
            </w:pPr>
          </w:p>
        </w:tc>
      </w:tr>
      <w:tr w:rsidR="000E76FB" w14:paraId="0C837E77" w14:textId="77777777">
        <w:tc>
          <w:tcPr>
            <w:tcW w:w="0" w:type="auto"/>
            <w:gridSpan w:val="3"/>
            <w:shd w:val="clear" w:color="auto" w:fill="FFFFFF"/>
            <w:tcMar>
              <w:top w:w="40" w:type="dxa"/>
              <w:left w:w="20" w:type="dxa"/>
              <w:bottom w:w="40" w:type="dxa"/>
              <w:right w:w="20" w:type="dxa"/>
            </w:tcMar>
          </w:tcPr>
          <w:p w14:paraId="0C837E6E" w14:textId="77777777" w:rsidR="000E76FB" w:rsidRDefault="004F4B24">
            <w:pPr>
              <w:textAlignment w:val="top"/>
            </w:pPr>
            <w:r>
              <w:rPr>
                <w:rFonts w:ascii="Arial" w:eastAsia="宋体" w:hAnsi="Arial" w:cs="Arial"/>
                <w:color w:val="000000"/>
                <w:sz w:val="20"/>
                <w:szCs w:val="20"/>
              </w:rPr>
              <w:t>Oceania</w:t>
            </w:r>
          </w:p>
        </w:tc>
        <w:tc>
          <w:tcPr>
            <w:tcW w:w="0" w:type="auto"/>
            <w:gridSpan w:val="2"/>
            <w:shd w:val="clear" w:color="auto" w:fill="FFFFFF"/>
            <w:tcMar>
              <w:top w:w="40" w:type="dxa"/>
              <w:left w:w="20" w:type="dxa"/>
              <w:bottom w:w="40" w:type="dxa"/>
              <w:right w:w="0" w:type="dxa"/>
            </w:tcMar>
            <w:vAlign w:val="bottom"/>
          </w:tcPr>
          <w:p w14:paraId="0C837E6F" w14:textId="77777777" w:rsidR="000E76FB" w:rsidRDefault="004F4B24">
            <w:pPr>
              <w:jc w:val="right"/>
              <w:textAlignment w:val="bottom"/>
            </w:pPr>
            <w:r>
              <w:rPr>
                <w:rFonts w:ascii="Arial" w:eastAsia="宋体" w:hAnsi="Arial" w:cs="Arial"/>
                <w:b/>
                <w:bCs/>
                <w:color w:val="000000"/>
                <w:sz w:val="20"/>
                <w:szCs w:val="20"/>
              </w:rPr>
              <w:t>832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E7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7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72" w14:textId="77777777" w:rsidR="000E76FB" w:rsidRDefault="004F4B24">
            <w:pPr>
              <w:jc w:val="right"/>
              <w:textAlignment w:val="bottom"/>
            </w:pPr>
            <w:r>
              <w:rPr>
                <w:rFonts w:ascii="Arial" w:eastAsia="宋体" w:hAnsi="Arial" w:cs="Arial"/>
                <w:color w:val="000000"/>
                <w:sz w:val="20"/>
                <w:szCs w:val="20"/>
              </w:rPr>
              <w:t>2,006 </w:t>
            </w:r>
          </w:p>
        </w:tc>
        <w:tc>
          <w:tcPr>
            <w:tcW w:w="0" w:type="auto"/>
            <w:shd w:val="clear" w:color="auto" w:fill="FFFFFF"/>
            <w:tcMar>
              <w:top w:w="40" w:type="dxa"/>
              <w:left w:w="0" w:type="dxa"/>
              <w:bottom w:w="40" w:type="dxa"/>
              <w:right w:w="20" w:type="dxa"/>
            </w:tcMar>
            <w:vAlign w:val="bottom"/>
          </w:tcPr>
          <w:p w14:paraId="0C837E7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7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75" w14:textId="77777777" w:rsidR="000E76FB" w:rsidRDefault="004F4B24">
            <w:pPr>
              <w:jc w:val="right"/>
              <w:textAlignment w:val="bottom"/>
            </w:pPr>
            <w:r>
              <w:rPr>
                <w:rFonts w:ascii="Arial" w:eastAsia="宋体" w:hAnsi="Arial" w:cs="Arial"/>
                <w:color w:val="000000"/>
                <w:sz w:val="20"/>
                <w:szCs w:val="20"/>
              </w:rPr>
              <w:t>2,298 </w:t>
            </w:r>
          </w:p>
        </w:tc>
        <w:tc>
          <w:tcPr>
            <w:tcW w:w="0" w:type="auto"/>
            <w:shd w:val="clear" w:color="auto" w:fill="FFFFFF"/>
            <w:tcMar>
              <w:top w:w="40" w:type="dxa"/>
              <w:left w:w="0" w:type="dxa"/>
              <w:bottom w:w="40" w:type="dxa"/>
              <w:right w:w="20" w:type="dxa"/>
            </w:tcMar>
            <w:vAlign w:val="bottom"/>
          </w:tcPr>
          <w:p w14:paraId="0C837E76" w14:textId="77777777" w:rsidR="000E76FB" w:rsidRDefault="000E76FB">
            <w:pPr>
              <w:rPr>
                <w:rFonts w:ascii="宋体"/>
              </w:rPr>
            </w:pPr>
          </w:p>
        </w:tc>
      </w:tr>
      <w:tr w:rsidR="000E76FB" w14:paraId="0C837E81" w14:textId="77777777">
        <w:tc>
          <w:tcPr>
            <w:tcW w:w="0" w:type="auto"/>
            <w:gridSpan w:val="3"/>
            <w:shd w:val="clear" w:color="auto" w:fill="CCEEFF"/>
            <w:tcMar>
              <w:top w:w="40" w:type="dxa"/>
              <w:left w:w="20" w:type="dxa"/>
              <w:bottom w:w="40" w:type="dxa"/>
              <w:right w:w="20" w:type="dxa"/>
            </w:tcMar>
          </w:tcPr>
          <w:p w14:paraId="0C837E78" w14:textId="77777777" w:rsidR="000E76FB" w:rsidRDefault="004F4B24">
            <w:pPr>
              <w:textAlignment w:val="top"/>
            </w:pPr>
            <w:r>
              <w:rPr>
                <w:rFonts w:ascii="Arial" w:eastAsia="宋体" w:hAnsi="Arial" w:cs="Arial"/>
                <w:color w:val="000000"/>
                <w:sz w:val="20"/>
                <w:szCs w:val="20"/>
              </w:rPr>
              <w:t>Africa</w:t>
            </w:r>
          </w:p>
        </w:tc>
        <w:tc>
          <w:tcPr>
            <w:tcW w:w="0" w:type="auto"/>
            <w:gridSpan w:val="2"/>
            <w:shd w:val="clear" w:color="auto" w:fill="CCEEFF"/>
            <w:tcMar>
              <w:top w:w="40" w:type="dxa"/>
              <w:left w:w="20" w:type="dxa"/>
              <w:bottom w:w="40" w:type="dxa"/>
              <w:right w:w="0" w:type="dxa"/>
            </w:tcMar>
            <w:vAlign w:val="bottom"/>
          </w:tcPr>
          <w:p w14:paraId="0C837E79" w14:textId="77777777" w:rsidR="000E76FB" w:rsidRDefault="004F4B24">
            <w:pPr>
              <w:jc w:val="right"/>
              <w:textAlignment w:val="bottom"/>
            </w:pPr>
            <w:r>
              <w:rPr>
                <w:rFonts w:ascii="Arial" w:eastAsia="宋体" w:hAnsi="Arial" w:cs="Arial"/>
                <w:b/>
                <w:bCs/>
                <w:color w:val="000000"/>
                <w:sz w:val="20"/>
                <w:szCs w:val="20"/>
              </w:rPr>
              <w:t>114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E7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E7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7C" w14:textId="77777777" w:rsidR="000E76FB" w:rsidRDefault="004F4B24">
            <w:pPr>
              <w:jc w:val="right"/>
              <w:textAlignment w:val="bottom"/>
            </w:pPr>
            <w:r>
              <w:rPr>
                <w:rFonts w:ascii="Arial" w:eastAsia="宋体" w:hAnsi="Arial" w:cs="Arial"/>
                <w:color w:val="000000"/>
                <w:sz w:val="20"/>
                <w:szCs w:val="20"/>
              </w:rPr>
              <w:t>1,113 </w:t>
            </w:r>
          </w:p>
        </w:tc>
        <w:tc>
          <w:tcPr>
            <w:tcW w:w="0" w:type="auto"/>
            <w:shd w:val="clear" w:color="auto" w:fill="CCEEFF"/>
            <w:tcMar>
              <w:top w:w="40" w:type="dxa"/>
              <w:left w:w="0" w:type="dxa"/>
              <w:bottom w:w="40" w:type="dxa"/>
              <w:right w:w="20" w:type="dxa"/>
            </w:tcMar>
            <w:vAlign w:val="bottom"/>
          </w:tcPr>
          <w:p w14:paraId="0C837E7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E7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7F" w14:textId="77777777" w:rsidR="000E76FB" w:rsidRDefault="004F4B24">
            <w:pPr>
              <w:jc w:val="right"/>
              <w:textAlignment w:val="bottom"/>
            </w:pPr>
            <w:r>
              <w:rPr>
                <w:rFonts w:ascii="Arial" w:eastAsia="宋体" w:hAnsi="Arial" w:cs="Arial"/>
                <w:color w:val="000000"/>
                <w:sz w:val="20"/>
                <w:szCs w:val="20"/>
              </w:rPr>
              <w:t>1,486 </w:t>
            </w:r>
          </w:p>
        </w:tc>
        <w:tc>
          <w:tcPr>
            <w:tcW w:w="0" w:type="auto"/>
            <w:shd w:val="clear" w:color="auto" w:fill="CCEEFF"/>
            <w:tcMar>
              <w:top w:w="40" w:type="dxa"/>
              <w:left w:w="0" w:type="dxa"/>
              <w:bottom w:w="40" w:type="dxa"/>
              <w:right w:w="20" w:type="dxa"/>
            </w:tcMar>
            <w:vAlign w:val="bottom"/>
          </w:tcPr>
          <w:p w14:paraId="0C837E80" w14:textId="77777777" w:rsidR="000E76FB" w:rsidRDefault="000E76FB">
            <w:pPr>
              <w:rPr>
                <w:rFonts w:ascii="宋体"/>
              </w:rPr>
            </w:pPr>
          </w:p>
        </w:tc>
      </w:tr>
      <w:tr w:rsidR="000E76FB" w14:paraId="0C837E8B" w14:textId="77777777">
        <w:tc>
          <w:tcPr>
            <w:tcW w:w="0" w:type="auto"/>
            <w:gridSpan w:val="3"/>
            <w:shd w:val="clear" w:color="auto" w:fill="FFFFFF"/>
            <w:tcMar>
              <w:top w:w="40" w:type="dxa"/>
              <w:left w:w="20" w:type="dxa"/>
              <w:bottom w:w="40" w:type="dxa"/>
              <w:right w:w="20" w:type="dxa"/>
            </w:tcMar>
          </w:tcPr>
          <w:p w14:paraId="0C837E82" w14:textId="77777777" w:rsidR="000E76FB" w:rsidRDefault="004F4B24">
            <w:pPr>
              <w:textAlignment w:val="top"/>
            </w:pPr>
            <w:r>
              <w:rPr>
                <w:rFonts w:ascii="Arial" w:eastAsia="宋体" w:hAnsi="Arial" w:cs="Arial"/>
                <w:color w:val="000000"/>
                <w:sz w:val="20"/>
                <w:szCs w:val="20"/>
              </w:rPr>
              <w:t>Latin America, Caribbean and other</w:t>
            </w:r>
          </w:p>
        </w:tc>
        <w:tc>
          <w:tcPr>
            <w:tcW w:w="0" w:type="auto"/>
            <w:gridSpan w:val="2"/>
            <w:shd w:val="clear" w:color="auto" w:fill="FFFFFF"/>
            <w:tcMar>
              <w:top w:w="40" w:type="dxa"/>
              <w:left w:w="20" w:type="dxa"/>
              <w:bottom w:w="40" w:type="dxa"/>
              <w:right w:w="0" w:type="dxa"/>
            </w:tcMar>
            <w:vAlign w:val="bottom"/>
          </w:tcPr>
          <w:p w14:paraId="0C837E83" w14:textId="77777777" w:rsidR="000E76FB" w:rsidRDefault="004F4B24">
            <w:pPr>
              <w:jc w:val="right"/>
              <w:textAlignment w:val="bottom"/>
            </w:pPr>
            <w:r>
              <w:rPr>
                <w:rFonts w:ascii="Arial" w:eastAsia="宋体" w:hAnsi="Arial" w:cs="Arial"/>
                <w:b/>
                <w:bCs/>
                <w:color w:val="000000"/>
                <w:sz w:val="20"/>
                <w:szCs w:val="20"/>
              </w:rPr>
              <w:t>229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E84"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8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86" w14:textId="77777777" w:rsidR="000E76FB" w:rsidRDefault="004F4B24">
            <w:pPr>
              <w:jc w:val="right"/>
              <w:textAlignment w:val="bottom"/>
            </w:pPr>
            <w:r>
              <w:rPr>
                <w:rFonts w:ascii="Arial" w:eastAsia="宋体" w:hAnsi="Arial" w:cs="Arial"/>
                <w:color w:val="000000"/>
                <w:sz w:val="20"/>
                <w:szCs w:val="20"/>
              </w:rPr>
              <w:t>1,015 </w:t>
            </w:r>
          </w:p>
        </w:tc>
        <w:tc>
          <w:tcPr>
            <w:tcW w:w="0" w:type="auto"/>
            <w:shd w:val="clear" w:color="auto" w:fill="FFFFFF"/>
            <w:tcMar>
              <w:top w:w="40" w:type="dxa"/>
              <w:left w:w="0" w:type="dxa"/>
              <w:bottom w:w="40" w:type="dxa"/>
              <w:right w:w="20" w:type="dxa"/>
            </w:tcMar>
            <w:vAlign w:val="bottom"/>
          </w:tcPr>
          <w:p w14:paraId="0C837E87"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8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89" w14:textId="77777777" w:rsidR="000E76FB" w:rsidRDefault="004F4B24">
            <w:pPr>
              <w:jc w:val="right"/>
              <w:textAlignment w:val="bottom"/>
            </w:pPr>
            <w:r>
              <w:rPr>
                <w:rFonts w:ascii="Arial" w:eastAsia="宋体" w:hAnsi="Arial" w:cs="Arial"/>
                <w:color w:val="000000"/>
                <w:sz w:val="20"/>
                <w:szCs w:val="20"/>
              </w:rPr>
              <w:t>1,458 </w:t>
            </w:r>
          </w:p>
        </w:tc>
        <w:tc>
          <w:tcPr>
            <w:tcW w:w="0" w:type="auto"/>
            <w:shd w:val="clear" w:color="auto" w:fill="FFFFFF"/>
            <w:tcMar>
              <w:top w:w="40" w:type="dxa"/>
              <w:left w:w="0" w:type="dxa"/>
              <w:bottom w:w="40" w:type="dxa"/>
              <w:right w:w="20" w:type="dxa"/>
            </w:tcMar>
            <w:vAlign w:val="bottom"/>
          </w:tcPr>
          <w:p w14:paraId="0C837E8A" w14:textId="77777777" w:rsidR="000E76FB" w:rsidRDefault="000E76FB">
            <w:pPr>
              <w:rPr>
                <w:rFonts w:ascii="宋体"/>
              </w:rPr>
            </w:pPr>
          </w:p>
        </w:tc>
      </w:tr>
      <w:tr w:rsidR="000E76FB" w14:paraId="0C837E95"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7E8C" w14:textId="77777777" w:rsidR="000E76FB" w:rsidRDefault="004F4B24">
            <w:pPr>
              <w:textAlignment w:val="top"/>
            </w:pPr>
            <w:r>
              <w:rPr>
                <w:rFonts w:ascii="Arial" w:eastAsia="宋体" w:hAnsi="Arial" w:cs="Arial"/>
                <w:color w:val="000000"/>
                <w:sz w:val="20"/>
                <w:szCs w:val="20"/>
              </w:rPr>
              <w:t>Total non-U.S. 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E8D" w14:textId="77777777" w:rsidR="000E76FB" w:rsidRDefault="004F4B24">
            <w:pPr>
              <w:jc w:val="right"/>
              <w:textAlignment w:val="bottom"/>
            </w:pPr>
            <w:r>
              <w:rPr>
                <w:rFonts w:ascii="Arial" w:eastAsia="宋体" w:hAnsi="Arial" w:cs="Arial"/>
                <w:b/>
                <w:bCs/>
                <w:color w:val="000000"/>
                <w:sz w:val="20"/>
                <w:szCs w:val="20"/>
              </w:rPr>
              <w:t>21,677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E8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E8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E90" w14:textId="77777777" w:rsidR="000E76FB" w:rsidRDefault="004F4B24">
            <w:pPr>
              <w:jc w:val="right"/>
              <w:textAlignment w:val="bottom"/>
            </w:pPr>
            <w:r>
              <w:rPr>
                <w:rFonts w:ascii="Arial" w:eastAsia="宋体" w:hAnsi="Arial" w:cs="Arial"/>
                <w:color w:val="000000"/>
                <w:sz w:val="20"/>
                <w:szCs w:val="20"/>
              </w:rPr>
              <w:t>42,137 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E9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E9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E93" w14:textId="77777777" w:rsidR="000E76FB" w:rsidRDefault="004F4B24">
            <w:pPr>
              <w:jc w:val="right"/>
              <w:textAlignment w:val="bottom"/>
            </w:pPr>
            <w:r>
              <w:rPr>
                <w:rFonts w:ascii="Arial" w:eastAsia="宋体" w:hAnsi="Arial" w:cs="Arial"/>
                <w:color w:val="000000"/>
                <w:sz w:val="20"/>
                <w:szCs w:val="20"/>
              </w:rPr>
              <w:t>56,451 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E94" w14:textId="77777777" w:rsidR="000E76FB" w:rsidRDefault="000E76FB">
            <w:pPr>
              <w:rPr>
                <w:rFonts w:ascii="宋体"/>
              </w:rPr>
            </w:pPr>
          </w:p>
        </w:tc>
      </w:tr>
      <w:tr w:rsidR="000E76FB" w14:paraId="0C837E9F" w14:textId="77777777">
        <w:tc>
          <w:tcPr>
            <w:tcW w:w="0" w:type="auto"/>
            <w:gridSpan w:val="3"/>
            <w:shd w:val="clear" w:color="auto" w:fill="FFFFFF"/>
            <w:tcMar>
              <w:top w:w="40" w:type="dxa"/>
              <w:left w:w="20" w:type="dxa"/>
              <w:bottom w:w="40" w:type="dxa"/>
              <w:right w:w="20" w:type="dxa"/>
            </w:tcMar>
          </w:tcPr>
          <w:p w14:paraId="0C837E96" w14:textId="77777777" w:rsidR="000E76FB" w:rsidRDefault="004F4B24">
            <w:pPr>
              <w:textAlignment w:val="top"/>
            </w:pPr>
            <w:r>
              <w:rPr>
                <w:rFonts w:ascii="Arial" w:eastAsia="宋体" w:hAnsi="Arial" w:cs="Arial"/>
                <w:color w:val="000000"/>
                <w:sz w:val="20"/>
                <w:szCs w:val="20"/>
              </w:rPr>
              <w:t>United States</w:t>
            </w:r>
          </w:p>
        </w:tc>
        <w:tc>
          <w:tcPr>
            <w:tcW w:w="0" w:type="auto"/>
            <w:gridSpan w:val="2"/>
            <w:shd w:val="clear" w:color="auto" w:fill="FFFFFF"/>
            <w:tcMar>
              <w:top w:w="40" w:type="dxa"/>
              <w:left w:w="20" w:type="dxa"/>
              <w:bottom w:w="40" w:type="dxa"/>
              <w:right w:w="0" w:type="dxa"/>
            </w:tcMar>
            <w:vAlign w:val="bottom"/>
          </w:tcPr>
          <w:p w14:paraId="0C837E97" w14:textId="77777777" w:rsidR="000E76FB" w:rsidRDefault="004F4B24">
            <w:pPr>
              <w:jc w:val="right"/>
              <w:textAlignment w:val="bottom"/>
            </w:pPr>
            <w:r>
              <w:rPr>
                <w:rFonts w:ascii="Arial" w:eastAsia="宋体" w:hAnsi="Arial" w:cs="Arial"/>
                <w:b/>
                <w:bCs/>
                <w:color w:val="000000"/>
                <w:sz w:val="20"/>
                <w:szCs w:val="20"/>
              </w:rPr>
              <w:t>36,979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E9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9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9A" w14:textId="77777777" w:rsidR="000E76FB" w:rsidRDefault="004F4B24">
            <w:pPr>
              <w:jc w:val="right"/>
              <w:textAlignment w:val="bottom"/>
            </w:pPr>
            <w:r>
              <w:rPr>
                <w:rFonts w:ascii="Arial" w:eastAsia="宋体" w:hAnsi="Arial" w:cs="Arial"/>
                <w:color w:val="000000"/>
                <w:sz w:val="20"/>
                <w:szCs w:val="20"/>
              </w:rPr>
              <w:t>42,681 </w:t>
            </w:r>
          </w:p>
        </w:tc>
        <w:tc>
          <w:tcPr>
            <w:tcW w:w="0" w:type="auto"/>
            <w:shd w:val="clear" w:color="auto" w:fill="FFFFFF"/>
            <w:tcMar>
              <w:top w:w="40" w:type="dxa"/>
              <w:left w:w="0" w:type="dxa"/>
              <w:bottom w:w="40" w:type="dxa"/>
              <w:right w:w="20" w:type="dxa"/>
            </w:tcMar>
            <w:vAlign w:val="bottom"/>
          </w:tcPr>
          <w:p w14:paraId="0C837E9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9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9D" w14:textId="77777777" w:rsidR="000E76FB" w:rsidRDefault="004F4B24">
            <w:pPr>
              <w:jc w:val="right"/>
              <w:textAlignment w:val="bottom"/>
            </w:pPr>
            <w:r>
              <w:rPr>
                <w:rFonts w:ascii="Arial" w:eastAsia="宋体" w:hAnsi="Arial" w:cs="Arial"/>
                <w:color w:val="000000"/>
                <w:sz w:val="20"/>
                <w:szCs w:val="20"/>
              </w:rPr>
              <w:t>44,676 </w:t>
            </w:r>
          </w:p>
        </w:tc>
        <w:tc>
          <w:tcPr>
            <w:tcW w:w="0" w:type="auto"/>
            <w:shd w:val="clear" w:color="auto" w:fill="FFFFFF"/>
            <w:tcMar>
              <w:top w:w="40" w:type="dxa"/>
              <w:left w:w="0" w:type="dxa"/>
              <w:bottom w:w="40" w:type="dxa"/>
              <w:right w:w="20" w:type="dxa"/>
            </w:tcMar>
            <w:vAlign w:val="bottom"/>
          </w:tcPr>
          <w:p w14:paraId="0C837E9E" w14:textId="77777777" w:rsidR="000E76FB" w:rsidRDefault="000E76FB">
            <w:pPr>
              <w:rPr>
                <w:rFonts w:ascii="宋体"/>
              </w:rPr>
            </w:pPr>
          </w:p>
        </w:tc>
      </w:tr>
      <w:tr w:rsidR="000E76FB" w14:paraId="0C837EA8" w14:textId="77777777">
        <w:tc>
          <w:tcPr>
            <w:tcW w:w="0" w:type="auto"/>
            <w:gridSpan w:val="3"/>
            <w:shd w:val="clear" w:color="auto" w:fill="CCEEFF"/>
            <w:tcMar>
              <w:top w:w="40" w:type="dxa"/>
              <w:left w:w="20" w:type="dxa"/>
              <w:bottom w:w="40" w:type="dxa"/>
              <w:right w:w="20" w:type="dxa"/>
            </w:tcMar>
          </w:tcPr>
          <w:p w14:paraId="0C837EA0" w14:textId="77777777" w:rsidR="000E76FB" w:rsidRDefault="004F4B24">
            <w:pPr>
              <w:textAlignment w:val="top"/>
            </w:pPr>
            <w:r>
              <w:rPr>
                <w:rFonts w:ascii="Arial" w:eastAsia="宋体" w:hAnsi="Arial" w:cs="Arial"/>
                <w:color w:val="000000"/>
                <w:sz w:val="20"/>
                <w:szCs w:val="20"/>
              </w:rPr>
              <w:t>Estimated potential concessions and other considerations to 737 MAX customers, net</w:t>
            </w:r>
            <w:r>
              <w:rPr>
                <w:rFonts w:ascii="Arial" w:eastAsia="宋体" w:hAnsi="Arial" w:cs="Arial"/>
                <w:color w:val="000000"/>
                <w:sz w:val="13"/>
                <w:szCs w:val="13"/>
              </w:rPr>
              <w:t>(1)</w:t>
            </w:r>
          </w:p>
        </w:tc>
        <w:tc>
          <w:tcPr>
            <w:tcW w:w="0" w:type="auto"/>
            <w:gridSpan w:val="2"/>
            <w:shd w:val="clear" w:color="auto" w:fill="CCEEFF"/>
            <w:tcMar>
              <w:top w:w="40" w:type="dxa"/>
              <w:left w:w="20" w:type="dxa"/>
              <w:bottom w:w="40" w:type="dxa"/>
              <w:right w:w="0" w:type="dxa"/>
            </w:tcMar>
            <w:vAlign w:val="bottom"/>
          </w:tcPr>
          <w:p w14:paraId="0C837EA1" w14:textId="77777777" w:rsidR="000E76FB" w:rsidRDefault="004F4B24">
            <w:pPr>
              <w:jc w:val="right"/>
              <w:textAlignment w:val="bottom"/>
            </w:pPr>
            <w:r>
              <w:rPr>
                <w:rFonts w:ascii="Arial" w:eastAsia="宋体" w:hAnsi="Arial" w:cs="Arial"/>
                <w:b/>
                <w:bCs/>
                <w:color w:val="000000"/>
                <w:sz w:val="20"/>
                <w:szCs w:val="20"/>
              </w:rPr>
              <w:t>(498)</w:t>
            </w:r>
          </w:p>
        </w:tc>
        <w:tc>
          <w:tcPr>
            <w:tcW w:w="0" w:type="auto"/>
            <w:shd w:val="clear" w:color="auto" w:fill="CCEEFF"/>
            <w:tcMar>
              <w:top w:w="40" w:type="dxa"/>
              <w:left w:w="0" w:type="dxa"/>
              <w:bottom w:w="40" w:type="dxa"/>
              <w:right w:w="20" w:type="dxa"/>
            </w:tcMar>
            <w:vAlign w:val="bottom"/>
          </w:tcPr>
          <w:p w14:paraId="0C837EA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EA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A4" w14:textId="77777777" w:rsidR="000E76FB" w:rsidRDefault="004F4B24">
            <w:pPr>
              <w:jc w:val="right"/>
              <w:textAlignment w:val="bottom"/>
            </w:pPr>
            <w:r>
              <w:rPr>
                <w:rFonts w:ascii="Arial" w:eastAsia="宋体" w:hAnsi="Arial" w:cs="Arial"/>
                <w:color w:val="000000"/>
                <w:sz w:val="20"/>
                <w:szCs w:val="20"/>
              </w:rPr>
              <w:t>(8,259)</w:t>
            </w:r>
          </w:p>
        </w:tc>
        <w:tc>
          <w:tcPr>
            <w:tcW w:w="0" w:type="auto"/>
            <w:shd w:val="clear" w:color="auto" w:fill="CCEEFF"/>
            <w:tcMar>
              <w:top w:w="40" w:type="dxa"/>
              <w:left w:w="0" w:type="dxa"/>
              <w:bottom w:w="40" w:type="dxa"/>
              <w:right w:w="20" w:type="dxa"/>
            </w:tcMar>
            <w:vAlign w:val="bottom"/>
          </w:tcPr>
          <w:p w14:paraId="0C837EA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EA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EA7" w14:textId="77777777" w:rsidR="000E76FB" w:rsidRDefault="000E76FB">
            <w:pPr>
              <w:rPr>
                <w:rFonts w:ascii="宋体"/>
              </w:rPr>
            </w:pPr>
          </w:p>
        </w:tc>
      </w:tr>
      <w:tr w:rsidR="000E76FB" w14:paraId="0C837EB2"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7EA9" w14:textId="77777777" w:rsidR="000E76FB" w:rsidRDefault="004F4B24">
            <w:pPr>
              <w:textAlignment w:val="top"/>
            </w:pPr>
            <w:r>
              <w:rPr>
                <w:rFonts w:ascii="Arial" w:eastAsia="宋体" w:hAnsi="Arial" w:cs="Arial"/>
                <w:color w:val="000000"/>
                <w:sz w:val="20"/>
                <w:szCs w:val="20"/>
              </w:rPr>
              <w:t>Total revenues</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EAA" w14:textId="77777777" w:rsidR="000E76FB" w:rsidRDefault="004F4B24">
            <w:pPr>
              <w:jc w:val="right"/>
              <w:textAlignment w:val="bottom"/>
            </w:pPr>
            <w:r>
              <w:rPr>
                <w:rFonts w:ascii="Arial" w:eastAsia="宋体" w:hAnsi="Arial" w:cs="Arial"/>
                <w:b/>
                <w:bCs/>
                <w:color w:val="000000"/>
                <w:sz w:val="20"/>
                <w:szCs w:val="20"/>
              </w:rPr>
              <w:t>$58,158</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EAB"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EAC"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EAD" w14:textId="77777777" w:rsidR="000E76FB" w:rsidRDefault="004F4B24">
            <w:pPr>
              <w:jc w:val="right"/>
              <w:textAlignment w:val="bottom"/>
            </w:pPr>
            <w:r>
              <w:rPr>
                <w:rFonts w:ascii="Arial" w:eastAsia="宋体" w:hAnsi="Arial" w:cs="Arial"/>
                <w:color w:val="000000"/>
                <w:sz w:val="20"/>
                <w:szCs w:val="20"/>
              </w:rPr>
              <w:t>$76,559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EAE"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7EAF"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7EB0" w14:textId="77777777" w:rsidR="000E76FB" w:rsidRDefault="004F4B24">
            <w:pPr>
              <w:jc w:val="right"/>
              <w:textAlignment w:val="bottom"/>
            </w:pPr>
            <w:r>
              <w:rPr>
                <w:rFonts w:ascii="Arial" w:eastAsia="宋体" w:hAnsi="Arial" w:cs="Arial"/>
                <w:color w:val="000000"/>
                <w:sz w:val="20"/>
                <w:szCs w:val="20"/>
              </w:rPr>
              <w:t>$101,127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7EB1" w14:textId="77777777" w:rsidR="000E76FB" w:rsidRDefault="000E76FB">
            <w:pPr>
              <w:rPr>
                <w:rFonts w:ascii="宋体"/>
              </w:rPr>
            </w:pPr>
          </w:p>
        </w:tc>
      </w:tr>
    </w:tbl>
    <w:p w14:paraId="0C837EB3" w14:textId="77777777" w:rsidR="000E76FB" w:rsidRDefault="004F4B24">
      <w:pPr>
        <w:spacing w:after="180"/>
        <w:ind w:hanging="360"/>
        <w:jc w:val="both"/>
      </w:pPr>
      <w:r>
        <w:rPr>
          <w:rFonts w:ascii="Arial" w:eastAsia="宋体" w:hAnsi="Arial" w:cs="Arial"/>
          <w:color w:val="000000"/>
          <w:sz w:val="13"/>
          <w:szCs w:val="13"/>
        </w:rPr>
        <w:t xml:space="preserve">(1) </w:t>
      </w:r>
      <w:r>
        <w:rPr>
          <w:rFonts w:ascii="Arial" w:eastAsia="宋体" w:hAnsi="Arial" w:cs="Arial"/>
          <w:color w:val="000000"/>
          <w:sz w:val="20"/>
          <w:szCs w:val="20"/>
        </w:rPr>
        <w:t>Net of insurance recoveries</w:t>
      </w:r>
    </w:p>
    <w:p w14:paraId="0C837EB4" w14:textId="77777777" w:rsidR="000E76FB" w:rsidRDefault="004F4B24">
      <w:pPr>
        <w:spacing w:after="180"/>
        <w:jc w:val="both"/>
      </w:pPr>
      <w:r>
        <w:rPr>
          <w:rFonts w:ascii="Arial" w:eastAsia="宋体" w:hAnsi="Arial" w:cs="Arial"/>
          <w:color w:val="000000"/>
          <w:sz w:val="20"/>
          <w:szCs w:val="20"/>
        </w:rPr>
        <w:t xml:space="preserve">Revenues from the U.S. </w:t>
      </w:r>
      <w:r>
        <w:rPr>
          <w:rFonts w:ascii="Arial" w:eastAsia="宋体" w:hAnsi="Arial" w:cs="Arial"/>
          <w:color w:val="000000"/>
          <w:sz w:val="20"/>
          <w:szCs w:val="20"/>
        </w:rPr>
        <w:t>government (including foreign military sales through the U.S. government), primarily recorded at BDS and BGS, represented 51%, 39%, and 31% of consolidated revenues for 2020, 2019, and 2018, respectively. Approximately 4% of operating assets were located o</w:t>
      </w:r>
      <w:r>
        <w:rPr>
          <w:rFonts w:ascii="Arial" w:eastAsia="宋体" w:hAnsi="Arial" w:cs="Arial"/>
          <w:color w:val="000000"/>
          <w:sz w:val="20"/>
          <w:szCs w:val="20"/>
        </w:rPr>
        <w:t>utside the United States as of December 31, 2020 and 2019.</w:t>
      </w:r>
    </w:p>
    <w:p w14:paraId="0C837EB5" w14:textId="77777777" w:rsidR="000E76FB" w:rsidRDefault="004F4B24">
      <w:pPr>
        <w:spacing w:after="180"/>
        <w:jc w:val="both"/>
      </w:pPr>
      <w:r>
        <w:rPr>
          <w:rFonts w:ascii="Arial" w:eastAsia="宋体" w:hAnsi="Arial" w:cs="Arial"/>
          <w:color w:val="000000"/>
          <w:sz w:val="20"/>
          <w:szCs w:val="20"/>
        </w:rPr>
        <w:t>The following tables present BCA, BDS and BGS revenues from contracts with customers disaggregated in a number of ways, such as geographic location, contract type and the method of revenue recognit</w:t>
      </w:r>
      <w:r>
        <w:rPr>
          <w:rFonts w:ascii="Arial" w:eastAsia="宋体" w:hAnsi="Arial" w:cs="Arial"/>
          <w:color w:val="000000"/>
          <w:sz w:val="20"/>
          <w:szCs w:val="20"/>
        </w:rPr>
        <w:t>ion. We believe these best depict how the nature, amount, timing and uncertainty of our revenues and cash flows are affected by economic factors.</w:t>
      </w:r>
    </w:p>
    <w:p w14:paraId="0C837EB6" w14:textId="77777777" w:rsidR="000E76FB" w:rsidRDefault="004F4B24">
      <w:pPr>
        <w:spacing w:after="180"/>
        <w:jc w:val="center"/>
      </w:pPr>
      <w:r>
        <w:rPr>
          <w:rFonts w:ascii="Arial" w:eastAsia="宋体" w:hAnsi="Arial" w:cs="Arial"/>
          <w:color w:val="000000"/>
          <w:sz w:val="16"/>
          <w:szCs w:val="16"/>
        </w:rPr>
        <w:t>126</w:t>
      </w:r>
    </w:p>
    <w:p w14:paraId="0C837EB7" w14:textId="77777777" w:rsidR="000E76FB" w:rsidRDefault="004F4B24">
      <w:r>
        <w:pict w14:anchorId="0C8386BD">
          <v:rect id="_x0000_i1152" style="width:415.3pt;height:1.5pt" o:hralign="center" o:hrstd="t" o:hr="t" fillcolor="#a0a0a0" stroked="f"/>
        </w:pict>
      </w:r>
    </w:p>
    <w:p w14:paraId="0C837EB8" w14:textId="77777777" w:rsidR="000E76FB" w:rsidRDefault="004F4B24">
      <w:pPr>
        <w:spacing w:after="180"/>
      </w:pPr>
      <w:hyperlink r:id="rId263" w:anchor="i96590b8c6e314800be0151fa0daac962_10" w:history="1">
        <w:r>
          <w:rPr>
            <w:rStyle w:val="a5"/>
            <w:rFonts w:ascii="Arial" w:eastAsia="宋体" w:hAnsi="Arial" w:cs="Arial"/>
            <w:sz w:val="20"/>
            <w:szCs w:val="20"/>
          </w:rPr>
          <w:t>Table of Contents</w:t>
        </w:r>
      </w:hyperlink>
    </w:p>
    <w:p w14:paraId="0C837EB9" w14:textId="77777777" w:rsidR="000E76FB" w:rsidRDefault="004F4B24">
      <w:pPr>
        <w:spacing w:after="100"/>
        <w:jc w:val="both"/>
      </w:pPr>
      <w:r>
        <w:rPr>
          <w:rFonts w:ascii="Arial" w:eastAsia="宋体" w:hAnsi="Arial" w:cs="Arial"/>
          <w:color w:val="000000"/>
          <w:sz w:val="20"/>
          <w:szCs w:val="20"/>
        </w:rPr>
        <w:t>BCA revenues by customer location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4950"/>
        <w:gridCol w:w="37"/>
        <w:gridCol w:w="66"/>
        <w:gridCol w:w="804"/>
        <w:gridCol w:w="198"/>
        <w:gridCol w:w="36"/>
        <w:gridCol w:w="36"/>
        <w:gridCol w:w="36"/>
        <w:gridCol w:w="66"/>
        <w:gridCol w:w="749"/>
        <w:gridCol w:w="198"/>
        <w:gridCol w:w="36"/>
        <w:gridCol w:w="36"/>
        <w:gridCol w:w="36"/>
        <w:gridCol w:w="66"/>
        <w:gridCol w:w="750"/>
        <w:gridCol w:w="198"/>
      </w:tblGrid>
      <w:tr w:rsidR="000E76FB" w14:paraId="0C837ECC" w14:textId="77777777">
        <w:tc>
          <w:tcPr>
            <w:tcW w:w="50" w:type="pct"/>
            <w:shd w:val="clear" w:color="auto" w:fill="auto"/>
          </w:tcPr>
          <w:p w14:paraId="0C837EBA" w14:textId="77777777" w:rsidR="000E76FB" w:rsidRDefault="000E76FB">
            <w:pPr>
              <w:rPr>
                <w:rFonts w:ascii="宋体"/>
              </w:rPr>
            </w:pPr>
          </w:p>
        </w:tc>
        <w:tc>
          <w:tcPr>
            <w:tcW w:w="3025" w:type="pct"/>
            <w:shd w:val="clear" w:color="auto" w:fill="auto"/>
          </w:tcPr>
          <w:p w14:paraId="0C837EBB" w14:textId="77777777" w:rsidR="000E76FB" w:rsidRDefault="000E76FB">
            <w:pPr>
              <w:rPr>
                <w:rFonts w:ascii="宋体"/>
              </w:rPr>
            </w:pPr>
          </w:p>
        </w:tc>
        <w:tc>
          <w:tcPr>
            <w:tcW w:w="5" w:type="pct"/>
            <w:shd w:val="clear" w:color="auto" w:fill="auto"/>
          </w:tcPr>
          <w:p w14:paraId="0C837EBC" w14:textId="77777777" w:rsidR="000E76FB" w:rsidRDefault="000E76FB">
            <w:pPr>
              <w:rPr>
                <w:rFonts w:ascii="宋体"/>
              </w:rPr>
            </w:pPr>
          </w:p>
        </w:tc>
        <w:tc>
          <w:tcPr>
            <w:tcW w:w="50" w:type="pct"/>
            <w:shd w:val="clear" w:color="auto" w:fill="auto"/>
          </w:tcPr>
          <w:p w14:paraId="0C837EBD" w14:textId="77777777" w:rsidR="000E76FB" w:rsidRDefault="000E76FB">
            <w:pPr>
              <w:rPr>
                <w:rFonts w:ascii="宋体"/>
              </w:rPr>
            </w:pPr>
          </w:p>
        </w:tc>
        <w:tc>
          <w:tcPr>
            <w:tcW w:w="557" w:type="pct"/>
            <w:shd w:val="clear" w:color="auto" w:fill="auto"/>
          </w:tcPr>
          <w:p w14:paraId="0C837EBE" w14:textId="77777777" w:rsidR="000E76FB" w:rsidRDefault="000E76FB">
            <w:pPr>
              <w:rPr>
                <w:rFonts w:ascii="宋体"/>
              </w:rPr>
            </w:pPr>
          </w:p>
        </w:tc>
        <w:tc>
          <w:tcPr>
            <w:tcW w:w="5" w:type="pct"/>
            <w:shd w:val="clear" w:color="auto" w:fill="auto"/>
          </w:tcPr>
          <w:p w14:paraId="0C837EBF" w14:textId="77777777" w:rsidR="000E76FB" w:rsidRDefault="000E76FB">
            <w:pPr>
              <w:rPr>
                <w:rFonts w:ascii="宋体"/>
              </w:rPr>
            </w:pPr>
          </w:p>
        </w:tc>
        <w:tc>
          <w:tcPr>
            <w:tcW w:w="5" w:type="pct"/>
            <w:shd w:val="clear" w:color="auto" w:fill="auto"/>
          </w:tcPr>
          <w:p w14:paraId="0C837EC0" w14:textId="77777777" w:rsidR="000E76FB" w:rsidRDefault="000E76FB">
            <w:pPr>
              <w:rPr>
                <w:rFonts w:ascii="宋体"/>
              </w:rPr>
            </w:pPr>
          </w:p>
        </w:tc>
        <w:tc>
          <w:tcPr>
            <w:tcW w:w="30" w:type="pct"/>
            <w:shd w:val="clear" w:color="auto" w:fill="auto"/>
          </w:tcPr>
          <w:p w14:paraId="0C837EC1" w14:textId="77777777" w:rsidR="000E76FB" w:rsidRDefault="000E76FB">
            <w:pPr>
              <w:rPr>
                <w:rFonts w:ascii="宋体"/>
              </w:rPr>
            </w:pPr>
          </w:p>
        </w:tc>
        <w:tc>
          <w:tcPr>
            <w:tcW w:w="5" w:type="pct"/>
            <w:shd w:val="clear" w:color="auto" w:fill="auto"/>
          </w:tcPr>
          <w:p w14:paraId="0C837EC2" w14:textId="77777777" w:rsidR="000E76FB" w:rsidRDefault="000E76FB">
            <w:pPr>
              <w:rPr>
                <w:rFonts w:ascii="宋体"/>
              </w:rPr>
            </w:pPr>
          </w:p>
        </w:tc>
        <w:tc>
          <w:tcPr>
            <w:tcW w:w="50" w:type="pct"/>
            <w:shd w:val="clear" w:color="auto" w:fill="auto"/>
          </w:tcPr>
          <w:p w14:paraId="0C837EC3" w14:textId="77777777" w:rsidR="000E76FB" w:rsidRDefault="000E76FB">
            <w:pPr>
              <w:rPr>
                <w:rFonts w:ascii="宋体"/>
              </w:rPr>
            </w:pPr>
          </w:p>
        </w:tc>
        <w:tc>
          <w:tcPr>
            <w:tcW w:w="557" w:type="pct"/>
            <w:shd w:val="clear" w:color="auto" w:fill="auto"/>
          </w:tcPr>
          <w:p w14:paraId="0C837EC4" w14:textId="77777777" w:rsidR="000E76FB" w:rsidRDefault="000E76FB">
            <w:pPr>
              <w:rPr>
                <w:rFonts w:ascii="宋体"/>
              </w:rPr>
            </w:pPr>
          </w:p>
        </w:tc>
        <w:tc>
          <w:tcPr>
            <w:tcW w:w="5" w:type="pct"/>
            <w:shd w:val="clear" w:color="auto" w:fill="auto"/>
          </w:tcPr>
          <w:p w14:paraId="0C837EC5" w14:textId="77777777" w:rsidR="000E76FB" w:rsidRDefault="000E76FB">
            <w:pPr>
              <w:rPr>
                <w:rFonts w:ascii="宋体"/>
              </w:rPr>
            </w:pPr>
          </w:p>
        </w:tc>
        <w:tc>
          <w:tcPr>
            <w:tcW w:w="5" w:type="pct"/>
            <w:shd w:val="clear" w:color="auto" w:fill="auto"/>
          </w:tcPr>
          <w:p w14:paraId="0C837EC6" w14:textId="77777777" w:rsidR="000E76FB" w:rsidRDefault="000E76FB">
            <w:pPr>
              <w:rPr>
                <w:rFonts w:ascii="宋体"/>
              </w:rPr>
            </w:pPr>
          </w:p>
        </w:tc>
        <w:tc>
          <w:tcPr>
            <w:tcW w:w="30" w:type="pct"/>
            <w:shd w:val="clear" w:color="auto" w:fill="auto"/>
          </w:tcPr>
          <w:p w14:paraId="0C837EC7" w14:textId="77777777" w:rsidR="000E76FB" w:rsidRDefault="000E76FB">
            <w:pPr>
              <w:rPr>
                <w:rFonts w:ascii="宋体"/>
              </w:rPr>
            </w:pPr>
          </w:p>
        </w:tc>
        <w:tc>
          <w:tcPr>
            <w:tcW w:w="5" w:type="pct"/>
            <w:shd w:val="clear" w:color="auto" w:fill="auto"/>
          </w:tcPr>
          <w:p w14:paraId="0C837EC8" w14:textId="77777777" w:rsidR="000E76FB" w:rsidRDefault="000E76FB">
            <w:pPr>
              <w:rPr>
                <w:rFonts w:ascii="宋体"/>
              </w:rPr>
            </w:pPr>
          </w:p>
        </w:tc>
        <w:tc>
          <w:tcPr>
            <w:tcW w:w="50" w:type="pct"/>
            <w:shd w:val="clear" w:color="auto" w:fill="auto"/>
          </w:tcPr>
          <w:p w14:paraId="0C837EC9" w14:textId="77777777" w:rsidR="000E76FB" w:rsidRDefault="000E76FB">
            <w:pPr>
              <w:rPr>
                <w:rFonts w:ascii="宋体"/>
              </w:rPr>
            </w:pPr>
          </w:p>
        </w:tc>
        <w:tc>
          <w:tcPr>
            <w:tcW w:w="557" w:type="pct"/>
            <w:shd w:val="clear" w:color="auto" w:fill="auto"/>
          </w:tcPr>
          <w:p w14:paraId="0C837ECA" w14:textId="77777777" w:rsidR="000E76FB" w:rsidRDefault="000E76FB">
            <w:pPr>
              <w:rPr>
                <w:rFonts w:ascii="宋体"/>
              </w:rPr>
            </w:pPr>
          </w:p>
        </w:tc>
        <w:tc>
          <w:tcPr>
            <w:tcW w:w="5" w:type="pct"/>
            <w:shd w:val="clear" w:color="auto" w:fill="auto"/>
          </w:tcPr>
          <w:p w14:paraId="0C837ECB" w14:textId="77777777" w:rsidR="000E76FB" w:rsidRDefault="000E76FB">
            <w:pPr>
              <w:rPr>
                <w:rFonts w:ascii="宋体"/>
              </w:rPr>
            </w:pPr>
          </w:p>
        </w:tc>
      </w:tr>
      <w:tr w:rsidR="000E76FB" w14:paraId="0C837ED3" w14:textId="77777777">
        <w:tc>
          <w:tcPr>
            <w:tcW w:w="0" w:type="auto"/>
            <w:gridSpan w:val="3"/>
            <w:shd w:val="clear" w:color="auto" w:fill="auto"/>
            <w:tcMar>
              <w:top w:w="40" w:type="dxa"/>
              <w:left w:w="20" w:type="dxa"/>
              <w:bottom w:w="40" w:type="dxa"/>
              <w:right w:w="20" w:type="dxa"/>
            </w:tcMar>
            <w:vAlign w:val="bottom"/>
          </w:tcPr>
          <w:p w14:paraId="0C837ECD" w14:textId="77777777" w:rsidR="000E76FB" w:rsidRDefault="004F4B24">
            <w:pPr>
              <w:textAlignment w:val="bottom"/>
            </w:pPr>
            <w:r>
              <w:rPr>
                <w:rFonts w:ascii="Arial" w:eastAsia="宋体" w:hAnsi="Arial" w:cs="Arial"/>
                <w:color w:val="000000"/>
                <w:sz w:val="20"/>
                <w:szCs w:val="20"/>
              </w:rPr>
              <w:t>Years ended December 31,</w:t>
            </w:r>
            <w:r>
              <w:rPr>
                <w:rFonts w:ascii="Arial" w:eastAsia="宋体" w:hAnsi="Arial" w:cs="Arial"/>
                <w:color w:val="EE2724"/>
                <w:sz w:val="20"/>
                <w:szCs w:val="20"/>
              </w:rPr>
              <w:t xml:space="preserve"> </w:t>
            </w:r>
          </w:p>
        </w:tc>
        <w:tc>
          <w:tcPr>
            <w:tcW w:w="0" w:type="auto"/>
            <w:gridSpan w:val="3"/>
            <w:shd w:val="clear" w:color="auto" w:fill="auto"/>
            <w:tcMar>
              <w:top w:w="40" w:type="dxa"/>
              <w:left w:w="20" w:type="dxa"/>
              <w:bottom w:w="40" w:type="dxa"/>
              <w:right w:w="20" w:type="dxa"/>
            </w:tcMar>
            <w:vAlign w:val="bottom"/>
          </w:tcPr>
          <w:p w14:paraId="0C837ECE" w14:textId="77777777" w:rsidR="000E76FB" w:rsidRDefault="004F4B24">
            <w:pPr>
              <w:jc w:val="center"/>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ECF"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ED0" w14:textId="77777777" w:rsidR="000E76FB" w:rsidRDefault="004F4B24">
            <w:pPr>
              <w:jc w:val="center"/>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7ED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ED2" w14:textId="77777777" w:rsidR="000E76FB" w:rsidRDefault="004F4B24">
            <w:pPr>
              <w:jc w:val="center"/>
              <w:textAlignment w:val="bottom"/>
            </w:pPr>
            <w:r>
              <w:rPr>
                <w:rFonts w:ascii="Arial" w:eastAsia="宋体" w:hAnsi="Arial" w:cs="Arial"/>
                <w:color w:val="000000"/>
                <w:sz w:val="20"/>
                <w:szCs w:val="20"/>
              </w:rPr>
              <w:t>2018</w:t>
            </w:r>
          </w:p>
        </w:tc>
      </w:tr>
      <w:tr w:rsidR="000E76FB" w14:paraId="0C837EDA"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ED4" w14:textId="77777777" w:rsidR="000E76FB" w:rsidRDefault="004F4B24">
            <w:pPr>
              <w:textAlignment w:val="bottom"/>
            </w:pPr>
            <w:r>
              <w:rPr>
                <w:rFonts w:ascii="Arial" w:eastAsia="宋体" w:hAnsi="Arial" w:cs="Arial"/>
                <w:color w:val="000000"/>
                <w:sz w:val="20"/>
                <w:szCs w:val="20"/>
              </w:rPr>
              <w:t>Revenue from contracts with customers:</w:t>
            </w:r>
          </w:p>
        </w:tc>
        <w:tc>
          <w:tcPr>
            <w:tcW w:w="0" w:type="auto"/>
            <w:gridSpan w:val="3"/>
            <w:tcBorders>
              <w:top w:val="single" w:sz="8" w:space="0" w:color="000000"/>
            </w:tcBorders>
            <w:shd w:val="clear" w:color="auto" w:fill="CCEEFF"/>
            <w:tcMar>
              <w:top w:w="0" w:type="dxa"/>
              <w:left w:w="20" w:type="dxa"/>
              <w:bottom w:w="0" w:type="dxa"/>
              <w:right w:w="20" w:type="dxa"/>
            </w:tcMar>
          </w:tcPr>
          <w:p w14:paraId="0C837ED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ED6"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ED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ED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ED9" w14:textId="77777777" w:rsidR="000E76FB" w:rsidRDefault="000E76FB">
            <w:pPr>
              <w:rPr>
                <w:rFonts w:ascii="宋体"/>
              </w:rPr>
            </w:pPr>
          </w:p>
        </w:tc>
      </w:tr>
      <w:tr w:rsidR="000E76FB" w14:paraId="0C837EE4" w14:textId="77777777">
        <w:tc>
          <w:tcPr>
            <w:tcW w:w="0" w:type="auto"/>
            <w:gridSpan w:val="3"/>
            <w:shd w:val="clear" w:color="auto" w:fill="FFFFFF"/>
            <w:tcMar>
              <w:top w:w="40" w:type="dxa"/>
              <w:left w:w="245" w:type="dxa"/>
              <w:bottom w:w="40" w:type="dxa"/>
              <w:right w:w="20" w:type="dxa"/>
            </w:tcMar>
            <w:vAlign w:val="bottom"/>
          </w:tcPr>
          <w:p w14:paraId="0C837EDB" w14:textId="77777777" w:rsidR="000E76FB" w:rsidRDefault="004F4B24">
            <w:pPr>
              <w:textAlignment w:val="bottom"/>
            </w:pPr>
            <w:r>
              <w:rPr>
                <w:rFonts w:ascii="Arial" w:eastAsia="宋体" w:hAnsi="Arial" w:cs="Arial"/>
                <w:color w:val="000000"/>
                <w:sz w:val="20"/>
                <w:szCs w:val="20"/>
              </w:rPr>
              <w:t>Europe</w:t>
            </w:r>
          </w:p>
        </w:tc>
        <w:tc>
          <w:tcPr>
            <w:tcW w:w="0" w:type="auto"/>
            <w:gridSpan w:val="2"/>
            <w:shd w:val="clear" w:color="auto" w:fill="FFFFFF"/>
            <w:tcMar>
              <w:top w:w="40" w:type="dxa"/>
              <w:left w:w="20" w:type="dxa"/>
              <w:bottom w:w="40" w:type="dxa"/>
              <w:right w:w="0" w:type="dxa"/>
            </w:tcMar>
            <w:vAlign w:val="bottom"/>
          </w:tcPr>
          <w:p w14:paraId="0C837EDC" w14:textId="77777777" w:rsidR="000E76FB" w:rsidRDefault="004F4B24">
            <w:pPr>
              <w:jc w:val="right"/>
              <w:textAlignment w:val="bottom"/>
            </w:pPr>
            <w:r>
              <w:rPr>
                <w:rFonts w:ascii="Arial" w:eastAsia="宋体" w:hAnsi="Arial" w:cs="Arial"/>
                <w:b/>
                <w:bCs/>
                <w:color w:val="000000"/>
                <w:sz w:val="20"/>
                <w:szCs w:val="20"/>
              </w:rPr>
              <w:t>$3,872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ED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D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DF" w14:textId="77777777" w:rsidR="000E76FB" w:rsidRDefault="004F4B24">
            <w:pPr>
              <w:jc w:val="right"/>
              <w:textAlignment w:val="bottom"/>
            </w:pPr>
            <w:r>
              <w:rPr>
                <w:rFonts w:ascii="Arial" w:eastAsia="宋体" w:hAnsi="Arial" w:cs="Arial"/>
                <w:color w:val="000000"/>
                <w:sz w:val="20"/>
                <w:szCs w:val="20"/>
              </w:rPr>
              <w:t>$5,829 </w:t>
            </w:r>
          </w:p>
        </w:tc>
        <w:tc>
          <w:tcPr>
            <w:tcW w:w="0" w:type="auto"/>
            <w:shd w:val="clear" w:color="auto" w:fill="FFFFFF"/>
            <w:tcMar>
              <w:top w:w="40" w:type="dxa"/>
              <w:left w:w="0" w:type="dxa"/>
              <w:bottom w:w="40" w:type="dxa"/>
              <w:right w:w="20" w:type="dxa"/>
            </w:tcMar>
            <w:vAlign w:val="bottom"/>
          </w:tcPr>
          <w:p w14:paraId="0C837EE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EE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E2" w14:textId="77777777" w:rsidR="000E76FB" w:rsidRDefault="004F4B24">
            <w:pPr>
              <w:jc w:val="right"/>
              <w:textAlignment w:val="bottom"/>
            </w:pPr>
            <w:r>
              <w:rPr>
                <w:rFonts w:ascii="Arial" w:eastAsia="宋体" w:hAnsi="Arial" w:cs="Arial"/>
                <w:color w:val="000000"/>
                <w:sz w:val="20"/>
                <w:szCs w:val="20"/>
              </w:rPr>
              <w:t>$9,719 </w:t>
            </w:r>
          </w:p>
        </w:tc>
        <w:tc>
          <w:tcPr>
            <w:tcW w:w="0" w:type="auto"/>
            <w:shd w:val="clear" w:color="auto" w:fill="FFFFFF"/>
            <w:tcMar>
              <w:top w:w="40" w:type="dxa"/>
              <w:left w:w="0" w:type="dxa"/>
              <w:bottom w:w="40" w:type="dxa"/>
              <w:right w:w="20" w:type="dxa"/>
            </w:tcMar>
            <w:vAlign w:val="bottom"/>
          </w:tcPr>
          <w:p w14:paraId="0C837EE3" w14:textId="77777777" w:rsidR="000E76FB" w:rsidRDefault="000E76FB">
            <w:pPr>
              <w:rPr>
                <w:rFonts w:ascii="宋体"/>
              </w:rPr>
            </w:pPr>
          </w:p>
        </w:tc>
      </w:tr>
      <w:tr w:rsidR="000E76FB" w14:paraId="0C837EEE" w14:textId="77777777">
        <w:tc>
          <w:tcPr>
            <w:tcW w:w="0" w:type="auto"/>
            <w:gridSpan w:val="3"/>
            <w:shd w:val="clear" w:color="auto" w:fill="CCEEFF"/>
            <w:tcMar>
              <w:top w:w="40" w:type="dxa"/>
              <w:left w:w="245" w:type="dxa"/>
              <w:bottom w:w="40" w:type="dxa"/>
              <w:right w:w="20" w:type="dxa"/>
            </w:tcMar>
            <w:vAlign w:val="bottom"/>
          </w:tcPr>
          <w:p w14:paraId="0C837EE5" w14:textId="77777777" w:rsidR="000E76FB" w:rsidRDefault="004F4B24">
            <w:pPr>
              <w:textAlignment w:val="bottom"/>
            </w:pPr>
            <w:r>
              <w:rPr>
                <w:rFonts w:ascii="Arial" w:eastAsia="宋体" w:hAnsi="Arial" w:cs="Arial"/>
                <w:color w:val="000000"/>
                <w:sz w:val="20"/>
                <w:szCs w:val="20"/>
              </w:rPr>
              <w:t>Middle East</w:t>
            </w:r>
          </w:p>
        </w:tc>
        <w:tc>
          <w:tcPr>
            <w:tcW w:w="0" w:type="auto"/>
            <w:gridSpan w:val="2"/>
            <w:shd w:val="clear" w:color="auto" w:fill="CCEEFF"/>
            <w:tcMar>
              <w:top w:w="40" w:type="dxa"/>
              <w:left w:w="20" w:type="dxa"/>
              <w:bottom w:w="40" w:type="dxa"/>
              <w:right w:w="0" w:type="dxa"/>
            </w:tcMar>
            <w:vAlign w:val="bottom"/>
          </w:tcPr>
          <w:p w14:paraId="0C837EE6" w14:textId="77777777" w:rsidR="000E76FB" w:rsidRDefault="004F4B24">
            <w:pPr>
              <w:jc w:val="right"/>
              <w:textAlignment w:val="bottom"/>
            </w:pPr>
            <w:r>
              <w:rPr>
                <w:rFonts w:ascii="Arial" w:eastAsia="宋体" w:hAnsi="Arial" w:cs="Arial"/>
                <w:b/>
                <w:bCs/>
                <w:color w:val="000000"/>
                <w:sz w:val="20"/>
                <w:szCs w:val="20"/>
              </w:rPr>
              <w:t>1,647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EE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EE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E9" w14:textId="77777777" w:rsidR="000E76FB" w:rsidRDefault="004F4B24">
            <w:pPr>
              <w:jc w:val="right"/>
              <w:textAlignment w:val="bottom"/>
            </w:pPr>
            <w:r>
              <w:rPr>
                <w:rFonts w:ascii="Arial" w:eastAsia="宋体" w:hAnsi="Arial" w:cs="Arial"/>
                <w:color w:val="000000"/>
                <w:sz w:val="20"/>
                <w:szCs w:val="20"/>
              </w:rPr>
              <w:t>5,761 </w:t>
            </w:r>
          </w:p>
        </w:tc>
        <w:tc>
          <w:tcPr>
            <w:tcW w:w="0" w:type="auto"/>
            <w:shd w:val="clear" w:color="auto" w:fill="CCEEFF"/>
            <w:tcMar>
              <w:top w:w="40" w:type="dxa"/>
              <w:left w:w="0" w:type="dxa"/>
              <w:bottom w:w="40" w:type="dxa"/>
              <w:right w:w="20" w:type="dxa"/>
            </w:tcMar>
            <w:vAlign w:val="bottom"/>
          </w:tcPr>
          <w:p w14:paraId="0C837EEA"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EE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EC" w14:textId="77777777" w:rsidR="000E76FB" w:rsidRDefault="004F4B24">
            <w:pPr>
              <w:jc w:val="right"/>
              <w:textAlignment w:val="bottom"/>
            </w:pPr>
            <w:r>
              <w:rPr>
                <w:rFonts w:ascii="Arial" w:eastAsia="宋体" w:hAnsi="Arial" w:cs="Arial"/>
                <w:color w:val="000000"/>
                <w:sz w:val="20"/>
                <w:szCs w:val="20"/>
              </w:rPr>
              <w:t>5,876 </w:t>
            </w:r>
          </w:p>
        </w:tc>
        <w:tc>
          <w:tcPr>
            <w:tcW w:w="0" w:type="auto"/>
            <w:shd w:val="clear" w:color="auto" w:fill="CCEEFF"/>
            <w:tcMar>
              <w:top w:w="40" w:type="dxa"/>
              <w:left w:w="0" w:type="dxa"/>
              <w:bottom w:w="40" w:type="dxa"/>
              <w:right w:w="20" w:type="dxa"/>
            </w:tcMar>
            <w:vAlign w:val="bottom"/>
          </w:tcPr>
          <w:p w14:paraId="0C837EED" w14:textId="77777777" w:rsidR="000E76FB" w:rsidRDefault="000E76FB">
            <w:pPr>
              <w:jc w:val="right"/>
              <w:rPr>
                <w:rFonts w:ascii="宋体"/>
              </w:rPr>
            </w:pPr>
          </w:p>
        </w:tc>
      </w:tr>
      <w:tr w:rsidR="000E76FB" w14:paraId="0C837EF8" w14:textId="77777777">
        <w:tc>
          <w:tcPr>
            <w:tcW w:w="0" w:type="auto"/>
            <w:gridSpan w:val="3"/>
            <w:shd w:val="clear" w:color="auto" w:fill="FFFFFF"/>
            <w:tcMar>
              <w:top w:w="40" w:type="dxa"/>
              <w:left w:w="245" w:type="dxa"/>
              <w:bottom w:w="40" w:type="dxa"/>
              <w:right w:w="20" w:type="dxa"/>
            </w:tcMar>
            <w:vAlign w:val="bottom"/>
          </w:tcPr>
          <w:p w14:paraId="0C837EEF" w14:textId="77777777" w:rsidR="000E76FB" w:rsidRDefault="004F4B24">
            <w:pPr>
              <w:textAlignment w:val="bottom"/>
            </w:pPr>
            <w:r>
              <w:rPr>
                <w:rFonts w:ascii="Arial" w:eastAsia="宋体" w:hAnsi="Arial" w:cs="Arial"/>
                <w:color w:val="000000"/>
                <w:sz w:val="20"/>
                <w:szCs w:val="20"/>
              </w:rPr>
              <w:t>Asia, other than China</w:t>
            </w:r>
          </w:p>
        </w:tc>
        <w:tc>
          <w:tcPr>
            <w:tcW w:w="0" w:type="auto"/>
            <w:gridSpan w:val="2"/>
            <w:shd w:val="clear" w:color="auto" w:fill="FFFFFF"/>
            <w:tcMar>
              <w:top w:w="40" w:type="dxa"/>
              <w:left w:w="20" w:type="dxa"/>
              <w:bottom w:w="40" w:type="dxa"/>
              <w:right w:w="0" w:type="dxa"/>
            </w:tcMar>
            <w:vAlign w:val="bottom"/>
          </w:tcPr>
          <w:p w14:paraId="0C837EF0" w14:textId="77777777" w:rsidR="000E76FB" w:rsidRDefault="004F4B24">
            <w:pPr>
              <w:jc w:val="right"/>
              <w:textAlignment w:val="bottom"/>
            </w:pPr>
            <w:r>
              <w:rPr>
                <w:rFonts w:ascii="Arial" w:eastAsia="宋体" w:hAnsi="Arial" w:cs="Arial"/>
                <w:b/>
                <w:bCs/>
                <w:color w:val="000000"/>
                <w:sz w:val="20"/>
                <w:szCs w:val="20"/>
              </w:rPr>
              <w:t>1,408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EF1"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EF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F3" w14:textId="77777777" w:rsidR="000E76FB" w:rsidRDefault="004F4B24">
            <w:pPr>
              <w:jc w:val="right"/>
              <w:textAlignment w:val="bottom"/>
            </w:pPr>
            <w:r>
              <w:rPr>
                <w:rFonts w:ascii="Arial" w:eastAsia="宋体" w:hAnsi="Arial" w:cs="Arial"/>
                <w:color w:val="000000"/>
                <w:sz w:val="20"/>
                <w:szCs w:val="20"/>
              </w:rPr>
              <w:t>7,395 </w:t>
            </w:r>
          </w:p>
        </w:tc>
        <w:tc>
          <w:tcPr>
            <w:tcW w:w="0" w:type="auto"/>
            <w:shd w:val="clear" w:color="auto" w:fill="FFFFFF"/>
            <w:tcMar>
              <w:top w:w="40" w:type="dxa"/>
              <w:left w:w="0" w:type="dxa"/>
              <w:bottom w:w="40" w:type="dxa"/>
              <w:right w:w="20" w:type="dxa"/>
            </w:tcMar>
            <w:vAlign w:val="bottom"/>
          </w:tcPr>
          <w:p w14:paraId="0C837EF4"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EF5"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EF6" w14:textId="77777777" w:rsidR="000E76FB" w:rsidRDefault="004F4B24">
            <w:pPr>
              <w:jc w:val="right"/>
              <w:textAlignment w:val="bottom"/>
            </w:pPr>
            <w:r>
              <w:rPr>
                <w:rFonts w:ascii="Arial" w:eastAsia="宋体" w:hAnsi="Arial" w:cs="Arial"/>
                <w:color w:val="000000"/>
                <w:sz w:val="20"/>
                <w:szCs w:val="20"/>
              </w:rPr>
              <w:t>8,274 </w:t>
            </w:r>
          </w:p>
        </w:tc>
        <w:tc>
          <w:tcPr>
            <w:tcW w:w="0" w:type="auto"/>
            <w:shd w:val="clear" w:color="auto" w:fill="FFFFFF"/>
            <w:tcMar>
              <w:top w:w="40" w:type="dxa"/>
              <w:left w:w="0" w:type="dxa"/>
              <w:bottom w:w="40" w:type="dxa"/>
              <w:right w:w="20" w:type="dxa"/>
            </w:tcMar>
            <w:vAlign w:val="bottom"/>
          </w:tcPr>
          <w:p w14:paraId="0C837EF7" w14:textId="77777777" w:rsidR="000E76FB" w:rsidRDefault="000E76FB">
            <w:pPr>
              <w:jc w:val="right"/>
              <w:rPr>
                <w:rFonts w:ascii="宋体"/>
              </w:rPr>
            </w:pPr>
          </w:p>
        </w:tc>
      </w:tr>
      <w:tr w:rsidR="000E76FB" w14:paraId="0C837F02" w14:textId="77777777">
        <w:tc>
          <w:tcPr>
            <w:tcW w:w="0" w:type="auto"/>
            <w:gridSpan w:val="3"/>
            <w:shd w:val="clear" w:color="auto" w:fill="CCEEFF"/>
            <w:tcMar>
              <w:top w:w="40" w:type="dxa"/>
              <w:left w:w="245" w:type="dxa"/>
              <w:bottom w:w="40" w:type="dxa"/>
              <w:right w:w="20" w:type="dxa"/>
            </w:tcMar>
            <w:vAlign w:val="bottom"/>
          </w:tcPr>
          <w:p w14:paraId="0C837EF9" w14:textId="77777777" w:rsidR="000E76FB" w:rsidRDefault="004F4B24">
            <w:pPr>
              <w:textAlignment w:val="bottom"/>
            </w:pPr>
            <w:r>
              <w:rPr>
                <w:rFonts w:ascii="Arial" w:eastAsia="宋体" w:hAnsi="Arial" w:cs="Arial"/>
                <w:color w:val="000000"/>
                <w:sz w:val="20"/>
                <w:szCs w:val="20"/>
              </w:rPr>
              <w:t>China</w:t>
            </w:r>
          </w:p>
        </w:tc>
        <w:tc>
          <w:tcPr>
            <w:tcW w:w="0" w:type="auto"/>
            <w:gridSpan w:val="2"/>
            <w:shd w:val="clear" w:color="auto" w:fill="CCEEFF"/>
            <w:tcMar>
              <w:top w:w="40" w:type="dxa"/>
              <w:left w:w="20" w:type="dxa"/>
              <w:bottom w:w="40" w:type="dxa"/>
              <w:right w:w="0" w:type="dxa"/>
            </w:tcMar>
            <w:vAlign w:val="bottom"/>
          </w:tcPr>
          <w:p w14:paraId="0C837EFA" w14:textId="77777777" w:rsidR="000E76FB" w:rsidRDefault="004F4B24">
            <w:pPr>
              <w:jc w:val="right"/>
              <w:textAlignment w:val="bottom"/>
            </w:pPr>
            <w:r>
              <w:rPr>
                <w:rFonts w:ascii="Arial" w:eastAsia="宋体" w:hAnsi="Arial" w:cs="Arial"/>
                <w:b/>
                <w:bCs/>
                <w:color w:val="000000"/>
                <w:sz w:val="20"/>
                <w:szCs w:val="20"/>
              </w:rPr>
              <w:t>1,271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EF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EF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EFD" w14:textId="77777777" w:rsidR="000E76FB" w:rsidRDefault="004F4B24">
            <w:pPr>
              <w:jc w:val="right"/>
              <w:textAlignment w:val="bottom"/>
            </w:pPr>
            <w:r>
              <w:rPr>
                <w:rFonts w:ascii="Arial" w:eastAsia="宋体" w:hAnsi="Arial" w:cs="Arial"/>
                <w:color w:val="000000"/>
                <w:sz w:val="20"/>
                <w:szCs w:val="20"/>
              </w:rPr>
              <w:t>5,051 </w:t>
            </w:r>
          </w:p>
        </w:tc>
        <w:tc>
          <w:tcPr>
            <w:tcW w:w="0" w:type="auto"/>
            <w:shd w:val="clear" w:color="auto" w:fill="CCEEFF"/>
            <w:tcMar>
              <w:top w:w="40" w:type="dxa"/>
              <w:left w:w="0" w:type="dxa"/>
              <w:bottom w:w="40" w:type="dxa"/>
              <w:right w:w="20" w:type="dxa"/>
            </w:tcMar>
            <w:vAlign w:val="bottom"/>
          </w:tcPr>
          <w:p w14:paraId="0C837EFE"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EFF"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00" w14:textId="77777777" w:rsidR="000E76FB" w:rsidRDefault="004F4B24">
            <w:pPr>
              <w:jc w:val="right"/>
              <w:textAlignment w:val="bottom"/>
            </w:pPr>
            <w:r>
              <w:rPr>
                <w:rFonts w:ascii="Arial" w:eastAsia="宋体" w:hAnsi="Arial" w:cs="Arial"/>
                <w:color w:val="000000"/>
                <w:sz w:val="20"/>
                <w:szCs w:val="20"/>
              </w:rPr>
              <w:t>13,068 </w:t>
            </w:r>
          </w:p>
        </w:tc>
        <w:tc>
          <w:tcPr>
            <w:tcW w:w="0" w:type="auto"/>
            <w:shd w:val="clear" w:color="auto" w:fill="CCEEFF"/>
            <w:tcMar>
              <w:top w:w="40" w:type="dxa"/>
              <w:left w:w="0" w:type="dxa"/>
              <w:bottom w:w="40" w:type="dxa"/>
              <w:right w:w="20" w:type="dxa"/>
            </w:tcMar>
            <w:vAlign w:val="bottom"/>
          </w:tcPr>
          <w:p w14:paraId="0C837F01" w14:textId="77777777" w:rsidR="000E76FB" w:rsidRDefault="000E76FB">
            <w:pPr>
              <w:jc w:val="right"/>
              <w:rPr>
                <w:rFonts w:ascii="宋体"/>
              </w:rPr>
            </w:pPr>
          </w:p>
        </w:tc>
      </w:tr>
      <w:tr w:rsidR="000E76FB" w14:paraId="0C837F0C" w14:textId="77777777">
        <w:tc>
          <w:tcPr>
            <w:tcW w:w="0" w:type="auto"/>
            <w:gridSpan w:val="3"/>
            <w:shd w:val="clear" w:color="auto" w:fill="FFFFFF"/>
            <w:tcMar>
              <w:top w:w="40" w:type="dxa"/>
              <w:left w:w="245" w:type="dxa"/>
              <w:bottom w:w="40" w:type="dxa"/>
              <w:right w:w="20" w:type="dxa"/>
            </w:tcMar>
            <w:vAlign w:val="bottom"/>
          </w:tcPr>
          <w:p w14:paraId="0C837F03" w14:textId="77777777" w:rsidR="000E76FB" w:rsidRDefault="004F4B24">
            <w:pPr>
              <w:textAlignment w:val="bottom"/>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C837F04" w14:textId="77777777" w:rsidR="000E76FB" w:rsidRDefault="004F4B24">
            <w:pPr>
              <w:jc w:val="right"/>
              <w:textAlignment w:val="bottom"/>
            </w:pPr>
            <w:r>
              <w:rPr>
                <w:rFonts w:ascii="Arial" w:eastAsia="宋体" w:hAnsi="Arial" w:cs="Arial"/>
                <w:b/>
                <w:bCs/>
                <w:color w:val="000000"/>
                <w:sz w:val="20"/>
                <w:szCs w:val="20"/>
              </w:rPr>
              <w:t>513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F05"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F0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F07" w14:textId="77777777" w:rsidR="000E76FB" w:rsidRDefault="004F4B24">
            <w:pPr>
              <w:jc w:val="right"/>
              <w:textAlignment w:val="bottom"/>
            </w:pPr>
            <w:r>
              <w:rPr>
                <w:rFonts w:ascii="Arial" w:eastAsia="宋体" w:hAnsi="Arial" w:cs="Arial"/>
                <w:color w:val="000000"/>
                <w:sz w:val="20"/>
                <w:szCs w:val="20"/>
              </w:rPr>
              <w:t>3,450 </w:t>
            </w:r>
          </w:p>
        </w:tc>
        <w:tc>
          <w:tcPr>
            <w:tcW w:w="0" w:type="auto"/>
            <w:shd w:val="clear" w:color="auto" w:fill="FFFFFF"/>
            <w:tcMar>
              <w:top w:w="40" w:type="dxa"/>
              <w:left w:w="0" w:type="dxa"/>
              <w:bottom w:w="40" w:type="dxa"/>
              <w:right w:w="20" w:type="dxa"/>
            </w:tcMar>
            <w:vAlign w:val="bottom"/>
          </w:tcPr>
          <w:p w14:paraId="0C837F0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F0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F0A" w14:textId="77777777" w:rsidR="000E76FB" w:rsidRDefault="004F4B24">
            <w:pPr>
              <w:jc w:val="right"/>
              <w:textAlignment w:val="bottom"/>
            </w:pPr>
            <w:r>
              <w:rPr>
                <w:rFonts w:ascii="Arial" w:eastAsia="宋体" w:hAnsi="Arial" w:cs="Arial"/>
                <w:color w:val="000000"/>
                <w:sz w:val="20"/>
                <w:szCs w:val="20"/>
              </w:rPr>
              <w:t>5,185 </w:t>
            </w:r>
          </w:p>
        </w:tc>
        <w:tc>
          <w:tcPr>
            <w:tcW w:w="0" w:type="auto"/>
            <w:shd w:val="clear" w:color="auto" w:fill="FFFFFF"/>
            <w:tcMar>
              <w:top w:w="40" w:type="dxa"/>
              <w:left w:w="0" w:type="dxa"/>
              <w:bottom w:w="40" w:type="dxa"/>
              <w:right w:w="20" w:type="dxa"/>
            </w:tcMar>
            <w:vAlign w:val="bottom"/>
          </w:tcPr>
          <w:p w14:paraId="0C837F0B" w14:textId="77777777" w:rsidR="000E76FB" w:rsidRDefault="000E76FB">
            <w:pPr>
              <w:jc w:val="right"/>
              <w:rPr>
                <w:rFonts w:ascii="宋体"/>
              </w:rPr>
            </w:pPr>
          </w:p>
        </w:tc>
      </w:tr>
      <w:tr w:rsidR="000E76FB" w14:paraId="0C837F16" w14:textId="77777777">
        <w:tc>
          <w:tcPr>
            <w:tcW w:w="0" w:type="auto"/>
            <w:gridSpan w:val="3"/>
            <w:tcBorders>
              <w:top w:val="single" w:sz="8" w:space="0" w:color="000000"/>
            </w:tcBorders>
            <w:shd w:val="clear" w:color="auto" w:fill="CCEEFF"/>
            <w:tcMar>
              <w:top w:w="40" w:type="dxa"/>
              <w:left w:w="245" w:type="dxa"/>
              <w:bottom w:w="40" w:type="dxa"/>
              <w:right w:w="20" w:type="dxa"/>
            </w:tcMar>
            <w:vAlign w:val="bottom"/>
          </w:tcPr>
          <w:p w14:paraId="0C837F0D" w14:textId="77777777" w:rsidR="000E76FB" w:rsidRDefault="004F4B24">
            <w:pPr>
              <w:textAlignment w:val="bottom"/>
            </w:pPr>
            <w:r>
              <w:rPr>
                <w:rFonts w:ascii="Arial" w:eastAsia="宋体" w:hAnsi="Arial" w:cs="Arial"/>
                <w:color w:val="000000"/>
                <w:sz w:val="20"/>
                <w:szCs w:val="20"/>
              </w:rPr>
              <w:t>Total non-U.S. 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F0E" w14:textId="77777777" w:rsidR="000E76FB" w:rsidRDefault="004F4B24">
            <w:pPr>
              <w:jc w:val="right"/>
              <w:textAlignment w:val="bottom"/>
            </w:pPr>
            <w:r>
              <w:rPr>
                <w:rFonts w:ascii="Arial" w:eastAsia="宋体" w:hAnsi="Arial" w:cs="Arial"/>
                <w:b/>
                <w:bCs/>
                <w:color w:val="000000"/>
                <w:sz w:val="20"/>
                <w:szCs w:val="20"/>
              </w:rPr>
              <w:t>8,711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F0F"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F10"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F11" w14:textId="77777777" w:rsidR="000E76FB" w:rsidRDefault="004F4B24">
            <w:pPr>
              <w:jc w:val="right"/>
              <w:textAlignment w:val="bottom"/>
            </w:pPr>
            <w:r>
              <w:rPr>
                <w:rFonts w:ascii="Arial" w:eastAsia="宋体" w:hAnsi="Arial" w:cs="Arial"/>
                <w:color w:val="000000"/>
                <w:sz w:val="20"/>
                <w:szCs w:val="20"/>
              </w:rPr>
              <w:t>27,486 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F12" w14:textId="77777777" w:rsidR="000E76FB" w:rsidRDefault="000E76FB">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F1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7F14" w14:textId="77777777" w:rsidR="000E76FB" w:rsidRDefault="004F4B24">
            <w:pPr>
              <w:jc w:val="right"/>
              <w:textAlignment w:val="bottom"/>
            </w:pPr>
            <w:r>
              <w:rPr>
                <w:rFonts w:ascii="Arial" w:eastAsia="宋体" w:hAnsi="Arial" w:cs="Arial"/>
                <w:color w:val="000000"/>
                <w:sz w:val="20"/>
                <w:szCs w:val="20"/>
              </w:rPr>
              <w:t>42,122 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7F15" w14:textId="77777777" w:rsidR="000E76FB" w:rsidRDefault="000E76FB">
            <w:pPr>
              <w:jc w:val="right"/>
              <w:rPr>
                <w:rFonts w:ascii="宋体"/>
              </w:rPr>
            </w:pPr>
          </w:p>
        </w:tc>
      </w:tr>
      <w:tr w:rsidR="000E76FB" w14:paraId="0C837F20" w14:textId="77777777">
        <w:tc>
          <w:tcPr>
            <w:tcW w:w="0" w:type="auto"/>
            <w:gridSpan w:val="3"/>
            <w:shd w:val="clear" w:color="auto" w:fill="FFFFFF"/>
            <w:tcMar>
              <w:top w:w="40" w:type="dxa"/>
              <w:left w:w="245" w:type="dxa"/>
              <w:bottom w:w="40" w:type="dxa"/>
              <w:right w:w="20" w:type="dxa"/>
            </w:tcMar>
            <w:vAlign w:val="bottom"/>
          </w:tcPr>
          <w:p w14:paraId="0C837F17" w14:textId="77777777" w:rsidR="000E76FB" w:rsidRDefault="004F4B24">
            <w:pPr>
              <w:textAlignment w:val="bottom"/>
            </w:pPr>
            <w:r>
              <w:rPr>
                <w:rFonts w:ascii="Arial" w:eastAsia="宋体" w:hAnsi="Arial" w:cs="Arial"/>
                <w:color w:val="000000"/>
                <w:sz w:val="20"/>
                <w:szCs w:val="20"/>
              </w:rPr>
              <w:t>United States</w:t>
            </w:r>
          </w:p>
        </w:tc>
        <w:tc>
          <w:tcPr>
            <w:tcW w:w="0" w:type="auto"/>
            <w:gridSpan w:val="2"/>
            <w:shd w:val="clear" w:color="auto" w:fill="FFFFFF"/>
            <w:tcMar>
              <w:top w:w="40" w:type="dxa"/>
              <w:left w:w="20" w:type="dxa"/>
              <w:bottom w:w="40" w:type="dxa"/>
              <w:right w:w="0" w:type="dxa"/>
            </w:tcMar>
            <w:vAlign w:val="bottom"/>
          </w:tcPr>
          <w:p w14:paraId="0C837F18" w14:textId="77777777" w:rsidR="000E76FB" w:rsidRDefault="004F4B24">
            <w:pPr>
              <w:jc w:val="right"/>
              <w:textAlignment w:val="bottom"/>
            </w:pPr>
            <w:r>
              <w:rPr>
                <w:rFonts w:ascii="Arial" w:eastAsia="宋体" w:hAnsi="Arial" w:cs="Arial"/>
                <w:b/>
                <w:bCs/>
                <w:color w:val="000000"/>
                <w:sz w:val="20"/>
                <w:szCs w:val="20"/>
              </w:rPr>
              <w:t>7,899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F19"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F1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F1B" w14:textId="77777777" w:rsidR="000E76FB" w:rsidRDefault="004F4B24">
            <w:pPr>
              <w:jc w:val="right"/>
              <w:textAlignment w:val="bottom"/>
            </w:pPr>
            <w:r>
              <w:rPr>
                <w:rFonts w:ascii="Arial" w:eastAsia="宋体" w:hAnsi="Arial" w:cs="Arial"/>
                <w:color w:val="000000"/>
                <w:sz w:val="20"/>
                <w:szCs w:val="20"/>
              </w:rPr>
              <w:t>12,676 </w:t>
            </w:r>
          </w:p>
        </w:tc>
        <w:tc>
          <w:tcPr>
            <w:tcW w:w="0" w:type="auto"/>
            <w:shd w:val="clear" w:color="auto" w:fill="FFFFFF"/>
            <w:tcMar>
              <w:top w:w="40" w:type="dxa"/>
              <w:left w:w="0" w:type="dxa"/>
              <w:bottom w:w="40" w:type="dxa"/>
              <w:right w:w="20" w:type="dxa"/>
            </w:tcMar>
            <w:vAlign w:val="bottom"/>
          </w:tcPr>
          <w:p w14:paraId="0C837F1C"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7F1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F1E" w14:textId="77777777" w:rsidR="000E76FB" w:rsidRDefault="004F4B24">
            <w:pPr>
              <w:jc w:val="right"/>
              <w:textAlignment w:val="bottom"/>
            </w:pPr>
            <w:r>
              <w:rPr>
                <w:rFonts w:ascii="Arial" w:eastAsia="宋体" w:hAnsi="Arial" w:cs="Arial"/>
                <w:color w:val="000000"/>
                <w:sz w:val="20"/>
                <w:szCs w:val="20"/>
              </w:rPr>
              <w:t>15,347 </w:t>
            </w:r>
          </w:p>
        </w:tc>
        <w:tc>
          <w:tcPr>
            <w:tcW w:w="0" w:type="auto"/>
            <w:shd w:val="clear" w:color="auto" w:fill="FFFFFF"/>
            <w:tcMar>
              <w:top w:w="40" w:type="dxa"/>
              <w:left w:w="0" w:type="dxa"/>
              <w:bottom w:w="40" w:type="dxa"/>
              <w:right w:w="20" w:type="dxa"/>
            </w:tcMar>
            <w:vAlign w:val="bottom"/>
          </w:tcPr>
          <w:p w14:paraId="0C837F1F" w14:textId="77777777" w:rsidR="000E76FB" w:rsidRDefault="000E76FB">
            <w:pPr>
              <w:jc w:val="right"/>
              <w:rPr>
                <w:rFonts w:ascii="宋体"/>
              </w:rPr>
            </w:pPr>
          </w:p>
        </w:tc>
      </w:tr>
      <w:tr w:rsidR="000E76FB" w14:paraId="0C837F29" w14:textId="77777777">
        <w:tc>
          <w:tcPr>
            <w:tcW w:w="0" w:type="auto"/>
            <w:gridSpan w:val="3"/>
            <w:shd w:val="clear" w:color="auto" w:fill="CCEEFF"/>
            <w:tcMar>
              <w:top w:w="40" w:type="dxa"/>
              <w:left w:w="20" w:type="dxa"/>
              <w:bottom w:w="40" w:type="dxa"/>
              <w:right w:w="20" w:type="dxa"/>
            </w:tcMar>
            <w:vAlign w:val="bottom"/>
          </w:tcPr>
          <w:p w14:paraId="0C837F21" w14:textId="77777777" w:rsidR="000E76FB" w:rsidRDefault="004F4B24">
            <w:pPr>
              <w:textAlignment w:val="bottom"/>
            </w:pPr>
            <w:r>
              <w:rPr>
                <w:rFonts w:ascii="Arial" w:eastAsia="宋体" w:hAnsi="Arial" w:cs="Arial"/>
                <w:color w:val="000000"/>
                <w:sz w:val="20"/>
                <w:szCs w:val="20"/>
              </w:rPr>
              <w:t>Estimated potential concessions and other considerations to 737 MAX customers, net</w:t>
            </w:r>
            <w:r>
              <w:rPr>
                <w:rFonts w:ascii="Arial" w:eastAsia="宋体" w:hAnsi="Arial" w:cs="Arial"/>
                <w:color w:val="000000"/>
                <w:sz w:val="13"/>
                <w:szCs w:val="13"/>
              </w:rPr>
              <w:t>(1)</w:t>
            </w:r>
          </w:p>
        </w:tc>
        <w:tc>
          <w:tcPr>
            <w:tcW w:w="0" w:type="auto"/>
            <w:gridSpan w:val="2"/>
            <w:shd w:val="clear" w:color="auto" w:fill="CCEEFF"/>
            <w:tcMar>
              <w:top w:w="40" w:type="dxa"/>
              <w:left w:w="20" w:type="dxa"/>
              <w:bottom w:w="40" w:type="dxa"/>
              <w:right w:w="0" w:type="dxa"/>
            </w:tcMar>
            <w:vAlign w:val="bottom"/>
          </w:tcPr>
          <w:p w14:paraId="0C837F22" w14:textId="77777777" w:rsidR="000E76FB" w:rsidRDefault="004F4B24">
            <w:pPr>
              <w:jc w:val="right"/>
              <w:textAlignment w:val="bottom"/>
            </w:pPr>
            <w:r>
              <w:rPr>
                <w:rFonts w:ascii="Arial" w:eastAsia="宋体" w:hAnsi="Arial" w:cs="Arial"/>
                <w:b/>
                <w:bCs/>
                <w:color w:val="000000"/>
                <w:sz w:val="20"/>
                <w:szCs w:val="20"/>
              </w:rPr>
              <w:t>(498)</w:t>
            </w:r>
          </w:p>
        </w:tc>
        <w:tc>
          <w:tcPr>
            <w:tcW w:w="0" w:type="auto"/>
            <w:shd w:val="clear" w:color="auto" w:fill="CCEEFF"/>
            <w:tcMar>
              <w:top w:w="40" w:type="dxa"/>
              <w:left w:w="0" w:type="dxa"/>
              <w:bottom w:w="40" w:type="dxa"/>
              <w:right w:w="20" w:type="dxa"/>
            </w:tcMar>
            <w:vAlign w:val="bottom"/>
          </w:tcPr>
          <w:p w14:paraId="0C837F2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F2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25" w14:textId="77777777" w:rsidR="000E76FB" w:rsidRDefault="004F4B24">
            <w:pPr>
              <w:jc w:val="right"/>
              <w:textAlignment w:val="bottom"/>
            </w:pPr>
            <w:r>
              <w:rPr>
                <w:rFonts w:ascii="Arial" w:eastAsia="宋体" w:hAnsi="Arial" w:cs="Arial"/>
                <w:color w:val="000000"/>
                <w:sz w:val="20"/>
                <w:szCs w:val="20"/>
              </w:rPr>
              <w:t>(8,259)</w:t>
            </w:r>
          </w:p>
        </w:tc>
        <w:tc>
          <w:tcPr>
            <w:tcW w:w="0" w:type="auto"/>
            <w:shd w:val="clear" w:color="auto" w:fill="CCEEFF"/>
            <w:tcMar>
              <w:top w:w="40" w:type="dxa"/>
              <w:left w:w="0" w:type="dxa"/>
              <w:bottom w:w="40" w:type="dxa"/>
              <w:right w:w="20" w:type="dxa"/>
            </w:tcMar>
            <w:vAlign w:val="bottom"/>
          </w:tcPr>
          <w:p w14:paraId="0C837F2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F2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7F28" w14:textId="77777777" w:rsidR="000E76FB" w:rsidRDefault="000E76FB">
            <w:pPr>
              <w:rPr>
                <w:rFonts w:ascii="宋体"/>
              </w:rPr>
            </w:pPr>
          </w:p>
        </w:tc>
      </w:tr>
      <w:tr w:rsidR="000E76FB" w14:paraId="0C837F33"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F2A" w14:textId="77777777" w:rsidR="000E76FB" w:rsidRDefault="004F4B24">
            <w:pPr>
              <w:textAlignment w:val="bottom"/>
            </w:pPr>
            <w:r>
              <w:rPr>
                <w:rFonts w:ascii="Arial" w:eastAsia="宋体" w:hAnsi="Arial" w:cs="Arial"/>
                <w:color w:val="000000"/>
                <w:sz w:val="20"/>
                <w:szCs w:val="20"/>
              </w:rPr>
              <w:t xml:space="preserve">Total revenues from </w:t>
            </w:r>
            <w:r>
              <w:rPr>
                <w:rFonts w:ascii="Arial" w:eastAsia="宋体" w:hAnsi="Arial" w:cs="Arial"/>
                <w:color w:val="000000"/>
                <w:sz w:val="20"/>
                <w:szCs w:val="20"/>
              </w:rPr>
              <w:t>contracts with customers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F2B" w14:textId="77777777" w:rsidR="000E76FB" w:rsidRDefault="004F4B24">
            <w:pPr>
              <w:jc w:val="right"/>
              <w:textAlignment w:val="bottom"/>
            </w:pPr>
            <w:r>
              <w:rPr>
                <w:rFonts w:ascii="Arial" w:eastAsia="宋体" w:hAnsi="Arial" w:cs="Arial"/>
                <w:b/>
                <w:bCs/>
                <w:color w:val="000000"/>
                <w:sz w:val="20"/>
                <w:szCs w:val="20"/>
              </w:rPr>
              <w:t>16,112</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F2C"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F2D"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F2E" w14:textId="77777777" w:rsidR="000E76FB" w:rsidRDefault="004F4B24">
            <w:pPr>
              <w:jc w:val="right"/>
              <w:textAlignment w:val="bottom"/>
            </w:pPr>
            <w:r>
              <w:rPr>
                <w:rFonts w:ascii="Arial" w:eastAsia="宋体" w:hAnsi="Arial" w:cs="Arial"/>
                <w:color w:val="000000"/>
                <w:sz w:val="20"/>
                <w:szCs w:val="20"/>
              </w:rPr>
              <w:t>31,903 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F2F"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F30"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F31" w14:textId="77777777" w:rsidR="000E76FB" w:rsidRDefault="004F4B24">
            <w:pPr>
              <w:jc w:val="right"/>
              <w:textAlignment w:val="bottom"/>
            </w:pPr>
            <w:r>
              <w:rPr>
                <w:rFonts w:ascii="Arial" w:eastAsia="宋体" w:hAnsi="Arial" w:cs="Arial"/>
                <w:color w:val="000000"/>
                <w:sz w:val="20"/>
                <w:szCs w:val="20"/>
              </w:rPr>
              <w:t>57,469 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F32" w14:textId="77777777" w:rsidR="000E76FB" w:rsidRDefault="000E76FB">
            <w:pPr>
              <w:jc w:val="right"/>
              <w:rPr>
                <w:rFonts w:ascii="宋体"/>
              </w:rPr>
            </w:pPr>
          </w:p>
        </w:tc>
      </w:tr>
      <w:tr w:rsidR="000E76FB" w14:paraId="0C837F3D" w14:textId="77777777">
        <w:tc>
          <w:tcPr>
            <w:tcW w:w="0" w:type="auto"/>
            <w:gridSpan w:val="3"/>
            <w:shd w:val="clear" w:color="auto" w:fill="CCEEFF"/>
            <w:tcMar>
              <w:top w:w="40" w:type="dxa"/>
              <w:left w:w="245" w:type="dxa"/>
              <w:bottom w:w="40" w:type="dxa"/>
              <w:right w:w="20" w:type="dxa"/>
            </w:tcMar>
            <w:vAlign w:val="bottom"/>
          </w:tcPr>
          <w:p w14:paraId="0C837F34" w14:textId="77777777" w:rsidR="000E76FB" w:rsidRDefault="004F4B24">
            <w:pPr>
              <w:textAlignment w:val="bottom"/>
            </w:pPr>
            <w:r>
              <w:rPr>
                <w:rFonts w:ascii="Arial" w:eastAsia="宋体" w:hAnsi="Arial" w:cs="Arial"/>
                <w:color w:val="000000"/>
                <w:sz w:val="20"/>
                <w:szCs w:val="20"/>
              </w:rPr>
              <w:t>Intersegment revenues, eliminated on consolidation</w:t>
            </w:r>
          </w:p>
        </w:tc>
        <w:tc>
          <w:tcPr>
            <w:tcW w:w="0" w:type="auto"/>
            <w:gridSpan w:val="2"/>
            <w:shd w:val="clear" w:color="auto" w:fill="CCEEFF"/>
            <w:tcMar>
              <w:top w:w="40" w:type="dxa"/>
              <w:left w:w="20" w:type="dxa"/>
              <w:bottom w:w="40" w:type="dxa"/>
              <w:right w:w="0" w:type="dxa"/>
            </w:tcMar>
            <w:vAlign w:val="bottom"/>
          </w:tcPr>
          <w:p w14:paraId="0C837F35" w14:textId="77777777" w:rsidR="000E76FB" w:rsidRDefault="004F4B24">
            <w:pPr>
              <w:jc w:val="right"/>
              <w:textAlignment w:val="bottom"/>
            </w:pPr>
            <w:r>
              <w:rPr>
                <w:rFonts w:ascii="Arial" w:eastAsia="宋体" w:hAnsi="Arial" w:cs="Arial"/>
                <w:b/>
                <w:bCs/>
                <w:color w:val="000000"/>
                <w:sz w:val="20"/>
                <w:szCs w:val="20"/>
              </w:rPr>
              <w:t>50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F36"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F3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38" w14:textId="77777777" w:rsidR="000E76FB" w:rsidRDefault="004F4B24">
            <w:pPr>
              <w:jc w:val="right"/>
              <w:textAlignment w:val="bottom"/>
            </w:pPr>
            <w:r>
              <w:rPr>
                <w:rFonts w:ascii="Arial" w:eastAsia="宋体" w:hAnsi="Arial" w:cs="Arial"/>
                <w:color w:val="000000"/>
                <w:sz w:val="20"/>
                <w:szCs w:val="20"/>
              </w:rPr>
              <w:t>352 </w:t>
            </w:r>
          </w:p>
        </w:tc>
        <w:tc>
          <w:tcPr>
            <w:tcW w:w="0" w:type="auto"/>
            <w:shd w:val="clear" w:color="auto" w:fill="CCEEFF"/>
            <w:tcMar>
              <w:top w:w="40" w:type="dxa"/>
              <w:left w:w="0" w:type="dxa"/>
              <w:bottom w:w="40" w:type="dxa"/>
              <w:right w:w="20" w:type="dxa"/>
            </w:tcMar>
            <w:vAlign w:val="bottom"/>
          </w:tcPr>
          <w:p w14:paraId="0C837F3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F3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3B" w14:textId="77777777" w:rsidR="000E76FB" w:rsidRDefault="004F4B24">
            <w:pPr>
              <w:jc w:val="right"/>
              <w:textAlignment w:val="bottom"/>
            </w:pPr>
            <w:r>
              <w:rPr>
                <w:rFonts w:ascii="Arial" w:eastAsia="宋体" w:hAnsi="Arial" w:cs="Arial"/>
                <w:color w:val="000000"/>
                <w:sz w:val="20"/>
                <w:szCs w:val="20"/>
              </w:rPr>
              <w:t>30 </w:t>
            </w:r>
          </w:p>
        </w:tc>
        <w:tc>
          <w:tcPr>
            <w:tcW w:w="0" w:type="auto"/>
            <w:shd w:val="clear" w:color="auto" w:fill="CCEEFF"/>
            <w:tcMar>
              <w:top w:w="40" w:type="dxa"/>
              <w:left w:w="0" w:type="dxa"/>
              <w:bottom w:w="40" w:type="dxa"/>
              <w:right w:w="20" w:type="dxa"/>
            </w:tcMar>
            <w:vAlign w:val="bottom"/>
          </w:tcPr>
          <w:p w14:paraId="0C837F3C" w14:textId="77777777" w:rsidR="000E76FB" w:rsidRDefault="000E76FB">
            <w:pPr>
              <w:jc w:val="right"/>
              <w:rPr>
                <w:rFonts w:ascii="宋体"/>
              </w:rPr>
            </w:pPr>
          </w:p>
        </w:tc>
      </w:tr>
      <w:tr w:rsidR="000E76FB" w14:paraId="0C837F47"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F3E" w14:textId="77777777" w:rsidR="000E76FB" w:rsidRDefault="004F4B24">
            <w:pPr>
              <w:textAlignment w:val="bottom"/>
            </w:pPr>
            <w:r>
              <w:rPr>
                <w:rFonts w:ascii="Arial" w:eastAsia="宋体" w:hAnsi="Arial" w:cs="Arial"/>
                <w:color w:val="000000"/>
                <w:sz w:val="20"/>
                <w:szCs w:val="20"/>
              </w:rPr>
              <w:t>Total segment revenues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F3F" w14:textId="77777777" w:rsidR="000E76FB" w:rsidRDefault="004F4B24">
            <w:pPr>
              <w:jc w:val="right"/>
              <w:textAlignment w:val="bottom"/>
            </w:pPr>
            <w:r>
              <w:rPr>
                <w:rFonts w:ascii="Arial" w:eastAsia="宋体" w:hAnsi="Arial" w:cs="Arial"/>
                <w:b/>
                <w:bCs/>
                <w:color w:val="000000"/>
                <w:sz w:val="20"/>
                <w:szCs w:val="20"/>
              </w:rPr>
              <w:t>$16,162</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F40"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F41"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F42" w14:textId="77777777" w:rsidR="000E76FB" w:rsidRDefault="004F4B24">
            <w:pPr>
              <w:jc w:val="right"/>
              <w:textAlignment w:val="bottom"/>
            </w:pPr>
            <w:r>
              <w:rPr>
                <w:rFonts w:ascii="Arial" w:eastAsia="宋体" w:hAnsi="Arial" w:cs="Arial"/>
                <w:color w:val="000000"/>
                <w:sz w:val="20"/>
                <w:szCs w:val="20"/>
              </w:rPr>
              <w:t>$32,255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F4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F4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F45" w14:textId="77777777" w:rsidR="000E76FB" w:rsidRDefault="004F4B24">
            <w:pPr>
              <w:jc w:val="right"/>
              <w:textAlignment w:val="bottom"/>
            </w:pPr>
            <w:r>
              <w:rPr>
                <w:rFonts w:ascii="Arial" w:eastAsia="宋体" w:hAnsi="Arial" w:cs="Arial"/>
                <w:color w:val="000000"/>
                <w:sz w:val="20"/>
                <w:szCs w:val="20"/>
              </w:rPr>
              <w:t>$57,499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F46" w14:textId="77777777" w:rsidR="000E76FB" w:rsidRDefault="000E76FB">
            <w:pPr>
              <w:rPr>
                <w:rFonts w:ascii="宋体"/>
              </w:rPr>
            </w:pPr>
          </w:p>
        </w:tc>
      </w:tr>
      <w:tr w:rsidR="000E76FB" w14:paraId="0C837F4E" w14:textId="77777777">
        <w:trPr>
          <w:trHeight w:val="120"/>
        </w:trPr>
        <w:tc>
          <w:tcPr>
            <w:tcW w:w="0" w:type="auto"/>
            <w:gridSpan w:val="3"/>
            <w:tcBorders>
              <w:top w:val="double" w:sz="6" w:space="0" w:color="000000"/>
            </w:tcBorders>
            <w:shd w:val="clear" w:color="auto" w:fill="auto"/>
            <w:tcMar>
              <w:top w:w="0" w:type="dxa"/>
              <w:left w:w="20" w:type="dxa"/>
              <w:bottom w:w="0" w:type="dxa"/>
              <w:right w:w="20" w:type="dxa"/>
            </w:tcMar>
          </w:tcPr>
          <w:p w14:paraId="0C837F48"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49"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4A"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4B"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4C"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4D" w14:textId="77777777" w:rsidR="000E76FB" w:rsidRDefault="000E76FB">
            <w:pPr>
              <w:rPr>
                <w:rFonts w:ascii="宋体"/>
              </w:rPr>
            </w:pPr>
          </w:p>
        </w:tc>
      </w:tr>
      <w:tr w:rsidR="000E76FB" w14:paraId="0C837F58" w14:textId="77777777">
        <w:tc>
          <w:tcPr>
            <w:tcW w:w="0" w:type="auto"/>
            <w:gridSpan w:val="3"/>
            <w:shd w:val="clear" w:color="auto" w:fill="CCEEFF"/>
            <w:tcMar>
              <w:top w:w="40" w:type="dxa"/>
              <w:left w:w="20" w:type="dxa"/>
              <w:bottom w:w="40" w:type="dxa"/>
              <w:right w:w="20" w:type="dxa"/>
            </w:tcMar>
            <w:vAlign w:val="bottom"/>
          </w:tcPr>
          <w:p w14:paraId="0C837F4F" w14:textId="77777777" w:rsidR="000E76FB" w:rsidRDefault="004F4B24">
            <w:pPr>
              <w:textAlignment w:val="bottom"/>
            </w:pPr>
            <w:r>
              <w:rPr>
                <w:rFonts w:ascii="Arial" w:eastAsia="宋体" w:hAnsi="Arial" w:cs="Arial"/>
                <w:color w:val="000000"/>
                <w:sz w:val="20"/>
                <w:szCs w:val="20"/>
              </w:rPr>
              <w:t>Revenue recognized on fixed-price contracts</w:t>
            </w:r>
          </w:p>
        </w:tc>
        <w:tc>
          <w:tcPr>
            <w:tcW w:w="0" w:type="auto"/>
            <w:gridSpan w:val="2"/>
            <w:shd w:val="clear" w:color="auto" w:fill="CCEEFF"/>
            <w:tcMar>
              <w:top w:w="40" w:type="dxa"/>
              <w:left w:w="20" w:type="dxa"/>
              <w:bottom w:w="40" w:type="dxa"/>
              <w:right w:w="0" w:type="dxa"/>
            </w:tcMar>
            <w:vAlign w:val="bottom"/>
          </w:tcPr>
          <w:p w14:paraId="0C837F50" w14:textId="77777777" w:rsidR="000E76FB" w:rsidRDefault="004F4B24">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F51"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0C837F52"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53" w14:textId="77777777" w:rsidR="000E76FB" w:rsidRDefault="004F4B24">
            <w:pPr>
              <w:jc w:val="right"/>
              <w:textAlignment w:val="bottom"/>
            </w:pPr>
            <w:r>
              <w:rPr>
                <w:rFonts w:ascii="Arial" w:eastAsia="宋体" w:hAnsi="Arial" w:cs="Arial"/>
                <w:color w:val="000000"/>
                <w:sz w:val="20"/>
                <w:szCs w:val="20"/>
              </w:rPr>
              <w:t>100 </w:t>
            </w:r>
          </w:p>
        </w:tc>
        <w:tc>
          <w:tcPr>
            <w:tcW w:w="0" w:type="auto"/>
            <w:shd w:val="clear" w:color="auto" w:fill="CCEEFF"/>
            <w:tcMar>
              <w:top w:w="40" w:type="dxa"/>
              <w:left w:w="0" w:type="dxa"/>
              <w:bottom w:w="40" w:type="dxa"/>
              <w:right w:w="20" w:type="dxa"/>
            </w:tcMar>
            <w:vAlign w:val="bottom"/>
          </w:tcPr>
          <w:p w14:paraId="0C837F54"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0C837F5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56" w14:textId="77777777" w:rsidR="000E76FB" w:rsidRDefault="004F4B24">
            <w:pPr>
              <w:jc w:val="right"/>
              <w:textAlignment w:val="bottom"/>
            </w:pPr>
            <w:r>
              <w:rPr>
                <w:rFonts w:ascii="Arial" w:eastAsia="宋体" w:hAnsi="Arial" w:cs="Arial"/>
                <w:color w:val="000000"/>
                <w:sz w:val="20"/>
                <w:szCs w:val="20"/>
              </w:rPr>
              <w:t>100 </w:t>
            </w:r>
          </w:p>
        </w:tc>
        <w:tc>
          <w:tcPr>
            <w:tcW w:w="0" w:type="auto"/>
            <w:shd w:val="clear" w:color="auto" w:fill="CCEEFF"/>
            <w:tcMar>
              <w:top w:w="40" w:type="dxa"/>
              <w:left w:w="0" w:type="dxa"/>
              <w:bottom w:w="40" w:type="dxa"/>
              <w:right w:w="20" w:type="dxa"/>
            </w:tcMar>
            <w:vAlign w:val="bottom"/>
          </w:tcPr>
          <w:p w14:paraId="0C837F57" w14:textId="77777777" w:rsidR="000E76FB" w:rsidRDefault="004F4B24">
            <w:pPr>
              <w:jc w:val="right"/>
              <w:textAlignment w:val="bottom"/>
            </w:pPr>
            <w:r>
              <w:rPr>
                <w:rFonts w:ascii="Arial" w:eastAsia="宋体" w:hAnsi="Arial" w:cs="Arial"/>
                <w:color w:val="000000"/>
                <w:sz w:val="20"/>
                <w:szCs w:val="20"/>
              </w:rPr>
              <w:t>%</w:t>
            </w:r>
          </w:p>
        </w:tc>
      </w:tr>
      <w:tr w:rsidR="000E76FB" w14:paraId="0C837F5F" w14:textId="77777777">
        <w:trPr>
          <w:trHeight w:val="100"/>
        </w:trPr>
        <w:tc>
          <w:tcPr>
            <w:tcW w:w="0" w:type="auto"/>
            <w:gridSpan w:val="3"/>
            <w:shd w:val="clear" w:color="auto" w:fill="auto"/>
            <w:tcMar>
              <w:top w:w="0" w:type="dxa"/>
              <w:left w:w="20" w:type="dxa"/>
              <w:bottom w:w="0" w:type="dxa"/>
              <w:right w:w="20" w:type="dxa"/>
            </w:tcMar>
          </w:tcPr>
          <w:p w14:paraId="0C837F5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5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5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5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5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5E" w14:textId="77777777" w:rsidR="000E76FB" w:rsidRDefault="000E76FB">
            <w:pPr>
              <w:rPr>
                <w:rFonts w:ascii="宋体"/>
              </w:rPr>
            </w:pPr>
          </w:p>
        </w:tc>
      </w:tr>
      <w:tr w:rsidR="000E76FB" w14:paraId="0C837F69"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7F60" w14:textId="77777777" w:rsidR="000E76FB" w:rsidRDefault="004F4B24">
            <w:pPr>
              <w:textAlignment w:val="bottom"/>
            </w:pPr>
            <w:r>
              <w:rPr>
                <w:rFonts w:ascii="Arial" w:eastAsia="宋体" w:hAnsi="Arial" w:cs="Arial"/>
                <w:color w:val="000000"/>
                <w:sz w:val="20"/>
                <w:szCs w:val="20"/>
              </w:rPr>
              <w:t>Revenue recognized at a point in time</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7F61" w14:textId="77777777" w:rsidR="000E76FB" w:rsidRDefault="004F4B24">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7F62"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0C837F63"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7F64" w14:textId="77777777" w:rsidR="000E76FB" w:rsidRDefault="004F4B24">
            <w:pPr>
              <w:jc w:val="right"/>
              <w:textAlignment w:val="bottom"/>
            </w:pPr>
            <w:r>
              <w:rPr>
                <w:rFonts w:ascii="Arial" w:eastAsia="宋体" w:hAnsi="Arial" w:cs="Arial"/>
                <w:color w:val="000000"/>
                <w:sz w:val="20"/>
                <w:szCs w:val="20"/>
              </w:rPr>
              <w:t>100 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7F65"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0C837F66"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7F67" w14:textId="77777777" w:rsidR="000E76FB" w:rsidRDefault="004F4B24">
            <w:pPr>
              <w:jc w:val="right"/>
              <w:textAlignment w:val="bottom"/>
            </w:pPr>
            <w:r>
              <w:rPr>
                <w:rFonts w:ascii="Arial" w:eastAsia="宋体" w:hAnsi="Arial" w:cs="Arial"/>
                <w:color w:val="000000"/>
                <w:sz w:val="20"/>
                <w:szCs w:val="20"/>
              </w:rPr>
              <w:t>100 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7F68" w14:textId="77777777" w:rsidR="000E76FB" w:rsidRDefault="004F4B24">
            <w:pPr>
              <w:jc w:val="right"/>
              <w:textAlignment w:val="bottom"/>
            </w:pPr>
            <w:r>
              <w:rPr>
                <w:rFonts w:ascii="Arial" w:eastAsia="宋体" w:hAnsi="Arial" w:cs="Arial"/>
                <w:color w:val="000000"/>
                <w:sz w:val="20"/>
                <w:szCs w:val="20"/>
              </w:rPr>
              <w:t>%</w:t>
            </w:r>
          </w:p>
        </w:tc>
      </w:tr>
    </w:tbl>
    <w:p w14:paraId="0C837F6A" w14:textId="77777777" w:rsidR="000E76FB" w:rsidRDefault="004F4B24">
      <w:pPr>
        <w:spacing w:after="180"/>
        <w:ind w:hanging="360"/>
        <w:jc w:val="both"/>
      </w:pPr>
      <w:r>
        <w:rPr>
          <w:rFonts w:ascii="Arial" w:eastAsia="宋体" w:hAnsi="Arial" w:cs="Arial"/>
          <w:color w:val="000000"/>
          <w:sz w:val="13"/>
          <w:szCs w:val="13"/>
        </w:rPr>
        <w:t xml:space="preserve">(1) </w:t>
      </w:r>
      <w:r>
        <w:rPr>
          <w:rFonts w:ascii="Arial" w:eastAsia="宋体" w:hAnsi="Arial" w:cs="Arial"/>
          <w:color w:val="000000"/>
          <w:sz w:val="20"/>
          <w:szCs w:val="20"/>
        </w:rPr>
        <w:t>Net of insurance recoveries</w:t>
      </w:r>
    </w:p>
    <w:p w14:paraId="0C837F6B" w14:textId="77777777" w:rsidR="000E76FB" w:rsidRDefault="004F4B24">
      <w:pPr>
        <w:spacing w:after="100"/>
        <w:jc w:val="both"/>
      </w:pPr>
      <w:r>
        <w:rPr>
          <w:rFonts w:ascii="Arial" w:eastAsia="宋体" w:hAnsi="Arial" w:cs="Arial"/>
          <w:color w:val="000000"/>
          <w:sz w:val="20"/>
          <w:szCs w:val="20"/>
        </w:rPr>
        <w:t>BDS revenues on contracts with customers, based on the customer's location,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7"/>
        <w:gridCol w:w="4951"/>
        <w:gridCol w:w="36"/>
        <w:gridCol w:w="66"/>
        <w:gridCol w:w="804"/>
        <w:gridCol w:w="198"/>
        <w:gridCol w:w="36"/>
        <w:gridCol w:w="36"/>
        <w:gridCol w:w="36"/>
        <w:gridCol w:w="66"/>
        <w:gridCol w:w="750"/>
        <w:gridCol w:w="198"/>
        <w:gridCol w:w="36"/>
        <w:gridCol w:w="36"/>
        <w:gridCol w:w="36"/>
        <w:gridCol w:w="66"/>
        <w:gridCol w:w="750"/>
        <w:gridCol w:w="198"/>
      </w:tblGrid>
      <w:tr w:rsidR="000E76FB" w14:paraId="0C837F7E" w14:textId="77777777">
        <w:tc>
          <w:tcPr>
            <w:tcW w:w="50" w:type="pct"/>
            <w:shd w:val="clear" w:color="auto" w:fill="auto"/>
          </w:tcPr>
          <w:p w14:paraId="0C837F6C" w14:textId="77777777" w:rsidR="000E76FB" w:rsidRDefault="000E76FB">
            <w:pPr>
              <w:rPr>
                <w:rFonts w:ascii="宋体"/>
              </w:rPr>
            </w:pPr>
          </w:p>
        </w:tc>
        <w:tc>
          <w:tcPr>
            <w:tcW w:w="3025" w:type="pct"/>
            <w:shd w:val="clear" w:color="auto" w:fill="auto"/>
          </w:tcPr>
          <w:p w14:paraId="0C837F6D" w14:textId="77777777" w:rsidR="000E76FB" w:rsidRDefault="000E76FB">
            <w:pPr>
              <w:rPr>
                <w:rFonts w:ascii="宋体"/>
              </w:rPr>
            </w:pPr>
          </w:p>
        </w:tc>
        <w:tc>
          <w:tcPr>
            <w:tcW w:w="5" w:type="pct"/>
            <w:shd w:val="clear" w:color="auto" w:fill="auto"/>
          </w:tcPr>
          <w:p w14:paraId="0C837F6E" w14:textId="77777777" w:rsidR="000E76FB" w:rsidRDefault="000E76FB">
            <w:pPr>
              <w:rPr>
                <w:rFonts w:ascii="宋体"/>
              </w:rPr>
            </w:pPr>
          </w:p>
        </w:tc>
        <w:tc>
          <w:tcPr>
            <w:tcW w:w="50" w:type="pct"/>
            <w:shd w:val="clear" w:color="auto" w:fill="auto"/>
          </w:tcPr>
          <w:p w14:paraId="0C837F6F" w14:textId="77777777" w:rsidR="000E76FB" w:rsidRDefault="000E76FB">
            <w:pPr>
              <w:rPr>
                <w:rFonts w:ascii="宋体"/>
              </w:rPr>
            </w:pPr>
          </w:p>
        </w:tc>
        <w:tc>
          <w:tcPr>
            <w:tcW w:w="557" w:type="pct"/>
            <w:shd w:val="clear" w:color="auto" w:fill="auto"/>
          </w:tcPr>
          <w:p w14:paraId="0C837F70" w14:textId="77777777" w:rsidR="000E76FB" w:rsidRDefault="000E76FB">
            <w:pPr>
              <w:rPr>
                <w:rFonts w:ascii="宋体"/>
              </w:rPr>
            </w:pPr>
          </w:p>
        </w:tc>
        <w:tc>
          <w:tcPr>
            <w:tcW w:w="5" w:type="pct"/>
            <w:shd w:val="clear" w:color="auto" w:fill="auto"/>
          </w:tcPr>
          <w:p w14:paraId="0C837F71" w14:textId="77777777" w:rsidR="000E76FB" w:rsidRDefault="000E76FB">
            <w:pPr>
              <w:rPr>
                <w:rFonts w:ascii="宋体"/>
              </w:rPr>
            </w:pPr>
          </w:p>
        </w:tc>
        <w:tc>
          <w:tcPr>
            <w:tcW w:w="5" w:type="pct"/>
            <w:shd w:val="clear" w:color="auto" w:fill="auto"/>
          </w:tcPr>
          <w:p w14:paraId="0C837F72" w14:textId="77777777" w:rsidR="000E76FB" w:rsidRDefault="000E76FB">
            <w:pPr>
              <w:rPr>
                <w:rFonts w:ascii="宋体"/>
              </w:rPr>
            </w:pPr>
          </w:p>
        </w:tc>
        <w:tc>
          <w:tcPr>
            <w:tcW w:w="30" w:type="pct"/>
            <w:shd w:val="clear" w:color="auto" w:fill="auto"/>
          </w:tcPr>
          <w:p w14:paraId="0C837F73" w14:textId="77777777" w:rsidR="000E76FB" w:rsidRDefault="000E76FB">
            <w:pPr>
              <w:rPr>
                <w:rFonts w:ascii="宋体"/>
              </w:rPr>
            </w:pPr>
          </w:p>
        </w:tc>
        <w:tc>
          <w:tcPr>
            <w:tcW w:w="5" w:type="pct"/>
            <w:shd w:val="clear" w:color="auto" w:fill="auto"/>
          </w:tcPr>
          <w:p w14:paraId="0C837F74" w14:textId="77777777" w:rsidR="000E76FB" w:rsidRDefault="000E76FB">
            <w:pPr>
              <w:rPr>
                <w:rFonts w:ascii="宋体"/>
              </w:rPr>
            </w:pPr>
          </w:p>
        </w:tc>
        <w:tc>
          <w:tcPr>
            <w:tcW w:w="50" w:type="pct"/>
            <w:shd w:val="clear" w:color="auto" w:fill="auto"/>
          </w:tcPr>
          <w:p w14:paraId="0C837F75" w14:textId="77777777" w:rsidR="000E76FB" w:rsidRDefault="000E76FB">
            <w:pPr>
              <w:rPr>
                <w:rFonts w:ascii="宋体"/>
              </w:rPr>
            </w:pPr>
          </w:p>
        </w:tc>
        <w:tc>
          <w:tcPr>
            <w:tcW w:w="557" w:type="pct"/>
            <w:shd w:val="clear" w:color="auto" w:fill="auto"/>
          </w:tcPr>
          <w:p w14:paraId="0C837F76" w14:textId="77777777" w:rsidR="000E76FB" w:rsidRDefault="000E76FB">
            <w:pPr>
              <w:rPr>
                <w:rFonts w:ascii="宋体"/>
              </w:rPr>
            </w:pPr>
          </w:p>
        </w:tc>
        <w:tc>
          <w:tcPr>
            <w:tcW w:w="5" w:type="pct"/>
            <w:shd w:val="clear" w:color="auto" w:fill="auto"/>
          </w:tcPr>
          <w:p w14:paraId="0C837F77" w14:textId="77777777" w:rsidR="000E76FB" w:rsidRDefault="000E76FB">
            <w:pPr>
              <w:rPr>
                <w:rFonts w:ascii="宋体"/>
              </w:rPr>
            </w:pPr>
          </w:p>
        </w:tc>
        <w:tc>
          <w:tcPr>
            <w:tcW w:w="5" w:type="pct"/>
            <w:shd w:val="clear" w:color="auto" w:fill="auto"/>
          </w:tcPr>
          <w:p w14:paraId="0C837F78" w14:textId="77777777" w:rsidR="000E76FB" w:rsidRDefault="000E76FB">
            <w:pPr>
              <w:rPr>
                <w:rFonts w:ascii="宋体"/>
              </w:rPr>
            </w:pPr>
          </w:p>
        </w:tc>
        <w:tc>
          <w:tcPr>
            <w:tcW w:w="30" w:type="pct"/>
            <w:shd w:val="clear" w:color="auto" w:fill="auto"/>
          </w:tcPr>
          <w:p w14:paraId="0C837F79" w14:textId="77777777" w:rsidR="000E76FB" w:rsidRDefault="000E76FB">
            <w:pPr>
              <w:rPr>
                <w:rFonts w:ascii="宋体"/>
              </w:rPr>
            </w:pPr>
          </w:p>
        </w:tc>
        <w:tc>
          <w:tcPr>
            <w:tcW w:w="5" w:type="pct"/>
            <w:shd w:val="clear" w:color="auto" w:fill="auto"/>
          </w:tcPr>
          <w:p w14:paraId="0C837F7A" w14:textId="77777777" w:rsidR="000E76FB" w:rsidRDefault="000E76FB">
            <w:pPr>
              <w:rPr>
                <w:rFonts w:ascii="宋体"/>
              </w:rPr>
            </w:pPr>
          </w:p>
        </w:tc>
        <w:tc>
          <w:tcPr>
            <w:tcW w:w="50" w:type="pct"/>
            <w:shd w:val="clear" w:color="auto" w:fill="auto"/>
          </w:tcPr>
          <w:p w14:paraId="0C837F7B" w14:textId="77777777" w:rsidR="000E76FB" w:rsidRDefault="000E76FB">
            <w:pPr>
              <w:rPr>
                <w:rFonts w:ascii="宋体"/>
              </w:rPr>
            </w:pPr>
          </w:p>
        </w:tc>
        <w:tc>
          <w:tcPr>
            <w:tcW w:w="557" w:type="pct"/>
            <w:shd w:val="clear" w:color="auto" w:fill="auto"/>
          </w:tcPr>
          <w:p w14:paraId="0C837F7C" w14:textId="77777777" w:rsidR="000E76FB" w:rsidRDefault="000E76FB">
            <w:pPr>
              <w:rPr>
                <w:rFonts w:ascii="宋体"/>
              </w:rPr>
            </w:pPr>
          </w:p>
        </w:tc>
        <w:tc>
          <w:tcPr>
            <w:tcW w:w="5" w:type="pct"/>
            <w:shd w:val="clear" w:color="auto" w:fill="auto"/>
          </w:tcPr>
          <w:p w14:paraId="0C837F7D" w14:textId="77777777" w:rsidR="000E76FB" w:rsidRDefault="000E76FB">
            <w:pPr>
              <w:rPr>
                <w:rFonts w:ascii="宋体"/>
              </w:rPr>
            </w:pPr>
          </w:p>
        </w:tc>
      </w:tr>
      <w:tr w:rsidR="000E76FB" w14:paraId="0C837F85" w14:textId="77777777">
        <w:tc>
          <w:tcPr>
            <w:tcW w:w="0" w:type="auto"/>
            <w:gridSpan w:val="3"/>
            <w:shd w:val="clear" w:color="auto" w:fill="auto"/>
            <w:tcMar>
              <w:top w:w="40" w:type="dxa"/>
              <w:left w:w="20" w:type="dxa"/>
              <w:bottom w:w="40" w:type="dxa"/>
              <w:right w:w="20" w:type="dxa"/>
            </w:tcMar>
            <w:vAlign w:val="bottom"/>
          </w:tcPr>
          <w:p w14:paraId="0C837F7F" w14:textId="77777777" w:rsidR="000E76FB" w:rsidRDefault="004F4B24">
            <w:pPr>
              <w:textAlignment w:val="bottom"/>
            </w:pPr>
            <w:r>
              <w:rPr>
                <w:rFonts w:ascii="Arial" w:eastAsia="宋体" w:hAnsi="Arial" w:cs="Arial"/>
                <w:color w:val="000000"/>
                <w:sz w:val="20"/>
                <w:szCs w:val="20"/>
              </w:rPr>
              <w:t xml:space="preserve">Years ended </w:t>
            </w:r>
            <w:r>
              <w:rPr>
                <w:rFonts w:ascii="Arial" w:eastAsia="宋体" w:hAnsi="Arial" w:cs="Arial"/>
                <w:color w:val="000000"/>
                <w:sz w:val="20"/>
                <w:szCs w:val="20"/>
              </w:rPr>
              <w:t>December 31,</w:t>
            </w:r>
            <w:r>
              <w:rPr>
                <w:rFonts w:ascii="Arial" w:eastAsia="宋体" w:hAnsi="Arial" w:cs="Arial"/>
                <w:color w:val="EE2724"/>
                <w:sz w:val="20"/>
                <w:szCs w:val="20"/>
              </w:rPr>
              <w:t xml:space="preserve"> </w:t>
            </w:r>
          </w:p>
        </w:tc>
        <w:tc>
          <w:tcPr>
            <w:tcW w:w="0" w:type="auto"/>
            <w:gridSpan w:val="3"/>
            <w:shd w:val="clear" w:color="auto" w:fill="auto"/>
            <w:tcMar>
              <w:top w:w="40" w:type="dxa"/>
              <w:left w:w="20" w:type="dxa"/>
              <w:bottom w:w="40" w:type="dxa"/>
              <w:right w:w="20" w:type="dxa"/>
            </w:tcMar>
            <w:vAlign w:val="bottom"/>
          </w:tcPr>
          <w:p w14:paraId="0C837F80" w14:textId="77777777" w:rsidR="000E76FB" w:rsidRDefault="004F4B24">
            <w:pPr>
              <w:jc w:val="center"/>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F8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F82" w14:textId="77777777" w:rsidR="000E76FB" w:rsidRDefault="004F4B24">
            <w:pPr>
              <w:jc w:val="center"/>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7F83"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F84" w14:textId="77777777" w:rsidR="000E76FB" w:rsidRDefault="004F4B24">
            <w:pPr>
              <w:jc w:val="center"/>
              <w:textAlignment w:val="bottom"/>
            </w:pPr>
            <w:r>
              <w:rPr>
                <w:rFonts w:ascii="Arial" w:eastAsia="宋体" w:hAnsi="Arial" w:cs="Arial"/>
                <w:color w:val="000000"/>
                <w:sz w:val="20"/>
                <w:szCs w:val="20"/>
              </w:rPr>
              <w:t>2018</w:t>
            </w:r>
          </w:p>
        </w:tc>
      </w:tr>
      <w:tr w:rsidR="000E76FB" w14:paraId="0C837F8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F86" w14:textId="77777777" w:rsidR="000E76FB" w:rsidRDefault="004F4B24">
            <w:pPr>
              <w:textAlignment w:val="bottom"/>
            </w:pPr>
            <w:r>
              <w:rPr>
                <w:rFonts w:ascii="Arial" w:eastAsia="宋体" w:hAnsi="Arial" w:cs="Arial"/>
                <w:color w:val="000000"/>
                <w:sz w:val="20"/>
                <w:szCs w:val="20"/>
              </w:rPr>
              <w:t>Revenue from contracts with customers:</w:t>
            </w:r>
          </w:p>
        </w:tc>
        <w:tc>
          <w:tcPr>
            <w:tcW w:w="0" w:type="auto"/>
            <w:gridSpan w:val="3"/>
            <w:tcBorders>
              <w:top w:val="single" w:sz="8" w:space="0" w:color="000000"/>
            </w:tcBorders>
            <w:shd w:val="clear" w:color="auto" w:fill="CCEEFF"/>
            <w:tcMar>
              <w:top w:w="0" w:type="dxa"/>
              <w:left w:w="20" w:type="dxa"/>
              <w:bottom w:w="0" w:type="dxa"/>
              <w:right w:w="20" w:type="dxa"/>
            </w:tcMar>
          </w:tcPr>
          <w:p w14:paraId="0C837F87"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F88"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F89"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F8A"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F8B" w14:textId="77777777" w:rsidR="000E76FB" w:rsidRDefault="000E76FB">
            <w:pPr>
              <w:rPr>
                <w:rFonts w:ascii="宋体"/>
              </w:rPr>
            </w:pPr>
          </w:p>
        </w:tc>
      </w:tr>
      <w:tr w:rsidR="000E76FB" w14:paraId="0C837F96" w14:textId="77777777">
        <w:tc>
          <w:tcPr>
            <w:tcW w:w="0" w:type="auto"/>
            <w:gridSpan w:val="3"/>
            <w:shd w:val="clear" w:color="auto" w:fill="FFFFFF"/>
            <w:tcMar>
              <w:top w:w="40" w:type="dxa"/>
              <w:left w:w="245" w:type="dxa"/>
              <w:bottom w:w="40" w:type="dxa"/>
              <w:right w:w="20" w:type="dxa"/>
            </w:tcMar>
            <w:vAlign w:val="bottom"/>
          </w:tcPr>
          <w:p w14:paraId="0C837F8D" w14:textId="77777777" w:rsidR="000E76FB" w:rsidRDefault="004F4B24">
            <w:pPr>
              <w:textAlignment w:val="bottom"/>
            </w:pPr>
            <w:r>
              <w:rPr>
                <w:rFonts w:ascii="Arial" w:eastAsia="宋体" w:hAnsi="Arial" w:cs="Arial"/>
                <w:color w:val="000000"/>
                <w:sz w:val="20"/>
                <w:szCs w:val="20"/>
              </w:rPr>
              <w:t>U.S. customers</w:t>
            </w:r>
          </w:p>
        </w:tc>
        <w:tc>
          <w:tcPr>
            <w:tcW w:w="0" w:type="auto"/>
            <w:gridSpan w:val="2"/>
            <w:shd w:val="clear" w:color="auto" w:fill="FFFFFF"/>
            <w:tcMar>
              <w:top w:w="40" w:type="dxa"/>
              <w:left w:w="20" w:type="dxa"/>
              <w:bottom w:w="40" w:type="dxa"/>
              <w:right w:w="0" w:type="dxa"/>
            </w:tcMar>
            <w:vAlign w:val="bottom"/>
          </w:tcPr>
          <w:p w14:paraId="0C837F8E" w14:textId="77777777" w:rsidR="000E76FB" w:rsidRDefault="004F4B24">
            <w:pPr>
              <w:jc w:val="right"/>
              <w:textAlignment w:val="bottom"/>
            </w:pPr>
            <w:r>
              <w:rPr>
                <w:rFonts w:ascii="Arial" w:eastAsia="宋体" w:hAnsi="Arial" w:cs="Arial"/>
                <w:b/>
                <w:bCs/>
                <w:color w:val="000000"/>
                <w:sz w:val="20"/>
                <w:szCs w:val="20"/>
              </w:rPr>
              <w:t>$19,662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7F8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F9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F91" w14:textId="77777777" w:rsidR="000E76FB" w:rsidRDefault="004F4B24">
            <w:pPr>
              <w:jc w:val="right"/>
              <w:textAlignment w:val="bottom"/>
            </w:pPr>
            <w:r>
              <w:rPr>
                <w:rFonts w:ascii="Arial" w:eastAsia="宋体" w:hAnsi="Arial" w:cs="Arial"/>
                <w:color w:val="000000"/>
                <w:sz w:val="20"/>
                <w:szCs w:val="20"/>
              </w:rPr>
              <w:t>$19,465 </w:t>
            </w:r>
          </w:p>
        </w:tc>
        <w:tc>
          <w:tcPr>
            <w:tcW w:w="0" w:type="auto"/>
            <w:shd w:val="clear" w:color="auto" w:fill="FFFFFF"/>
            <w:tcMar>
              <w:top w:w="40" w:type="dxa"/>
              <w:left w:w="0" w:type="dxa"/>
              <w:bottom w:w="40" w:type="dxa"/>
              <w:right w:w="20" w:type="dxa"/>
            </w:tcMar>
            <w:vAlign w:val="bottom"/>
          </w:tcPr>
          <w:p w14:paraId="0C837F9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7F9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7F94" w14:textId="77777777" w:rsidR="000E76FB" w:rsidRDefault="004F4B24">
            <w:pPr>
              <w:jc w:val="right"/>
              <w:textAlignment w:val="bottom"/>
            </w:pPr>
            <w:r>
              <w:rPr>
                <w:rFonts w:ascii="Arial" w:eastAsia="宋体" w:hAnsi="Arial" w:cs="Arial"/>
                <w:color w:val="000000"/>
                <w:sz w:val="20"/>
                <w:szCs w:val="20"/>
              </w:rPr>
              <w:t>$19,488 </w:t>
            </w:r>
          </w:p>
        </w:tc>
        <w:tc>
          <w:tcPr>
            <w:tcW w:w="0" w:type="auto"/>
            <w:shd w:val="clear" w:color="auto" w:fill="FFFFFF"/>
            <w:tcMar>
              <w:top w:w="40" w:type="dxa"/>
              <w:left w:w="0" w:type="dxa"/>
              <w:bottom w:w="40" w:type="dxa"/>
              <w:right w:w="20" w:type="dxa"/>
            </w:tcMar>
            <w:vAlign w:val="bottom"/>
          </w:tcPr>
          <w:p w14:paraId="0C837F95" w14:textId="77777777" w:rsidR="000E76FB" w:rsidRDefault="000E76FB">
            <w:pPr>
              <w:rPr>
                <w:rFonts w:ascii="宋体"/>
              </w:rPr>
            </w:pPr>
          </w:p>
        </w:tc>
      </w:tr>
      <w:tr w:rsidR="000E76FB" w14:paraId="0C837FA0" w14:textId="77777777">
        <w:tc>
          <w:tcPr>
            <w:tcW w:w="0" w:type="auto"/>
            <w:gridSpan w:val="3"/>
            <w:shd w:val="clear" w:color="auto" w:fill="CCEEFF"/>
            <w:tcMar>
              <w:top w:w="40" w:type="dxa"/>
              <w:left w:w="20" w:type="dxa"/>
              <w:bottom w:w="40" w:type="dxa"/>
              <w:right w:w="20" w:type="dxa"/>
            </w:tcMar>
            <w:vAlign w:val="bottom"/>
          </w:tcPr>
          <w:p w14:paraId="0C837F97" w14:textId="77777777" w:rsidR="000E76FB" w:rsidRDefault="004F4B24">
            <w:pPr>
              <w:textAlignment w:val="bottom"/>
            </w:pPr>
            <w:r>
              <w:rPr>
                <w:rFonts w:ascii="Arial" w:eastAsia="宋体" w:hAnsi="Arial" w:cs="Arial"/>
                <w:color w:val="000000"/>
                <w:sz w:val="20"/>
                <w:szCs w:val="20"/>
              </w:rPr>
              <w:t>Non-U.S. customers</w:t>
            </w:r>
            <w:r>
              <w:rPr>
                <w:rFonts w:ascii="Arial" w:eastAsia="宋体" w:hAnsi="Arial" w:cs="Arial"/>
                <w:color w:val="000000"/>
                <w:sz w:val="13"/>
                <w:szCs w:val="13"/>
              </w:rPr>
              <w:t>(1)</w:t>
            </w:r>
          </w:p>
        </w:tc>
        <w:tc>
          <w:tcPr>
            <w:tcW w:w="0" w:type="auto"/>
            <w:gridSpan w:val="2"/>
            <w:shd w:val="clear" w:color="auto" w:fill="CCEEFF"/>
            <w:tcMar>
              <w:top w:w="40" w:type="dxa"/>
              <w:left w:w="20" w:type="dxa"/>
              <w:bottom w:w="40" w:type="dxa"/>
              <w:right w:w="0" w:type="dxa"/>
            </w:tcMar>
            <w:vAlign w:val="bottom"/>
          </w:tcPr>
          <w:p w14:paraId="0C837F98" w14:textId="77777777" w:rsidR="000E76FB" w:rsidRDefault="004F4B24">
            <w:pPr>
              <w:jc w:val="right"/>
              <w:textAlignment w:val="bottom"/>
            </w:pPr>
            <w:r>
              <w:rPr>
                <w:rFonts w:ascii="Arial" w:eastAsia="宋体" w:hAnsi="Arial" w:cs="Arial"/>
                <w:b/>
                <w:bCs/>
                <w:color w:val="000000"/>
                <w:sz w:val="20"/>
                <w:szCs w:val="20"/>
              </w:rPr>
              <w:t>6,595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F99"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F9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9B" w14:textId="77777777" w:rsidR="000E76FB" w:rsidRDefault="004F4B24">
            <w:pPr>
              <w:jc w:val="right"/>
              <w:textAlignment w:val="bottom"/>
            </w:pPr>
            <w:r>
              <w:rPr>
                <w:rFonts w:ascii="Arial" w:eastAsia="宋体" w:hAnsi="Arial" w:cs="Arial"/>
                <w:color w:val="000000"/>
                <w:sz w:val="20"/>
                <w:szCs w:val="20"/>
              </w:rPr>
              <w:t>6,630 </w:t>
            </w:r>
          </w:p>
        </w:tc>
        <w:tc>
          <w:tcPr>
            <w:tcW w:w="0" w:type="auto"/>
            <w:shd w:val="clear" w:color="auto" w:fill="CCEEFF"/>
            <w:tcMar>
              <w:top w:w="40" w:type="dxa"/>
              <w:left w:w="0" w:type="dxa"/>
              <w:bottom w:w="40" w:type="dxa"/>
              <w:right w:w="20" w:type="dxa"/>
            </w:tcMar>
            <w:vAlign w:val="bottom"/>
          </w:tcPr>
          <w:p w14:paraId="0C837F9C"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7F9D"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9E" w14:textId="77777777" w:rsidR="000E76FB" w:rsidRDefault="004F4B24">
            <w:pPr>
              <w:jc w:val="right"/>
              <w:textAlignment w:val="bottom"/>
            </w:pPr>
            <w:r>
              <w:rPr>
                <w:rFonts w:ascii="Arial" w:eastAsia="宋体" w:hAnsi="Arial" w:cs="Arial"/>
                <w:color w:val="000000"/>
                <w:sz w:val="20"/>
                <w:szCs w:val="20"/>
              </w:rPr>
              <w:t>6,812 </w:t>
            </w:r>
          </w:p>
        </w:tc>
        <w:tc>
          <w:tcPr>
            <w:tcW w:w="0" w:type="auto"/>
            <w:shd w:val="clear" w:color="auto" w:fill="CCEEFF"/>
            <w:tcMar>
              <w:top w:w="40" w:type="dxa"/>
              <w:left w:w="0" w:type="dxa"/>
              <w:bottom w:w="40" w:type="dxa"/>
              <w:right w:w="20" w:type="dxa"/>
            </w:tcMar>
            <w:vAlign w:val="bottom"/>
          </w:tcPr>
          <w:p w14:paraId="0C837F9F" w14:textId="77777777" w:rsidR="000E76FB" w:rsidRDefault="000E76FB">
            <w:pPr>
              <w:jc w:val="right"/>
              <w:rPr>
                <w:rFonts w:ascii="宋体"/>
              </w:rPr>
            </w:pPr>
          </w:p>
        </w:tc>
      </w:tr>
      <w:tr w:rsidR="000E76FB" w14:paraId="0C837FAA"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7FA1" w14:textId="77777777" w:rsidR="000E76FB" w:rsidRDefault="004F4B24">
            <w:pPr>
              <w:textAlignment w:val="bottom"/>
            </w:pPr>
            <w:r>
              <w:rPr>
                <w:rFonts w:ascii="Arial" w:eastAsia="宋体" w:hAnsi="Arial" w:cs="Arial"/>
                <w:color w:val="000000"/>
                <w:sz w:val="20"/>
                <w:szCs w:val="20"/>
              </w:rPr>
              <w:t>Total segment revenue from contracts with customers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FA2" w14:textId="77777777" w:rsidR="000E76FB" w:rsidRDefault="004F4B24">
            <w:pPr>
              <w:jc w:val="right"/>
              <w:textAlignment w:val="bottom"/>
            </w:pPr>
            <w:r>
              <w:rPr>
                <w:rFonts w:ascii="Arial" w:eastAsia="宋体" w:hAnsi="Arial" w:cs="Arial"/>
                <w:b/>
                <w:bCs/>
                <w:color w:val="000000"/>
                <w:sz w:val="20"/>
                <w:szCs w:val="20"/>
              </w:rPr>
              <w:t>$26,257</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FA3"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FA4"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FA5" w14:textId="77777777" w:rsidR="000E76FB" w:rsidRDefault="004F4B24">
            <w:pPr>
              <w:jc w:val="right"/>
              <w:textAlignment w:val="bottom"/>
            </w:pPr>
            <w:r>
              <w:rPr>
                <w:rFonts w:ascii="Arial" w:eastAsia="宋体" w:hAnsi="Arial" w:cs="Arial"/>
                <w:color w:val="000000"/>
                <w:sz w:val="20"/>
                <w:szCs w:val="20"/>
              </w:rPr>
              <w:t>$26,095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FA6"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7FA7"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7FA8" w14:textId="77777777" w:rsidR="000E76FB" w:rsidRDefault="004F4B24">
            <w:pPr>
              <w:jc w:val="right"/>
              <w:textAlignment w:val="bottom"/>
            </w:pPr>
            <w:r>
              <w:rPr>
                <w:rFonts w:ascii="Arial" w:eastAsia="宋体" w:hAnsi="Arial" w:cs="Arial"/>
                <w:color w:val="000000"/>
                <w:sz w:val="20"/>
                <w:szCs w:val="20"/>
              </w:rPr>
              <w:t>$26,300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7FA9" w14:textId="77777777" w:rsidR="000E76FB" w:rsidRDefault="000E76FB">
            <w:pPr>
              <w:rPr>
                <w:rFonts w:ascii="宋体"/>
              </w:rPr>
            </w:pPr>
          </w:p>
        </w:tc>
      </w:tr>
      <w:tr w:rsidR="000E76FB" w14:paraId="0C837FB1" w14:textId="77777777">
        <w:trPr>
          <w:trHeight w:val="120"/>
        </w:trPr>
        <w:tc>
          <w:tcPr>
            <w:tcW w:w="0" w:type="auto"/>
            <w:gridSpan w:val="3"/>
            <w:tcBorders>
              <w:top w:val="double" w:sz="6" w:space="0" w:color="000000"/>
            </w:tcBorders>
            <w:shd w:val="clear" w:color="auto" w:fill="auto"/>
            <w:tcMar>
              <w:top w:w="0" w:type="dxa"/>
              <w:left w:w="20" w:type="dxa"/>
              <w:bottom w:w="0" w:type="dxa"/>
              <w:right w:w="20" w:type="dxa"/>
            </w:tcMar>
          </w:tcPr>
          <w:p w14:paraId="0C837FAB"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AC"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AD"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AE"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AF"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7FB0" w14:textId="77777777" w:rsidR="000E76FB" w:rsidRDefault="000E76FB">
            <w:pPr>
              <w:rPr>
                <w:rFonts w:ascii="宋体"/>
              </w:rPr>
            </w:pPr>
          </w:p>
        </w:tc>
      </w:tr>
      <w:tr w:rsidR="000E76FB" w14:paraId="0C837FBB" w14:textId="77777777">
        <w:tc>
          <w:tcPr>
            <w:tcW w:w="0" w:type="auto"/>
            <w:gridSpan w:val="3"/>
            <w:shd w:val="clear" w:color="auto" w:fill="CCEEFF"/>
            <w:tcMar>
              <w:top w:w="40" w:type="dxa"/>
              <w:left w:w="20" w:type="dxa"/>
              <w:bottom w:w="40" w:type="dxa"/>
              <w:right w:w="20" w:type="dxa"/>
            </w:tcMar>
            <w:vAlign w:val="bottom"/>
          </w:tcPr>
          <w:p w14:paraId="0C837FB2" w14:textId="77777777" w:rsidR="000E76FB" w:rsidRDefault="004F4B24">
            <w:pPr>
              <w:textAlignment w:val="bottom"/>
            </w:pPr>
            <w:r>
              <w:rPr>
                <w:rFonts w:ascii="Arial" w:eastAsia="宋体" w:hAnsi="Arial" w:cs="Arial"/>
                <w:color w:val="000000"/>
                <w:sz w:val="20"/>
                <w:szCs w:val="20"/>
              </w:rPr>
              <w:t>Revenue recognized over time</w:t>
            </w:r>
          </w:p>
        </w:tc>
        <w:tc>
          <w:tcPr>
            <w:tcW w:w="0" w:type="auto"/>
            <w:gridSpan w:val="2"/>
            <w:shd w:val="clear" w:color="auto" w:fill="CCEEFF"/>
            <w:tcMar>
              <w:top w:w="40" w:type="dxa"/>
              <w:left w:w="20" w:type="dxa"/>
              <w:bottom w:w="40" w:type="dxa"/>
              <w:right w:w="0" w:type="dxa"/>
            </w:tcMar>
            <w:vAlign w:val="bottom"/>
          </w:tcPr>
          <w:p w14:paraId="0C837FB3" w14:textId="77777777" w:rsidR="000E76FB" w:rsidRDefault="004F4B24">
            <w:pPr>
              <w:jc w:val="right"/>
              <w:textAlignment w:val="bottom"/>
            </w:pPr>
            <w:r>
              <w:rPr>
                <w:rFonts w:ascii="Arial" w:eastAsia="宋体" w:hAnsi="Arial" w:cs="Arial"/>
                <w:b/>
                <w:bCs/>
                <w:color w:val="000000"/>
                <w:sz w:val="20"/>
                <w:szCs w:val="20"/>
              </w:rPr>
              <w:t>98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FB4"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0C837FB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B6" w14:textId="77777777" w:rsidR="000E76FB" w:rsidRDefault="004F4B24">
            <w:pPr>
              <w:jc w:val="right"/>
              <w:textAlignment w:val="bottom"/>
            </w:pPr>
            <w:r>
              <w:rPr>
                <w:rFonts w:ascii="Arial" w:eastAsia="宋体" w:hAnsi="Arial" w:cs="Arial"/>
                <w:color w:val="000000"/>
                <w:sz w:val="20"/>
                <w:szCs w:val="20"/>
              </w:rPr>
              <w:t>98 </w:t>
            </w:r>
          </w:p>
        </w:tc>
        <w:tc>
          <w:tcPr>
            <w:tcW w:w="0" w:type="auto"/>
            <w:shd w:val="clear" w:color="auto" w:fill="CCEEFF"/>
            <w:tcMar>
              <w:top w:w="40" w:type="dxa"/>
              <w:left w:w="0" w:type="dxa"/>
              <w:bottom w:w="40" w:type="dxa"/>
              <w:right w:w="20" w:type="dxa"/>
            </w:tcMar>
            <w:vAlign w:val="bottom"/>
          </w:tcPr>
          <w:p w14:paraId="0C837FB7"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0C837FB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B9" w14:textId="77777777" w:rsidR="000E76FB" w:rsidRDefault="004F4B24">
            <w:pPr>
              <w:jc w:val="right"/>
              <w:textAlignment w:val="bottom"/>
            </w:pPr>
            <w:r>
              <w:rPr>
                <w:rFonts w:ascii="Arial" w:eastAsia="宋体" w:hAnsi="Arial" w:cs="Arial"/>
                <w:color w:val="000000"/>
                <w:sz w:val="20"/>
                <w:szCs w:val="20"/>
              </w:rPr>
              <w:t>98 </w:t>
            </w:r>
          </w:p>
        </w:tc>
        <w:tc>
          <w:tcPr>
            <w:tcW w:w="0" w:type="auto"/>
            <w:shd w:val="clear" w:color="auto" w:fill="CCEEFF"/>
            <w:tcMar>
              <w:top w:w="40" w:type="dxa"/>
              <w:left w:w="0" w:type="dxa"/>
              <w:bottom w:w="40" w:type="dxa"/>
              <w:right w:w="20" w:type="dxa"/>
            </w:tcMar>
            <w:vAlign w:val="bottom"/>
          </w:tcPr>
          <w:p w14:paraId="0C837FBA" w14:textId="77777777" w:rsidR="000E76FB" w:rsidRDefault="004F4B24">
            <w:pPr>
              <w:jc w:val="right"/>
              <w:textAlignment w:val="bottom"/>
            </w:pPr>
            <w:r>
              <w:rPr>
                <w:rFonts w:ascii="Arial" w:eastAsia="宋体" w:hAnsi="Arial" w:cs="Arial"/>
                <w:color w:val="000000"/>
                <w:sz w:val="20"/>
                <w:szCs w:val="20"/>
              </w:rPr>
              <w:t>%</w:t>
            </w:r>
          </w:p>
        </w:tc>
      </w:tr>
      <w:tr w:rsidR="000E76FB" w14:paraId="0C837FC2" w14:textId="77777777">
        <w:trPr>
          <w:trHeight w:val="100"/>
        </w:trPr>
        <w:tc>
          <w:tcPr>
            <w:tcW w:w="0" w:type="auto"/>
            <w:gridSpan w:val="3"/>
            <w:shd w:val="clear" w:color="auto" w:fill="auto"/>
            <w:tcMar>
              <w:top w:w="0" w:type="dxa"/>
              <w:left w:w="20" w:type="dxa"/>
              <w:bottom w:w="0" w:type="dxa"/>
              <w:right w:w="20" w:type="dxa"/>
            </w:tcMar>
          </w:tcPr>
          <w:p w14:paraId="0C837FB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B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B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B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C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C1" w14:textId="77777777" w:rsidR="000E76FB" w:rsidRDefault="000E76FB">
            <w:pPr>
              <w:rPr>
                <w:rFonts w:ascii="宋体"/>
              </w:rPr>
            </w:pPr>
          </w:p>
        </w:tc>
      </w:tr>
      <w:tr w:rsidR="000E76FB" w14:paraId="0C837FCC" w14:textId="77777777">
        <w:tc>
          <w:tcPr>
            <w:tcW w:w="0" w:type="auto"/>
            <w:gridSpan w:val="3"/>
            <w:shd w:val="clear" w:color="auto" w:fill="CCEEFF"/>
            <w:tcMar>
              <w:top w:w="40" w:type="dxa"/>
              <w:left w:w="20" w:type="dxa"/>
              <w:bottom w:w="40" w:type="dxa"/>
              <w:right w:w="20" w:type="dxa"/>
            </w:tcMar>
            <w:vAlign w:val="bottom"/>
          </w:tcPr>
          <w:p w14:paraId="0C837FC3" w14:textId="77777777" w:rsidR="000E76FB" w:rsidRDefault="004F4B24">
            <w:pPr>
              <w:textAlignment w:val="bottom"/>
            </w:pPr>
            <w:r>
              <w:rPr>
                <w:rFonts w:ascii="Arial" w:eastAsia="宋体" w:hAnsi="Arial" w:cs="Arial"/>
                <w:color w:val="000000"/>
                <w:sz w:val="20"/>
                <w:szCs w:val="20"/>
              </w:rPr>
              <w:t>Revenue recognized on fixed-price contracts</w:t>
            </w:r>
          </w:p>
        </w:tc>
        <w:tc>
          <w:tcPr>
            <w:tcW w:w="0" w:type="auto"/>
            <w:gridSpan w:val="2"/>
            <w:shd w:val="clear" w:color="auto" w:fill="CCEEFF"/>
            <w:tcMar>
              <w:top w:w="40" w:type="dxa"/>
              <w:left w:w="20" w:type="dxa"/>
              <w:bottom w:w="40" w:type="dxa"/>
              <w:right w:w="0" w:type="dxa"/>
            </w:tcMar>
            <w:vAlign w:val="bottom"/>
          </w:tcPr>
          <w:p w14:paraId="0C837FC4" w14:textId="77777777" w:rsidR="000E76FB" w:rsidRDefault="004F4B24">
            <w:pPr>
              <w:jc w:val="right"/>
              <w:textAlignment w:val="bottom"/>
            </w:pPr>
            <w:r>
              <w:rPr>
                <w:rFonts w:ascii="Arial" w:eastAsia="宋体" w:hAnsi="Arial" w:cs="Arial"/>
                <w:b/>
                <w:bCs/>
                <w:color w:val="000000"/>
                <w:sz w:val="20"/>
                <w:szCs w:val="20"/>
              </w:rPr>
              <w:t>69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7FC5"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0C837FC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C7" w14:textId="77777777" w:rsidR="000E76FB" w:rsidRDefault="004F4B24">
            <w:pPr>
              <w:jc w:val="right"/>
              <w:textAlignment w:val="bottom"/>
            </w:pPr>
            <w:r>
              <w:rPr>
                <w:rFonts w:ascii="Arial" w:eastAsia="宋体" w:hAnsi="Arial" w:cs="Arial"/>
                <w:color w:val="000000"/>
                <w:sz w:val="20"/>
                <w:szCs w:val="20"/>
              </w:rPr>
              <w:t>70 </w:t>
            </w:r>
          </w:p>
        </w:tc>
        <w:tc>
          <w:tcPr>
            <w:tcW w:w="0" w:type="auto"/>
            <w:shd w:val="clear" w:color="auto" w:fill="CCEEFF"/>
            <w:tcMar>
              <w:top w:w="40" w:type="dxa"/>
              <w:left w:w="0" w:type="dxa"/>
              <w:bottom w:w="40" w:type="dxa"/>
              <w:right w:w="20" w:type="dxa"/>
            </w:tcMar>
            <w:vAlign w:val="bottom"/>
          </w:tcPr>
          <w:p w14:paraId="0C837FC8"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0C837FC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7FCA" w14:textId="77777777" w:rsidR="000E76FB" w:rsidRDefault="004F4B24">
            <w:pPr>
              <w:jc w:val="right"/>
              <w:textAlignment w:val="bottom"/>
            </w:pPr>
            <w:r>
              <w:rPr>
                <w:rFonts w:ascii="Arial" w:eastAsia="宋体" w:hAnsi="Arial" w:cs="Arial"/>
                <w:color w:val="000000"/>
                <w:sz w:val="20"/>
                <w:szCs w:val="20"/>
              </w:rPr>
              <w:t>70 </w:t>
            </w:r>
          </w:p>
        </w:tc>
        <w:tc>
          <w:tcPr>
            <w:tcW w:w="0" w:type="auto"/>
            <w:shd w:val="clear" w:color="auto" w:fill="CCEEFF"/>
            <w:tcMar>
              <w:top w:w="40" w:type="dxa"/>
              <w:left w:w="0" w:type="dxa"/>
              <w:bottom w:w="40" w:type="dxa"/>
              <w:right w:w="20" w:type="dxa"/>
            </w:tcMar>
            <w:vAlign w:val="bottom"/>
          </w:tcPr>
          <w:p w14:paraId="0C837FCB" w14:textId="77777777" w:rsidR="000E76FB" w:rsidRDefault="004F4B24">
            <w:pPr>
              <w:jc w:val="right"/>
              <w:textAlignment w:val="bottom"/>
            </w:pPr>
            <w:r>
              <w:rPr>
                <w:rFonts w:ascii="Arial" w:eastAsia="宋体" w:hAnsi="Arial" w:cs="Arial"/>
                <w:color w:val="000000"/>
                <w:sz w:val="20"/>
                <w:szCs w:val="20"/>
              </w:rPr>
              <w:t>%</w:t>
            </w:r>
          </w:p>
        </w:tc>
      </w:tr>
      <w:tr w:rsidR="000E76FB" w14:paraId="0C837FD3" w14:textId="77777777">
        <w:trPr>
          <w:trHeight w:val="100"/>
        </w:trPr>
        <w:tc>
          <w:tcPr>
            <w:tcW w:w="0" w:type="auto"/>
            <w:gridSpan w:val="3"/>
            <w:shd w:val="clear" w:color="auto" w:fill="auto"/>
            <w:tcMar>
              <w:top w:w="0" w:type="dxa"/>
              <w:left w:w="20" w:type="dxa"/>
              <w:bottom w:w="0" w:type="dxa"/>
              <w:right w:w="20" w:type="dxa"/>
            </w:tcMar>
          </w:tcPr>
          <w:p w14:paraId="0C837FC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C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CF"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D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D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7FD2" w14:textId="77777777" w:rsidR="000E76FB" w:rsidRDefault="000E76FB">
            <w:pPr>
              <w:rPr>
                <w:rFonts w:ascii="宋体"/>
              </w:rPr>
            </w:pPr>
          </w:p>
        </w:tc>
      </w:tr>
      <w:tr w:rsidR="000E76FB" w14:paraId="0C837FDD"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7FD4" w14:textId="77777777" w:rsidR="000E76FB" w:rsidRDefault="004F4B24">
            <w:pPr>
              <w:textAlignment w:val="bottom"/>
            </w:pPr>
            <w:r>
              <w:rPr>
                <w:rFonts w:ascii="Arial" w:eastAsia="宋体" w:hAnsi="Arial" w:cs="Arial"/>
                <w:color w:val="000000"/>
                <w:sz w:val="20"/>
                <w:szCs w:val="20"/>
              </w:rPr>
              <w:t>Revenue from the U.S. government</w:t>
            </w:r>
            <w:r>
              <w:rPr>
                <w:rFonts w:ascii="Arial" w:eastAsia="宋体" w:hAnsi="Arial" w:cs="Arial"/>
                <w:color w:val="000000"/>
                <w:sz w:val="13"/>
                <w:szCs w:val="13"/>
              </w:rPr>
              <w:t>(1)</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7FD5" w14:textId="77777777" w:rsidR="000E76FB" w:rsidRDefault="004F4B24">
            <w:pPr>
              <w:jc w:val="right"/>
              <w:textAlignment w:val="bottom"/>
            </w:pPr>
            <w:r>
              <w:rPr>
                <w:rFonts w:ascii="Arial" w:eastAsia="宋体" w:hAnsi="Arial" w:cs="Arial"/>
                <w:b/>
                <w:bCs/>
                <w:color w:val="000000"/>
                <w:sz w:val="20"/>
                <w:szCs w:val="20"/>
              </w:rPr>
              <w:t>89</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7FD6"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0C837FD7"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7FD8" w14:textId="77777777" w:rsidR="000E76FB" w:rsidRDefault="004F4B24">
            <w:pPr>
              <w:jc w:val="right"/>
              <w:textAlignment w:val="bottom"/>
            </w:pPr>
            <w:r>
              <w:rPr>
                <w:rFonts w:ascii="Arial" w:eastAsia="宋体" w:hAnsi="Arial" w:cs="Arial"/>
                <w:color w:val="000000"/>
                <w:sz w:val="20"/>
                <w:szCs w:val="20"/>
              </w:rPr>
              <w:t>89 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7FD9"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0C837FDA"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7FDB" w14:textId="77777777" w:rsidR="000E76FB" w:rsidRDefault="004F4B24">
            <w:pPr>
              <w:jc w:val="right"/>
              <w:textAlignment w:val="bottom"/>
            </w:pPr>
            <w:r>
              <w:rPr>
                <w:rFonts w:ascii="Arial" w:eastAsia="宋体" w:hAnsi="Arial" w:cs="Arial"/>
                <w:color w:val="000000"/>
                <w:sz w:val="20"/>
                <w:szCs w:val="20"/>
              </w:rPr>
              <w:t>88 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7FDC" w14:textId="77777777" w:rsidR="000E76FB" w:rsidRDefault="004F4B24">
            <w:pPr>
              <w:jc w:val="right"/>
              <w:textAlignment w:val="bottom"/>
            </w:pPr>
            <w:r>
              <w:rPr>
                <w:rFonts w:ascii="Arial" w:eastAsia="宋体" w:hAnsi="Arial" w:cs="Arial"/>
                <w:color w:val="000000"/>
                <w:sz w:val="20"/>
                <w:szCs w:val="20"/>
              </w:rPr>
              <w:t>%</w:t>
            </w:r>
          </w:p>
        </w:tc>
      </w:tr>
    </w:tbl>
    <w:p w14:paraId="0C837FDE" w14:textId="77777777" w:rsidR="000E76FB" w:rsidRDefault="004F4B24">
      <w:pPr>
        <w:spacing w:after="18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Includes revenues earned from foreign </w:t>
      </w:r>
      <w:r>
        <w:rPr>
          <w:rFonts w:ascii="Arial" w:eastAsia="宋体" w:hAnsi="Arial" w:cs="Arial"/>
          <w:color w:val="000000"/>
          <w:sz w:val="20"/>
          <w:szCs w:val="20"/>
        </w:rPr>
        <w:t>military sales through the U.S. government.</w:t>
      </w:r>
    </w:p>
    <w:p w14:paraId="0C837FDF" w14:textId="77777777" w:rsidR="000E76FB" w:rsidRDefault="004F4B24">
      <w:pPr>
        <w:spacing w:after="180"/>
        <w:jc w:val="center"/>
      </w:pPr>
      <w:r>
        <w:rPr>
          <w:rFonts w:ascii="Arial" w:eastAsia="宋体" w:hAnsi="Arial" w:cs="Arial"/>
          <w:color w:val="000000"/>
          <w:sz w:val="16"/>
          <w:szCs w:val="16"/>
        </w:rPr>
        <w:t>127</w:t>
      </w:r>
    </w:p>
    <w:p w14:paraId="0C837FE0" w14:textId="77777777" w:rsidR="000E76FB" w:rsidRDefault="004F4B24">
      <w:r>
        <w:pict w14:anchorId="0C8386BE">
          <v:rect id="_x0000_i1153" style="width:415.3pt;height:1.5pt" o:hralign="center" o:hrstd="t" o:hr="t" fillcolor="#a0a0a0" stroked="f"/>
        </w:pict>
      </w:r>
    </w:p>
    <w:p w14:paraId="0C837FE1" w14:textId="77777777" w:rsidR="000E76FB" w:rsidRDefault="004F4B24">
      <w:pPr>
        <w:spacing w:after="180"/>
      </w:pPr>
      <w:hyperlink r:id="rId264" w:anchor="i96590b8c6e314800be0151fa0daac962_10" w:history="1">
        <w:r>
          <w:rPr>
            <w:rStyle w:val="a5"/>
            <w:rFonts w:ascii="Arial" w:eastAsia="宋体" w:hAnsi="Arial" w:cs="Arial"/>
            <w:sz w:val="20"/>
            <w:szCs w:val="20"/>
          </w:rPr>
          <w:t>Table of Contents</w:t>
        </w:r>
      </w:hyperlink>
    </w:p>
    <w:p w14:paraId="0C837FE2" w14:textId="77777777" w:rsidR="000E76FB" w:rsidRDefault="004F4B24">
      <w:pPr>
        <w:spacing w:after="100"/>
        <w:jc w:val="both"/>
      </w:pPr>
      <w:r>
        <w:rPr>
          <w:rFonts w:ascii="Arial" w:eastAsia="宋体" w:hAnsi="Arial" w:cs="Arial"/>
          <w:color w:val="000000"/>
          <w:sz w:val="20"/>
          <w:szCs w:val="20"/>
        </w:rPr>
        <w:t>BGS revenues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9"/>
        <w:gridCol w:w="4971"/>
        <w:gridCol w:w="38"/>
        <w:gridCol w:w="66"/>
        <w:gridCol w:w="801"/>
        <w:gridCol w:w="198"/>
        <w:gridCol w:w="36"/>
        <w:gridCol w:w="36"/>
        <w:gridCol w:w="36"/>
        <w:gridCol w:w="66"/>
        <w:gridCol w:w="746"/>
        <w:gridCol w:w="198"/>
        <w:gridCol w:w="36"/>
        <w:gridCol w:w="36"/>
        <w:gridCol w:w="36"/>
        <w:gridCol w:w="68"/>
        <w:gridCol w:w="731"/>
        <w:gridCol w:w="198"/>
      </w:tblGrid>
      <w:tr w:rsidR="000E76FB" w14:paraId="0C837FF5" w14:textId="77777777">
        <w:tc>
          <w:tcPr>
            <w:tcW w:w="50" w:type="pct"/>
            <w:shd w:val="clear" w:color="auto" w:fill="auto"/>
          </w:tcPr>
          <w:p w14:paraId="0C837FE3" w14:textId="77777777" w:rsidR="000E76FB" w:rsidRDefault="000E76FB">
            <w:pPr>
              <w:rPr>
                <w:rFonts w:ascii="宋体"/>
              </w:rPr>
            </w:pPr>
          </w:p>
        </w:tc>
        <w:tc>
          <w:tcPr>
            <w:tcW w:w="3041" w:type="pct"/>
            <w:shd w:val="clear" w:color="auto" w:fill="auto"/>
          </w:tcPr>
          <w:p w14:paraId="0C837FE4" w14:textId="77777777" w:rsidR="000E76FB" w:rsidRDefault="000E76FB">
            <w:pPr>
              <w:rPr>
                <w:rFonts w:ascii="宋体"/>
              </w:rPr>
            </w:pPr>
          </w:p>
        </w:tc>
        <w:tc>
          <w:tcPr>
            <w:tcW w:w="5" w:type="pct"/>
            <w:shd w:val="clear" w:color="auto" w:fill="auto"/>
          </w:tcPr>
          <w:p w14:paraId="0C837FE5" w14:textId="77777777" w:rsidR="000E76FB" w:rsidRDefault="000E76FB">
            <w:pPr>
              <w:rPr>
                <w:rFonts w:ascii="宋体"/>
              </w:rPr>
            </w:pPr>
          </w:p>
        </w:tc>
        <w:tc>
          <w:tcPr>
            <w:tcW w:w="50" w:type="pct"/>
            <w:shd w:val="clear" w:color="auto" w:fill="auto"/>
          </w:tcPr>
          <w:p w14:paraId="0C837FE6" w14:textId="77777777" w:rsidR="000E76FB" w:rsidRDefault="000E76FB">
            <w:pPr>
              <w:rPr>
                <w:rFonts w:ascii="宋体"/>
              </w:rPr>
            </w:pPr>
          </w:p>
        </w:tc>
        <w:tc>
          <w:tcPr>
            <w:tcW w:w="557" w:type="pct"/>
            <w:shd w:val="clear" w:color="auto" w:fill="auto"/>
          </w:tcPr>
          <w:p w14:paraId="0C837FE7" w14:textId="77777777" w:rsidR="000E76FB" w:rsidRDefault="000E76FB">
            <w:pPr>
              <w:rPr>
                <w:rFonts w:ascii="宋体"/>
              </w:rPr>
            </w:pPr>
          </w:p>
        </w:tc>
        <w:tc>
          <w:tcPr>
            <w:tcW w:w="5" w:type="pct"/>
            <w:shd w:val="clear" w:color="auto" w:fill="auto"/>
          </w:tcPr>
          <w:p w14:paraId="0C837FE8" w14:textId="77777777" w:rsidR="000E76FB" w:rsidRDefault="000E76FB">
            <w:pPr>
              <w:rPr>
                <w:rFonts w:ascii="宋体"/>
              </w:rPr>
            </w:pPr>
          </w:p>
        </w:tc>
        <w:tc>
          <w:tcPr>
            <w:tcW w:w="5" w:type="pct"/>
            <w:shd w:val="clear" w:color="auto" w:fill="auto"/>
          </w:tcPr>
          <w:p w14:paraId="0C837FE9" w14:textId="77777777" w:rsidR="000E76FB" w:rsidRDefault="000E76FB">
            <w:pPr>
              <w:rPr>
                <w:rFonts w:ascii="宋体"/>
              </w:rPr>
            </w:pPr>
          </w:p>
        </w:tc>
        <w:tc>
          <w:tcPr>
            <w:tcW w:w="30" w:type="pct"/>
            <w:shd w:val="clear" w:color="auto" w:fill="auto"/>
          </w:tcPr>
          <w:p w14:paraId="0C837FEA" w14:textId="77777777" w:rsidR="000E76FB" w:rsidRDefault="000E76FB">
            <w:pPr>
              <w:rPr>
                <w:rFonts w:ascii="宋体"/>
              </w:rPr>
            </w:pPr>
          </w:p>
        </w:tc>
        <w:tc>
          <w:tcPr>
            <w:tcW w:w="5" w:type="pct"/>
            <w:shd w:val="clear" w:color="auto" w:fill="auto"/>
          </w:tcPr>
          <w:p w14:paraId="0C837FEB" w14:textId="77777777" w:rsidR="000E76FB" w:rsidRDefault="000E76FB">
            <w:pPr>
              <w:rPr>
                <w:rFonts w:ascii="宋体"/>
              </w:rPr>
            </w:pPr>
          </w:p>
        </w:tc>
        <w:tc>
          <w:tcPr>
            <w:tcW w:w="50" w:type="pct"/>
            <w:shd w:val="clear" w:color="auto" w:fill="auto"/>
          </w:tcPr>
          <w:p w14:paraId="0C837FEC" w14:textId="77777777" w:rsidR="000E76FB" w:rsidRDefault="000E76FB">
            <w:pPr>
              <w:rPr>
                <w:rFonts w:ascii="宋体"/>
              </w:rPr>
            </w:pPr>
          </w:p>
        </w:tc>
        <w:tc>
          <w:tcPr>
            <w:tcW w:w="557" w:type="pct"/>
            <w:shd w:val="clear" w:color="auto" w:fill="auto"/>
          </w:tcPr>
          <w:p w14:paraId="0C837FED" w14:textId="77777777" w:rsidR="000E76FB" w:rsidRDefault="000E76FB">
            <w:pPr>
              <w:rPr>
                <w:rFonts w:ascii="宋体"/>
              </w:rPr>
            </w:pPr>
          </w:p>
        </w:tc>
        <w:tc>
          <w:tcPr>
            <w:tcW w:w="5" w:type="pct"/>
            <w:shd w:val="clear" w:color="auto" w:fill="auto"/>
          </w:tcPr>
          <w:p w14:paraId="0C837FEE" w14:textId="77777777" w:rsidR="000E76FB" w:rsidRDefault="000E76FB">
            <w:pPr>
              <w:rPr>
                <w:rFonts w:ascii="宋体"/>
              </w:rPr>
            </w:pPr>
          </w:p>
        </w:tc>
        <w:tc>
          <w:tcPr>
            <w:tcW w:w="5" w:type="pct"/>
            <w:shd w:val="clear" w:color="auto" w:fill="auto"/>
          </w:tcPr>
          <w:p w14:paraId="0C837FEF" w14:textId="77777777" w:rsidR="000E76FB" w:rsidRDefault="000E76FB">
            <w:pPr>
              <w:rPr>
                <w:rFonts w:ascii="宋体"/>
              </w:rPr>
            </w:pPr>
          </w:p>
        </w:tc>
        <w:tc>
          <w:tcPr>
            <w:tcW w:w="30" w:type="pct"/>
            <w:shd w:val="clear" w:color="auto" w:fill="auto"/>
          </w:tcPr>
          <w:p w14:paraId="0C837FF0" w14:textId="77777777" w:rsidR="000E76FB" w:rsidRDefault="000E76FB">
            <w:pPr>
              <w:rPr>
                <w:rFonts w:ascii="宋体"/>
              </w:rPr>
            </w:pPr>
          </w:p>
        </w:tc>
        <w:tc>
          <w:tcPr>
            <w:tcW w:w="5" w:type="pct"/>
            <w:shd w:val="clear" w:color="auto" w:fill="auto"/>
          </w:tcPr>
          <w:p w14:paraId="0C837FF1" w14:textId="77777777" w:rsidR="000E76FB" w:rsidRDefault="000E76FB">
            <w:pPr>
              <w:rPr>
                <w:rFonts w:ascii="宋体"/>
              </w:rPr>
            </w:pPr>
          </w:p>
        </w:tc>
        <w:tc>
          <w:tcPr>
            <w:tcW w:w="50" w:type="pct"/>
            <w:shd w:val="clear" w:color="auto" w:fill="auto"/>
          </w:tcPr>
          <w:p w14:paraId="0C837FF2" w14:textId="77777777" w:rsidR="000E76FB" w:rsidRDefault="000E76FB">
            <w:pPr>
              <w:rPr>
                <w:rFonts w:ascii="宋体"/>
              </w:rPr>
            </w:pPr>
          </w:p>
        </w:tc>
        <w:tc>
          <w:tcPr>
            <w:tcW w:w="541" w:type="pct"/>
            <w:shd w:val="clear" w:color="auto" w:fill="auto"/>
          </w:tcPr>
          <w:p w14:paraId="0C837FF3" w14:textId="77777777" w:rsidR="000E76FB" w:rsidRDefault="000E76FB">
            <w:pPr>
              <w:rPr>
                <w:rFonts w:ascii="宋体"/>
              </w:rPr>
            </w:pPr>
          </w:p>
        </w:tc>
        <w:tc>
          <w:tcPr>
            <w:tcW w:w="5" w:type="pct"/>
            <w:shd w:val="clear" w:color="auto" w:fill="auto"/>
          </w:tcPr>
          <w:p w14:paraId="0C837FF4" w14:textId="77777777" w:rsidR="000E76FB" w:rsidRDefault="000E76FB">
            <w:pPr>
              <w:rPr>
                <w:rFonts w:ascii="宋体"/>
              </w:rPr>
            </w:pPr>
          </w:p>
        </w:tc>
      </w:tr>
      <w:tr w:rsidR="000E76FB" w14:paraId="0C837FFC" w14:textId="77777777">
        <w:tc>
          <w:tcPr>
            <w:tcW w:w="0" w:type="auto"/>
            <w:gridSpan w:val="3"/>
            <w:shd w:val="clear" w:color="auto" w:fill="auto"/>
            <w:tcMar>
              <w:top w:w="40" w:type="dxa"/>
              <w:left w:w="20" w:type="dxa"/>
              <w:bottom w:w="40" w:type="dxa"/>
              <w:right w:w="20" w:type="dxa"/>
            </w:tcMar>
            <w:vAlign w:val="bottom"/>
          </w:tcPr>
          <w:p w14:paraId="0C837FF6" w14:textId="77777777" w:rsidR="000E76FB" w:rsidRDefault="004F4B24">
            <w:pPr>
              <w:textAlignment w:val="bottom"/>
            </w:pPr>
            <w:r>
              <w:rPr>
                <w:rFonts w:ascii="Arial" w:eastAsia="宋体" w:hAnsi="Arial" w:cs="Arial"/>
                <w:color w:val="000000"/>
                <w:sz w:val="20"/>
                <w:szCs w:val="20"/>
              </w:rPr>
              <w:t xml:space="preserve">Years ended December 31, </w:t>
            </w:r>
          </w:p>
        </w:tc>
        <w:tc>
          <w:tcPr>
            <w:tcW w:w="0" w:type="auto"/>
            <w:gridSpan w:val="3"/>
            <w:shd w:val="clear" w:color="auto" w:fill="auto"/>
            <w:tcMar>
              <w:top w:w="40" w:type="dxa"/>
              <w:left w:w="20" w:type="dxa"/>
              <w:bottom w:w="40" w:type="dxa"/>
              <w:right w:w="20" w:type="dxa"/>
            </w:tcMar>
            <w:vAlign w:val="bottom"/>
          </w:tcPr>
          <w:p w14:paraId="0C837FF7" w14:textId="77777777" w:rsidR="000E76FB" w:rsidRDefault="004F4B24">
            <w:pPr>
              <w:jc w:val="center"/>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7FF8"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FF9" w14:textId="77777777" w:rsidR="000E76FB" w:rsidRDefault="004F4B24">
            <w:pPr>
              <w:jc w:val="center"/>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7FF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7FFB" w14:textId="77777777" w:rsidR="000E76FB" w:rsidRDefault="004F4B24">
            <w:pPr>
              <w:jc w:val="center"/>
              <w:textAlignment w:val="bottom"/>
            </w:pPr>
            <w:r>
              <w:rPr>
                <w:rFonts w:ascii="Arial" w:eastAsia="宋体" w:hAnsi="Arial" w:cs="Arial"/>
                <w:color w:val="000000"/>
                <w:sz w:val="20"/>
                <w:szCs w:val="20"/>
              </w:rPr>
              <w:t>2018</w:t>
            </w:r>
          </w:p>
        </w:tc>
      </w:tr>
      <w:tr w:rsidR="000E76FB" w14:paraId="0C83800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7FFD" w14:textId="77777777" w:rsidR="000E76FB" w:rsidRDefault="004F4B24">
            <w:pPr>
              <w:textAlignment w:val="bottom"/>
            </w:pPr>
            <w:r>
              <w:rPr>
                <w:rFonts w:ascii="Arial" w:eastAsia="宋体" w:hAnsi="Arial" w:cs="Arial"/>
                <w:color w:val="000000"/>
                <w:sz w:val="20"/>
                <w:szCs w:val="20"/>
              </w:rPr>
              <w:t>Revenue from contracts with customers:</w:t>
            </w:r>
          </w:p>
        </w:tc>
        <w:tc>
          <w:tcPr>
            <w:tcW w:w="0" w:type="auto"/>
            <w:gridSpan w:val="3"/>
            <w:tcBorders>
              <w:top w:val="single" w:sz="8" w:space="0" w:color="000000"/>
            </w:tcBorders>
            <w:shd w:val="clear" w:color="auto" w:fill="CCEEFF"/>
            <w:tcMar>
              <w:top w:w="0" w:type="dxa"/>
              <w:left w:w="20" w:type="dxa"/>
              <w:bottom w:w="0" w:type="dxa"/>
              <w:right w:w="20" w:type="dxa"/>
            </w:tcMar>
          </w:tcPr>
          <w:p w14:paraId="0C837FFE"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7FF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00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00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002" w14:textId="77777777" w:rsidR="000E76FB" w:rsidRDefault="000E76FB">
            <w:pPr>
              <w:rPr>
                <w:rFonts w:ascii="宋体"/>
              </w:rPr>
            </w:pPr>
          </w:p>
        </w:tc>
      </w:tr>
      <w:tr w:rsidR="000E76FB" w14:paraId="0C83800D" w14:textId="77777777">
        <w:tc>
          <w:tcPr>
            <w:tcW w:w="0" w:type="auto"/>
            <w:gridSpan w:val="3"/>
            <w:shd w:val="clear" w:color="auto" w:fill="FFFFFF"/>
            <w:tcMar>
              <w:top w:w="40" w:type="dxa"/>
              <w:left w:w="245" w:type="dxa"/>
              <w:bottom w:w="40" w:type="dxa"/>
              <w:right w:w="20" w:type="dxa"/>
            </w:tcMar>
            <w:vAlign w:val="bottom"/>
          </w:tcPr>
          <w:p w14:paraId="0C838004" w14:textId="77777777" w:rsidR="000E76FB" w:rsidRDefault="004F4B24">
            <w:pPr>
              <w:textAlignment w:val="bottom"/>
            </w:pPr>
            <w:r>
              <w:rPr>
                <w:rFonts w:ascii="Arial" w:eastAsia="宋体" w:hAnsi="Arial" w:cs="Arial"/>
                <w:color w:val="000000"/>
                <w:sz w:val="20"/>
                <w:szCs w:val="20"/>
              </w:rPr>
              <w:t>Commercial</w:t>
            </w:r>
          </w:p>
        </w:tc>
        <w:tc>
          <w:tcPr>
            <w:tcW w:w="0" w:type="auto"/>
            <w:gridSpan w:val="2"/>
            <w:shd w:val="clear" w:color="auto" w:fill="FFFFFF"/>
            <w:tcMar>
              <w:top w:w="40" w:type="dxa"/>
              <w:left w:w="20" w:type="dxa"/>
              <w:bottom w:w="40" w:type="dxa"/>
              <w:right w:w="0" w:type="dxa"/>
            </w:tcMar>
            <w:vAlign w:val="bottom"/>
          </w:tcPr>
          <w:p w14:paraId="0C838005" w14:textId="77777777" w:rsidR="000E76FB" w:rsidRDefault="004F4B24">
            <w:pPr>
              <w:jc w:val="right"/>
              <w:textAlignment w:val="bottom"/>
            </w:pPr>
            <w:r>
              <w:rPr>
                <w:rFonts w:ascii="Arial" w:eastAsia="宋体" w:hAnsi="Arial" w:cs="Arial"/>
                <w:b/>
                <w:bCs/>
                <w:color w:val="000000"/>
                <w:sz w:val="20"/>
                <w:szCs w:val="20"/>
              </w:rPr>
              <w:t>$6,936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8006"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07"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08" w14:textId="77777777" w:rsidR="000E76FB" w:rsidRDefault="004F4B24">
            <w:pPr>
              <w:jc w:val="right"/>
              <w:textAlignment w:val="bottom"/>
            </w:pPr>
            <w:r>
              <w:rPr>
                <w:rFonts w:ascii="Arial" w:eastAsia="宋体" w:hAnsi="Arial" w:cs="Arial"/>
                <w:color w:val="000000"/>
                <w:sz w:val="20"/>
                <w:szCs w:val="20"/>
              </w:rPr>
              <w:t>$10,167 </w:t>
            </w:r>
          </w:p>
        </w:tc>
        <w:tc>
          <w:tcPr>
            <w:tcW w:w="0" w:type="auto"/>
            <w:shd w:val="clear" w:color="auto" w:fill="FFFFFF"/>
            <w:tcMar>
              <w:top w:w="40" w:type="dxa"/>
              <w:left w:w="0" w:type="dxa"/>
              <w:bottom w:w="40" w:type="dxa"/>
              <w:right w:w="20" w:type="dxa"/>
            </w:tcMar>
            <w:vAlign w:val="bottom"/>
          </w:tcPr>
          <w:p w14:paraId="0C83800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0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0B" w14:textId="77777777" w:rsidR="000E76FB" w:rsidRDefault="004F4B24">
            <w:pPr>
              <w:jc w:val="right"/>
              <w:textAlignment w:val="bottom"/>
            </w:pPr>
            <w:r>
              <w:rPr>
                <w:rFonts w:ascii="Arial" w:eastAsia="宋体" w:hAnsi="Arial" w:cs="Arial"/>
                <w:color w:val="000000"/>
                <w:sz w:val="20"/>
                <w:szCs w:val="20"/>
              </w:rPr>
              <w:t>$9,227 </w:t>
            </w:r>
          </w:p>
        </w:tc>
        <w:tc>
          <w:tcPr>
            <w:tcW w:w="0" w:type="auto"/>
            <w:shd w:val="clear" w:color="auto" w:fill="FFFFFF"/>
            <w:tcMar>
              <w:top w:w="40" w:type="dxa"/>
              <w:left w:w="0" w:type="dxa"/>
              <w:bottom w:w="40" w:type="dxa"/>
              <w:right w:w="20" w:type="dxa"/>
            </w:tcMar>
            <w:vAlign w:val="bottom"/>
          </w:tcPr>
          <w:p w14:paraId="0C83800C" w14:textId="77777777" w:rsidR="000E76FB" w:rsidRDefault="000E76FB">
            <w:pPr>
              <w:rPr>
                <w:rFonts w:ascii="宋体"/>
              </w:rPr>
            </w:pPr>
          </w:p>
        </w:tc>
      </w:tr>
      <w:tr w:rsidR="000E76FB" w14:paraId="0C838017" w14:textId="77777777">
        <w:tc>
          <w:tcPr>
            <w:tcW w:w="0" w:type="auto"/>
            <w:gridSpan w:val="3"/>
            <w:shd w:val="clear" w:color="auto" w:fill="CCEEFF"/>
            <w:tcMar>
              <w:top w:w="40" w:type="dxa"/>
              <w:left w:w="245" w:type="dxa"/>
              <w:bottom w:w="40" w:type="dxa"/>
              <w:right w:w="20" w:type="dxa"/>
            </w:tcMar>
            <w:vAlign w:val="bottom"/>
          </w:tcPr>
          <w:p w14:paraId="0C83800E" w14:textId="77777777" w:rsidR="000E76FB" w:rsidRDefault="004F4B24">
            <w:pPr>
              <w:textAlignment w:val="bottom"/>
            </w:pPr>
            <w:r>
              <w:rPr>
                <w:rFonts w:ascii="Arial" w:eastAsia="宋体" w:hAnsi="Arial" w:cs="Arial"/>
                <w:color w:val="000000"/>
                <w:sz w:val="20"/>
                <w:szCs w:val="20"/>
              </w:rPr>
              <w:t>Government</w:t>
            </w:r>
          </w:p>
        </w:tc>
        <w:tc>
          <w:tcPr>
            <w:tcW w:w="0" w:type="auto"/>
            <w:gridSpan w:val="2"/>
            <w:shd w:val="clear" w:color="auto" w:fill="CCEEFF"/>
            <w:tcMar>
              <w:top w:w="40" w:type="dxa"/>
              <w:left w:w="20" w:type="dxa"/>
              <w:bottom w:w="40" w:type="dxa"/>
              <w:right w:w="0" w:type="dxa"/>
            </w:tcMar>
            <w:vAlign w:val="bottom"/>
          </w:tcPr>
          <w:p w14:paraId="0C83800F" w14:textId="77777777" w:rsidR="000E76FB" w:rsidRDefault="004F4B24">
            <w:pPr>
              <w:jc w:val="right"/>
              <w:textAlignment w:val="bottom"/>
            </w:pPr>
            <w:r>
              <w:rPr>
                <w:rFonts w:ascii="Arial" w:eastAsia="宋体" w:hAnsi="Arial" w:cs="Arial"/>
                <w:b/>
                <w:bCs/>
                <w:color w:val="000000"/>
                <w:sz w:val="20"/>
                <w:szCs w:val="20"/>
              </w:rPr>
              <w:t>8,368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010"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1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12" w14:textId="77777777" w:rsidR="000E76FB" w:rsidRDefault="004F4B24">
            <w:pPr>
              <w:jc w:val="right"/>
              <w:textAlignment w:val="bottom"/>
            </w:pPr>
            <w:r>
              <w:rPr>
                <w:rFonts w:ascii="Arial" w:eastAsia="宋体" w:hAnsi="Arial" w:cs="Arial"/>
                <w:color w:val="000000"/>
                <w:sz w:val="20"/>
                <w:szCs w:val="20"/>
              </w:rPr>
              <w:t>8,107 </w:t>
            </w:r>
          </w:p>
        </w:tc>
        <w:tc>
          <w:tcPr>
            <w:tcW w:w="0" w:type="auto"/>
            <w:shd w:val="clear" w:color="auto" w:fill="CCEEFF"/>
            <w:tcMar>
              <w:top w:w="40" w:type="dxa"/>
              <w:left w:w="0" w:type="dxa"/>
              <w:bottom w:w="40" w:type="dxa"/>
              <w:right w:w="20" w:type="dxa"/>
            </w:tcMar>
            <w:vAlign w:val="bottom"/>
          </w:tcPr>
          <w:p w14:paraId="0C838013"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801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15" w14:textId="77777777" w:rsidR="000E76FB" w:rsidRDefault="004F4B24">
            <w:pPr>
              <w:jc w:val="right"/>
              <w:textAlignment w:val="bottom"/>
            </w:pPr>
            <w:r>
              <w:rPr>
                <w:rFonts w:ascii="Arial" w:eastAsia="宋体" w:hAnsi="Arial" w:cs="Arial"/>
                <w:color w:val="000000"/>
                <w:sz w:val="20"/>
                <w:szCs w:val="20"/>
              </w:rPr>
              <w:t>7,658 </w:t>
            </w:r>
          </w:p>
        </w:tc>
        <w:tc>
          <w:tcPr>
            <w:tcW w:w="0" w:type="auto"/>
            <w:shd w:val="clear" w:color="auto" w:fill="CCEEFF"/>
            <w:tcMar>
              <w:top w:w="40" w:type="dxa"/>
              <w:left w:w="0" w:type="dxa"/>
              <w:bottom w:w="40" w:type="dxa"/>
              <w:right w:w="20" w:type="dxa"/>
            </w:tcMar>
            <w:vAlign w:val="bottom"/>
          </w:tcPr>
          <w:p w14:paraId="0C838016" w14:textId="77777777" w:rsidR="000E76FB" w:rsidRDefault="000E76FB">
            <w:pPr>
              <w:rPr>
                <w:rFonts w:ascii="宋体"/>
              </w:rPr>
            </w:pPr>
          </w:p>
        </w:tc>
      </w:tr>
      <w:tr w:rsidR="000E76FB" w14:paraId="0C838021"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8018" w14:textId="77777777" w:rsidR="000E76FB" w:rsidRDefault="004F4B24">
            <w:pPr>
              <w:textAlignment w:val="bottom"/>
            </w:pPr>
            <w:r>
              <w:rPr>
                <w:rFonts w:ascii="Arial" w:eastAsia="宋体" w:hAnsi="Arial" w:cs="Arial"/>
                <w:color w:val="000000"/>
                <w:sz w:val="20"/>
                <w:szCs w:val="20"/>
              </w:rPr>
              <w:t>Total revenues from contracts with customers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019" w14:textId="77777777" w:rsidR="000E76FB" w:rsidRDefault="004F4B24">
            <w:pPr>
              <w:jc w:val="right"/>
              <w:textAlignment w:val="bottom"/>
            </w:pPr>
            <w:r>
              <w:rPr>
                <w:rFonts w:ascii="Arial" w:eastAsia="宋体" w:hAnsi="Arial" w:cs="Arial"/>
                <w:b/>
                <w:bCs/>
                <w:color w:val="000000"/>
                <w:sz w:val="20"/>
                <w:szCs w:val="20"/>
              </w:rPr>
              <w:t>15,304</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01A"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801B"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01C" w14:textId="77777777" w:rsidR="000E76FB" w:rsidRDefault="004F4B24">
            <w:pPr>
              <w:jc w:val="right"/>
              <w:textAlignment w:val="bottom"/>
            </w:pPr>
            <w:r>
              <w:rPr>
                <w:rFonts w:ascii="Arial" w:eastAsia="宋体" w:hAnsi="Arial" w:cs="Arial"/>
                <w:color w:val="000000"/>
                <w:sz w:val="20"/>
                <w:szCs w:val="20"/>
              </w:rPr>
              <w:t>18,274 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01D" w14:textId="77777777" w:rsidR="000E76FB" w:rsidRDefault="000E76FB">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801E"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01F" w14:textId="77777777" w:rsidR="000E76FB" w:rsidRDefault="004F4B24">
            <w:pPr>
              <w:jc w:val="right"/>
              <w:textAlignment w:val="bottom"/>
            </w:pPr>
            <w:r>
              <w:rPr>
                <w:rFonts w:ascii="Arial" w:eastAsia="宋体" w:hAnsi="Arial" w:cs="Arial"/>
                <w:color w:val="000000"/>
                <w:sz w:val="20"/>
                <w:szCs w:val="20"/>
              </w:rPr>
              <w:t>16,885 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020" w14:textId="77777777" w:rsidR="000E76FB" w:rsidRDefault="000E76FB">
            <w:pPr>
              <w:jc w:val="right"/>
              <w:rPr>
                <w:rFonts w:ascii="宋体"/>
              </w:rPr>
            </w:pPr>
          </w:p>
        </w:tc>
      </w:tr>
      <w:tr w:rsidR="000E76FB" w14:paraId="0C83802B" w14:textId="77777777">
        <w:tc>
          <w:tcPr>
            <w:tcW w:w="0" w:type="auto"/>
            <w:gridSpan w:val="3"/>
            <w:shd w:val="clear" w:color="auto" w:fill="CCEEFF"/>
            <w:tcMar>
              <w:top w:w="40" w:type="dxa"/>
              <w:left w:w="245" w:type="dxa"/>
              <w:bottom w:w="40" w:type="dxa"/>
              <w:right w:w="20" w:type="dxa"/>
            </w:tcMar>
            <w:vAlign w:val="bottom"/>
          </w:tcPr>
          <w:p w14:paraId="0C838022" w14:textId="77777777" w:rsidR="000E76FB" w:rsidRDefault="004F4B24">
            <w:pPr>
              <w:textAlignment w:val="bottom"/>
            </w:pPr>
            <w:r>
              <w:rPr>
                <w:rFonts w:ascii="Arial" w:eastAsia="宋体" w:hAnsi="Arial" w:cs="Arial"/>
                <w:color w:val="000000"/>
                <w:sz w:val="20"/>
                <w:szCs w:val="20"/>
              </w:rPr>
              <w:t>Intersegment revenues eliminated on consolidation</w:t>
            </w:r>
          </w:p>
        </w:tc>
        <w:tc>
          <w:tcPr>
            <w:tcW w:w="0" w:type="auto"/>
            <w:gridSpan w:val="2"/>
            <w:shd w:val="clear" w:color="auto" w:fill="CCEEFF"/>
            <w:tcMar>
              <w:top w:w="40" w:type="dxa"/>
              <w:left w:w="20" w:type="dxa"/>
              <w:bottom w:w="40" w:type="dxa"/>
              <w:right w:w="0" w:type="dxa"/>
            </w:tcMar>
            <w:vAlign w:val="bottom"/>
          </w:tcPr>
          <w:p w14:paraId="0C838023" w14:textId="77777777" w:rsidR="000E76FB" w:rsidRDefault="004F4B24">
            <w:pPr>
              <w:jc w:val="right"/>
              <w:textAlignment w:val="bottom"/>
            </w:pPr>
            <w:r>
              <w:rPr>
                <w:rFonts w:ascii="Arial" w:eastAsia="宋体" w:hAnsi="Arial" w:cs="Arial"/>
                <w:b/>
                <w:bCs/>
                <w:color w:val="000000"/>
                <w:sz w:val="20"/>
                <w:szCs w:val="20"/>
              </w:rPr>
              <w:t>239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02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802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26" w14:textId="77777777" w:rsidR="000E76FB" w:rsidRDefault="004F4B24">
            <w:pPr>
              <w:jc w:val="right"/>
              <w:textAlignment w:val="bottom"/>
            </w:pPr>
            <w:r>
              <w:rPr>
                <w:rFonts w:ascii="Arial" w:eastAsia="宋体" w:hAnsi="Arial" w:cs="Arial"/>
                <w:color w:val="000000"/>
                <w:sz w:val="20"/>
                <w:szCs w:val="20"/>
              </w:rPr>
              <w:t>194 </w:t>
            </w:r>
          </w:p>
        </w:tc>
        <w:tc>
          <w:tcPr>
            <w:tcW w:w="0" w:type="auto"/>
            <w:shd w:val="clear" w:color="auto" w:fill="CCEEFF"/>
            <w:tcMar>
              <w:top w:w="40" w:type="dxa"/>
              <w:left w:w="0" w:type="dxa"/>
              <w:bottom w:w="40" w:type="dxa"/>
              <w:right w:w="20" w:type="dxa"/>
            </w:tcMar>
            <w:vAlign w:val="bottom"/>
          </w:tcPr>
          <w:p w14:paraId="0C838027"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802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29" w14:textId="77777777" w:rsidR="000E76FB" w:rsidRDefault="004F4B24">
            <w:pPr>
              <w:jc w:val="right"/>
              <w:textAlignment w:val="bottom"/>
            </w:pPr>
            <w:r>
              <w:rPr>
                <w:rFonts w:ascii="Arial" w:eastAsia="宋体" w:hAnsi="Arial" w:cs="Arial"/>
                <w:color w:val="000000"/>
                <w:sz w:val="20"/>
                <w:szCs w:val="20"/>
              </w:rPr>
              <w:t>171 </w:t>
            </w:r>
          </w:p>
        </w:tc>
        <w:tc>
          <w:tcPr>
            <w:tcW w:w="0" w:type="auto"/>
            <w:shd w:val="clear" w:color="auto" w:fill="CCEEFF"/>
            <w:tcMar>
              <w:top w:w="40" w:type="dxa"/>
              <w:left w:w="0" w:type="dxa"/>
              <w:bottom w:w="40" w:type="dxa"/>
              <w:right w:w="20" w:type="dxa"/>
            </w:tcMar>
            <w:vAlign w:val="bottom"/>
          </w:tcPr>
          <w:p w14:paraId="0C83802A" w14:textId="77777777" w:rsidR="000E76FB" w:rsidRDefault="000E76FB">
            <w:pPr>
              <w:jc w:val="right"/>
              <w:rPr>
                <w:rFonts w:ascii="宋体"/>
              </w:rPr>
            </w:pPr>
          </w:p>
        </w:tc>
      </w:tr>
      <w:tr w:rsidR="000E76FB" w14:paraId="0C838035"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802C" w14:textId="77777777" w:rsidR="000E76FB" w:rsidRDefault="004F4B24">
            <w:pPr>
              <w:textAlignment w:val="bottom"/>
            </w:pPr>
            <w:r>
              <w:rPr>
                <w:rFonts w:ascii="Arial" w:eastAsia="宋体" w:hAnsi="Arial" w:cs="Arial"/>
                <w:color w:val="000000"/>
                <w:sz w:val="20"/>
                <w:szCs w:val="20"/>
              </w:rPr>
              <w:t>Total segment revenues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02D" w14:textId="77777777" w:rsidR="000E76FB" w:rsidRDefault="004F4B24">
            <w:pPr>
              <w:jc w:val="right"/>
              <w:textAlignment w:val="bottom"/>
            </w:pPr>
            <w:r>
              <w:rPr>
                <w:rFonts w:ascii="Arial" w:eastAsia="宋体" w:hAnsi="Arial" w:cs="Arial"/>
                <w:b/>
                <w:bCs/>
                <w:color w:val="000000"/>
                <w:sz w:val="20"/>
                <w:szCs w:val="20"/>
              </w:rPr>
              <w:t>$15,543</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02E"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802F"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030" w14:textId="77777777" w:rsidR="000E76FB" w:rsidRDefault="004F4B24">
            <w:pPr>
              <w:jc w:val="right"/>
              <w:textAlignment w:val="bottom"/>
            </w:pPr>
            <w:r>
              <w:rPr>
                <w:rFonts w:ascii="Arial" w:eastAsia="宋体" w:hAnsi="Arial" w:cs="Arial"/>
                <w:color w:val="000000"/>
                <w:sz w:val="20"/>
                <w:szCs w:val="20"/>
              </w:rPr>
              <w:t>$18,468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031"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8032"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033" w14:textId="77777777" w:rsidR="000E76FB" w:rsidRDefault="004F4B24">
            <w:pPr>
              <w:jc w:val="right"/>
              <w:textAlignment w:val="bottom"/>
            </w:pPr>
            <w:r>
              <w:rPr>
                <w:rFonts w:ascii="Arial" w:eastAsia="宋体" w:hAnsi="Arial" w:cs="Arial"/>
                <w:color w:val="000000"/>
                <w:sz w:val="20"/>
                <w:szCs w:val="20"/>
              </w:rPr>
              <w:t>$17,056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034" w14:textId="77777777" w:rsidR="000E76FB" w:rsidRDefault="000E76FB">
            <w:pPr>
              <w:rPr>
                <w:rFonts w:ascii="宋体"/>
              </w:rPr>
            </w:pPr>
          </w:p>
        </w:tc>
      </w:tr>
      <w:tr w:rsidR="000E76FB" w14:paraId="0C83803C" w14:textId="77777777">
        <w:trPr>
          <w:trHeight w:val="120"/>
        </w:trPr>
        <w:tc>
          <w:tcPr>
            <w:tcW w:w="0" w:type="auto"/>
            <w:gridSpan w:val="3"/>
            <w:tcBorders>
              <w:top w:val="double" w:sz="6" w:space="0" w:color="000000"/>
            </w:tcBorders>
            <w:shd w:val="clear" w:color="auto" w:fill="auto"/>
            <w:tcMar>
              <w:top w:w="0" w:type="dxa"/>
              <w:left w:w="20" w:type="dxa"/>
              <w:bottom w:w="0" w:type="dxa"/>
              <w:right w:w="20" w:type="dxa"/>
            </w:tcMar>
          </w:tcPr>
          <w:p w14:paraId="0C838036"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8037"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8038"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8039"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803A" w14:textId="77777777" w:rsidR="000E76FB" w:rsidRDefault="000E76F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0C83803B" w14:textId="77777777" w:rsidR="000E76FB" w:rsidRDefault="000E76FB">
            <w:pPr>
              <w:rPr>
                <w:rFonts w:ascii="宋体"/>
              </w:rPr>
            </w:pPr>
          </w:p>
        </w:tc>
      </w:tr>
      <w:tr w:rsidR="000E76FB" w14:paraId="0C838046" w14:textId="77777777">
        <w:tc>
          <w:tcPr>
            <w:tcW w:w="0" w:type="auto"/>
            <w:gridSpan w:val="3"/>
            <w:shd w:val="clear" w:color="auto" w:fill="CCEEFF"/>
            <w:tcMar>
              <w:top w:w="40" w:type="dxa"/>
              <w:left w:w="20" w:type="dxa"/>
              <w:bottom w:w="40" w:type="dxa"/>
              <w:right w:w="20" w:type="dxa"/>
            </w:tcMar>
            <w:vAlign w:val="bottom"/>
          </w:tcPr>
          <w:p w14:paraId="0C83803D" w14:textId="77777777" w:rsidR="000E76FB" w:rsidRDefault="004F4B24">
            <w:pPr>
              <w:textAlignment w:val="bottom"/>
            </w:pPr>
            <w:r>
              <w:rPr>
                <w:rFonts w:ascii="Arial" w:eastAsia="宋体" w:hAnsi="Arial" w:cs="Arial"/>
                <w:color w:val="000000"/>
                <w:sz w:val="20"/>
                <w:szCs w:val="20"/>
              </w:rPr>
              <w:t>Revenue recognized at a point in time</w:t>
            </w:r>
          </w:p>
        </w:tc>
        <w:tc>
          <w:tcPr>
            <w:tcW w:w="0" w:type="auto"/>
            <w:gridSpan w:val="2"/>
            <w:shd w:val="clear" w:color="auto" w:fill="CCEEFF"/>
            <w:tcMar>
              <w:top w:w="40" w:type="dxa"/>
              <w:left w:w="20" w:type="dxa"/>
              <w:bottom w:w="40" w:type="dxa"/>
              <w:right w:w="0" w:type="dxa"/>
            </w:tcMar>
            <w:vAlign w:val="bottom"/>
          </w:tcPr>
          <w:p w14:paraId="0C83803E" w14:textId="77777777" w:rsidR="000E76FB" w:rsidRDefault="004F4B24">
            <w:pPr>
              <w:jc w:val="right"/>
              <w:textAlignment w:val="bottom"/>
            </w:pPr>
            <w:r>
              <w:rPr>
                <w:rFonts w:ascii="Arial" w:eastAsia="宋体" w:hAnsi="Arial" w:cs="Arial"/>
                <w:b/>
                <w:bCs/>
                <w:color w:val="000000"/>
                <w:sz w:val="20"/>
                <w:szCs w:val="20"/>
              </w:rPr>
              <w:t>47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03F"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0C83804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41" w14:textId="77777777" w:rsidR="000E76FB" w:rsidRDefault="004F4B24">
            <w:pPr>
              <w:jc w:val="right"/>
              <w:textAlignment w:val="bottom"/>
            </w:pPr>
            <w:r>
              <w:rPr>
                <w:rFonts w:ascii="Arial" w:eastAsia="宋体" w:hAnsi="Arial" w:cs="Arial"/>
                <w:color w:val="000000"/>
                <w:sz w:val="20"/>
                <w:szCs w:val="20"/>
              </w:rPr>
              <w:t>55 </w:t>
            </w:r>
          </w:p>
        </w:tc>
        <w:tc>
          <w:tcPr>
            <w:tcW w:w="0" w:type="auto"/>
            <w:shd w:val="clear" w:color="auto" w:fill="CCEEFF"/>
            <w:tcMar>
              <w:top w:w="40" w:type="dxa"/>
              <w:left w:w="0" w:type="dxa"/>
              <w:bottom w:w="40" w:type="dxa"/>
              <w:right w:w="20" w:type="dxa"/>
            </w:tcMar>
            <w:vAlign w:val="bottom"/>
          </w:tcPr>
          <w:p w14:paraId="0C838042"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0C83804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44" w14:textId="77777777" w:rsidR="000E76FB" w:rsidRDefault="004F4B24">
            <w:pPr>
              <w:jc w:val="right"/>
              <w:textAlignment w:val="bottom"/>
            </w:pPr>
            <w:r>
              <w:rPr>
                <w:rFonts w:ascii="Arial" w:eastAsia="宋体" w:hAnsi="Arial" w:cs="Arial"/>
                <w:color w:val="000000"/>
                <w:sz w:val="20"/>
                <w:szCs w:val="20"/>
              </w:rPr>
              <w:t>54 </w:t>
            </w:r>
          </w:p>
        </w:tc>
        <w:tc>
          <w:tcPr>
            <w:tcW w:w="0" w:type="auto"/>
            <w:shd w:val="clear" w:color="auto" w:fill="CCEEFF"/>
            <w:tcMar>
              <w:top w:w="40" w:type="dxa"/>
              <w:left w:w="0" w:type="dxa"/>
              <w:bottom w:w="40" w:type="dxa"/>
              <w:right w:w="20" w:type="dxa"/>
            </w:tcMar>
            <w:vAlign w:val="bottom"/>
          </w:tcPr>
          <w:p w14:paraId="0C838045" w14:textId="77777777" w:rsidR="000E76FB" w:rsidRDefault="004F4B24">
            <w:pPr>
              <w:jc w:val="right"/>
              <w:textAlignment w:val="bottom"/>
            </w:pPr>
            <w:r>
              <w:rPr>
                <w:rFonts w:ascii="Arial" w:eastAsia="宋体" w:hAnsi="Arial" w:cs="Arial"/>
                <w:color w:val="000000"/>
                <w:sz w:val="20"/>
                <w:szCs w:val="20"/>
              </w:rPr>
              <w:t>%</w:t>
            </w:r>
          </w:p>
        </w:tc>
      </w:tr>
      <w:tr w:rsidR="000E76FB" w14:paraId="0C83804D" w14:textId="77777777">
        <w:trPr>
          <w:trHeight w:val="100"/>
        </w:trPr>
        <w:tc>
          <w:tcPr>
            <w:tcW w:w="0" w:type="auto"/>
            <w:gridSpan w:val="3"/>
            <w:shd w:val="clear" w:color="auto" w:fill="auto"/>
            <w:tcMar>
              <w:top w:w="0" w:type="dxa"/>
              <w:left w:w="20" w:type="dxa"/>
              <w:bottom w:w="0" w:type="dxa"/>
              <w:right w:w="20" w:type="dxa"/>
            </w:tcMar>
          </w:tcPr>
          <w:p w14:paraId="0C838047"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4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4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4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4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4C" w14:textId="77777777" w:rsidR="000E76FB" w:rsidRDefault="000E76FB">
            <w:pPr>
              <w:rPr>
                <w:rFonts w:ascii="宋体"/>
              </w:rPr>
            </w:pPr>
          </w:p>
        </w:tc>
      </w:tr>
      <w:tr w:rsidR="000E76FB" w14:paraId="0C838057" w14:textId="77777777">
        <w:tc>
          <w:tcPr>
            <w:tcW w:w="0" w:type="auto"/>
            <w:gridSpan w:val="3"/>
            <w:shd w:val="clear" w:color="auto" w:fill="CCEEFF"/>
            <w:tcMar>
              <w:top w:w="40" w:type="dxa"/>
              <w:left w:w="20" w:type="dxa"/>
              <w:bottom w:w="40" w:type="dxa"/>
              <w:right w:w="20" w:type="dxa"/>
            </w:tcMar>
            <w:vAlign w:val="bottom"/>
          </w:tcPr>
          <w:p w14:paraId="0C83804E" w14:textId="77777777" w:rsidR="000E76FB" w:rsidRDefault="004F4B24">
            <w:pPr>
              <w:textAlignment w:val="bottom"/>
            </w:pPr>
            <w:r>
              <w:rPr>
                <w:rFonts w:ascii="Arial" w:eastAsia="宋体" w:hAnsi="Arial" w:cs="Arial"/>
                <w:color w:val="000000"/>
                <w:sz w:val="20"/>
                <w:szCs w:val="20"/>
              </w:rPr>
              <w:t>Revenue recognized on fixed-price contracts</w:t>
            </w:r>
          </w:p>
        </w:tc>
        <w:tc>
          <w:tcPr>
            <w:tcW w:w="0" w:type="auto"/>
            <w:gridSpan w:val="2"/>
            <w:shd w:val="clear" w:color="auto" w:fill="CCEEFF"/>
            <w:tcMar>
              <w:top w:w="40" w:type="dxa"/>
              <w:left w:w="20" w:type="dxa"/>
              <w:bottom w:w="40" w:type="dxa"/>
              <w:right w:w="0" w:type="dxa"/>
            </w:tcMar>
            <w:vAlign w:val="bottom"/>
          </w:tcPr>
          <w:p w14:paraId="0C83804F" w14:textId="77777777" w:rsidR="000E76FB" w:rsidRDefault="004F4B24">
            <w:pPr>
              <w:jc w:val="right"/>
              <w:textAlignment w:val="bottom"/>
            </w:pPr>
            <w:r>
              <w:rPr>
                <w:rFonts w:ascii="Arial" w:eastAsia="宋体" w:hAnsi="Arial" w:cs="Arial"/>
                <w:b/>
                <w:bCs/>
                <w:color w:val="000000"/>
                <w:sz w:val="20"/>
                <w:szCs w:val="20"/>
              </w:rPr>
              <w:t>87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050"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0C838051"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52" w14:textId="77777777" w:rsidR="000E76FB" w:rsidRDefault="004F4B24">
            <w:pPr>
              <w:jc w:val="right"/>
              <w:textAlignment w:val="bottom"/>
            </w:pPr>
            <w:r>
              <w:rPr>
                <w:rFonts w:ascii="Arial" w:eastAsia="宋体" w:hAnsi="Arial" w:cs="Arial"/>
                <w:color w:val="000000"/>
                <w:sz w:val="20"/>
                <w:szCs w:val="20"/>
              </w:rPr>
              <w:t>90 </w:t>
            </w:r>
          </w:p>
        </w:tc>
        <w:tc>
          <w:tcPr>
            <w:tcW w:w="0" w:type="auto"/>
            <w:shd w:val="clear" w:color="auto" w:fill="CCEEFF"/>
            <w:tcMar>
              <w:top w:w="40" w:type="dxa"/>
              <w:left w:w="0" w:type="dxa"/>
              <w:bottom w:w="40" w:type="dxa"/>
              <w:right w:w="20" w:type="dxa"/>
            </w:tcMar>
            <w:vAlign w:val="bottom"/>
          </w:tcPr>
          <w:p w14:paraId="0C838053" w14:textId="77777777" w:rsidR="000E76FB" w:rsidRDefault="004F4B24">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0C838054"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55" w14:textId="77777777" w:rsidR="000E76FB" w:rsidRDefault="004F4B24">
            <w:pPr>
              <w:jc w:val="right"/>
              <w:textAlignment w:val="bottom"/>
            </w:pPr>
            <w:r>
              <w:rPr>
                <w:rFonts w:ascii="Arial" w:eastAsia="宋体" w:hAnsi="Arial" w:cs="Arial"/>
                <w:color w:val="000000"/>
                <w:sz w:val="20"/>
                <w:szCs w:val="20"/>
              </w:rPr>
              <w:t>90 </w:t>
            </w:r>
          </w:p>
        </w:tc>
        <w:tc>
          <w:tcPr>
            <w:tcW w:w="0" w:type="auto"/>
            <w:shd w:val="clear" w:color="auto" w:fill="CCEEFF"/>
            <w:tcMar>
              <w:top w:w="40" w:type="dxa"/>
              <w:left w:w="0" w:type="dxa"/>
              <w:bottom w:w="40" w:type="dxa"/>
              <w:right w:w="20" w:type="dxa"/>
            </w:tcMar>
            <w:vAlign w:val="bottom"/>
          </w:tcPr>
          <w:p w14:paraId="0C838056" w14:textId="77777777" w:rsidR="000E76FB" w:rsidRDefault="004F4B24">
            <w:pPr>
              <w:jc w:val="right"/>
              <w:textAlignment w:val="bottom"/>
            </w:pPr>
            <w:r>
              <w:rPr>
                <w:rFonts w:ascii="Arial" w:eastAsia="宋体" w:hAnsi="Arial" w:cs="Arial"/>
                <w:color w:val="000000"/>
                <w:sz w:val="20"/>
                <w:szCs w:val="20"/>
              </w:rPr>
              <w:t>%</w:t>
            </w:r>
          </w:p>
        </w:tc>
      </w:tr>
      <w:tr w:rsidR="000E76FB" w14:paraId="0C83805E" w14:textId="77777777">
        <w:trPr>
          <w:trHeight w:val="100"/>
        </w:trPr>
        <w:tc>
          <w:tcPr>
            <w:tcW w:w="0" w:type="auto"/>
            <w:gridSpan w:val="3"/>
            <w:shd w:val="clear" w:color="auto" w:fill="auto"/>
            <w:tcMar>
              <w:top w:w="0" w:type="dxa"/>
              <w:left w:w="20" w:type="dxa"/>
              <w:bottom w:w="0" w:type="dxa"/>
              <w:right w:w="20" w:type="dxa"/>
            </w:tcMar>
          </w:tcPr>
          <w:p w14:paraId="0C83805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5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5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5B"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5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05D" w14:textId="77777777" w:rsidR="000E76FB" w:rsidRDefault="000E76FB">
            <w:pPr>
              <w:rPr>
                <w:rFonts w:ascii="宋体"/>
              </w:rPr>
            </w:pPr>
          </w:p>
        </w:tc>
      </w:tr>
      <w:tr w:rsidR="000E76FB" w14:paraId="0C838068"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0C83805F" w14:textId="77777777" w:rsidR="000E76FB" w:rsidRDefault="004F4B24">
            <w:pPr>
              <w:textAlignment w:val="bottom"/>
            </w:pPr>
            <w:r>
              <w:rPr>
                <w:rFonts w:ascii="Arial" w:eastAsia="宋体" w:hAnsi="Arial" w:cs="Arial"/>
                <w:color w:val="000000"/>
                <w:sz w:val="20"/>
                <w:szCs w:val="20"/>
              </w:rPr>
              <w:t>Revenue from the U.S. government</w:t>
            </w:r>
            <w:r>
              <w:rPr>
                <w:rFonts w:ascii="Arial" w:eastAsia="宋体" w:hAnsi="Arial" w:cs="Arial"/>
                <w:color w:val="000000"/>
                <w:sz w:val="13"/>
                <w:szCs w:val="13"/>
              </w:rPr>
              <w:t>(1)</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8060" w14:textId="77777777" w:rsidR="000E76FB" w:rsidRDefault="004F4B24">
            <w:pPr>
              <w:jc w:val="right"/>
              <w:textAlignment w:val="bottom"/>
            </w:pPr>
            <w:r>
              <w:rPr>
                <w:rFonts w:ascii="Arial" w:eastAsia="宋体" w:hAnsi="Arial" w:cs="Arial"/>
                <w:b/>
                <w:bCs/>
                <w:color w:val="000000"/>
                <w:sz w:val="20"/>
                <w:szCs w:val="20"/>
              </w:rPr>
              <w:t>41</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8061" w14:textId="77777777" w:rsidR="000E76FB" w:rsidRDefault="004F4B24">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0C838062"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8063" w14:textId="77777777" w:rsidR="000E76FB" w:rsidRDefault="004F4B24">
            <w:pPr>
              <w:jc w:val="right"/>
              <w:textAlignment w:val="bottom"/>
            </w:pPr>
            <w:r>
              <w:rPr>
                <w:rFonts w:ascii="Arial" w:eastAsia="宋体" w:hAnsi="Arial" w:cs="Arial"/>
                <w:color w:val="000000"/>
                <w:sz w:val="20"/>
                <w:szCs w:val="20"/>
              </w:rPr>
              <w:t>34 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8064" w14:textId="77777777" w:rsidR="000E76FB" w:rsidRDefault="004F4B24">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0C838065" w14:textId="77777777" w:rsidR="000E76FB" w:rsidRDefault="000E76FB">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0C838066" w14:textId="77777777" w:rsidR="000E76FB" w:rsidRDefault="004F4B24">
            <w:pPr>
              <w:jc w:val="right"/>
              <w:textAlignment w:val="bottom"/>
            </w:pPr>
            <w:r>
              <w:rPr>
                <w:rFonts w:ascii="Arial" w:eastAsia="宋体" w:hAnsi="Arial" w:cs="Arial"/>
                <w:color w:val="000000"/>
                <w:sz w:val="20"/>
                <w:szCs w:val="20"/>
              </w:rPr>
              <w:t>36 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C838067" w14:textId="77777777" w:rsidR="000E76FB" w:rsidRDefault="004F4B24">
            <w:pPr>
              <w:jc w:val="right"/>
              <w:textAlignment w:val="bottom"/>
            </w:pPr>
            <w:r>
              <w:rPr>
                <w:rFonts w:ascii="Arial" w:eastAsia="宋体" w:hAnsi="Arial" w:cs="Arial"/>
                <w:color w:val="000000"/>
                <w:sz w:val="20"/>
                <w:szCs w:val="20"/>
              </w:rPr>
              <w:t>%</w:t>
            </w:r>
          </w:p>
        </w:tc>
      </w:tr>
    </w:tbl>
    <w:p w14:paraId="0C838069" w14:textId="77777777" w:rsidR="000E76FB" w:rsidRDefault="004F4B24">
      <w:pPr>
        <w:spacing w:after="180"/>
        <w:ind w:hanging="360"/>
        <w:jc w:val="both"/>
      </w:pPr>
      <w:r>
        <w:rPr>
          <w:rFonts w:ascii="Arial" w:eastAsia="宋体" w:hAnsi="Arial" w:cs="Arial"/>
          <w:color w:val="000000"/>
          <w:sz w:val="13"/>
          <w:szCs w:val="13"/>
        </w:rPr>
        <w:t>(1)</w:t>
      </w:r>
      <w:r>
        <w:rPr>
          <w:rFonts w:ascii="Arial" w:eastAsia="宋体" w:hAnsi="Arial" w:cs="Arial"/>
          <w:color w:val="000000"/>
          <w:sz w:val="20"/>
          <w:szCs w:val="20"/>
        </w:rPr>
        <w:t>Includes revenues earned from foreign military sales through the U.S. government.</w:t>
      </w:r>
    </w:p>
    <w:p w14:paraId="0C83806A" w14:textId="77777777" w:rsidR="000E76FB" w:rsidRDefault="004F4B24">
      <w:pPr>
        <w:spacing w:after="180"/>
        <w:jc w:val="both"/>
      </w:pPr>
      <w:r>
        <w:rPr>
          <w:rFonts w:ascii="Arial" w:eastAsia="宋体" w:hAnsi="Arial" w:cs="Arial"/>
          <w:b/>
          <w:bCs/>
          <w:color w:val="000000"/>
          <w:sz w:val="20"/>
          <w:szCs w:val="20"/>
        </w:rPr>
        <w:t>Earnings in Equity Method Investments</w:t>
      </w:r>
    </w:p>
    <w:p w14:paraId="0C83806B" w14:textId="77777777" w:rsidR="000E76FB" w:rsidRDefault="004F4B24">
      <w:pPr>
        <w:spacing w:after="180"/>
        <w:jc w:val="both"/>
      </w:pPr>
      <w:r>
        <w:rPr>
          <w:rFonts w:ascii="Arial" w:eastAsia="宋体" w:hAnsi="Arial" w:cs="Arial"/>
          <w:color w:val="000000"/>
          <w:sz w:val="20"/>
          <w:szCs w:val="20"/>
        </w:rPr>
        <w:t xml:space="preserve">We recorded Earnings from operations </w:t>
      </w:r>
      <w:r>
        <w:rPr>
          <w:rFonts w:ascii="Arial" w:eastAsia="宋体" w:hAnsi="Arial" w:cs="Arial"/>
          <w:color w:val="000000"/>
          <w:sz w:val="20"/>
          <w:szCs w:val="20"/>
        </w:rPr>
        <w:t>associated with our equity method investments of $86, $90 and $167, primarily in our BDS segment, for the years ended December 31, 2020, 2019 and 2018, respectively.</w:t>
      </w:r>
    </w:p>
    <w:p w14:paraId="0C83806C" w14:textId="77777777" w:rsidR="000E76FB" w:rsidRDefault="004F4B24">
      <w:pPr>
        <w:spacing w:after="180"/>
        <w:jc w:val="both"/>
      </w:pPr>
      <w:r>
        <w:rPr>
          <w:rFonts w:ascii="Arial" w:eastAsia="宋体" w:hAnsi="Arial" w:cs="Arial"/>
          <w:b/>
          <w:bCs/>
          <w:color w:val="000000"/>
          <w:sz w:val="20"/>
          <w:szCs w:val="20"/>
        </w:rPr>
        <w:t>Backlog</w:t>
      </w:r>
    </w:p>
    <w:p w14:paraId="0C83806D" w14:textId="77777777" w:rsidR="000E76FB" w:rsidRDefault="004F4B24">
      <w:pPr>
        <w:spacing w:after="180"/>
        <w:jc w:val="both"/>
      </w:pPr>
      <w:r>
        <w:rPr>
          <w:rFonts w:ascii="Arial" w:eastAsia="宋体" w:hAnsi="Arial" w:cs="Arial"/>
          <w:color w:val="000000"/>
          <w:sz w:val="20"/>
          <w:szCs w:val="20"/>
        </w:rPr>
        <w:t>Our total backlog represents the estimated transaction prices on performance oblig</w:t>
      </w:r>
      <w:r>
        <w:rPr>
          <w:rFonts w:ascii="Arial" w:eastAsia="宋体" w:hAnsi="Arial" w:cs="Arial"/>
          <w:color w:val="000000"/>
          <w:sz w:val="20"/>
          <w:szCs w:val="20"/>
        </w:rPr>
        <w:t>ations to our customers for which work remains to be performed. Backlog is converted into revenue in future periods as work is performed, primarily based on the cost incurred or at delivery and acceptance of products, depending on the applicable accounting</w:t>
      </w:r>
      <w:r>
        <w:rPr>
          <w:rFonts w:ascii="Arial" w:eastAsia="宋体" w:hAnsi="Arial" w:cs="Arial"/>
          <w:color w:val="000000"/>
          <w:sz w:val="20"/>
          <w:szCs w:val="20"/>
        </w:rPr>
        <w:t xml:space="preserve"> method.</w:t>
      </w:r>
    </w:p>
    <w:p w14:paraId="0C83806E" w14:textId="77777777" w:rsidR="000E76FB" w:rsidRDefault="004F4B24">
      <w:pPr>
        <w:spacing w:after="180"/>
        <w:jc w:val="both"/>
      </w:pPr>
      <w:r>
        <w:rPr>
          <w:rFonts w:ascii="Arial" w:eastAsia="宋体" w:hAnsi="Arial" w:cs="Arial"/>
          <w:color w:val="000000"/>
          <w:sz w:val="20"/>
          <w:szCs w:val="20"/>
        </w:rPr>
        <w:t>Our backlog at December 31, 2020 was $363,404. We expect approximately 20% to be converted to revenue through 2021 and approximately 66% through 2024, with the remainder thereafter. There is significant uncertainty regarding the timing of when bac</w:t>
      </w:r>
      <w:r>
        <w:rPr>
          <w:rFonts w:ascii="Arial" w:eastAsia="宋体" w:hAnsi="Arial" w:cs="Arial"/>
          <w:color w:val="000000"/>
          <w:sz w:val="20"/>
          <w:szCs w:val="20"/>
        </w:rPr>
        <w:t>klog will convert into revenue due to the 737 MAX grounding in non-U.S. jurisdictions, entry into service of the 777X, 737 MAX 7 and/or 737 MAX 10, and COVID-19 impacts.</w:t>
      </w:r>
    </w:p>
    <w:p w14:paraId="0C83806F" w14:textId="77777777" w:rsidR="000E76FB" w:rsidRDefault="000E76FB">
      <w:pPr>
        <w:spacing w:after="300"/>
        <w:jc w:val="both"/>
      </w:pPr>
    </w:p>
    <w:p w14:paraId="0C838070" w14:textId="77777777" w:rsidR="000E76FB" w:rsidRDefault="004F4B24">
      <w:pPr>
        <w:spacing w:after="180"/>
        <w:jc w:val="center"/>
      </w:pPr>
      <w:r>
        <w:rPr>
          <w:rFonts w:ascii="Arial" w:eastAsia="宋体" w:hAnsi="Arial" w:cs="Arial"/>
          <w:color w:val="000000"/>
          <w:sz w:val="16"/>
          <w:szCs w:val="16"/>
        </w:rPr>
        <w:t>128</w:t>
      </w:r>
    </w:p>
    <w:p w14:paraId="0C838071" w14:textId="77777777" w:rsidR="000E76FB" w:rsidRDefault="004F4B24">
      <w:r>
        <w:pict w14:anchorId="0C8386BF">
          <v:rect id="_x0000_i1154" style="width:415.3pt;height:1.5pt" o:hralign="center" o:hrstd="t" o:hr="t" fillcolor="#a0a0a0" stroked="f"/>
        </w:pict>
      </w:r>
    </w:p>
    <w:p w14:paraId="0C838072" w14:textId="77777777" w:rsidR="000E76FB" w:rsidRDefault="004F4B24">
      <w:pPr>
        <w:spacing w:after="180"/>
      </w:pPr>
      <w:hyperlink r:id="rId265" w:anchor="i96590b8c6e314800be0151fa0daac962_10" w:history="1">
        <w:r>
          <w:rPr>
            <w:rStyle w:val="a5"/>
            <w:rFonts w:ascii="Arial" w:eastAsia="宋体" w:hAnsi="Arial" w:cs="Arial"/>
            <w:sz w:val="20"/>
            <w:szCs w:val="20"/>
          </w:rPr>
          <w:t>Table of Contents</w:t>
        </w:r>
      </w:hyperlink>
    </w:p>
    <w:p w14:paraId="0C838073" w14:textId="77777777" w:rsidR="000E76FB" w:rsidRDefault="004F4B24">
      <w:pPr>
        <w:spacing w:after="180"/>
        <w:jc w:val="both"/>
      </w:pPr>
      <w:r>
        <w:rPr>
          <w:rFonts w:ascii="Arial" w:eastAsia="宋体" w:hAnsi="Arial" w:cs="Arial"/>
          <w:b/>
          <w:bCs/>
          <w:color w:val="000000"/>
          <w:sz w:val="20"/>
          <w:szCs w:val="20"/>
        </w:rPr>
        <w:t>Unallocated Items, Eliminations and other</w:t>
      </w:r>
    </w:p>
    <w:p w14:paraId="0C838074" w14:textId="77777777" w:rsidR="000E76FB" w:rsidRDefault="004F4B24">
      <w:pPr>
        <w:spacing w:after="100"/>
        <w:jc w:val="both"/>
      </w:pPr>
      <w:r>
        <w:rPr>
          <w:rFonts w:ascii="Arial" w:eastAsia="宋体" w:hAnsi="Arial" w:cs="Arial"/>
          <w:color w:val="000000"/>
          <w:sz w:val="20"/>
          <w:szCs w:val="20"/>
        </w:rPr>
        <w:t xml:space="preserve">Unallocated items, eliminations and other include common internal services that support Boeing’s global business </w:t>
      </w:r>
      <w:r>
        <w:rPr>
          <w:rFonts w:ascii="Arial" w:eastAsia="宋体" w:hAnsi="Arial" w:cs="Arial"/>
          <w:color w:val="000000"/>
          <w:sz w:val="20"/>
          <w:szCs w:val="20"/>
        </w:rPr>
        <w:t>operations, intercompany guarantees provided to BCC and eliminations of certain sales between segments. Such sales include airplanes accounted for as operating leases and considered transferred to the BCC segment. We generally allocate costs to business se</w:t>
      </w:r>
      <w:r>
        <w:rPr>
          <w:rFonts w:ascii="Arial" w:eastAsia="宋体" w:hAnsi="Arial" w:cs="Arial"/>
          <w:color w:val="000000"/>
          <w:sz w:val="20"/>
          <w:szCs w:val="20"/>
        </w:rPr>
        <w:t>gments based on the U.S. federal cost accounting standards. Components of Unallocated items, eliminations and other are shown in the following table.</w:t>
      </w:r>
    </w:p>
    <w:tbl>
      <w:tblPr>
        <w:tblW w:w="4992" w:type="pct"/>
        <w:tblCellMar>
          <w:top w:w="15" w:type="dxa"/>
          <w:left w:w="15" w:type="dxa"/>
          <w:bottom w:w="15" w:type="dxa"/>
          <w:right w:w="15" w:type="dxa"/>
        </w:tblCellMar>
        <w:tblLook w:val="04A0" w:firstRow="1" w:lastRow="0" w:firstColumn="1" w:lastColumn="0" w:noHBand="0" w:noVBand="1"/>
      </w:tblPr>
      <w:tblGrid>
        <w:gridCol w:w="51"/>
        <w:gridCol w:w="5617"/>
        <w:gridCol w:w="36"/>
        <w:gridCol w:w="79"/>
        <w:gridCol w:w="686"/>
        <w:gridCol w:w="36"/>
        <w:gridCol w:w="36"/>
        <w:gridCol w:w="36"/>
        <w:gridCol w:w="36"/>
        <w:gridCol w:w="79"/>
        <w:gridCol w:w="686"/>
        <w:gridCol w:w="36"/>
        <w:gridCol w:w="36"/>
        <w:gridCol w:w="36"/>
        <w:gridCol w:w="36"/>
        <w:gridCol w:w="79"/>
        <w:gridCol w:w="686"/>
        <w:gridCol w:w="36"/>
      </w:tblGrid>
      <w:tr w:rsidR="000E76FB" w14:paraId="0C838087" w14:textId="77777777">
        <w:tc>
          <w:tcPr>
            <w:tcW w:w="50" w:type="pct"/>
            <w:shd w:val="clear" w:color="auto" w:fill="auto"/>
          </w:tcPr>
          <w:p w14:paraId="0C838075" w14:textId="77777777" w:rsidR="000E76FB" w:rsidRDefault="000E76FB">
            <w:pPr>
              <w:rPr>
                <w:rFonts w:ascii="宋体"/>
              </w:rPr>
            </w:pPr>
          </w:p>
        </w:tc>
        <w:tc>
          <w:tcPr>
            <w:tcW w:w="3390" w:type="pct"/>
            <w:shd w:val="clear" w:color="auto" w:fill="auto"/>
          </w:tcPr>
          <w:p w14:paraId="0C838076" w14:textId="77777777" w:rsidR="000E76FB" w:rsidRDefault="000E76FB">
            <w:pPr>
              <w:rPr>
                <w:rFonts w:ascii="宋体"/>
              </w:rPr>
            </w:pPr>
          </w:p>
        </w:tc>
        <w:tc>
          <w:tcPr>
            <w:tcW w:w="5" w:type="pct"/>
            <w:shd w:val="clear" w:color="auto" w:fill="auto"/>
          </w:tcPr>
          <w:p w14:paraId="0C838077" w14:textId="77777777" w:rsidR="000E76FB" w:rsidRDefault="000E76FB">
            <w:pPr>
              <w:rPr>
                <w:rFonts w:ascii="宋体"/>
              </w:rPr>
            </w:pPr>
          </w:p>
        </w:tc>
        <w:tc>
          <w:tcPr>
            <w:tcW w:w="50" w:type="pct"/>
            <w:shd w:val="clear" w:color="auto" w:fill="auto"/>
          </w:tcPr>
          <w:p w14:paraId="0C838078" w14:textId="77777777" w:rsidR="000E76FB" w:rsidRDefault="000E76FB">
            <w:pPr>
              <w:rPr>
                <w:rFonts w:ascii="宋体"/>
              </w:rPr>
            </w:pPr>
          </w:p>
        </w:tc>
        <w:tc>
          <w:tcPr>
            <w:tcW w:w="435" w:type="pct"/>
            <w:shd w:val="clear" w:color="auto" w:fill="auto"/>
          </w:tcPr>
          <w:p w14:paraId="0C838079" w14:textId="77777777" w:rsidR="000E76FB" w:rsidRDefault="000E76FB">
            <w:pPr>
              <w:rPr>
                <w:rFonts w:ascii="宋体"/>
              </w:rPr>
            </w:pPr>
          </w:p>
        </w:tc>
        <w:tc>
          <w:tcPr>
            <w:tcW w:w="5" w:type="pct"/>
            <w:shd w:val="clear" w:color="auto" w:fill="auto"/>
          </w:tcPr>
          <w:p w14:paraId="0C83807A" w14:textId="77777777" w:rsidR="000E76FB" w:rsidRDefault="000E76FB">
            <w:pPr>
              <w:rPr>
                <w:rFonts w:ascii="宋体"/>
              </w:rPr>
            </w:pPr>
          </w:p>
        </w:tc>
        <w:tc>
          <w:tcPr>
            <w:tcW w:w="5" w:type="pct"/>
            <w:shd w:val="clear" w:color="auto" w:fill="auto"/>
          </w:tcPr>
          <w:p w14:paraId="0C83807B" w14:textId="77777777" w:rsidR="000E76FB" w:rsidRDefault="000E76FB">
            <w:pPr>
              <w:rPr>
                <w:rFonts w:ascii="宋体"/>
              </w:rPr>
            </w:pPr>
          </w:p>
        </w:tc>
        <w:tc>
          <w:tcPr>
            <w:tcW w:w="30" w:type="pct"/>
            <w:shd w:val="clear" w:color="auto" w:fill="auto"/>
          </w:tcPr>
          <w:p w14:paraId="0C83807C" w14:textId="77777777" w:rsidR="000E76FB" w:rsidRDefault="000E76FB">
            <w:pPr>
              <w:rPr>
                <w:rFonts w:ascii="宋体"/>
              </w:rPr>
            </w:pPr>
          </w:p>
        </w:tc>
        <w:tc>
          <w:tcPr>
            <w:tcW w:w="5" w:type="pct"/>
            <w:shd w:val="clear" w:color="auto" w:fill="auto"/>
          </w:tcPr>
          <w:p w14:paraId="0C83807D" w14:textId="77777777" w:rsidR="000E76FB" w:rsidRDefault="000E76FB">
            <w:pPr>
              <w:rPr>
                <w:rFonts w:ascii="宋体"/>
              </w:rPr>
            </w:pPr>
          </w:p>
        </w:tc>
        <w:tc>
          <w:tcPr>
            <w:tcW w:w="50" w:type="pct"/>
            <w:shd w:val="clear" w:color="auto" w:fill="auto"/>
          </w:tcPr>
          <w:p w14:paraId="0C83807E" w14:textId="77777777" w:rsidR="000E76FB" w:rsidRDefault="000E76FB">
            <w:pPr>
              <w:rPr>
                <w:rFonts w:ascii="宋体"/>
              </w:rPr>
            </w:pPr>
          </w:p>
        </w:tc>
        <w:tc>
          <w:tcPr>
            <w:tcW w:w="435" w:type="pct"/>
            <w:shd w:val="clear" w:color="auto" w:fill="auto"/>
          </w:tcPr>
          <w:p w14:paraId="0C83807F" w14:textId="77777777" w:rsidR="000E76FB" w:rsidRDefault="000E76FB">
            <w:pPr>
              <w:rPr>
                <w:rFonts w:ascii="宋体"/>
              </w:rPr>
            </w:pPr>
          </w:p>
        </w:tc>
        <w:tc>
          <w:tcPr>
            <w:tcW w:w="5" w:type="pct"/>
            <w:shd w:val="clear" w:color="auto" w:fill="auto"/>
          </w:tcPr>
          <w:p w14:paraId="0C838080" w14:textId="77777777" w:rsidR="000E76FB" w:rsidRDefault="000E76FB">
            <w:pPr>
              <w:rPr>
                <w:rFonts w:ascii="宋体"/>
              </w:rPr>
            </w:pPr>
          </w:p>
        </w:tc>
        <w:tc>
          <w:tcPr>
            <w:tcW w:w="5" w:type="pct"/>
            <w:shd w:val="clear" w:color="auto" w:fill="auto"/>
          </w:tcPr>
          <w:p w14:paraId="0C838081" w14:textId="77777777" w:rsidR="000E76FB" w:rsidRDefault="000E76FB">
            <w:pPr>
              <w:rPr>
                <w:rFonts w:ascii="宋体"/>
              </w:rPr>
            </w:pPr>
          </w:p>
        </w:tc>
        <w:tc>
          <w:tcPr>
            <w:tcW w:w="30" w:type="pct"/>
            <w:shd w:val="clear" w:color="auto" w:fill="auto"/>
          </w:tcPr>
          <w:p w14:paraId="0C838082" w14:textId="77777777" w:rsidR="000E76FB" w:rsidRDefault="000E76FB">
            <w:pPr>
              <w:rPr>
                <w:rFonts w:ascii="宋体"/>
              </w:rPr>
            </w:pPr>
          </w:p>
        </w:tc>
        <w:tc>
          <w:tcPr>
            <w:tcW w:w="5" w:type="pct"/>
            <w:shd w:val="clear" w:color="auto" w:fill="auto"/>
          </w:tcPr>
          <w:p w14:paraId="0C838083" w14:textId="77777777" w:rsidR="000E76FB" w:rsidRDefault="000E76FB">
            <w:pPr>
              <w:rPr>
                <w:rFonts w:ascii="宋体"/>
              </w:rPr>
            </w:pPr>
          </w:p>
        </w:tc>
        <w:tc>
          <w:tcPr>
            <w:tcW w:w="50" w:type="pct"/>
            <w:shd w:val="clear" w:color="auto" w:fill="auto"/>
          </w:tcPr>
          <w:p w14:paraId="0C838084" w14:textId="77777777" w:rsidR="000E76FB" w:rsidRDefault="000E76FB">
            <w:pPr>
              <w:rPr>
                <w:rFonts w:ascii="宋体"/>
              </w:rPr>
            </w:pPr>
          </w:p>
        </w:tc>
        <w:tc>
          <w:tcPr>
            <w:tcW w:w="436" w:type="pct"/>
            <w:shd w:val="clear" w:color="auto" w:fill="auto"/>
          </w:tcPr>
          <w:p w14:paraId="0C838085" w14:textId="77777777" w:rsidR="000E76FB" w:rsidRDefault="000E76FB">
            <w:pPr>
              <w:rPr>
                <w:rFonts w:ascii="宋体"/>
              </w:rPr>
            </w:pPr>
          </w:p>
        </w:tc>
        <w:tc>
          <w:tcPr>
            <w:tcW w:w="5" w:type="pct"/>
            <w:shd w:val="clear" w:color="auto" w:fill="auto"/>
          </w:tcPr>
          <w:p w14:paraId="0C838086" w14:textId="77777777" w:rsidR="000E76FB" w:rsidRDefault="000E76FB">
            <w:pPr>
              <w:rPr>
                <w:rFonts w:ascii="宋体"/>
              </w:rPr>
            </w:pPr>
          </w:p>
        </w:tc>
      </w:tr>
      <w:tr w:rsidR="000E76FB" w14:paraId="0C83808E" w14:textId="77777777">
        <w:tc>
          <w:tcPr>
            <w:tcW w:w="0" w:type="auto"/>
            <w:gridSpan w:val="3"/>
            <w:shd w:val="clear" w:color="auto" w:fill="auto"/>
            <w:tcMar>
              <w:top w:w="40" w:type="dxa"/>
              <w:left w:w="20" w:type="dxa"/>
              <w:bottom w:w="40" w:type="dxa"/>
              <w:right w:w="20" w:type="dxa"/>
            </w:tcMar>
            <w:vAlign w:val="bottom"/>
          </w:tcPr>
          <w:p w14:paraId="0C838088"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8089"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808A"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08B"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808C"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08D" w14:textId="77777777" w:rsidR="000E76FB" w:rsidRDefault="004F4B24">
            <w:pPr>
              <w:jc w:val="right"/>
              <w:textAlignment w:val="bottom"/>
            </w:pPr>
            <w:r>
              <w:rPr>
                <w:rFonts w:ascii="Arial" w:eastAsia="宋体" w:hAnsi="Arial" w:cs="Arial"/>
                <w:color w:val="000000"/>
                <w:sz w:val="20"/>
                <w:szCs w:val="20"/>
              </w:rPr>
              <w:t>2018</w:t>
            </w:r>
          </w:p>
        </w:tc>
      </w:tr>
      <w:tr w:rsidR="000E76FB" w14:paraId="0C83809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808F" w14:textId="77777777" w:rsidR="000E76FB" w:rsidRDefault="004F4B24">
            <w:pPr>
              <w:textAlignment w:val="bottom"/>
            </w:pPr>
            <w:r>
              <w:rPr>
                <w:rFonts w:ascii="Arial" w:eastAsia="宋体" w:hAnsi="Arial" w:cs="Arial"/>
                <w:color w:val="000000"/>
                <w:sz w:val="20"/>
                <w:szCs w:val="20"/>
              </w:rPr>
              <w:t>Share-based plans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090" w14:textId="77777777" w:rsidR="000E76FB" w:rsidRDefault="004F4B24">
            <w:pPr>
              <w:jc w:val="right"/>
              <w:textAlignment w:val="bottom"/>
            </w:pPr>
            <w:r>
              <w:rPr>
                <w:rFonts w:ascii="Arial" w:eastAsia="宋体" w:hAnsi="Arial" w:cs="Arial"/>
                <w:b/>
                <w:bCs/>
                <w:color w:val="000000"/>
                <w:sz w:val="20"/>
                <w:szCs w:val="20"/>
              </w:rPr>
              <w:t>($120)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09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092"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093" w14:textId="77777777" w:rsidR="000E76FB" w:rsidRDefault="004F4B24">
            <w:pPr>
              <w:jc w:val="right"/>
              <w:textAlignment w:val="bottom"/>
            </w:pPr>
            <w:r>
              <w:rPr>
                <w:rFonts w:ascii="Arial" w:eastAsia="宋体" w:hAnsi="Arial" w:cs="Arial"/>
                <w:color w:val="000000"/>
                <w:sz w:val="20"/>
                <w:szCs w:val="20"/>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094"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09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096" w14:textId="77777777" w:rsidR="000E76FB" w:rsidRDefault="004F4B24">
            <w:pPr>
              <w:jc w:val="right"/>
              <w:textAlignment w:val="bottom"/>
            </w:pPr>
            <w:r>
              <w:rPr>
                <w:rFonts w:ascii="Arial" w:eastAsia="宋体" w:hAnsi="Arial" w:cs="Arial"/>
                <w:color w:val="000000"/>
                <w:sz w:val="20"/>
                <w:szCs w:val="20"/>
              </w:rPr>
              <w:t>($76)</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097" w14:textId="77777777" w:rsidR="000E76FB" w:rsidRDefault="000E76FB">
            <w:pPr>
              <w:rPr>
                <w:rFonts w:ascii="宋体"/>
              </w:rPr>
            </w:pPr>
          </w:p>
        </w:tc>
      </w:tr>
      <w:tr w:rsidR="000E76FB" w14:paraId="0C8380A2" w14:textId="77777777">
        <w:tc>
          <w:tcPr>
            <w:tcW w:w="0" w:type="auto"/>
            <w:gridSpan w:val="3"/>
            <w:shd w:val="clear" w:color="auto" w:fill="FFFFFF"/>
            <w:tcMar>
              <w:top w:w="40" w:type="dxa"/>
              <w:left w:w="20" w:type="dxa"/>
              <w:bottom w:w="40" w:type="dxa"/>
              <w:right w:w="20" w:type="dxa"/>
            </w:tcMar>
            <w:vAlign w:val="bottom"/>
          </w:tcPr>
          <w:p w14:paraId="0C838099" w14:textId="77777777" w:rsidR="000E76FB" w:rsidRDefault="004F4B24">
            <w:pPr>
              <w:textAlignment w:val="bottom"/>
            </w:pPr>
            <w:r>
              <w:rPr>
                <w:rFonts w:ascii="Arial" w:eastAsia="宋体" w:hAnsi="Arial" w:cs="Arial"/>
                <w:color w:val="000000"/>
                <w:sz w:val="20"/>
                <w:szCs w:val="20"/>
              </w:rPr>
              <w:t>Deferred compensation</w:t>
            </w:r>
          </w:p>
        </w:tc>
        <w:tc>
          <w:tcPr>
            <w:tcW w:w="0" w:type="auto"/>
            <w:gridSpan w:val="2"/>
            <w:shd w:val="clear" w:color="auto" w:fill="FFFFFF"/>
            <w:tcMar>
              <w:top w:w="40" w:type="dxa"/>
              <w:left w:w="20" w:type="dxa"/>
              <w:bottom w:w="40" w:type="dxa"/>
              <w:right w:w="0" w:type="dxa"/>
            </w:tcMar>
            <w:vAlign w:val="bottom"/>
          </w:tcPr>
          <w:p w14:paraId="0C83809A" w14:textId="77777777" w:rsidR="000E76FB" w:rsidRDefault="004F4B24">
            <w:pPr>
              <w:jc w:val="right"/>
              <w:textAlignment w:val="bottom"/>
            </w:pPr>
            <w:r>
              <w:rPr>
                <w:rFonts w:ascii="Arial" w:eastAsia="宋体" w:hAnsi="Arial" w:cs="Arial"/>
                <w:b/>
                <w:bCs/>
                <w:color w:val="000000"/>
                <w:sz w:val="20"/>
                <w:szCs w:val="20"/>
              </w:rPr>
              <w:t>(93)</w:t>
            </w:r>
          </w:p>
        </w:tc>
        <w:tc>
          <w:tcPr>
            <w:tcW w:w="0" w:type="auto"/>
            <w:shd w:val="clear" w:color="auto" w:fill="FFFFFF"/>
            <w:tcMar>
              <w:top w:w="40" w:type="dxa"/>
              <w:left w:w="0" w:type="dxa"/>
              <w:bottom w:w="40" w:type="dxa"/>
              <w:right w:w="20" w:type="dxa"/>
            </w:tcMar>
            <w:vAlign w:val="bottom"/>
          </w:tcPr>
          <w:p w14:paraId="0C83809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9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9D" w14:textId="77777777" w:rsidR="000E76FB" w:rsidRDefault="004F4B24">
            <w:pPr>
              <w:jc w:val="right"/>
              <w:textAlignment w:val="bottom"/>
            </w:pPr>
            <w:r>
              <w:rPr>
                <w:rFonts w:ascii="Arial" w:eastAsia="宋体" w:hAnsi="Arial" w:cs="Arial"/>
                <w:color w:val="000000"/>
                <w:sz w:val="20"/>
                <w:szCs w:val="20"/>
              </w:rPr>
              <w:t>(174)</w:t>
            </w:r>
          </w:p>
        </w:tc>
        <w:tc>
          <w:tcPr>
            <w:tcW w:w="0" w:type="auto"/>
            <w:shd w:val="clear" w:color="auto" w:fill="FFFFFF"/>
            <w:tcMar>
              <w:top w:w="40" w:type="dxa"/>
              <w:left w:w="0" w:type="dxa"/>
              <w:bottom w:w="40" w:type="dxa"/>
              <w:right w:w="20" w:type="dxa"/>
            </w:tcMar>
            <w:vAlign w:val="bottom"/>
          </w:tcPr>
          <w:p w14:paraId="0C83809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9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A0" w14:textId="77777777" w:rsidR="000E76FB" w:rsidRDefault="004F4B24">
            <w:pPr>
              <w:jc w:val="right"/>
              <w:textAlignment w:val="bottom"/>
            </w:pPr>
            <w:r>
              <w:rPr>
                <w:rFonts w:ascii="Arial" w:eastAsia="宋体" w:hAnsi="Arial" w:cs="Arial"/>
                <w:color w:val="000000"/>
                <w:sz w:val="20"/>
                <w:szCs w:val="20"/>
              </w:rPr>
              <w:t>(19)</w:t>
            </w:r>
          </w:p>
        </w:tc>
        <w:tc>
          <w:tcPr>
            <w:tcW w:w="0" w:type="auto"/>
            <w:shd w:val="clear" w:color="auto" w:fill="FFFFFF"/>
            <w:tcMar>
              <w:top w:w="40" w:type="dxa"/>
              <w:left w:w="0" w:type="dxa"/>
              <w:bottom w:w="40" w:type="dxa"/>
              <w:right w:w="20" w:type="dxa"/>
            </w:tcMar>
            <w:vAlign w:val="bottom"/>
          </w:tcPr>
          <w:p w14:paraId="0C8380A1" w14:textId="77777777" w:rsidR="000E76FB" w:rsidRDefault="000E76FB">
            <w:pPr>
              <w:rPr>
                <w:rFonts w:ascii="宋体"/>
              </w:rPr>
            </w:pPr>
          </w:p>
        </w:tc>
      </w:tr>
      <w:tr w:rsidR="000E76FB" w14:paraId="0C8380AC" w14:textId="77777777">
        <w:tc>
          <w:tcPr>
            <w:tcW w:w="0" w:type="auto"/>
            <w:gridSpan w:val="3"/>
            <w:shd w:val="clear" w:color="auto" w:fill="CCEEFF"/>
            <w:tcMar>
              <w:top w:w="40" w:type="dxa"/>
              <w:left w:w="20" w:type="dxa"/>
              <w:bottom w:w="40" w:type="dxa"/>
              <w:right w:w="20" w:type="dxa"/>
            </w:tcMar>
            <w:vAlign w:val="bottom"/>
          </w:tcPr>
          <w:p w14:paraId="0C8380A3" w14:textId="77777777" w:rsidR="000E76FB" w:rsidRDefault="004F4B24">
            <w:pPr>
              <w:textAlignment w:val="bottom"/>
            </w:pPr>
            <w:r>
              <w:rPr>
                <w:rFonts w:ascii="Arial" w:eastAsia="宋体" w:hAnsi="Arial" w:cs="Arial"/>
                <w:color w:val="000000"/>
                <w:sz w:val="20"/>
                <w:szCs w:val="20"/>
              </w:rPr>
              <w:t>Amortization of previously capitalized interest</w:t>
            </w:r>
          </w:p>
        </w:tc>
        <w:tc>
          <w:tcPr>
            <w:tcW w:w="0" w:type="auto"/>
            <w:gridSpan w:val="2"/>
            <w:shd w:val="clear" w:color="auto" w:fill="CCEEFF"/>
            <w:tcMar>
              <w:top w:w="40" w:type="dxa"/>
              <w:left w:w="20" w:type="dxa"/>
              <w:bottom w:w="40" w:type="dxa"/>
              <w:right w:w="0" w:type="dxa"/>
            </w:tcMar>
            <w:vAlign w:val="bottom"/>
          </w:tcPr>
          <w:p w14:paraId="0C8380A4" w14:textId="77777777" w:rsidR="000E76FB" w:rsidRDefault="004F4B24">
            <w:pPr>
              <w:jc w:val="right"/>
              <w:textAlignment w:val="bottom"/>
            </w:pPr>
            <w:r>
              <w:rPr>
                <w:rFonts w:ascii="Arial" w:eastAsia="宋体" w:hAnsi="Arial" w:cs="Arial"/>
                <w:b/>
                <w:bCs/>
                <w:color w:val="000000"/>
                <w:sz w:val="20"/>
                <w:szCs w:val="20"/>
              </w:rPr>
              <w:t>(95)</w:t>
            </w:r>
          </w:p>
        </w:tc>
        <w:tc>
          <w:tcPr>
            <w:tcW w:w="0" w:type="auto"/>
            <w:shd w:val="clear" w:color="auto" w:fill="CCEEFF"/>
            <w:tcMar>
              <w:top w:w="40" w:type="dxa"/>
              <w:left w:w="0" w:type="dxa"/>
              <w:bottom w:w="40" w:type="dxa"/>
              <w:right w:w="20" w:type="dxa"/>
            </w:tcMar>
            <w:vAlign w:val="bottom"/>
          </w:tcPr>
          <w:p w14:paraId="0C8380A5"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A6"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A7" w14:textId="77777777" w:rsidR="000E76FB" w:rsidRDefault="004F4B24">
            <w:pPr>
              <w:jc w:val="right"/>
              <w:textAlignment w:val="bottom"/>
            </w:pPr>
            <w:r>
              <w:rPr>
                <w:rFonts w:ascii="Arial" w:eastAsia="宋体" w:hAnsi="Arial" w:cs="Arial"/>
                <w:color w:val="000000"/>
                <w:sz w:val="20"/>
                <w:szCs w:val="20"/>
              </w:rPr>
              <w:t>(89)</w:t>
            </w:r>
          </w:p>
        </w:tc>
        <w:tc>
          <w:tcPr>
            <w:tcW w:w="0" w:type="auto"/>
            <w:shd w:val="clear" w:color="auto" w:fill="CCEEFF"/>
            <w:tcMar>
              <w:top w:w="40" w:type="dxa"/>
              <w:left w:w="0" w:type="dxa"/>
              <w:bottom w:w="40" w:type="dxa"/>
              <w:right w:w="20" w:type="dxa"/>
            </w:tcMar>
            <w:vAlign w:val="bottom"/>
          </w:tcPr>
          <w:p w14:paraId="0C8380A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A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AA" w14:textId="77777777" w:rsidR="000E76FB" w:rsidRDefault="004F4B24">
            <w:pPr>
              <w:jc w:val="right"/>
              <w:textAlignment w:val="bottom"/>
            </w:pPr>
            <w:r>
              <w:rPr>
                <w:rFonts w:ascii="Arial" w:eastAsia="宋体" w:hAnsi="Arial" w:cs="Arial"/>
                <w:color w:val="000000"/>
                <w:sz w:val="20"/>
                <w:szCs w:val="20"/>
              </w:rPr>
              <w:t>(92)</w:t>
            </w:r>
          </w:p>
        </w:tc>
        <w:tc>
          <w:tcPr>
            <w:tcW w:w="0" w:type="auto"/>
            <w:shd w:val="clear" w:color="auto" w:fill="CCEEFF"/>
            <w:tcMar>
              <w:top w:w="40" w:type="dxa"/>
              <w:left w:w="0" w:type="dxa"/>
              <w:bottom w:w="40" w:type="dxa"/>
              <w:right w:w="20" w:type="dxa"/>
            </w:tcMar>
            <w:vAlign w:val="bottom"/>
          </w:tcPr>
          <w:p w14:paraId="0C8380AB" w14:textId="77777777" w:rsidR="000E76FB" w:rsidRDefault="000E76FB">
            <w:pPr>
              <w:rPr>
                <w:rFonts w:ascii="宋体"/>
              </w:rPr>
            </w:pPr>
          </w:p>
        </w:tc>
      </w:tr>
      <w:tr w:rsidR="000E76FB" w14:paraId="0C8380B6" w14:textId="77777777">
        <w:tc>
          <w:tcPr>
            <w:tcW w:w="0" w:type="auto"/>
            <w:gridSpan w:val="3"/>
            <w:shd w:val="clear" w:color="auto" w:fill="FFFFFF"/>
            <w:tcMar>
              <w:top w:w="40" w:type="dxa"/>
              <w:left w:w="20" w:type="dxa"/>
              <w:bottom w:w="40" w:type="dxa"/>
              <w:right w:w="20" w:type="dxa"/>
            </w:tcMar>
            <w:vAlign w:val="bottom"/>
          </w:tcPr>
          <w:p w14:paraId="0C8380AD" w14:textId="77777777" w:rsidR="000E76FB" w:rsidRDefault="004F4B24">
            <w:pPr>
              <w:textAlignment w:val="bottom"/>
            </w:pPr>
            <w:r>
              <w:rPr>
                <w:rFonts w:ascii="Arial" w:eastAsia="宋体" w:hAnsi="Arial" w:cs="Arial"/>
                <w:color w:val="000000"/>
                <w:sz w:val="20"/>
                <w:szCs w:val="20"/>
              </w:rPr>
              <w:t>Research and development expense, net</w:t>
            </w:r>
          </w:p>
        </w:tc>
        <w:tc>
          <w:tcPr>
            <w:tcW w:w="0" w:type="auto"/>
            <w:gridSpan w:val="2"/>
            <w:shd w:val="clear" w:color="auto" w:fill="FFFFFF"/>
            <w:tcMar>
              <w:top w:w="40" w:type="dxa"/>
              <w:left w:w="20" w:type="dxa"/>
              <w:bottom w:w="40" w:type="dxa"/>
              <w:right w:w="0" w:type="dxa"/>
            </w:tcMar>
            <w:vAlign w:val="bottom"/>
          </w:tcPr>
          <w:p w14:paraId="0C8380AE" w14:textId="77777777" w:rsidR="000E76FB" w:rsidRDefault="004F4B24">
            <w:pPr>
              <w:jc w:val="right"/>
              <w:textAlignment w:val="bottom"/>
            </w:pPr>
            <w:r>
              <w:rPr>
                <w:rFonts w:ascii="Arial" w:eastAsia="宋体" w:hAnsi="Arial" w:cs="Arial"/>
                <w:b/>
                <w:bCs/>
                <w:color w:val="000000"/>
                <w:sz w:val="20"/>
                <w:szCs w:val="20"/>
              </w:rPr>
              <w:t>(240)</w:t>
            </w:r>
          </w:p>
        </w:tc>
        <w:tc>
          <w:tcPr>
            <w:tcW w:w="0" w:type="auto"/>
            <w:shd w:val="clear" w:color="auto" w:fill="FFFFFF"/>
            <w:tcMar>
              <w:top w:w="40" w:type="dxa"/>
              <w:left w:w="0" w:type="dxa"/>
              <w:bottom w:w="40" w:type="dxa"/>
              <w:right w:w="20" w:type="dxa"/>
            </w:tcMar>
            <w:vAlign w:val="bottom"/>
          </w:tcPr>
          <w:p w14:paraId="0C8380A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B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B1" w14:textId="77777777" w:rsidR="000E76FB" w:rsidRDefault="004F4B24">
            <w:pPr>
              <w:jc w:val="right"/>
              <w:textAlignment w:val="bottom"/>
            </w:pPr>
            <w:r>
              <w:rPr>
                <w:rFonts w:ascii="Arial" w:eastAsia="宋体" w:hAnsi="Arial" w:cs="Arial"/>
                <w:color w:val="000000"/>
                <w:sz w:val="20"/>
                <w:szCs w:val="20"/>
              </w:rPr>
              <w:t>(401)</w:t>
            </w:r>
          </w:p>
        </w:tc>
        <w:tc>
          <w:tcPr>
            <w:tcW w:w="0" w:type="auto"/>
            <w:shd w:val="clear" w:color="auto" w:fill="FFFFFF"/>
            <w:tcMar>
              <w:top w:w="40" w:type="dxa"/>
              <w:left w:w="0" w:type="dxa"/>
              <w:bottom w:w="40" w:type="dxa"/>
              <w:right w:w="20" w:type="dxa"/>
            </w:tcMar>
            <w:vAlign w:val="bottom"/>
          </w:tcPr>
          <w:p w14:paraId="0C8380B2"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B3"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B4" w14:textId="77777777" w:rsidR="000E76FB" w:rsidRDefault="004F4B24">
            <w:pPr>
              <w:jc w:val="right"/>
              <w:textAlignment w:val="bottom"/>
            </w:pPr>
            <w:r>
              <w:rPr>
                <w:rFonts w:ascii="Arial" w:eastAsia="宋体" w:hAnsi="Arial" w:cs="Arial"/>
                <w:color w:val="000000"/>
                <w:sz w:val="20"/>
                <w:szCs w:val="20"/>
              </w:rPr>
              <w:t>(144)</w:t>
            </w:r>
          </w:p>
        </w:tc>
        <w:tc>
          <w:tcPr>
            <w:tcW w:w="0" w:type="auto"/>
            <w:shd w:val="clear" w:color="auto" w:fill="FFFFFF"/>
            <w:tcMar>
              <w:top w:w="40" w:type="dxa"/>
              <w:left w:w="0" w:type="dxa"/>
              <w:bottom w:w="40" w:type="dxa"/>
              <w:right w:w="20" w:type="dxa"/>
            </w:tcMar>
            <w:vAlign w:val="bottom"/>
          </w:tcPr>
          <w:p w14:paraId="0C8380B5" w14:textId="77777777" w:rsidR="000E76FB" w:rsidRDefault="000E76FB">
            <w:pPr>
              <w:rPr>
                <w:rFonts w:ascii="宋体"/>
              </w:rPr>
            </w:pPr>
          </w:p>
        </w:tc>
      </w:tr>
      <w:tr w:rsidR="000E76FB" w14:paraId="0C8380BE" w14:textId="77777777">
        <w:tc>
          <w:tcPr>
            <w:tcW w:w="0" w:type="auto"/>
            <w:gridSpan w:val="3"/>
            <w:shd w:val="clear" w:color="auto" w:fill="CCEEFF"/>
            <w:tcMar>
              <w:top w:w="40" w:type="dxa"/>
              <w:left w:w="20" w:type="dxa"/>
              <w:bottom w:w="40" w:type="dxa"/>
              <w:right w:w="20" w:type="dxa"/>
            </w:tcMar>
            <w:vAlign w:val="bottom"/>
          </w:tcPr>
          <w:p w14:paraId="0C8380B7" w14:textId="77777777" w:rsidR="000E76FB" w:rsidRDefault="004F4B24">
            <w:pPr>
              <w:textAlignment w:val="bottom"/>
            </w:pPr>
            <w:r>
              <w:rPr>
                <w:rFonts w:ascii="Arial" w:eastAsia="宋体" w:hAnsi="Arial" w:cs="Arial"/>
                <w:color w:val="000000"/>
                <w:sz w:val="20"/>
                <w:szCs w:val="20"/>
              </w:rPr>
              <w:t>Customer financing impairment</w:t>
            </w:r>
          </w:p>
        </w:tc>
        <w:tc>
          <w:tcPr>
            <w:tcW w:w="0" w:type="auto"/>
            <w:gridSpan w:val="3"/>
            <w:shd w:val="clear" w:color="auto" w:fill="CCEEFF"/>
            <w:tcMar>
              <w:top w:w="0" w:type="dxa"/>
              <w:left w:w="20" w:type="dxa"/>
              <w:bottom w:w="0" w:type="dxa"/>
              <w:right w:w="20" w:type="dxa"/>
            </w:tcMar>
          </w:tcPr>
          <w:p w14:paraId="0C8380B8"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B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BA" w14:textId="77777777" w:rsidR="000E76FB" w:rsidRDefault="004F4B24">
            <w:pPr>
              <w:jc w:val="right"/>
              <w:textAlignment w:val="bottom"/>
            </w:pPr>
            <w:r>
              <w:rPr>
                <w:rFonts w:ascii="Arial" w:eastAsia="宋体" w:hAnsi="Arial" w:cs="Arial"/>
                <w:color w:val="000000"/>
                <w:sz w:val="20"/>
                <w:szCs w:val="20"/>
              </w:rPr>
              <w:t>(250)</w:t>
            </w:r>
          </w:p>
        </w:tc>
        <w:tc>
          <w:tcPr>
            <w:tcW w:w="0" w:type="auto"/>
            <w:shd w:val="clear" w:color="auto" w:fill="CCEEFF"/>
            <w:tcMar>
              <w:top w:w="40" w:type="dxa"/>
              <w:left w:w="0" w:type="dxa"/>
              <w:bottom w:w="40" w:type="dxa"/>
              <w:right w:w="20" w:type="dxa"/>
            </w:tcMar>
            <w:vAlign w:val="bottom"/>
          </w:tcPr>
          <w:p w14:paraId="0C8380BB"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BC"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BD" w14:textId="77777777" w:rsidR="000E76FB" w:rsidRDefault="000E76FB">
            <w:pPr>
              <w:rPr>
                <w:rFonts w:ascii="宋体"/>
              </w:rPr>
            </w:pPr>
          </w:p>
        </w:tc>
      </w:tr>
      <w:tr w:rsidR="000E76FB" w14:paraId="0C8380C7" w14:textId="77777777">
        <w:tc>
          <w:tcPr>
            <w:tcW w:w="0" w:type="auto"/>
            <w:gridSpan w:val="3"/>
            <w:shd w:val="clear" w:color="auto" w:fill="FFFFFF"/>
            <w:tcMar>
              <w:top w:w="40" w:type="dxa"/>
              <w:left w:w="20" w:type="dxa"/>
              <w:bottom w:w="40" w:type="dxa"/>
              <w:right w:w="20" w:type="dxa"/>
            </w:tcMar>
            <w:vAlign w:val="bottom"/>
          </w:tcPr>
          <w:p w14:paraId="0C8380BF" w14:textId="77777777" w:rsidR="000E76FB" w:rsidRDefault="004F4B24">
            <w:pPr>
              <w:textAlignment w:val="bottom"/>
            </w:pPr>
            <w:r>
              <w:rPr>
                <w:rFonts w:ascii="Arial" w:eastAsia="宋体" w:hAnsi="Arial" w:cs="Arial"/>
                <w:color w:val="000000"/>
                <w:sz w:val="20"/>
                <w:szCs w:val="20"/>
              </w:rPr>
              <w:t>Litigation</w:t>
            </w:r>
          </w:p>
        </w:tc>
        <w:tc>
          <w:tcPr>
            <w:tcW w:w="0" w:type="auto"/>
            <w:gridSpan w:val="3"/>
            <w:shd w:val="clear" w:color="auto" w:fill="FFFFFF"/>
            <w:tcMar>
              <w:top w:w="0" w:type="dxa"/>
              <w:left w:w="20" w:type="dxa"/>
              <w:bottom w:w="0" w:type="dxa"/>
              <w:right w:w="20" w:type="dxa"/>
            </w:tcMar>
          </w:tcPr>
          <w:p w14:paraId="0C8380C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C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C2" w14:textId="77777777" w:rsidR="000E76FB" w:rsidRDefault="004F4B24">
            <w:pPr>
              <w:jc w:val="right"/>
              <w:textAlignment w:val="bottom"/>
            </w:pPr>
            <w:r>
              <w:rPr>
                <w:rFonts w:ascii="Arial" w:eastAsia="宋体" w:hAnsi="Arial" w:cs="Arial"/>
                <w:color w:val="000000"/>
                <w:sz w:val="20"/>
                <w:szCs w:val="20"/>
              </w:rPr>
              <w:t>(109)</w:t>
            </w:r>
          </w:p>
        </w:tc>
        <w:tc>
          <w:tcPr>
            <w:tcW w:w="0" w:type="auto"/>
            <w:shd w:val="clear" w:color="auto" w:fill="FFFFFF"/>
            <w:tcMar>
              <w:top w:w="40" w:type="dxa"/>
              <w:left w:w="0" w:type="dxa"/>
              <w:bottom w:w="40" w:type="dxa"/>
              <w:right w:w="20" w:type="dxa"/>
            </w:tcMar>
            <w:vAlign w:val="bottom"/>
          </w:tcPr>
          <w:p w14:paraId="0C8380C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C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C5" w14:textId="77777777" w:rsidR="000E76FB" w:rsidRDefault="004F4B24">
            <w:pPr>
              <w:jc w:val="right"/>
              <w:textAlignment w:val="bottom"/>
            </w:pPr>
            <w:r>
              <w:rPr>
                <w:rFonts w:ascii="Arial" w:eastAsia="宋体" w:hAnsi="Arial" w:cs="Arial"/>
                <w:color w:val="000000"/>
                <w:sz w:val="20"/>
                <w:szCs w:val="20"/>
              </w:rPr>
              <w:t>(148)</w:t>
            </w:r>
          </w:p>
        </w:tc>
        <w:tc>
          <w:tcPr>
            <w:tcW w:w="0" w:type="auto"/>
            <w:shd w:val="clear" w:color="auto" w:fill="FFFFFF"/>
            <w:tcMar>
              <w:top w:w="40" w:type="dxa"/>
              <w:left w:w="0" w:type="dxa"/>
              <w:bottom w:w="40" w:type="dxa"/>
              <w:right w:w="20" w:type="dxa"/>
            </w:tcMar>
            <w:vAlign w:val="bottom"/>
          </w:tcPr>
          <w:p w14:paraId="0C8380C6" w14:textId="77777777" w:rsidR="000E76FB" w:rsidRDefault="000E76FB">
            <w:pPr>
              <w:rPr>
                <w:rFonts w:ascii="宋体"/>
              </w:rPr>
            </w:pPr>
          </w:p>
        </w:tc>
      </w:tr>
      <w:tr w:rsidR="000E76FB" w14:paraId="0C8380D1" w14:textId="77777777">
        <w:tc>
          <w:tcPr>
            <w:tcW w:w="0" w:type="auto"/>
            <w:gridSpan w:val="3"/>
            <w:shd w:val="clear" w:color="auto" w:fill="CCEEFF"/>
            <w:tcMar>
              <w:top w:w="40" w:type="dxa"/>
              <w:left w:w="20" w:type="dxa"/>
              <w:bottom w:w="40" w:type="dxa"/>
              <w:right w:w="20" w:type="dxa"/>
            </w:tcMar>
            <w:vAlign w:val="bottom"/>
          </w:tcPr>
          <w:p w14:paraId="0C8380C8" w14:textId="77777777" w:rsidR="000E76FB" w:rsidRDefault="004F4B24">
            <w:pPr>
              <w:textAlignment w:val="bottom"/>
            </w:pPr>
            <w:r>
              <w:rPr>
                <w:rFonts w:ascii="Arial" w:eastAsia="宋体" w:hAnsi="Arial" w:cs="Arial"/>
                <w:color w:val="000000"/>
                <w:sz w:val="20"/>
                <w:szCs w:val="20"/>
              </w:rPr>
              <w:t>Eliminations and other unallocated items</w:t>
            </w:r>
          </w:p>
        </w:tc>
        <w:tc>
          <w:tcPr>
            <w:tcW w:w="0" w:type="auto"/>
            <w:gridSpan w:val="2"/>
            <w:shd w:val="clear" w:color="auto" w:fill="CCEEFF"/>
            <w:tcMar>
              <w:top w:w="40" w:type="dxa"/>
              <w:left w:w="20" w:type="dxa"/>
              <w:bottom w:w="40" w:type="dxa"/>
              <w:right w:w="0" w:type="dxa"/>
            </w:tcMar>
            <w:vAlign w:val="bottom"/>
          </w:tcPr>
          <w:p w14:paraId="0C8380C9" w14:textId="77777777" w:rsidR="000E76FB" w:rsidRDefault="004F4B24">
            <w:pPr>
              <w:jc w:val="right"/>
              <w:textAlignment w:val="bottom"/>
            </w:pPr>
            <w:r>
              <w:rPr>
                <w:rFonts w:ascii="Arial" w:eastAsia="宋体" w:hAnsi="Arial" w:cs="Arial"/>
                <w:b/>
                <w:bCs/>
                <w:color w:val="000000"/>
                <w:sz w:val="20"/>
                <w:szCs w:val="20"/>
              </w:rPr>
              <w:t>(1,807)</w:t>
            </w:r>
          </w:p>
        </w:tc>
        <w:tc>
          <w:tcPr>
            <w:tcW w:w="0" w:type="auto"/>
            <w:shd w:val="clear" w:color="auto" w:fill="CCEEFF"/>
            <w:tcMar>
              <w:top w:w="40" w:type="dxa"/>
              <w:left w:w="0" w:type="dxa"/>
              <w:bottom w:w="40" w:type="dxa"/>
              <w:right w:w="20" w:type="dxa"/>
            </w:tcMar>
            <w:vAlign w:val="bottom"/>
          </w:tcPr>
          <w:p w14:paraId="0C8380CA"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CB"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CC" w14:textId="77777777" w:rsidR="000E76FB" w:rsidRDefault="004F4B24">
            <w:pPr>
              <w:jc w:val="right"/>
              <w:textAlignment w:val="bottom"/>
            </w:pPr>
            <w:r>
              <w:rPr>
                <w:rFonts w:ascii="Arial" w:eastAsia="宋体" w:hAnsi="Arial" w:cs="Arial"/>
                <w:color w:val="000000"/>
                <w:sz w:val="20"/>
                <w:szCs w:val="20"/>
              </w:rPr>
              <w:t>(985)</w:t>
            </w:r>
          </w:p>
        </w:tc>
        <w:tc>
          <w:tcPr>
            <w:tcW w:w="0" w:type="auto"/>
            <w:shd w:val="clear" w:color="auto" w:fill="CCEEFF"/>
            <w:tcMar>
              <w:top w:w="40" w:type="dxa"/>
              <w:left w:w="0" w:type="dxa"/>
              <w:bottom w:w="40" w:type="dxa"/>
              <w:right w:w="20" w:type="dxa"/>
            </w:tcMar>
            <w:vAlign w:val="bottom"/>
          </w:tcPr>
          <w:p w14:paraId="0C8380CD"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CE"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CF" w14:textId="77777777" w:rsidR="000E76FB" w:rsidRDefault="004F4B24">
            <w:pPr>
              <w:jc w:val="right"/>
              <w:textAlignment w:val="bottom"/>
            </w:pPr>
            <w:r>
              <w:rPr>
                <w:rFonts w:ascii="Arial" w:eastAsia="宋体" w:hAnsi="Arial" w:cs="Arial"/>
                <w:color w:val="000000"/>
                <w:sz w:val="20"/>
                <w:szCs w:val="20"/>
              </w:rPr>
              <w:t>(998)</w:t>
            </w:r>
          </w:p>
        </w:tc>
        <w:tc>
          <w:tcPr>
            <w:tcW w:w="0" w:type="auto"/>
            <w:shd w:val="clear" w:color="auto" w:fill="CCEEFF"/>
            <w:tcMar>
              <w:top w:w="40" w:type="dxa"/>
              <w:left w:w="0" w:type="dxa"/>
              <w:bottom w:w="40" w:type="dxa"/>
              <w:right w:w="20" w:type="dxa"/>
            </w:tcMar>
            <w:vAlign w:val="bottom"/>
          </w:tcPr>
          <w:p w14:paraId="0C8380D0" w14:textId="77777777" w:rsidR="000E76FB" w:rsidRDefault="000E76FB">
            <w:pPr>
              <w:rPr>
                <w:rFonts w:ascii="宋体"/>
              </w:rPr>
            </w:pPr>
          </w:p>
        </w:tc>
      </w:tr>
      <w:tr w:rsidR="000E76FB" w14:paraId="0C8380DB"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C8380D2" w14:textId="77777777" w:rsidR="000E76FB" w:rsidRDefault="004F4B24">
            <w:pPr>
              <w:textAlignment w:val="bottom"/>
            </w:pPr>
            <w:r>
              <w:rPr>
                <w:rFonts w:ascii="Arial" w:eastAsia="宋体" w:hAnsi="Arial" w:cs="Arial"/>
                <w:color w:val="000000"/>
                <w:sz w:val="20"/>
                <w:szCs w:val="20"/>
              </w:rPr>
              <w:t>Unallocated items, eliminations and other</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0D3" w14:textId="77777777" w:rsidR="000E76FB" w:rsidRDefault="004F4B24">
            <w:pPr>
              <w:jc w:val="right"/>
              <w:textAlignment w:val="bottom"/>
            </w:pPr>
            <w:r>
              <w:rPr>
                <w:rFonts w:ascii="Arial" w:eastAsia="宋体" w:hAnsi="Arial" w:cs="Arial"/>
                <w:b/>
                <w:bCs/>
                <w:color w:val="000000"/>
                <w:sz w:val="20"/>
                <w:szCs w:val="20"/>
              </w:rPr>
              <w:t>($2,355)</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0D4"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80D5"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0D6" w14:textId="77777777" w:rsidR="000E76FB" w:rsidRDefault="004F4B24">
            <w:pPr>
              <w:jc w:val="right"/>
              <w:textAlignment w:val="bottom"/>
            </w:pPr>
            <w:r>
              <w:rPr>
                <w:rFonts w:ascii="Arial" w:eastAsia="宋体" w:hAnsi="Arial" w:cs="Arial"/>
                <w:color w:val="000000"/>
                <w:sz w:val="20"/>
                <w:szCs w:val="20"/>
              </w:rPr>
              <w:t>($2,073)</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0D7" w14:textId="77777777" w:rsidR="000E76FB" w:rsidRDefault="000E76FB">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C8380D8" w14:textId="77777777" w:rsidR="000E76FB" w:rsidRDefault="000E76FB">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0D9" w14:textId="77777777" w:rsidR="000E76FB" w:rsidRDefault="004F4B24">
            <w:pPr>
              <w:jc w:val="right"/>
              <w:textAlignment w:val="bottom"/>
            </w:pPr>
            <w:r>
              <w:rPr>
                <w:rFonts w:ascii="Arial" w:eastAsia="宋体" w:hAnsi="Arial" w:cs="Arial"/>
                <w:color w:val="000000"/>
                <w:sz w:val="20"/>
                <w:szCs w:val="20"/>
              </w:rPr>
              <w:t>($1,477)</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0DA" w14:textId="77777777" w:rsidR="000E76FB" w:rsidRDefault="000E76FB">
            <w:pPr>
              <w:rPr>
                <w:rFonts w:ascii="宋体"/>
              </w:rPr>
            </w:pPr>
          </w:p>
        </w:tc>
      </w:tr>
      <w:tr w:rsidR="000E76FB" w14:paraId="0C8380E2" w14:textId="77777777">
        <w:trPr>
          <w:trHeight w:val="280"/>
        </w:trPr>
        <w:tc>
          <w:tcPr>
            <w:tcW w:w="0" w:type="auto"/>
            <w:gridSpan w:val="3"/>
            <w:tcBorders>
              <w:top w:val="double" w:sz="6" w:space="0" w:color="000000"/>
            </w:tcBorders>
            <w:shd w:val="clear" w:color="auto" w:fill="CCEEFF"/>
            <w:tcMar>
              <w:top w:w="0" w:type="dxa"/>
              <w:left w:w="20" w:type="dxa"/>
              <w:bottom w:w="0" w:type="dxa"/>
              <w:right w:w="20" w:type="dxa"/>
            </w:tcMar>
          </w:tcPr>
          <w:p w14:paraId="0C8380DC"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80DD"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80DE"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80DF"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80E0" w14:textId="77777777" w:rsidR="000E76FB" w:rsidRDefault="000E76FB">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0C8380E1" w14:textId="77777777" w:rsidR="000E76FB" w:rsidRDefault="000E76FB">
            <w:pPr>
              <w:rPr>
                <w:rFonts w:ascii="宋体"/>
              </w:rPr>
            </w:pPr>
          </w:p>
        </w:tc>
      </w:tr>
      <w:tr w:rsidR="000E76FB" w14:paraId="0C8380EC" w14:textId="77777777">
        <w:tc>
          <w:tcPr>
            <w:tcW w:w="0" w:type="auto"/>
            <w:gridSpan w:val="3"/>
            <w:shd w:val="clear" w:color="auto" w:fill="FFFFFF"/>
            <w:tcMar>
              <w:top w:w="40" w:type="dxa"/>
              <w:left w:w="20" w:type="dxa"/>
              <w:bottom w:w="40" w:type="dxa"/>
              <w:right w:w="20" w:type="dxa"/>
            </w:tcMar>
            <w:vAlign w:val="bottom"/>
          </w:tcPr>
          <w:p w14:paraId="0C8380E3" w14:textId="77777777" w:rsidR="000E76FB" w:rsidRDefault="004F4B24">
            <w:pPr>
              <w:textAlignment w:val="bottom"/>
            </w:pPr>
            <w:r>
              <w:rPr>
                <w:rFonts w:ascii="Arial" w:eastAsia="宋体" w:hAnsi="Arial" w:cs="Arial"/>
                <w:color w:val="000000"/>
                <w:sz w:val="20"/>
                <w:szCs w:val="20"/>
              </w:rPr>
              <w:t>Pension FAS/CAS service cost adjustment</w:t>
            </w:r>
          </w:p>
        </w:tc>
        <w:tc>
          <w:tcPr>
            <w:tcW w:w="0" w:type="auto"/>
            <w:gridSpan w:val="2"/>
            <w:shd w:val="clear" w:color="auto" w:fill="FFFFFF"/>
            <w:tcMar>
              <w:top w:w="40" w:type="dxa"/>
              <w:left w:w="20" w:type="dxa"/>
              <w:bottom w:w="40" w:type="dxa"/>
              <w:right w:w="0" w:type="dxa"/>
            </w:tcMar>
            <w:vAlign w:val="bottom"/>
          </w:tcPr>
          <w:p w14:paraId="0C8380E4" w14:textId="77777777" w:rsidR="000E76FB" w:rsidRDefault="004F4B24">
            <w:pPr>
              <w:jc w:val="right"/>
              <w:textAlignment w:val="bottom"/>
            </w:pPr>
            <w:r>
              <w:rPr>
                <w:rFonts w:ascii="Arial" w:eastAsia="宋体" w:hAnsi="Arial" w:cs="Arial"/>
                <w:b/>
                <w:bCs/>
                <w:color w:val="000000"/>
                <w:sz w:val="20"/>
                <w:szCs w:val="20"/>
              </w:rPr>
              <w:t>$1,024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80E5"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E6"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E7" w14:textId="77777777" w:rsidR="000E76FB" w:rsidRDefault="004F4B24">
            <w:pPr>
              <w:jc w:val="right"/>
              <w:textAlignment w:val="bottom"/>
            </w:pPr>
            <w:r>
              <w:rPr>
                <w:rFonts w:ascii="Arial" w:eastAsia="宋体" w:hAnsi="Arial" w:cs="Arial"/>
                <w:color w:val="000000"/>
                <w:sz w:val="20"/>
                <w:szCs w:val="20"/>
              </w:rPr>
              <w:t>$1,071 </w:t>
            </w:r>
          </w:p>
        </w:tc>
        <w:tc>
          <w:tcPr>
            <w:tcW w:w="0" w:type="auto"/>
            <w:shd w:val="clear" w:color="auto" w:fill="FFFFFF"/>
            <w:tcMar>
              <w:top w:w="40" w:type="dxa"/>
              <w:left w:w="0" w:type="dxa"/>
              <w:bottom w:w="40" w:type="dxa"/>
              <w:right w:w="20" w:type="dxa"/>
            </w:tcMar>
            <w:vAlign w:val="bottom"/>
          </w:tcPr>
          <w:p w14:paraId="0C8380E8"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0E9"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0EA" w14:textId="77777777" w:rsidR="000E76FB" w:rsidRDefault="004F4B24">
            <w:pPr>
              <w:jc w:val="right"/>
              <w:textAlignment w:val="bottom"/>
            </w:pPr>
            <w:r>
              <w:rPr>
                <w:rFonts w:ascii="Arial" w:eastAsia="宋体" w:hAnsi="Arial" w:cs="Arial"/>
                <w:color w:val="000000"/>
                <w:sz w:val="20"/>
                <w:szCs w:val="20"/>
              </w:rPr>
              <w:t>$1,005 </w:t>
            </w:r>
          </w:p>
        </w:tc>
        <w:tc>
          <w:tcPr>
            <w:tcW w:w="0" w:type="auto"/>
            <w:shd w:val="clear" w:color="auto" w:fill="FFFFFF"/>
            <w:tcMar>
              <w:top w:w="40" w:type="dxa"/>
              <w:left w:w="0" w:type="dxa"/>
              <w:bottom w:w="40" w:type="dxa"/>
              <w:right w:w="20" w:type="dxa"/>
            </w:tcMar>
            <w:vAlign w:val="bottom"/>
          </w:tcPr>
          <w:p w14:paraId="0C8380EB" w14:textId="77777777" w:rsidR="000E76FB" w:rsidRDefault="000E76FB">
            <w:pPr>
              <w:rPr>
                <w:rFonts w:ascii="宋体"/>
              </w:rPr>
            </w:pPr>
          </w:p>
        </w:tc>
      </w:tr>
      <w:tr w:rsidR="000E76FB" w14:paraId="0C8380F6" w14:textId="77777777">
        <w:tc>
          <w:tcPr>
            <w:tcW w:w="0" w:type="auto"/>
            <w:gridSpan w:val="3"/>
            <w:shd w:val="clear" w:color="auto" w:fill="CCEEFF"/>
            <w:tcMar>
              <w:top w:w="40" w:type="dxa"/>
              <w:left w:w="20" w:type="dxa"/>
              <w:bottom w:w="40" w:type="dxa"/>
              <w:right w:w="20" w:type="dxa"/>
            </w:tcMar>
            <w:vAlign w:val="bottom"/>
          </w:tcPr>
          <w:p w14:paraId="0C8380ED" w14:textId="77777777" w:rsidR="000E76FB" w:rsidRDefault="004F4B24">
            <w:pPr>
              <w:textAlignment w:val="bottom"/>
            </w:pPr>
            <w:r>
              <w:rPr>
                <w:rFonts w:ascii="Arial" w:eastAsia="宋体" w:hAnsi="Arial" w:cs="Arial"/>
                <w:color w:val="000000"/>
                <w:sz w:val="20"/>
                <w:szCs w:val="20"/>
              </w:rPr>
              <w:t xml:space="preserve">Postretirement FAS/CAS service </w:t>
            </w:r>
            <w:r>
              <w:rPr>
                <w:rFonts w:ascii="Arial" w:eastAsia="宋体" w:hAnsi="Arial" w:cs="Arial"/>
                <w:color w:val="000000"/>
                <w:sz w:val="20"/>
                <w:szCs w:val="20"/>
              </w:rPr>
              <w:t>cost adjustment</w:t>
            </w:r>
          </w:p>
        </w:tc>
        <w:tc>
          <w:tcPr>
            <w:tcW w:w="0" w:type="auto"/>
            <w:gridSpan w:val="2"/>
            <w:shd w:val="clear" w:color="auto" w:fill="CCEEFF"/>
            <w:tcMar>
              <w:top w:w="40" w:type="dxa"/>
              <w:left w:w="20" w:type="dxa"/>
              <w:bottom w:w="40" w:type="dxa"/>
              <w:right w:w="0" w:type="dxa"/>
            </w:tcMar>
            <w:vAlign w:val="bottom"/>
          </w:tcPr>
          <w:p w14:paraId="0C8380EE" w14:textId="77777777" w:rsidR="000E76FB" w:rsidRDefault="004F4B24">
            <w:pPr>
              <w:jc w:val="right"/>
              <w:textAlignment w:val="bottom"/>
            </w:pPr>
            <w:r>
              <w:rPr>
                <w:rFonts w:ascii="Arial" w:eastAsia="宋体" w:hAnsi="Arial" w:cs="Arial"/>
                <w:b/>
                <w:bCs/>
                <w:color w:val="000000"/>
                <w:sz w:val="20"/>
                <w:szCs w:val="20"/>
              </w:rPr>
              <w:t>359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0EF"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F0"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F1" w14:textId="77777777" w:rsidR="000E76FB" w:rsidRDefault="004F4B24">
            <w:pPr>
              <w:jc w:val="right"/>
              <w:textAlignment w:val="bottom"/>
            </w:pPr>
            <w:r>
              <w:rPr>
                <w:rFonts w:ascii="Arial" w:eastAsia="宋体" w:hAnsi="Arial" w:cs="Arial"/>
                <w:color w:val="000000"/>
                <w:sz w:val="20"/>
                <w:szCs w:val="20"/>
              </w:rPr>
              <w:t>344 </w:t>
            </w:r>
          </w:p>
        </w:tc>
        <w:tc>
          <w:tcPr>
            <w:tcW w:w="0" w:type="auto"/>
            <w:shd w:val="clear" w:color="auto" w:fill="CCEEFF"/>
            <w:tcMar>
              <w:top w:w="40" w:type="dxa"/>
              <w:left w:w="0" w:type="dxa"/>
              <w:bottom w:w="40" w:type="dxa"/>
              <w:right w:w="20" w:type="dxa"/>
            </w:tcMar>
            <w:vAlign w:val="bottom"/>
          </w:tcPr>
          <w:p w14:paraId="0C8380F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0F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0F4" w14:textId="77777777" w:rsidR="000E76FB" w:rsidRDefault="004F4B24">
            <w:pPr>
              <w:jc w:val="right"/>
              <w:textAlignment w:val="bottom"/>
            </w:pPr>
            <w:r>
              <w:rPr>
                <w:rFonts w:ascii="Arial" w:eastAsia="宋体" w:hAnsi="Arial" w:cs="Arial"/>
                <w:color w:val="000000"/>
                <w:sz w:val="20"/>
                <w:szCs w:val="20"/>
              </w:rPr>
              <w:t>322 </w:t>
            </w:r>
          </w:p>
        </w:tc>
        <w:tc>
          <w:tcPr>
            <w:tcW w:w="0" w:type="auto"/>
            <w:shd w:val="clear" w:color="auto" w:fill="CCEEFF"/>
            <w:tcMar>
              <w:top w:w="40" w:type="dxa"/>
              <w:left w:w="0" w:type="dxa"/>
              <w:bottom w:w="40" w:type="dxa"/>
              <w:right w:w="20" w:type="dxa"/>
            </w:tcMar>
            <w:vAlign w:val="bottom"/>
          </w:tcPr>
          <w:p w14:paraId="0C8380F5" w14:textId="77777777" w:rsidR="000E76FB" w:rsidRDefault="000E76FB">
            <w:pPr>
              <w:rPr>
                <w:rFonts w:ascii="宋体"/>
              </w:rPr>
            </w:pPr>
          </w:p>
        </w:tc>
      </w:tr>
      <w:tr w:rsidR="000E76FB" w14:paraId="0C838100"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80F7" w14:textId="77777777" w:rsidR="000E76FB" w:rsidRDefault="004F4B24">
            <w:pPr>
              <w:textAlignment w:val="bottom"/>
            </w:pPr>
            <w:r>
              <w:rPr>
                <w:rFonts w:ascii="Arial" w:eastAsia="宋体" w:hAnsi="Arial" w:cs="Arial"/>
                <w:color w:val="000000"/>
                <w:sz w:val="20"/>
                <w:szCs w:val="20"/>
              </w:rPr>
              <w:t>FAS/CAS service cost adjustment</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0F8" w14:textId="77777777" w:rsidR="000E76FB" w:rsidRDefault="004F4B24">
            <w:pPr>
              <w:jc w:val="right"/>
              <w:textAlignment w:val="bottom"/>
            </w:pPr>
            <w:r>
              <w:rPr>
                <w:rFonts w:ascii="Arial" w:eastAsia="宋体" w:hAnsi="Arial" w:cs="Arial"/>
                <w:b/>
                <w:bCs/>
                <w:color w:val="000000"/>
                <w:sz w:val="20"/>
                <w:szCs w:val="20"/>
              </w:rPr>
              <w:t>$1,383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0F9"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80FA"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0FB" w14:textId="77777777" w:rsidR="000E76FB" w:rsidRDefault="004F4B24">
            <w:pPr>
              <w:jc w:val="right"/>
              <w:textAlignment w:val="bottom"/>
            </w:pPr>
            <w:r>
              <w:rPr>
                <w:rFonts w:ascii="Arial" w:eastAsia="宋体" w:hAnsi="Arial" w:cs="Arial"/>
                <w:color w:val="000000"/>
                <w:sz w:val="20"/>
                <w:szCs w:val="20"/>
              </w:rPr>
              <w:t>$1,415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0FC"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80FD"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0FE" w14:textId="77777777" w:rsidR="000E76FB" w:rsidRDefault="004F4B24">
            <w:pPr>
              <w:jc w:val="right"/>
              <w:textAlignment w:val="bottom"/>
            </w:pPr>
            <w:r>
              <w:rPr>
                <w:rFonts w:ascii="Arial" w:eastAsia="宋体" w:hAnsi="Arial" w:cs="Arial"/>
                <w:color w:val="000000"/>
                <w:sz w:val="20"/>
                <w:szCs w:val="20"/>
              </w:rPr>
              <w:t>$1,327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0FF" w14:textId="77777777" w:rsidR="000E76FB" w:rsidRDefault="000E76FB">
            <w:pPr>
              <w:rPr>
                <w:rFonts w:ascii="宋体"/>
              </w:rPr>
            </w:pPr>
          </w:p>
        </w:tc>
      </w:tr>
    </w:tbl>
    <w:p w14:paraId="0C838101" w14:textId="77777777" w:rsidR="000E76FB" w:rsidRDefault="004F4B24">
      <w:pPr>
        <w:spacing w:after="180"/>
        <w:jc w:val="both"/>
      </w:pPr>
      <w:r>
        <w:rPr>
          <w:rFonts w:ascii="Arial" w:eastAsia="宋体" w:hAnsi="Arial" w:cs="Arial"/>
          <w:b/>
          <w:bCs/>
          <w:color w:val="000000"/>
          <w:sz w:val="20"/>
          <w:szCs w:val="20"/>
        </w:rPr>
        <w:t>Pension and Other Postretirement Benefit Expense</w:t>
      </w:r>
    </w:p>
    <w:p w14:paraId="0C838102" w14:textId="77777777" w:rsidR="000E76FB" w:rsidRDefault="004F4B24">
      <w:pPr>
        <w:spacing w:after="180"/>
        <w:jc w:val="both"/>
      </w:pPr>
      <w:r>
        <w:rPr>
          <w:rFonts w:ascii="Arial" w:eastAsia="宋体" w:hAnsi="Arial" w:cs="Arial"/>
          <w:color w:val="000000"/>
          <w:sz w:val="20"/>
          <w:szCs w:val="20"/>
        </w:rPr>
        <w:t xml:space="preserve">Pension costs, comprising GAAP service and prior service costs, are allocated to BCA and the </w:t>
      </w:r>
      <w:r>
        <w:rPr>
          <w:rFonts w:ascii="Arial" w:eastAsia="宋体" w:hAnsi="Arial" w:cs="Arial"/>
          <w:color w:val="000000"/>
          <w:sz w:val="20"/>
          <w:szCs w:val="20"/>
        </w:rPr>
        <w:t>commercial operations at BGS. Pension costs are allocated to BDS and BGS businesses supporting government customers using U.S. Government Cost Accounting Standards (CAS), which employ different actuarial assumptions and accounting conventions than GAAP. Th</w:t>
      </w:r>
      <w:r>
        <w:rPr>
          <w:rFonts w:ascii="Arial" w:eastAsia="宋体" w:hAnsi="Arial" w:cs="Arial"/>
          <w:color w:val="000000"/>
          <w:sz w:val="20"/>
          <w:szCs w:val="20"/>
        </w:rPr>
        <w:t xml:space="preserve">ese costs are allocable to government contracts. Other postretirement benefit costs are allocated to business segments based on CAS, which is generally based on benefits paid. FAS/CAS service cost adjustment represents the difference between the Financial </w:t>
      </w:r>
      <w:r>
        <w:rPr>
          <w:rFonts w:ascii="Arial" w:eastAsia="宋体" w:hAnsi="Arial" w:cs="Arial"/>
          <w:color w:val="000000"/>
          <w:sz w:val="20"/>
          <w:szCs w:val="20"/>
        </w:rPr>
        <w:t>Accounting Standards (FAS) pension and postretirement service costs calculated under GAAP and costs allocated to the business segments. Non-operating pension and postretirement expenses represent the components of net periodic benefit costs other than serv</w:t>
      </w:r>
      <w:r>
        <w:rPr>
          <w:rFonts w:ascii="Arial" w:eastAsia="宋体" w:hAnsi="Arial" w:cs="Arial"/>
          <w:color w:val="000000"/>
          <w:sz w:val="20"/>
          <w:szCs w:val="20"/>
        </w:rPr>
        <w:t>ice cost. These expenses are included in Other income, net.</w:t>
      </w:r>
    </w:p>
    <w:p w14:paraId="0C838103" w14:textId="77777777" w:rsidR="000E76FB" w:rsidRDefault="004F4B24">
      <w:pPr>
        <w:spacing w:after="180"/>
        <w:jc w:val="center"/>
      </w:pPr>
      <w:r>
        <w:rPr>
          <w:rFonts w:ascii="Arial" w:eastAsia="宋体" w:hAnsi="Arial" w:cs="Arial"/>
          <w:color w:val="000000"/>
          <w:sz w:val="16"/>
          <w:szCs w:val="16"/>
        </w:rPr>
        <w:t>129</w:t>
      </w:r>
    </w:p>
    <w:p w14:paraId="0C838104" w14:textId="77777777" w:rsidR="000E76FB" w:rsidRDefault="004F4B24">
      <w:r>
        <w:pict w14:anchorId="0C8386C0">
          <v:rect id="_x0000_i1155" style="width:415.3pt;height:1.5pt" o:hralign="center" o:hrstd="t" o:hr="t" fillcolor="#a0a0a0" stroked="f"/>
        </w:pict>
      </w:r>
    </w:p>
    <w:p w14:paraId="0C838105" w14:textId="77777777" w:rsidR="000E76FB" w:rsidRDefault="004F4B24">
      <w:pPr>
        <w:spacing w:after="180"/>
      </w:pPr>
      <w:hyperlink r:id="rId266" w:anchor="i96590b8c6e314800be0151fa0daac962_10" w:history="1">
        <w:r>
          <w:rPr>
            <w:rStyle w:val="a5"/>
            <w:rFonts w:ascii="Arial" w:eastAsia="宋体" w:hAnsi="Arial" w:cs="Arial"/>
            <w:sz w:val="20"/>
            <w:szCs w:val="20"/>
          </w:rPr>
          <w:t>Table of Contents</w:t>
        </w:r>
      </w:hyperlink>
    </w:p>
    <w:p w14:paraId="0C838106" w14:textId="77777777" w:rsidR="000E76FB" w:rsidRDefault="004F4B24">
      <w:pPr>
        <w:spacing w:after="180"/>
        <w:jc w:val="both"/>
      </w:pPr>
      <w:r>
        <w:rPr>
          <w:rFonts w:ascii="Arial" w:eastAsia="宋体" w:hAnsi="Arial" w:cs="Arial"/>
          <w:b/>
          <w:bCs/>
          <w:color w:val="000000"/>
          <w:sz w:val="20"/>
          <w:szCs w:val="20"/>
        </w:rPr>
        <w:t>Assets</w:t>
      </w:r>
    </w:p>
    <w:p w14:paraId="0C838107" w14:textId="77777777" w:rsidR="000E76FB" w:rsidRDefault="004F4B24">
      <w:pPr>
        <w:spacing w:after="100"/>
        <w:jc w:val="both"/>
      </w:pPr>
      <w:r>
        <w:rPr>
          <w:rFonts w:ascii="Arial" w:eastAsia="宋体" w:hAnsi="Arial" w:cs="Arial"/>
          <w:color w:val="000000"/>
          <w:sz w:val="20"/>
          <w:szCs w:val="20"/>
        </w:rPr>
        <w:t>Segment assets are summarized in the table below.</w:t>
      </w:r>
    </w:p>
    <w:tbl>
      <w:tblPr>
        <w:tblW w:w="5000" w:type="pct"/>
        <w:tblCellMar>
          <w:top w:w="15" w:type="dxa"/>
          <w:left w:w="15" w:type="dxa"/>
          <w:bottom w:w="15" w:type="dxa"/>
          <w:right w:w="15" w:type="dxa"/>
        </w:tblCellMar>
        <w:tblLook w:val="04A0" w:firstRow="1" w:lastRow="0" w:firstColumn="1" w:lastColumn="0" w:noHBand="0" w:noVBand="1"/>
      </w:tblPr>
      <w:tblGrid>
        <w:gridCol w:w="62"/>
        <w:gridCol w:w="6069"/>
        <w:gridCol w:w="36"/>
        <w:gridCol w:w="76"/>
        <w:gridCol w:w="885"/>
        <w:gridCol w:w="36"/>
        <w:gridCol w:w="36"/>
        <w:gridCol w:w="36"/>
        <w:gridCol w:w="36"/>
        <w:gridCol w:w="76"/>
        <w:gridCol w:w="880"/>
        <w:gridCol w:w="36"/>
        <w:gridCol w:w="36"/>
        <w:gridCol w:w="36"/>
      </w:tblGrid>
      <w:tr w:rsidR="000E76FB" w14:paraId="0C838116" w14:textId="77777777">
        <w:tc>
          <w:tcPr>
            <w:tcW w:w="50" w:type="pct"/>
            <w:shd w:val="clear" w:color="auto" w:fill="auto"/>
          </w:tcPr>
          <w:p w14:paraId="0C838108" w14:textId="77777777" w:rsidR="000E76FB" w:rsidRDefault="000E76FB">
            <w:pPr>
              <w:rPr>
                <w:rFonts w:ascii="宋体"/>
              </w:rPr>
            </w:pPr>
          </w:p>
        </w:tc>
        <w:tc>
          <w:tcPr>
            <w:tcW w:w="3682" w:type="pct"/>
            <w:shd w:val="clear" w:color="auto" w:fill="auto"/>
          </w:tcPr>
          <w:p w14:paraId="0C838109" w14:textId="77777777" w:rsidR="000E76FB" w:rsidRDefault="000E76FB">
            <w:pPr>
              <w:rPr>
                <w:rFonts w:ascii="宋体"/>
              </w:rPr>
            </w:pPr>
          </w:p>
        </w:tc>
        <w:tc>
          <w:tcPr>
            <w:tcW w:w="5" w:type="pct"/>
            <w:shd w:val="clear" w:color="auto" w:fill="auto"/>
          </w:tcPr>
          <w:p w14:paraId="0C83810A" w14:textId="77777777" w:rsidR="000E76FB" w:rsidRDefault="000E76FB">
            <w:pPr>
              <w:rPr>
                <w:rFonts w:ascii="宋体"/>
              </w:rPr>
            </w:pPr>
          </w:p>
        </w:tc>
        <w:tc>
          <w:tcPr>
            <w:tcW w:w="50" w:type="pct"/>
            <w:shd w:val="clear" w:color="auto" w:fill="auto"/>
          </w:tcPr>
          <w:p w14:paraId="0C83810B" w14:textId="77777777" w:rsidR="000E76FB" w:rsidRDefault="000E76FB">
            <w:pPr>
              <w:rPr>
                <w:rFonts w:ascii="宋体"/>
              </w:rPr>
            </w:pPr>
          </w:p>
        </w:tc>
        <w:tc>
          <w:tcPr>
            <w:tcW w:w="555" w:type="pct"/>
            <w:shd w:val="clear" w:color="auto" w:fill="auto"/>
          </w:tcPr>
          <w:p w14:paraId="0C83810C" w14:textId="77777777" w:rsidR="000E76FB" w:rsidRDefault="000E76FB">
            <w:pPr>
              <w:rPr>
                <w:rFonts w:ascii="宋体"/>
              </w:rPr>
            </w:pPr>
          </w:p>
        </w:tc>
        <w:tc>
          <w:tcPr>
            <w:tcW w:w="5" w:type="pct"/>
            <w:shd w:val="clear" w:color="auto" w:fill="auto"/>
          </w:tcPr>
          <w:p w14:paraId="0C83810D" w14:textId="77777777" w:rsidR="000E76FB" w:rsidRDefault="000E76FB">
            <w:pPr>
              <w:rPr>
                <w:rFonts w:ascii="宋体"/>
              </w:rPr>
            </w:pPr>
          </w:p>
        </w:tc>
        <w:tc>
          <w:tcPr>
            <w:tcW w:w="5" w:type="pct"/>
            <w:shd w:val="clear" w:color="auto" w:fill="auto"/>
          </w:tcPr>
          <w:p w14:paraId="0C83810E" w14:textId="77777777" w:rsidR="000E76FB" w:rsidRDefault="000E76FB">
            <w:pPr>
              <w:rPr>
                <w:rFonts w:ascii="宋体"/>
              </w:rPr>
            </w:pPr>
          </w:p>
        </w:tc>
        <w:tc>
          <w:tcPr>
            <w:tcW w:w="30" w:type="pct"/>
            <w:shd w:val="clear" w:color="auto" w:fill="auto"/>
          </w:tcPr>
          <w:p w14:paraId="0C83810F" w14:textId="77777777" w:rsidR="000E76FB" w:rsidRDefault="000E76FB">
            <w:pPr>
              <w:rPr>
                <w:rFonts w:ascii="宋体"/>
              </w:rPr>
            </w:pPr>
          </w:p>
        </w:tc>
        <w:tc>
          <w:tcPr>
            <w:tcW w:w="5" w:type="pct"/>
            <w:shd w:val="clear" w:color="auto" w:fill="auto"/>
          </w:tcPr>
          <w:p w14:paraId="0C838110" w14:textId="77777777" w:rsidR="000E76FB" w:rsidRDefault="000E76FB">
            <w:pPr>
              <w:rPr>
                <w:rFonts w:ascii="宋体"/>
              </w:rPr>
            </w:pPr>
          </w:p>
        </w:tc>
        <w:tc>
          <w:tcPr>
            <w:tcW w:w="50" w:type="pct"/>
            <w:shd w:val="clear" w:color="auto" w:fill="auto"/>
          </w:tcPr>
          <w:p w14:paraId="0C838111" w14:textId="77777777" w:rsidR="000E76FB" w:rsidRDefault="000E76FB">
            <w:pPr>
              <w:rPr>
                <w:rFonts w:ascii="宋体"/>
              </w:rPr>
            </w:pPr>
          </w:p>
        </w:tc>
        <w:tc>
          <w:tcPr>
            <w:tcW w:w="555" w:type="pct"/>
            <w:shd w:val="clear" w:color="auto" w:fill="auto"/>
          </w:tcPr>
          <w:p w14:paraId="0C838112" w14:textId="77777777" w:rsidR="000E76FB" w:rsidRDefault="000E76FB">
            <w:pPr>
              <w:rPr>
                <w:rFonts w:ascii="宋体"/>
              </w:rPr>
            </w:pPr>
          </w:p>
        </w:tc>
        <w:tc>
          <w:tcPr>
            <w:tcW w:w="5" w:type="pct"/>
            <w:shd w:val="clear" w:color="auto" w:fill="auto"/>
          </w:tcPr>
          <w:p w14:paraId="0C838113" w14:textId="77777777" w:rsidR="000E76FB" w:rsidRDefault="000E76FB">
            <w:pPr>
              <w:rPr>
                <w:rFonts w:ascii="宋体"/>
              </w:rPr>
            </w:pPr>
          </w:p>
        </w:tc>
        <w:tc>
          <w:tcPr>
            <w:tcW w:w="0" w:type="auto"/>
            <w:shd w:val="clear" w:color="auto" w:fill="auto"/>
          </w:tcPr>
          <w:p w14:paraId="0C838114" w14:textId="77777777" w:rsidR="000E76FB" w:rsidRDefault="000E76FB">
            <w:pPr>
              <w:rPr>
                <w:rFonts w:ascii="宋体"/>
                <w:vanish/>
              </w:rPr>
            </w:pPr>
          </w:p>
        </w:tc>
        <w:tc>
          <w:tcPr>
            <w:tcW w:w="0" w:type="auto"/>
            <w:shd w:val="clear" w:color="auto" w:fill="auto"/>
          </w:tcPr>
          <w:p w14:paraId="0C838115" w14:textId="77777777" w:rsidR="000E76FB" w:rsidRDefault="000E76FB">
            <w:pPr>
              <w:rPr>
                <w:rFonts w:ascii="宋体"/>
                <w:vanish/>
              </w:rPr>
            </w:pPr>
          </w:p>
        </w:tc>
      </w:tr>
      <w:tr w:rsidR="000E76FB" w14:paraId="0C83811D" w14:textId="77777777">
        <w:tc>
          <w:tcPr>
            <w:tcW w:w="0" w:type="auto"/>
            <w:gridSpan w:val="3"/>
            <w:shd w:val="clear" w:color="auto" w:fill="auto"/>
            <w:tcMar>
              <w:top w:w="40" w:type="dxa"/>
              <w:left w:w="20" w:type="dxa"/>
              <w:bottom w:w="40" w:type="dxa"/>
              <w:right w:w="20" w:type="dxa"/>
            </w:tcMar>
            <w:vAlign w:val="bottom"/>
          </w:tcPr>
          <w:p w14:paraId="0C838117" w14:textId="77777777" w:rsidR="000E76FB" w:rsidRDefault="004F4B24">
            <w:pPr>
              <w:textAlignment w:val="bottom"/>
            </w:pPr>
            <w:r>
              <w:rPr>
                <w:rFonts w:ascii="Arial" w:eastAsia="宋体" w:hAnsi="Arial" w:cs="Arial"/>
                <w:color w:val="000000"/>
                <w:sz w:val="20"/>
                <w:szCs w:val="20"/>
              </w:rPr>
              <w:t>December 31,</w:t>
            </w:r>
          </w:p>
        </w:tc>
        <w:tc>
          <w:tcPr>
            <w:tcW w:w="0" w:type="auto"/>
            <w:gridSpan w:val="3"/>
            <w:shd w:val="clear" w:color="auto" w:fill="auto"/>
            <w:tcMar>
              <w:top w:w="40" w:type="dxa"/>
              <w:left w:w="20" w:type="dxa"/>
              <w:bottom w:w="40" w:type="dxa"/>
              <w:right w:w="20" w:type="dxa"/>
            </w:tcMar>
            <w:vAlign w:val="bottom"/>
          </w:tcPr>
          <w:p w14:paraId="0C838118"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811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11A" w14:textId="77777777" w:rsidR="000E76FB" w:rsidRDefault="004F4B24">
            <w:pPr>
              <w:jc w:val="right"/>
              <w:textAlignment w:val="bottom"/>
            </w:pPr>
            <w:r>
              <w:rPr>
                <w:rFonts w:ascii="Arial" w:eastAsia="宋体" w:hAnsi="Arial" w:cs="Arial"/>
                <w:color w:val="000000"/>
                <w:sz w:val="20"/>
                <w:szCs w:val="20"/>
              </w:rPr>
              <w:t>2019</w:t>
            </w:r>
          </w:p>
        </w:tc>
        <w:tc>
          <w:tcPr>
            <w:tcW w:w="0" w:type="auto"/>
            <w:shd w:val="clear" w:color="auto" w:fill="auto"/>
          </w:tcPr>
          <w:p w14:paraId="0C83811B" w14:textId="77777777" w:rsidR="000E76FB" w:rsidRDefault="000E76FB">
            <w:pPr>
              <w:rPr>
                <w:rFonts w:ascii="宋体"/>
                <w:vanish/>
              </w:rPr>
            </w:pPr>
          </w:p>
        </w:tc>
        <w:tc>
          <w:tcPr>
            <w:tcW w:w="0" w:type="auto"/>
            <w:shd w:val="clear" w:color="auto" w:fill="auto"/>
          </w:tcPr>
          <w:p w14:paraId="0C83811C" w14:textId="77777777" w:rsidR="000E76FB" w:rsidRDefault="000E76FB">
            <w:pPr>
              <w:rPr>
                <w:rFonts w:ascii="宋体"/>
                <w:vanish/>
              </w:rPr>
            </w:pPr>
          </w:p>
        </w:tc>
      </w:tr>
      <w:tr w:rsidR="000E76FB" w14:paraId="0C83812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811E" w14:textId="77777777" w:rsidR="000E76FB" w:rsidRDefault="004F4B24">
            <w:pPr>
              <w:textAlignment w:val="bottom"/>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11F" w14:textId="77777777" w:rsidR="000E76FB" w:rsidRDefault="004F4B24">
            <w:pPr>
              <w:jc w:val="right"/>
              <w:textAlignment w:val="bottom"/>
            </w:pPr>
            <w:r>
              <w:rPr>
                <w:rFonts w:ascii="Arial" w:eastAsia="宋体" w:hAnsi="Arial" w:cs="Arial"/>
                <w:b/>
                <w:bCs/>
                <w:color w:val="000000"/>
                <w:sz w:val="20"/>
                <w:szCs w:val="20"/>
              </w:rPr>
              <w:t>$77,973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12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12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122" w14:textId="77777777" w:rsidR="000E76FB" w:rsidRDefault="004F4B24">
            <w:pPr>
              <w:jc w:val="right"/>
              <w:textAlignment w:val="bottom"/>
            </w:pPr>
            <w:r>
              <w:rPr>
                <w:rFonts w:ascii="Arial" w:eastAsia="宋体" w:hAnsi="Arial" w:cs="Arial"/>
                <w:color w:val="000000"/>
                <w:sz w:val="20"/>
                <w:szCs w:val="20"/>
              </w:rPr>
              <w:t>$73,995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123" w14:textId="77777777" w:rsidR="000E76FB" w:rsidRDefault="000E76FB">
            <w:pPr>
              <w:rPr>
                <w:rFonts w:ascii="宋体"/>
              </w:rPr>
            </w:pPr>
          </w:p>
        </w:tc>
        <w:tc>
          <w:tcPr>
            <w:tcW w:w="0" w:type="auto"/>
            <w:shd w:val="clear" w:color="auto" w:fill="auto"/>
          </w:tcPr>
          <w:p w14:paraId="0C838124" w14:textId="77777777" w:rsidR="000E76FB" w:rsidRDefault="000E76FB">
            <w:pPr>
              <w:rPr>
                <w:rFonts w:ascii="宋体"/>
                <w:vanish/>
              </w:rPr>
            </w:pPr>
          </w:p>
        </w:tc>
        <w:tc>
          <w:tcPr>
            <w:tcW w:w="0" w:type="auto"/>
            <w:shd w:val="clear" w:color="auto" w:fill="auto"/>
          </w:tcPr>
          <w:p w14:paraId="0C838125" w14:textId="77777777" w:rsidR="000E76FB" w:rsidRDefault="000E76FB">
            <w:pPr>
              <w:rPr>
                <w:rFonts w:ascii="宋体"/>
                <w:vanish/>
              </w:rPr>
            </w:pPr>
          </w:p>
        </w:tc>
      </w:tr>
      <w:tr w:rsidR="000E76FB" w14:paraId="0C83812F" w14:textId="77777777">
        <w:tc>
          <w:tcPr>
            <w:tcW w:w="0" w:type="auto"/>
            <w:gridSpan w:val="3"/>
            <w:shd w:val="clear" w:color="auto" w:fill="FFFFFF"/>
            <w:tcMar>
              <w:top w:w="40" w:type="dxa"/>
              <w:left w:w="20" w:type="dxa"/>
              <w:bottom w:w="40" w:type="dxa"/>
              <w:right w:w="20" w:type="dxa"/>
            </w:tcMar>
          </w:tcPr>
          <w:p w14:paraId="0C838127" w14:textId="77777777" w:rsidR="000E76FB" w:rsidRDefault="004F4B24">
            <w:pPr>
              <w:textAlignment w:val="top"/>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0C838128" w14:textId="77777777" w:rsidR="000E76FB" w:rsidRDefault="004F4B24">
            <w:pPr>
              <w:jc w:val="right"/>
              <w:textAlignment w:val="bottom"/>
            </w:pPr>
            <w:r>
              <w:rPr>
                <w:rFonts w:ascii="Arial" w:eastAsia="宋体" w:hAnsi="Arial" w:cs="Arial"/>
                <w:b/>
                <w:bCs/>
                <w:color w:val="000000"/>
                <w:sz w:val="20"/>
                <w:szCs w:val="20"/>
              </w:rPr>
              <w:t>14,256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812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2A"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2B" w14:textId="77777777" w:rsidR="000E76FB" w:rsidRDefault="004F4B24">
            <w:pPr>
              <w:jc w:val="right"/>
              <w:textAlignment w:val="bottom"/>
            </w:pPr>
            <w:r>
              <w:rPr>
                <w:rFonts w:ascii="Arial" w:eastAsia="宋体" w:hAnsi="Arial" w:cs="Arial"/>
                <w:color w:val="000000"/>
                <w:sz w:val="20"/>
                <w:szCs w:val="20"/>
              </w:rPr>
              <w:t>15,757 </w:t>
            </w:r>
          </w:p>
        </w:tc>
        <w:tc>
          <w:tcPr>
            <w:tcW w:w="0" w:type="auto"/>
            <w:shd w:val="clear" w:color="auto" w:fill="FFFFFF"/>
            <w:tcMar>
              <w:top w:w="40" w:type="dxa"/>
              <w:left w:w="0" w:type="dxa"/>
              <w:bottom w:w="40" w:type="dxa"/>
              <w:right w:w="20" w:type="dxa"/>
            </w:tcMar>
            <w:vAlign w:val="bottom"/>
          </w:tcPr>
          <w:p w14:paraId="0C83812C" w14:textId="77777777" w:rsidR="000E76FB" w:rsidRDefault="000E76FB">
            <w:pPr>
              <w:rPr>
                <w:rFonts w:ascii="宋体"/>
              </w:rPr>
            </w:pPr>
          </w:p>
        </w:tc>
        <w:tc>
          <w:tcPr>
            <w:tcW w:w="0" w:type="auto"/>
            <w:shd w:val="clear" w:color="auto" w:fill="auto"/>
          </w:tcPr>
          <w:p w14:paraId="0C83812D" w14:textId="77777777" w:rsidR="000E76FB" w:rsidRDefault="000E76FB">
            <w:pPr>
              <w:rPr>
                <w:rFonts w:ascii="宋体"/>
                <w:vanish/>
              </w:rPr>
            </w:pPr>
          </w:p>
        </w:tc>
        <w:tc>
          <w:tcPr>
            <w:tcW w:w="0" w:type="auto"/>
            <w:shd w:val="clear" w:color="auto" w:fill="auto"/>
          </w:tcPr>
          <w:p w14:paraId="0C83812E" w14:textId="77777777" w:rsidR="000E76FB" w:rsidRDefault="000E76FB">
            <w:pPr>
              <w:rPr>
                <w:rFonts w:ascii="宋体"/>
                <w:vanish/>
              </w:rPr>
            </w:pPr>
          </w:p>
        </w:tc>
      </w:tr>
      <w:tr w:rsidR="000E76FB" w14:paraId="0C838138" w14:textId="77777777">
        <w:tc>
          <w:tcPr>
            <w:tcW w:w="0" w:type="auto"/>
            <w:gridSpan w:val="3"/>
            <w:shd w:val="clear" w:color="auto" w:fill="CCEEFF"/>
            <w:tcMar>
              <w:top w:w="40" w:type="dxa"/>
              <w:left w:w="20" w:type="dxa"/>
              <w:bottom w:w="40" w:type="dxa"/>
              <w:right w:w="20" w:type="dxa"/>
            </w:tcMar>
          </w:tcPr>
          <w:p w14:paraId="0C838130" w14:textId="77777777" w:rsidR="000E76FB" w:rsidRDefault="004F4B24">
            <w:pPr>
              <w:textAlignment w:val="top"/>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0C838131" w14:textId="77777777" w:rsidR="000E76FB" w:rsidRDefault="004F4B24">
            <w:pPr>
              <w:jc w:val="right"/>
              <w:textAlignment w:val="bottom"/>
            </w:pPr>
            <w:r>
              <w:rPr>
                <w:rFonts w:ascii="Arial" w:eastAsia="宋体" w:hAnsi="Arial" w:cs="Arial"/>
                <w:b/>
                <w:bCs/>
                <w:color w:val="000000"/>
                <w:sz w:val="20"/>
                <w:szCs w:val="20"/>
              </w:rPr>
              <w:t>17,399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13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133"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134" w14:textId="77777777" w:rsidR="000E76FB" w:rsidRDefault="004F4B24">
            <w:pPr>
              <w:jc w:val="right"/>
              <w:textAlignment w:val="bottom"/>
            </w:pPr>
            <w:r>
              <w:rPr>
                <w:rFonts w:ascii="Arial" w:eastAsia="宋体" w:hAnsi="Arial" w:cs="Arial"/>
                <w:color w:val="000000"/>
                <w:sz w:val="20"/>
                <w:szCs w:val="20"/>
              </w:rPr>
              <w:t>18,605 </w:t>
            </w:r>
          </w:p>
        </w:tc>
        <w:tc>
          <w:tcPr>
            <w:tcW w:w="0" w:type="auto"/>
            <w:shd w:val="clear" w:color="auto" w:fill="CCEEFF"/>
            <w:tcMar>
              <w:top w:w="40" w:type="dxa"/>
              <w:left w:w="0" w:type="dxa"/>
              <w:bottom w:w="40" w:type="dxa"/>
              <w:right w:w="20" w:type="dxa"/>
            </w:tcMar>
            <w:vAlign w:val="bottom"/>
          </w:tcPr>
          <w:p w14:paraId="0C838135" w14:textId="77777777" w:rsidR="000E76FB" w:rsidRDefault="000E76FB">
            <w:pPr>
              <w:rPr>
                <w:rFonts w:ascii="宋体"/>
              </w:rPr>
            </w:pPr>
          </w:p>
        </w:tc>
        <w:tc>
          <w:tcPr>
            <w:tcW w:w="0" w:type="auto"/>
            <w:shd w:val="clear" w:color="auto" w:fill="auto"/>
          </w:tcPr>
          <w:p w14:paraId="0C838136" w14:textId="77777777" w:rsidR="000E76FB" w:rsidRDefault="000E76FB">
            <w:pPr>
              <w:rPr>
                <w:rFonts w:ascii="宋体"/>
                <w:vanish/>
              </w:rPr>
            </w:pPr>
          </w:p>
        </w:tc>
        <w:tc>
          <w:tcPr>
            <w:tcW w:w="0" w:type="auto"/>
            <w:shd w:val="clear" w:color="auto" w:fill="auto"/>
          </w:tcPr>
          <w:p w14:paraId="0C838137" w14:textId="77777777" w:rsidR="000E76FB" w:rsidRDefault="000E76FB">
            <w:pPr>
              <w:rPr>
                <w:rFonts w:ascii="宋体"/>
                <w:vanish/>
              </w:rPr>
            </w:pPr>
          </w:p>
        </w:tc>
      </w:tr>
      <w:tr w:rsidR="000E76FB" w14:paraId="0C838141" w14:textId="77777777">
        <w:tc>
          <w:tcPr>
            <w:tcW w:w="0" w:type="auto"/>
            <w:gridSpan w:val="3"/>
            <w:shd w:val="clear" w:color="auto" w:fill="FFFFFF"/>
            <w:tcMar>
              <w:top w:w="40" w:type="dxa"/>
              <w:left w:w="20" w:type="dxa"/>
              <w:bottom w:w="40" w:type="dxa"/>
              <w:right w:w="20" w:type="dxa"/>
            </w:tcMar>
            <w:vAlign w:val="bottom"/>
          </w:tcPr>
          <w:p w14:paraId="0C838139" w14:textId="77777777" w:rsidR="000E76FB" w:rsidRDefault="004F4B24">
            <w:pPr>
              <w:textAlignment w:val="bottom"/>
            </w:pPr>
            <w:r>
              <w:rPr>
                <w:rFonts w:ascii="Arial" w:eastAsia="宋体" w:hAnsi="Arial" w:cs="Arial"/>
                <w:color w:val="000000"/>
                <w:sz w:val="20"/>
                <w:szCs w:val="20"/>
              </w:rPr>
              <w:t>Boeing Capital</w:t>
            </w:r>
          </w:p>
        </w:tc>
        <w:tc>
          <w:tcPr>
            <w:tcW w:w="0" w:type="auto"/>
            <w:gridSpan w:val="2"/>
            <w:shd w:val="clear" w:color="auto" w:fill="FFFFFF"/>
            <w:tcMar>
              <w:top w:w="40" w:type="dxa"/>
              <w:left w:w="20" w:type="dxa"/>
              <w:bottom w:w="40" w:type="dxa"/>
              <w:right w:w="0" w:type="dxa"/>
            </w:tcMar>
            <w:vAlign w:val="bottom"/>
          </w:tcPr>
          <w:p w14:paraId="0C83813A" w14:textId="77777777" w:rsidR="000E76FB" w:rsidRDefault="004F4B24">
            <w:pPr>
              <w:jc w:val="right"/>
              <w:textAlignment w:val="bottom"/>
            </w:pPr>
            <w:r>
              <w:rPr>
                <w:rFonts w:ascii="Arial" w:eastAsia="宋体" w:hAnsi="Arial" w:cs="Arial"/>
                <w:b/>
                <w:bCs/>
                <w:color w:val="000000"/>
                <w:sz w:val="20"/>
                <w:szCs w:val="20"/>
              </w:rPr>
              <w:t>1,978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813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3C"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3D" w14:textId="77777777" w:rsidR="000E76FB" w:rsidRDefault="004F4B24">
            <w:pPr>
              <w:jc w:val="right"/>
              <w:textAlignment w:val="bottom"/>
            </w:pPr>
            <w:r>
              <w:rPr>
                <w:rFonts w:ascii="Arial" w:eastAsia="宋体" w:hAnsi="Arial" w:cs="Arial"/>
                <w:color w:val="000000"/>
                <w:sz w:val="20"/>
                <w:szCs w:val="20"/>
              </w:rPr>
              <w:t>2,269 </w:t>
            </w:r>
          </w:p>
        </w:tc>
        <w:tc>
          <w:tcPr>
            <w:tcW w:w="0" w:type="auto"/>
            <w:shd w:val="clear" w:color="auto" w:fill="FFFFFF"/>
            <w:tcMar>
              <w:top w:w="40" w:type="dxa"/>
              <w:left w:w="0" w:type="dxa"/>
              <w:bottom w:w="40" w:type="dxa"/>
              <w:right w:w="20" w:type="dxa"/>
            </w:tcMar>
            <w:vAlign w:val="bottom"/>
          </w:tcPr>
          <w:p w14:paraId="0C83813E" w14:textId="77777777" w:rsidR="000E76FB" w:rsidRDefault="000E76FB">
            <w:pPr>
              <w:rPr>
                <w:rFonts w:ascii="宋体"/>
              </w:rPr>
            </w:pPr>
          </w:p>
        </w:tc>
        <w:tc>
          <w:tcPr>
            <w:tcW w:w="0" w:type="auto"/>
            <w:shd w:val="clear" w:color="auto" w:fill="auto"/>
          </w:tcPr>
          <w:p w14:paraId="0C83813F" w14:textId="77777777" w:rsidR="000E76FB" w:rsidRDefault="000E76FB">
            <w:pPr>
              <w:rPr>
                <w:rFonts w:ascii="宋体"/>
                <w:vanish/>
              </w:rPr>
            </w:pPr>
          </w:p>
        </w:tc>
        <w:tc>
          <w:tcPr>
            <w:tcW w:w="0" w:type="auto"/>
            <w:shd w:val="clear" w:color="auto" w:fill="auto"/>
          </w:tcPr>
          <w:p w14:paraId="0C838140" w14:textId="77777777" w:rsidR="000E76FB" w:rsidRDefault="000E76FB">
            <w:pPr>
              <w:rPr>
                <w:rFonts w:ascii="宋体"/>
                <w:vanish/>
              </w:rPr>
            </w:pPr>
          </w:p>
        </w:tc>
      </w:tr>
      <w:tr w:rsidR="000E76FB" w14:paraId="0C83814A" w14:textId="77777777">
        <w:tc>
          <w:tcPr>
            <w:tcW w:w="0" w:type="auto"/>
            <w:gridSpan w:val="3"/>
            <w:shd w:val="clear" w:color="auto" w:fill="CCEEFF"/>
            <w:tcMar>
              <w:top w:w="40" w:type="dxa"/>
              <w:left w:w="20" w:type="dxa"/>
              <w:bottom w:w="40" w:type="dxa"/>
              <w:right w:w="20" w:type="dxa"/>
            </w:tcMar>
            <w:vAlign w:val="bottom"/>
          </w:tcPr>
          <w:p w14:paraId="0C838142" w14:textId="77777777" w:rsidR="000E76FB" w:rsidRDefault="004F4B24">
            <w:pPr>
              <w:textAlignment w:val="bottom"/>
            </w:pPr>
            <w:r>
              <w:rPr>
                <w:rFonts w:ascii="Arial" w:eastAsia="宋体" w:hAnsi="Arial" w:cs="Arial"/>
                <w:color w:val="000000"/>
                <w:sz w:val="20"/>
                <w:szCs w:val="20"/>
              </w:rPr>
              <w:t>Unallocated items, eliminations and other</w:t>
            </w:r>
          </w:p>
        </w:tc>
        <w:tc>
          <w:tcPr>
            <w:tcW w:w="0" w:type="auto"/>
            <w:gridSpan w:val="2"/>
            <w:shd w:val="clear" w:color="auto" w:fill="CCEEFF"/>
            <w:tcMar>
              <w:top w:w="40" w:type="dxa"/>
              <w:left w:w="20" w:type="dxa"/>
              <w:bottom w:w="40" w:type="dxa"/>
              <w:right w:w="0" w:type="dxa"/>
            </w:tcMar>
            <w:vAlign w:val="bottom"/>
          </w:tcPr>
          <w:p w14:paraId="0C838143" w14:textId="77777777" w:rsidR="000E76FB" w:rsidRDefault="004F4B24">
            <w:pPr>
              <w:jc w:val="right"/>
              <w:textAlignment w:val="bottom"/>
            </w:pPr>
            <w:r>
              <w:rPr>
                <w:rFonts w:ascii="Arial" w:eastAsia="宋体" w:hAnsi="Arial" w:cs="Arial"/>
                <w:b/>
                <w:bCs/>
                <w:color w:val="000000"/>
                <w:sz w:val="20"/>
                <w:szCs w:val="20"/>
              </w:rPr>
              <w:t>40,530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144"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814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146" w14:textId="77777777" w:rsidR="000E76FB" w:rsidRDefault="004F4B24">
            <w:pPr>
              <w:jc w:val="right"/>
              <w:textAlignment w:val="bottom"/>
            </w:pPr>
            <w:r>
              <w:rPr>
                <w:rFonts w:ascii="Arial" w:eastAsia="宋体" w:hAnsi="Arial" w:cs="Arial"/>
                <w:color w:val="000000"/>
                <w:sz w:val="20"/>
                <w:szCs w:val="20"/>
              </w:rPr>
              <w:t>22,999 </w:t>
            </w:r>
          </w:p>
        </w:tc>
        <w:tc>
          <w:tcPr>
            <w:tcW w:w="0" w:type="auto"/>
            <w:shd w:val="clear" w:color="auto" w:fill="CCEEFF"/>
            <w:tcMar>
              <w:top w:w="40" w:type="dxa"/>
              <w:left w:w="0" w:type="dxa"/>
              <w:bottom w:w="40" w:type="dxa"/>
              <w:right w:w="20" w:type="dxa"/>
            </w:tcMar>
            <w:vAlign w:val="bottom"/>
          </w:tcPr>
          <w:p w14:paraId="0C838147" w14:textId="77777777" w:rsidR="000E76FB" w:rsidRDefault="000E76FB">
            <w:pPr>
              <w:jc w:val="right"/>
              <w:rPr>
                <w:rFonts w:ascii="宋体"/>
              </w:rPr>
            </w:pPr>
          </w:p>
        </w:tc>
        <w:tc>
          <w:tcPr>
            <w:tcW w:w="0" w:type="auto"/>
            <w:shd w:val="clear" w:color="auto" w:fill="auto"/>
          </w:tcPr>
          <w:p w14:paraId="0C838148" w14:textId="77777777" w:rsidR="000E76FB" w:rsidRDefault="000E76FB">
            <w:pPr>
              <w:rPr>
                <w:rFonts w:ascii="宋体"/>
                <w:vanish/>
              </w:rPr>
            </w:pPr>
          </w:p>
        </w:tc>
        <w:tc>
          <w:tcPr>
            <w:tcW w:w="0" w:type="auto"/>
            <w:shd w:val="clear" w:color="auto" w:fill="auto"/>
          </w:tcPr>
          <w:p w14:paraId="0C838149" w14:textId="77777777" w:rsidR="000E76FB" w:rsidRDefault="000E76FB">
            <w:pPr>
              <w:rPr>
                <w:rFonts w:ascii="宋体"/>
                <w:vanish/>
              </w:rPr>
            </w:pPr>
          </w:p>
        </w:tc>
      </w:tr>
      <w:tr w:rsidR="000E76FB" w14:paraId="0C838153"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814B" w14:textId="77777777" w:rsidR="000E76FB" w:rsidRDefault="004F4B24">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14C" w14:textId="77777777" w:rsidR="000E76FB" w:rsidRDefault="004F4B24">
            <w:pPr>
              <w:jc w:val="right"/>
              <w:textAlignment w:val="bottom"/>
            </w:pPr>
            <w:r>
              <w:rPr>
                <w:rFonts w:ascii="Arial" w:eastAsia="宋体" w:hAnsi="Arial" w:cs="Arial"/>
                <w:b/>
                <w:bCs/>
                <w:color w:val="000000"/>
                <w:sz w:val="20"/>
                <w:szCs w:val="20"/>
              </w:rPr>
              <w:t>$152,136</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14D"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814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14F" w14:textId="77777777" w:rsidR="000E76FB" w:rsidRDefault="004F4B24">
            <w:pPr>
              <w:jc w:val="right"/>
              <w:textAlignment w:val="bottom"/>
            </w:pPr>
            <w:r>
              <w:rPr>
                <w:rFonts w:ascii="Arial" w:eastAsia="宋体" w:hAnsi="Arial" w:cs="Arial"/>
                <w:color w:val="000000"/>
                <w:sz w:val="20"/>
                <w:szCs w:val="20"/>
              </w:rPr>
              <w:t>$133,625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150" w14:textId="77777777" w:rsidR="000E76FB" w:rsidRDefault="000E76FB">
            <w:pPr>
              <w:rPr>
                <w:rFonts w:ascii="宋体"/>
              </w:rPr>
            </w:pPr>
          </w:p>
        </w:tc>
        <w:tc>
          <w:tcPr>
            <w:tcW w:w="0" w:type="auto"/>
            <w:shd w:val="clear" w:color="auto" w:fill="auto"/>
          </w:tcPr>
          <w:p w14:paraId="0C838151" w14:textId="77777777" w:rsidR="000E76FB" w:rsidRDefault="000E76FB">
            <w:pPr>
              <w:rPr>
                <w:rFonts w:ascii="宋体"/>
                <w:vanish/>
              </w:rPr>
            </w:pPr>
          </w:p>
        </w:tc>
        <w:tc>
          <w:tcPr>
            <w:tcW w:w="0" w:type="auto"/>
            <w:shd w:val="clear" w:color="auto" w:fill="auto"/>
          </w:tcPr>
          <w:p w14:paraId="0C838152" w14:textId="77777777" w:rsidR="000E76FB" w:rsidRDefault="000E76FB">
            <w:pPr>
              <w:rPr>
                <w:rFonts w:ascii="宋体"/>
                <w:vanish/>
              </w:rPr>
            </w:pPr>
          </w:p>
        </w:tc>
      </w:tr>
    </w:tbl>
    <w:p w14:paraId="0C838154" w14:textId="77777777" w:rsidR="000E76FB" w:rsidRDefault="004F4B24">
      <w:pPr>
        <w:spacing w:after="180"/>
        <w:jc w:val="both"/>
      </w:pPr>
      <w:r>
        <w:rPr>
          <w:rFonts w:ascii="Arial" w:eastAsia="宋体" w:hAnsi="Arial" w:cs="Arial"/>
          <w:color w:val="000000"/>
          <w:sz w:val="20"/>
          <w:szCs w:val="20"/>
        </w:rPr>
        <w:t xml:space="preserve">Assets included in Unallocated items, eliminations and other primarily consist of Cash and cash equivalents, Short-term and other investments, tax assets, capitalized interest, assets managed centrally on </w:t>
      </w:r>
      <w:r>
        <w:rPr>
          <w:rFonts w:ascii="Arial" w:eastAsia="宋体" w:hAnsi="Arial" w:cs="Arial"/>
          <w:color w:val="000000"/>
          <w:sz w:val="20"/>
          <w:szCs w:val="20"/>
        </w:rPr>
        <w:t>behalf of the four principal business segments and intercompany eliminations. From December 31, 2019 to December 31, 2020, assets in BCA increased primarily due to higher inventory balances and assets in Unallocated items, eliminations, and other increased</w:t>
      </w:r>
      <w:r>
        <w:rPr>
          <w:rFonts w:ascii="Arial" w:eastAsia="宋体" w:hAnsi="Arial" w:cs="Arial"/>
          <w:color w:val="000000"/>
          <w:sz w:val="20"/>
          <w:szCs w:val="20"/>
        </w:rPr>
        <w:t xml:space="preserve"> due to higher cash and short-term investment balances from debt issued throughout 2020.</w:t>
      </w:r>
    </w:p>
    <w:p w14:paraId="0C838155" w14:textId="77777777" w:rsidR="000E76FB" w:rsidRDefault="004F4B24">
      <w:pPr>
        <w:spacing w:after="100"/>
        <w:jc w:val="both"/>
      </w:pPr>
      <w:r>
        <w:rPr>
          <w:rFonts w:ascii="Arial" w:eastAsia="宋体" w:hAnsi="Arial" w:cs="Arial"/>
          <w:b/>
          <w:bCs/>
          <w:color w:val="000000"/>
          <w:sz w:val="20"/>
          <w:szCs w:val="20"/>
        </w:rPr>
        <w:t>Capital Expenditures</w:t>
      </w:r>
    </w:p>
    <w:tbl>
      <w:tblPr>
        <w:tblW w:w="4992" w:type="pct"/>
        <w:tblCellMar>
          <w:top w:w="15" w:type="dxa"/>
          <w:left w:w="15" w:type="dxa"/>
          <w:bottom w:w="15" w:type="dxa"/>
          <w:right w:w="15" w:type="dxa"/>
        </w:tblCellMar>
        <w:tblLook w:val="04A0" w:firstRow="1" w:lastRow="0" w:firstColumn="1" w:lastColumn="0" w:noHBand="0" w:noVBand="1"/>
      </w:tblPr>
      <w:tblGrid>
        <w:gridCol w:w="61"/>
        <w:gridCol w:w="5626"/>
        <w:gridCol w:w="36"/>
        <w:gridCol w:w="71"/>
        <w:gridCol w:w="692"/>
        <w:gridCol w:w="36"/>
        <w:gridCol w:w="36"/>
        <w:gridCol w:w="36"/>
        <w:gridCol w:w="36"/>
        <w:gridCol w:w="71"/>
        <w:gridCol w:w="684"/>
        <w:gridCol w:w="36"/>
        <w:gridCol w:w="36"/>
        <w:gridCol w:w="36"/>
        <w:gridCol w:w="36"/>
        <w:gridCol w:w="71"/>
        <w:gridCol w:w="687"/>
        <w:gridCol w:w="36"/>
      </w:tblGrid>
      <w:tr w:rsidR="000E76FB" w14:paraId="0C838168" w14:textId="77777777">
        <w:tc>
          <w:tcPr>
            <w:tcW w:w="50" w:type="pct"/>
            <w:shd w:val="clear" w:color="auto" w:fill="auto"/>
          </w:tcPr>
          <w:p w14:paraId="0C838156" w14:textId="77777777" w:rsidR="000E76FB" w:rsidRDefault="000E76FB">
            <w:pPr>
              <w:rPr>
                <w:rFonts w:ascii="宋体"/>
              </w:rPr>
            </w:pPr>
          </w:p>
        </w:tc>
        <w:tc>
          <w:tcPr>
            <w:tcW w:w="3390" w:type="pct"/>
            <w:shd w:val="clear" w:color="auto" w:fill="auto"/>
          </w:tcPr>
          <w:p w14:paraId="0C838157" w14:textId="77777777" w:rsidR="000E76FB" w:rsidRDefault="000E76FB">
            <w:pPr>
              <w:rPr>
                <w:rFonts w:ascii="宋体"/>
              </w:rPr>
            </w:pPr>
          </w:p>
        </w:tc>
        <w:tc>
          <w:tcPr>
            <w:tcW w:w="5" w:type="pct"/>
            <w:shd w:val="clear" w:color="auto" w:fill="auto"/>
          </w:tcPr>
          <w:p w14:paraId="0C838158" w14:textId="77777777" w:rsidR="000E76FB" w:rsidRDefault="000E76FB">
            <w:pPr>
              <w:rPr>
                <w:rFonts w:ascii="宋体"/>
              </w:rPr>
            </w:pPr>
          </w:p>
        </w:tc>
        <w:tc>
          <w:tcPr>
            <w:tcW w:w="50" w:type="pct"/>
            <w:shd w:val="clear" w:color="auto" w:fill="auto"/>
          </w:tcPr>
          <w:p w14:paraId="0C838159" w14:textId="77777777" w:rsidR="000E76FB" w:rsidRDefault="000E76FB">
            <w:pPr>
              <w:rPr>
                <w:rFonts w:ascii="宋体"/>
              </w:rPr>
            </w:pPr>
          </w:p>
        </w:tc>
        <w:tc>
          <w:tcPr>
            <w:tcW w:w="435" w:type="pct"/>
            <w:shd w:val="clear" w:color="auto" w:fill="auto"/>
          </w:tcPr>
          <w:p w14:paraId="0C83815A" w14:textId="77777777" w:rsidR="000E76FB" w:rsidRDefault="000E76FB">
            <w:pPr>
              <w:rPr>
                <w:rFonts w:ascii="宋体"/>
              </w:rPr>
            </w:pPr>
          </w:p>
        </w:tc>
        <w:tc>
          <w:tcPr>
            <w:tcW w:w="5" w:type="pct"/>
            <w:shd w:val="clear" w:color="auto" w:fill="auto"/>
          </w:tcPr>
          <w:p w14:paraId="0C83815B" w14:textId="77777777" w:rsidR="000E76FB" w:rsidRDefault="000E76FB">
            <w:pPr>
              <w:rPr>
                <w:rFonts w:ascii="宋体"/>
              </w:rPr>
            </w:pPr>
          </w:p>
        </w:tc>
        <w:tc>
          <w:tcPr>
            <w:tcW w:w="5" w:type="pct"/>
            <w:shd w:val="clear" w:color="auto" w:fill="auto"/>
          </w:tcPr>
          <w:p w14:paraId="0C83815C" w14:textId="77777777" w:rsidR="000E76FB" w:rsidRDefault="000E76FB">
            <w:pPr>
              <w:rPr>
                <w:rFonts w:ascii="宋体"/>
              </w:rPr>
            </w:pPr>
          </w:p>
        </w:tc>
        <w:tc>
          <w:tcPr>
            <w:tcW w:w="30" w:type="pct"/>
            <w:shd w:val="clear" w:color="auto" w:fill="auto"/>
          </w:tcPr>
          <w:p w14:paraId="0C83815D" w14:textId="77777777" w:rsidR="000E76FB" w:rsidRDefault="000E76FB">
            <w:pPr>
              <w:rPr>
                <w:rFonts w:ascii="宋体"/>
              </w:rPr>
            </w:pPr>
          </w:p>
        </w:tc>
        <w:tc>
          <w:tcPr>
            <w:tcW w:w="5" w:type="pct"/>
            <w:shd w:val="clear" w:color="auto" w:fill="auto"/>
          </w:tcPr>
          <w:p w14:paraId="0C83815E" w14:textId="77777777" w:rsidR="000E76FB" w:rsidRDefault="000E76FB">
            <w:pPr>
              <w:rPr>
                <w:rFonts w:ascii="宋体"/>
              </w:rPr>
            </w:pPr>
          </w:p>
        </w:tc>
        <w:tc>
          <w:tcPr>
            <w:tcW w:w="50" w:type="pct"/>
            <w:shd w:val="clear" w:color="auto" w:fill="auto"/>
          </w:tcPr>
          <w:p w14:paraId="0C83815F" w14:textId="77777777" w:rsidR="000E76FB" w:rsidRDefault="000E76FB">
            <w:pPr>
              <w:rPr>
                <w:rFonts w:ascii="宋体"/>
              </w:rPr>
            </w:pPr>
          </w:p>
        </w:tc>
        <w:tc>
          <w:tcPr>
            <w:tcW w:w="435" w:type="pct"/>
            <w:shd w:val="clear" w:color="auto" w:fill="auto"/>
          </w:tcPr>
          <w:p w14:paraId="0C838160" w14:textId="77777777" w:rsidR="000E76FB" w:rsidRDefault="000E76FB">
            <w:pPr>
              <w:rPr>
                <w:rFonts w:ascii="宋体"/>
              </w:rPr>
            </w:pPr>
          </w:p>
        </w:tc>
        <w:tc>
          <w:tcPr>
            <w:tcW w:w="5" w:type="pct"/>
            <w:shd w:val="clear" w:color="auto" w:fill="auto"/>
          </w:tcPr>
          <w:p w14:paraId="0C838161" w14:textId="77777777" w:rsidR="000E76FB" w:rsidRDefault="000E76FB">
            <w:pPr>
              <w:rPr>
                <w:rFonts w:ascii="宋体"/>
              </w:rPr>
            </w:pPr>
          </w:p>
        </w:tc>
        <w:tc>
          <w:tcPr>
            <w:tcW w:w="5" w:type="pct"/>
            <w:shd w:val="clear" w:color="auto" w:fill="auto"/>
          </w:tcPr>
          <w:p w14:paraId="0C838162" w14:textId="77777777" w:rsidR="000E76FB" w:rsidRDefault="000E76FB">
            <w:pPr>
              <w:rPr>
                <w:rFonts w:ascii="宋体"/>
              </w:rPr>
            </w:pPr>
          </w:p>
        </w:tc>
        <w:tc>
          <w:tcPr>
            <w:tcW w:w="30" w:type="pct"/>
            <w:shd w:val="clear" w:color="auto" w:fill="auto"/>
          </w:tcPr>
          <w:p w14:paraId="0C838163" w14:textId="77777777" w:rsidR="000E76FB" w:rsidRDefault="000E76FB">
            <w:pPr>
              <w:rPr>
                <w:rFonts w:ascii="宋体"/>
              </w:rPr>
            </w:pPr>
          </w:p>
        </w:tc>
        <w:tc>
          <w:tcPr>
            <w:tcW w:w="5" w:type="pct"/>
            <w:shd w:val="clear" w:color="auto" w:fill="auto"/>
          </w:tcPr>
          <w:p w14:paraId="0C838164" w14:textId="77777777" w:rsidR="000E76FB" w:rsidRDefault="000E76FB">
            <w:pPr>
              <w:rPr>
                <w:rFonts w:ascii="宋体"/>
              </w:rPr>
            </w:pPr>
          </w:p>
        </w:tc>
        <w:tc>
          <w:tcPr>
            <w:tcW w:w="50" w:type="pct"/>
            <w:shd w:val="clear" w:color="auto" w:fill="auto"/>
          </w:tcPr>
          <w:p w14:paraId="0C838165" w14:textId="77777777" w:rsidR="000E76FB" w:rsidRDefault="000E76FB">
            <w:pPr>
              <w:rPr>
                <w:rFonts w:ascii="宋体"/>
              </w:rPr>
            </w:pPr>
          </w:p>
        </w:tc>
        <w:tc>
          <w:tcPr>
            <w:tcW w:w="436" w:type="pct"/>
            <w:shd w:val="clear" w:color="auto" w:fill="auto"/>
          </w:tcPr>
          <w:p w14:paraId="0C838166" w14:textId="77777777" w:rsidR="000E76FB" w:rsidRDefault="000E76FB">
            <w:pPr>
              <w:rPr>
                <w:rFonts w:ascii="宋体"/>
              </w:rPr>
            </w:pPr>
          </w:p>
        </w:tc>
        <w:tc>
          <w:tcPr>
            <w:tcW w:w="5" w:type="pct"/>
            <w:shd w:val="clear" w:color="auto" w:fill="auto"/>
          </w:tcPr>
          <w:p w14:paraId="0C838167" w14:textId="77777777" w:rsidR="000E76FB" w:rsidRDefault="000E76FB">
            <w:pPr>
              <w:rPr>
                <w:rFonts w:ascii="宋体"/>
              </w:rPr>
            </w:pPr>
          </w:p>
        </w:tc>
      </w:tr>
      <w:tr w:rsidR="000E76FB" w14:paraId="0C83816F" w14:textId="77777777">
        <w:tc>
          <w:tcPr>
            <w:tcW w:w="0" w:type="auto"/>
            <w:gridSpan w:val="3"/>
            <w:shd w:val="clear" w:color="auto" w:fill="auto"/>
            <w:tcMar>
              <w:top w:w="40" w:type="dxa"/>
              <w:left w:w="20" w:type="dxa"/>
              <w:bottom w:w="40" w:type="dxa"/>
              <w:right w:w="20" w:type="dxa"/>
            </w:tcMar>
            <w:vAlign w:val="bottom"/>
          </w:tcPr>
          <w:p w14:paraId="0C838169"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816A"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816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16C"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816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16E" w14:textId="77777777" w:rsidR="000E76FB" w:rsidRDefault="004F4B24">
            <w:pPr>
              <w:jc w:val="right"/>
              <w:textAlignment w:val="bottom"/>
            </w:pPr>
            <w:r>
              <w:rPr>
                <w:rFonts w:ascii="Arial" w:eastAsia="宋体" w:hAnsi="Arial" w:cs="Arial"/>
                <w:color w:val="000000"/>
                <w:sz w:val="20"/>
                <w:szCs w:val="20"/>
              </w:rPr>
              <w:t>2018</w:t>
            </w:r>
          </w:p>
        </w:tc>
      </w:tr>
      <w:tr w:rsidR="000E76FB" w14:paraId="0C838179"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8170"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171" w14:textId="77777777" w:rsidR="000E76FB" w:rsidRDefault="004F4B24">
            <w:pPr>
              <w:jc w:val="right"/>
              <w:textAlignment w:val="bottom"/>
            </w:pPr>
            <w:r>
              <w:rPr>
                <w:rFonts w:ascii="Arial" w:eastAsia="宋体" w:hAnsi="Arial" w:cs="Arial"/>
                <w:b/>
                <w:bCs/>
                <w:color w:val="000000"/>
                <w:sz w:val="20"/>
                <w:szCs w:val="20"/>
              </w:rPr>
              <w:t>$322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17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17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174" w14:textId="77777777" w:rsidR="000E76FB" w:rsidRDefault="004F4B24">
            <w:pPr>
              <w:jc w:val="right"/>
              <w:textAlignment w:val="bottom"/>
            </w:pPr>
            <w:r>
              <w:rPr>
                <w:rFonts w:ascii="Arial" w:eastAsia="宋体" w:hAnsi="Arial" w:cs="Arial"/>
                <w:color w:val="000000"/>
                <w:sz w:val="20"/>
                <w:szCs w:val="20"/>
              </w:rPr>
              <w:t>$433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175"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176"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177" w14:textId="77777777" w:rsidR="000E76FB" w:rsidRDefault="004F4B24">
            <w:pPr>
              <w:jc w:val="right"/>
              <w:textAlignment w:val="bottom"/>
            </w:pPr>
            <w:r>
              <w:rPr>
                <w:rFonts w:ascii="Arial" w:eastAsia="宋体" w:hAnsi="Arial" w:cs="Arial"/>
                <w:color w:val="000000"/>
                <w:sz w:val="20"/>
                <w:szCs w:val="20"/>
              </w:rPr>
              <w:t>$604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178" w14:textId="77777777" w:rsidR="000E76FB" w:rsidRDefault="000E76FB">
            <w:pPr>
              <w:rPr>
                <w:rFonts w:ascii="宋体"/>
              </w:rPr>
            </w:pPr>
          </w:p>
        </w:tc>
      </w:tr>
      <w:tr w:rsidR="000E76FB" w14:paraId="0C838183" w14:textId="77777777">
        <w:tc>
          <w:tcPr>
            <w:tcW w:w="0" w:type="auto"/>
            <w:gridSpan w:val="3"/>
            <w:shd w:val="clear" w:color="auto" w:fill="FFFFFF"/>
            <w:tcMar>
              <w:top w:w="40" w:type="dxa"/>
              <w:left w:w="20" w:type="dxa"/>
              <w:bottom w:w="40" w:type="dxa"/>
              <w:right w:w="20" w:type="dxa"/>
            </w:tcMar>
          </w:tcPr>
          <w:p w14:paraId="0C83817A" w14:textId="77777777" w:rsidR="000E76FB" w:rsidRDefault="004F4B24">
            <w:pPr>
              <w:textAlignment w:val="top"/>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0C83817B" w14:textId="77777777" w:rsidR="000E76FB" w:rsidRDefault="004F4B24">
            <w:pPr>
              <w:jc w:val="right"/>
              <w:textAlignment w:val="bottom"/>
            </w:pPr>
            <w:r>
              <w:rPr>
                <w:rFonts w:ascii="Arial" w:eastAsia="宋体" w:hAnsi="Arial" w:cs="Arial"/>
                <w:b/>
                <w:bCs/>
                <w:color w:val="000000"/>
                <w:sz w:val="20"/>
                <w:szCs w:val="20"/>
              </w:rPr>
              <w:t>172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817C"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7D"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7E" w14:textId="77777777" w:rsidR="000E76FB" w:rsidRDefault="004F4B24">
            <w:pPr>
              <w:jc w:val="right"/>
              <w:textAlignment w:val="bottom"/>
            </w:pPr>
            <w:r>
              <w:rPr>
                <w:rFonts w:ascii="Arial" w:eastAsia="宋体" w:hAnsi="Arial" w:cs="Arial"/>
                <w:color w:val="000000"/>
                <w:sz w:val="20"/>
                <w:szCs w:val="20"/>
              </w:rPr>
              <w:t>189 </w:t>
            </w:r>
          </w:p>
        </w:tc>
        <w:tc>
          <w:tcPr>
            <w:tcW w:w="0" w:type="auto"/>
            <w:shd w:val="clear" w:color="auto" w:fill="FFFFFF"/>
            <w:tcMar>
              <w:top w:w="40" w:type="dxa"/>
              <w:left w:w="0" w:type="dxa"/>
              <w:bottom w:w="40" w:type="dxa"/>
              <w:right w:w="20" w:type="dxa"/>
            </w:tcMar>
            <w:vAlign w:val="bottom"/>
          </w:tcPr>
          <w:p w14:paraId="0C83817F"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80"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81" w14:textId="77777777" w:rsidR="000E76FB" w:rsidRDefault="004F4B24">
            <w:pPr>
              <w:jc w:val="right"/>
              <w:textAlignment w:val="bottom"/>
            </w:pPr>
            <w:r>
              <w:rPr>
                <w:rFonts w:ascii="Arial" w:eastAsia="宋体" w:hAnsi="Arial" w:cs="Arial"/>
                <w:color w:val="000000"/>
                <w:sz w:val="20"/>
                <w:szCs w:val="20"/>
              </w:rPr>
              <w:t>201 </w:t>
            </w:r>
          </w:p>
        </w:tc>
        <w:tc>
          <w:tcPr>
            <w:tcW w:w="0" w:type="auto"/>
            <w:shd w:val="clear" w:color="auto" w:fill="FFFFFF"/>
            <w:tcMar>
              <w:top w:w="40" w:type="dxa"/>
              <w:left w:w="0" w:type="dxa"/>
              <w:bottom w:w="40" w:type="dxa"/>
              <w:right w:w="20" w:type="dxa"/>
            </w:tcMar>
            <w:vAlign w:val="bottom"/>
          </w:tcPr>
          <w:p w14:paraId="0C838182" w14:textId="77777777" w:rsidR="000E76FB" w:rsidRDefault="000E76FB">
            <w:pPr>
              <w:rPr>
                <w:rFonts w:ascii="宋体"/>
              </w:rPr>
            </w:pPr>
          </w:p>
        </w:tc>
      </w:tr>
      <w:tr w:rsidR="000E76FB" w14:paraId="0C83818D" w14:textId="77777777">
        <w:tc>
          <w:tcPr>
            <w:tcW w:w="0" w:type="auto"/>
            <w:gridSpan w:val="3"/>
            <w:shd w:val="clear" w:color="auto" w:fill="CCEEFF"/>
            <w:tcMar>
              <w:top w:w="40" w:type="dxa"/>
              <w:left w:w="20" w:type="dxa"/>
              <w:bottom w:w="40" w:type="dxa"/>
              <w:right w:w="20" w:type="dxa"/>
            </w:tcMar>
          </w:tcPr>
          <w:p w14:paraId="0C838184" w14:textId="77777777" w:rsidR="000E76FB" w:rsidRDefault="004F4B24">
            <w:pPr>
              <w:textAlignment w:val="top"/>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0C838185" w14:textId="77777777" w:rsidR="000E76FB" w:rsidRDefault="004F4B24">
            <w:pPr>
              <w:jc w:val="right"/>
              <w:textAlignment w:val="bottom"/>
            </w:pPr>
            <w:r>
              <w:rPr>
                <w:rFonts w:ascii="Arial" w:eastAsia="宋体" w:hAnsi="Arial" w:cs="Arial"/>
                <w:b/>
                <w:bCs/>
                <w:color w:val="000000"/>
                <w:sz w:val="20"/>
                <w:szCs w:val="20"/>
              </w:rPr>
              <w:t>127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186"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187"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188" w14:textId="77777777" w:rsidR="000E76FB" w:rsidRDefault="004F4B24">
            <w:pPr>
              <w:jc w:val="right"/>
              <w:textAlignment w:val="bottom"/>
            </w:pPr>
            <w:r>
              <w:rPr>
                <w:rFonts w:ascii="Arial" w:eastAsia="宋体" w:hAnsi="Arial" w:cs="Arial"/>
                <w:color w:val="000000"/>
                <w:sz w:val="20"/>
                <w:szCs w:val="20"/>
              </w:rPr>
              <w:t>218 </w:t>
            </w:r>
          </w:p>
        </w:tc>
        <w:tc>
          <w:tcPr>
            <w:tcW w:w="0" w:type="auto"/>
            <w:shd w:val="clear" w:color="auto" w:fill="CCEEFF"/>
            <w:tcMar>
              <w:top w:w="40" w:type="dxa"/>
              <w:left w:w="0" w:type="dxa"/>
              <w:bottom w:w="40" w:type="dxa"/>
              <w:right w:w="20" w:type="dxa"/>
            </w:tcMar>
            <w:vAlign w:val="bottom"/>
          </w:tcPr>
          <w:p w14:paraId="0C838189"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18A"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18B" w14:textId="77777777" w:rsidR="000E76FB" w:rsidRDefault="004F4B24">
            <w:pPr>
              <w:jc w:val="right"/>
              <w:textAlignment w:val="bottom"/>
            </w:pPr>
            <w:r>
              <w:rPr>
                <w:rFonts w:ascii="Arial" w:eastAsia="宋体" w:hAnsi="Arial" w:cs="Arial"/>
                <w:color w:val="000000"/>
                <w:sz w:val="20"/>
                <w:szCs w:val="20"/>
              </w:rPr>
              <w:t>231 </w:t>
            </w:r>
          </w:p>
        </w:tc>
        <w:tc>
          <w:tcPr>
            <w:tcW w:w="0" w:type="auto"/>
            <w:shd w:val="clear" w:color="auto" w:fill="CCEEFF"/>
            <w:tcMar>
              <w:top w:w="40" w:type="dxa"/>
              <w:left w:w="0" w:type="dxa"/>
              <w:bottom w:w="40" w:type="dxa"/>
              <w:right w:w="20" w:type="dxa"/>
            </w:tcMar>
            <w:vAlign w:val="bottom"/>
          </w:tcPr>
          <w:p w14:paraId="0C83818C" w14:textId="77777777" w:rsidR="000E76FB" w:rsidRDefault="000E76FB">
            <w:pPr>
              <w:rPr>
                <w:rFonts w:ascii="宋体"/>
              </w:rPr>
            </w:pPr>
          </w:p>
        </w:tc>
      </w:tr>
      <w:tr w:rsidR="000E76FB" w14:paraId="0C838197" w14:textId="77777777">
        <w:tc>
          <w:tcPr>
            <w:tcW w:w="0" w:type="auto"/>
            <w:gridSpan w:val="3"/>
            <w:shd w:val="clear" w:color="auto" w:fill="FFFFFF"/>
            <w:tcMar>
              <w:top w:w="40" w:type="dxa"/>
              <w:left w:w="20" w:type="dxa"/>
              <w:bottom w:w="40" w:type="dxa"/>
              <w:right w:w="20" w:type="dxa"/>
            </w:tcMar>
          </w:tcPr>
          <w:p w14:paraId="0C83818E" w14:textId="77777777" w:rsidR="000E76FB" w:rsidRDefault="004F4B24">
            <w:pPr>
              <w:textAlignment w:val="top"/>
            </w:pPr>
            <w:r>
              <w:rPr>
                <w:rFonts w:ascii="Arial" w:eastAsia="宋体" w:hAnsi="Arial" w:cs="Arial"/>
                <w:color w:val="000000"/>
                <w:sz w:val="20"/>
                <w:szCs w:val="20"/>
              </w:rPr>
              <w:t>Unallocated items, eliminations and other</w:t>
            </w:r>
          </w:p>
        </w:tc>
        <w:tc>
          <w:tcPr>
            <w:tcW w:w="0" w:type="auto"/>
            <w:gridSpan w:val="2"/>
            <w:shd w:val="clear" w:color="auto" w:fill="FFFFFF"/>
            <w:tcMar>
              <w:top w:w="40" w:type="dxa"/>
              <w:left w:w="20" w:type="dxa"/>
              <w:bottom w:w="40" w:type="dxa"/>
              <w:right w:w="0" w:type="dxa"/>
            </w:tcMar>
            <w:vAlign w:val="bottom"/>
          </w:tcPr>
          <w:p w14:paraId="0C83818F" w14:textId="77777777" w:rsidR="000E76FB" w:rsidRDefault="004F4B24">
            <w:pPr>
              <w:jc w:val="right"/>
              <w:textAlignment w:val="bottom"/>
            </w:pPr>
            <w:r>
              <w:rPr>
                <w:rFonts w:ascii="Arial" w:eastAsia="宋体" w:hAnsi="Arial" w:cs="Arial"/>
                <w:b/>
                <w:bCs/>
                <w:color w:val="000000"/>
                <w:sz w:val="20"/>
                <w:szCs w:val="20"/>
              </w:rPr>
              <w:t>682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8190"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91"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92" w14:textId="77777777" w:rsidR="000E76FB" w:rsidRDefault="004F4B24">
            <w:pPr>
              <w:jc w:val="right"/>
              <w:textAlignment w:val="bottom"/>
            </w:pPr>
            <w:r>
              <w:rPr>
                <w:rFonts w:ascii="Arial" w:eastAsia="宋体" w:hAnsi="Arial" w:cs="Arial"/>
                <w:color w:val="000000"/>
                <w:sz w:val="20"/>
                <w:szCs w:val="20"/>
              </w:rPr>
              <w:t>994 </w:t>
            </w:r>
          </w:p>
        </w:tc>
        <w:tc>
          <w:tcPr>
            <w:tcW w:w="0" w:type="auto"/>
            <w:shd w:val="clear" w:color="auto" w:fill="FFFFFF"/>
            <w:tcMar>
              <w:top w:w="40" w:type="dxa"/>
              <w:left w:w="0" w:type="dxa"/>
              <w:bottom w:w="40" w:type="dxa"/>
              <w:right w:w="20" w:type="dxa"/>
            </w:tcMar>
            <w:vAlign w:val="bottom"/>
          </w:tcPr>
          <w:p w14:paraId="0C838193"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94"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95" w14:textId="77777777" w:rsidR="000E76FB" w:rsidRDefault="004F4B24">
            <w:pPr>
              <w:jc w:val="right"/>
              <w:textAlignment w:val="bottom"/>
            </w:pPr>
            <w:r>
              <w:rPr>
                <w:rFonts w:ascii="Arial" w:eastAsia="宋体" w:hAnsi="Arial" w:cs="Arial"/>
                <w:color w:val="000000"/>
                <w:sz w:val="20"/>
                <w:szCs w:val="20"/>
              </w:rPr>
              <w:t>686 </w:t>
            </w:r>
          </w:p>
        </w:tc>
        <w:tc>
          <w:tcPr>
            <w:tcW w:w="0" w:type="auto"/>
            <w:shd w:val="clear" w:color="auto" w:fill="FFFFFF"/>
            <w:tcMar>
              <w:top w:w="40" w:type="dxa"/>
              <w:left w:w="0" w:type="dxa"/>
              <w:bottom w:w="40" w:type="dxa"/>
              <w:right w:w="20" w:type="dxa"/>
            </w:tcMar>
            <w:vAlign w:val="bottom"/>
          </w:tcPr>
          <w:p w14:paraId="0C838196" w14:textId="77777777" w:rsidR="000E76FB" w:rsidRDefault="000E76FB">
            <w:pPr>
              <w:rPr>
                <w:rFonts w:ascii="宋体"/>
              </w:rPr>
            </w:pPr>
          </w:p>
        </w:tc>
      </w:tr>
      <w:tr w:rsidR="000E76FB" w14:paraId="0C8381A1"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0C838198"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8199" w14:textId="77777777" w:rsidR="000E76FB" w:rsidRDefault="004F4B24">
            <w:pPr>
              <w:jc w:val="right"/>
              <w:textAlignment w:val="bottom"/>
            </w:pPr>
            <w:r>
              <w:rPr>
                <w:rFonts w:ascii="Arial" w:eastAsia="宋体" w:hAnsi="Arial" w:cs="Arial"/>
                <w:b/>
                <w:bCs/>
                <w:color w:val="000000"/>
                <w:sz w:val="20"/>
                <w:szCs w:val="20"/>
              </w:rPr>
              <w:t>$1,303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819A"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819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819C" w14:textId="77777777" w:rsidR="000E76FB" w:rsidRDefault="004F4B24">
            <w:pPr>
              <w:jc w:val="right"/>
              <w:textAlignment w:val="bottom"/>
            </w:pPr>
            <w:r>
              <w:rPr>
                <w:rFonts w:ascii="Arial" w:eastAsia="宋体" w:hAnsi="Arial" w:cs="Arial"/>
                <w:color w:val="000000"/>
                <w:sz w:val="20"/>
                <w:szCs w:val="20"/>
              </w:rPr>
              <w:t>$1,834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819D"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0C83819E"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C83819F" w14:textId="77777777" w:rsidR="000E76FB" w:rsidRDefault="004F4B24">
            <w:pPr>
              <w:jc w:val="right"/>
              <w:textAlignment w:val="bottom"/>
            </w:pPr>
            <w:r>
              <w:rPr>
                <w:rFonts w:ascii="Arial" w:eastAsia="宋体" w:hAnsi="Arial" w:cs="Arial"/>
                <w:color w:val="000000"/>
                <w:sz w:val="20"/>
                <w:szCs w:val="20"/>
              </w:rPr>
              <w:t>$1,722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C8381A0" w14:textId="77777777" w:rsidR="000E76FB" w:rsidRDefault="000E76FB">
            <w:pPr>
              <w:rPr>
                <w:rFonts w:ascii="宋体"/>
              </w:rPr>
            </w:pPr>
          </w:p>
        </w:tc>
      </w:tr>
    </w:tbl>
    <w:p w14:paraId="0C8381A2" w14:textId="77777777" w:rsidR="000E76FB" w:rsidRDefault="004F4B24">
      <w:pPr>
        <w:spacing w:after="180"/>
        <w:jc w:val="both"/>
      </w:pPr>
      <w:r>
        <w:rPr>
          <w:rFonts w:ascii="Arial" w:eastAsia="宋体" w:hAnsi="Arial" w:cs="Arial"/>
          <w:color w:val="000000"/>
          <w:sz w:val="20"/>
          <w:szCs w:val="20"/>
        </w:rPr>
        <w:t xml:space="preserve">Capital expenditures for Unallocated items, eliminations and other relate primarily to assets </w:t>
      </w:r>
      <w:r>
        <w:rPr>
          <w:rFonts w:ascii="Arial" w:eastAsia="宋体" w:hAnsi="Arial" w:cs="Arial"/>
          <w:color w:val="000000"/>
          <w:sz w:val="20"/>
          <w:szCs w:val="20"/>
        </w:rPr>
        <w:t>managed centrally on behalf of the four principal business segments.</w:t>
      </w:r>
    </w:p>
    <w:p w14:paraId="0C8381A3" w14:textId="77777777" w:rsidR="000E76FB" w:rsidRDefault="004F4B24">
      <w:pPr>
        <w:spacing w:after="100"/>
        <w:jc w:val="both"/>
      </w:pPr>
      <w:r>
        <w:rPr>
          <w:rFonts w:ascii="Arial" w:eastAsia="宋体" w:hAnsi="Arial" w:cs="Arial"/>
          <w:b/>
          <w:bCs/>
          <w:color w:val="000000"/>
          <w:sz w:val="20"/>
          <w:szCs w:val="20"/>
        </w:rPr>
        <w:t>Depreciation and Amortization</w:t>
      </w:r>
    </w:p>
    <w:tbl>
      <w:tblPr>
        <w:tblW w:w="4992" w:type="pct"/>
        <w:tblCellMar>
          <w:top w:w="15" w:type="dxa"/>
          <w:left w:w="15" w:type="dxa"/>
          <w:bottom w:w="15" w:type="dxa"/>
          <w:right w:w="15" w:type="dxa"/>
        </w:tblCellMar>
        <w:tblLook w:val="04A0" w:firstRow="1" w:lastRow="0" w:firstColumn="1" w:lastColumn="0" w:noHBand="0" w:noVBand="1"/>
      </w:tblPr>
      <w:tblGrid>
        <w:gridCol w:w="61"/>
        <w:gridCol w:w="5626"/>
        <w:gridCol w:w="36"/>
        <w:gridCol w:w="71"/>
        <w:gridCol w:w="692"/>
        <w:gridCol w:w="36"/>
        <w:gridCol w:w="36"/>
        <w:gridCol w:w="36"/>
        <w:gridCol w:w="36"/>
        <w:gridCol w:w="71"/>
        <w:gridCol w:w="684"/>
        <w:gridCol w:w="36"/>
        <w:gridCol w:w="36"/>
        <w:gridCol w:w="36"/>
        <w:gridCol w:w="36"/>
        <w:gridCol w:w="71"/>
        <w:gridCol w:w="687"/>
        <w:gridCol w:w="36"/>
      </w:tblGrid>
      <w:tr w:rsidR="000E76FB" w14:paraId="0C8381B6" w14:textId="77777777">
        <w:tc>
          <w:tcPr>
            <w:tcW w:w="50" w:type="pct"/>
            <w:shd w:val="clear" w:color="auto" w:fill="auto"/>
          </w:tcPr>
          <w:p w14:paraId="0C8381A4" w14:textId="77777777" w:rsidR="000E76FB" w:rsidRDefault="000E76FB">
            <w:pPr>
              <w:rPr>
                <w:rFonts w:ascii="宋体"/>
              </w:rPr>
            </w:pPr>
          </w:p>
        </w:tc>
        <w:tc>
          <w:tcPr>
            <w:tcW w:w="3390" w:type="pct"/>
            <w:shd w:val="clear" w:color="auto" w:fill="auto"/>
          </w:tcPr>
          <w:p w14:paraId="0C8381A5" w14:textId="77777777" w:rsidR="000E76FB" w:rsidRDefault="000E76FB">
            <w:pPr>
              <w:rPr>
                <w:rFonts w:ascii="宋体"/>
              </w:rPr>
            </w:pPr>
          </w:p>
        </w:tc>
        <w:tc>
          <w:tcPr>
            <w:tcW w:w="5" w:type="pct"/>
            <w:shd w:val="clear" w:color="auto" w:fill="auto"/>
          </w:tcPr>
          <w:p w14:paraId="0C8381A6" w14:textId="77777777" w:rsidR="000E76FB" w:rsidRDefault="000E76FB">
            <w:pPr>
              <w:rPr>
                <w:rFonts w:ascii="宋体"/>
              </w:rPr>
            </w:pPr>
          </w:p>
        </w:tc>
        <w:tc>
          <w:tcPr>
            <w:tcW w:w="50" w:type="pct"/>
            <w:shd w:val="clear" w:color="auto" w:fill="auto"/>
          </w:tcPr>
          <w:p w14:paraId="0C8381A7" w14:textId="77777777" w:rsidR="000E76FB" w:rsidRDefault="000E76FB">
            <w:pPr>
              <w:rPr>
                <w:rFonts w:ascii="宋体"/>
              </w:rPr>
            </w:pPr>
          </w:p>
        </w:tc>
        <w:tc>
          <w:tcPr>
            <w:tcW w:w="435" w:type="pct"/>
            <w:shd w:val="clear" w:color="auto" w:fill="auto"/>
          </w:tcPr>
          <w:p w14:paraId="0C8381A8" w14:textId="77777777" w:rsidR="000E76FB" w:rsidRDefault="000E76FB">
            <w:pPr>
              <w:rPr>
                <w:rFonts w:ascii="宋体"/>
              </w:rPr>
            </w:pPr>
          </w:p>
        </w:tc>
        <w:tc>
          <w:tcPr>
            <w:tcW w:w="5" w:type="pct"/>
            <w:shd w:val="clear" w:color="auto" w:fill="auto"/>
          </w:tcPr>
          <w:p w14:paraId="0C8381A9" w14:textId="77777777" w:rsidR="000E76FB" w:rsidRDefault="000E76FB">
            <w:pPr>
              <w:rPr>
                <w:rFonts w:ascii="宋体"/>
              </w:rPr>
            </w:pPr>
          </w:p>
        </w:tc>
        <w:tc>
          <w:tcPr>
            <w:tcW w:w="5" w:type="pct"/>
            <w:shd w:val="clear" w:color="auto" w:fill="auto"/>
          </w:tcPr>
          <w:p w14:paraId="0C8381AA" w14:textId="77777777" w:rsidR="000E76FB" w:rsidRDefault="000E76FB">
            <w:pPr>
              <w:rPr>
                <w:rFonts w:ascii="宋体"/>
              </w:rPr>
            </w:pPr>
          </w:p>
        </w:tc>
        <w:tc>
          <w:tcPr>
            <w:tcW w:w="30" w:type="pct"/>
            <w:shd w:val="clear" w:color="auto" w:fill="auto"/>
          </w:tcPr>
          <w:p w14:paraId="0C8381AB" w14:textId="77777777" w:rsidR="000E76FB" w:rsidRDefault="000E76FB">
            <w:pPr>
              <w:rPr>
                <w:rFonts w:ascii="宋体"/>
              </w:rPr>
            </w:pPr>
          </w:p>
        </w:tc>
        <w:tc>
          <w:tcPr>
            <w:tcW w:w="5" w:type="pct"/>
            <w:shd w:val="clear" w:color="auto" w:fill="auto"/>
          </w:tcPr>
          <w:p w14:paraId="0C8381AC" w14:textId="77777777" w:rsidR="000E76FB" w:rsidRDefault="000E76FB">
            <w:pPr>
              <w:rPr>
                <w:rFonts w:ascii="宋体"/>
              </w:rPr>
            </w:pPr>
          </w:p>
        </w:tc>
        <w:tc>
          <w:tcPr>
            <w:tcW w:w="50" w:type="pct"/>
            <w:shd w:val="clear" w:color="auto" w:fill="auto"/>
          </w:tcPr>
          <w:p w14:paraId="0C8381AD" w14:textId="77777777" w:rsidR="000E76FB" w:rsidRDefault="000E76FB">
            <w:pPr>
              <w:rPr>
                <w:rFonts w:ascii="宋体"/>
              </w:rPr>
            </w:pPr>
          </w:p>
        </w:tc>
        <w:tc>
          <w:tcPr>
            <w:tcW w:w="435" w:type="pct"/>
            <w:shd w:val="clear" w:color="auto" w:fill="auto"/>
          </w:tcPr>
          <w:p w14:paraId="0C8381AE" w14:textId="77777777" w:rsidR="000E76FB" w:rsidRDefault="000E76FB">
            <w:pPr>
              <w:rPr>
                <w:rFonts w:ascii="宋体"/>
              </w:rPr>
            </w:pPr>
          </w:p>
        </w:tc>
        <w:tc>
          <w:tcPr>
            <w:tcW w:w="5" w:type="pct"/>
            <w:shd w:val="clear" w:color="auto" w:fill="auto"/>
          </w:tcPr>
          <w:p w14:paraId="0C8381AF" w14:textId="77777777" w:rsidR="000E76FB" w:rsidRDefault="000E76FB">
            <w:pPr>
              <w:rPr>
                <w:rFonts w:ascii="宋体"/>
              </w:rPr>
            </w:pPr>
          </w:p>
        </w:tc>
        <w:tc>
          <w:tcPr>
            <w:tcW w:w="5" w:type="pct"/>
            <w:shd w:val="clear" w:color="auto" w:fill="auto"/>
          </w:tcPr>
          <w:p w14:paraId="0C8381B0" w14:textId="77777777" w:rsidR="000E76FB" w:rsidRDefault="000E76FB">
            <w:pPr>
              <w:rPr>
                <w:rFonts w:ascii="宋体"/>
              </w:rPr>
            </w:pPr>
          </w:p>
        </w:tc>
        <w:tc>
          <w:tcPr>
            <w:tcW w:w="30" w:type="pct"/>
            <w:shd w:val="clear" w:color="auto" w:fill="auto"/>
          </w:tcPr>
          <w:p w14:paraId="0C8381B1" w14:textId="77777777" w:rsidR="000E76FB" w:rsidRDefault="000E76FB">
            <w:pPr>
              <w:rPr>
                <w:rFonts w:ascii="宋体"/>
              </w:rPr>
            </w:pPr>
          </w:p>
        </w:tc>
        <w:tc>
          <w:tcPr>
            <w:tcW w:w="5" w:type="pct"/>
            <w:shd w:val="clear" w:color="auto" w:fill="auto"/>
          </w:tcPr>
          <w:p w14:paraId="0C8381B2" w14:textId="77777777" w:rsidR="000E76FB" w:rsidRDefault="000E76FB">
            <w:pPr>
              <w:rPr>
                <w:rFonts w:ascii="宋体"/>
              </w:rPr>
            </w:pPr>
          </w:p>
        </w:tc>
        <w:tc>
          <w:tcPr>
            <w:tcW w:w="50" w:type="pct"/>
            <w:shd w:val="clear" w:color="auto" w:fill="auto"/>
          </w:tcPr>
          <w:p w14:paraId="0C8381B3" w14:textId="77777777" w:rsidR="000E76FB" w:rsidRDefault="000E76FB">
            <w:pPr>
              <w:rPr>
                <w:rFonts w:ascii="宋体"/>
              </w:rPr>
            </w:pPr>
          </w:p>
        </w:tc>
        <w:tc>
          <w:tcPr>
            <w:tcW w:w="436" w:type="pct"/>
            <w:shd w:val="clear" w:color="auto" w:fill="auto"/>
          </w:tcPr>
          <w:p w14:paraId="0C8381B4" w14:textId="77777777" w:rsidR="000E76FB" w:rsidRDefault="000E76FB">
            <w:pPr>
              <w:rPr>
                <w:rFonts w:ascii="宋体"/>
              </w:rPr>
            </w:pPr>
          </w:p>
        </w:tc>
        <w:tc>
          <w:tcPr>
            <w:tcW w:w="5" w:type="pct"/>
            <w:shd w:val="clear" w:color="auto" w:fill="auto"/>
          </w:tcPr>
          <w:p w14:paraId="0C8381B5" w14:textId="77777777" w:rsidR="000E76FB" w:rsidRDefault="000E76FB">
            <w:pPr>
              <w:rPr>
                <w:rFonts w:ascii="宋体"/>
              </w:rPr>
            </w:pPr>
          </w:p>
        </w:tc>
      </w:tr>
      <w:tr w:rsidR="000E76FB" w14:paraId="0C8381BD" w14:textId="77777777">
        <w:tc>
          <w:tcPr>
            <w:tcW w:w="0" w:type="auto"/>
            <w:gridSpan w:val="3"/>
            <w:shd w:val="clear" w:color="auto" w:fill="auto"/>
            <w:tcMar>
              <w:top w:w="40" w:type="dxa"/>
              <w:left w:w="20" w:type="dxa"/>
              <w:bottom w:w="40" w:type="dxa"/>
              <w:right w:w="20" w:type="dxa"/>
            </w:tcMar>
            <w:vAlign w:val="bottom"/>
          </w:tcPr>
          <w:p w14:paraId="0C8381B7" w14:textId="77777777" w:rsidR="000E76FB" w:rsidRDefault="004F4B24">
            <w:pPr>
              <w:textAlignment w:val="bottom"/>
            </w:pPr>
            <w:r>
              <w:rPr>
                <w:rFonts w:ascii="Arial" w:eastAsia="宋体" w:hAnsi="Arial" w:cs="Arial"/>
                <w:color w:val="000000"/>
                <w:sz w:val="20"/>
                <w:szCs w:val="20"/>
              </w:rPr>
              <w:t>Years ended December 31,</w:t>
            </w:r>
          </w:p>
        </w:tc>
        <w:tc>
          <w:tcPr>
            <w:tcW w:w="0" w:type="auto"/>
            <w:gridSpan w:val="3"/>
            <w:shd w:val="clear" w:color="auto" w:fill="auto"/>
            <w:tcMar>
              <w:top w:w="40" w:type="dxa"/>
              <w:left w:w="20" w:type="dxa"/>
              <w:bottom w:w="40" w:type="dxa"/>
              <w:right w:w="20" w:type="dxa"/>
            </w:tcMar>
            <w:vAlign w:val="bottom"/>
          </w:tcPr>
          <w:p w14:paraId="0C8381B8" w14:textId="77777777" w:rsidR="000E76FB" w:rsidRDefault="004F4B24">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0C8381B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1BA" w14:textId="77777777" w:rsidR="000E76FB" w:rsidRDefault="004F4B24">
            <w:pPr>
              <w:jc w:val="right"/>
              <w:textAlignment w:val="bottom"/>
            </w:pPr>
            <w:r>
              <w:rPr>
                <w:rFonts w:ascii="Arial" w:eastAsia="宋体" w:hAnsi="Arial" w:cs="Arial"/>
                <w:color w:val="000000"/>
                <w:sz w:val="20"/>
                <w:szCs w:val="20"/>
              </w:rPr>
              <w:t>2019</w:t>
            </w:r>
          </w:p>
        </w:tc>
        <w:tc>
          <w:tcPr>
            <w:tcW w:w="0" w:type="auto"/>
            <w:gridSpan w:val="3"/>
            <w:shd w:val="clear" w:color="auto" w:fill="auto"/>
            <w:tcMar>
              <w:top w:w="0" w:type="dxa"/>
              <w:left w:w="20" w:type="dxa"/>
              <w:bottom w:w="0" w:type="dxa"/>
              <w:right w:w="20" w:type="dxa"/>
            </w:tcMar>
          </w:tcPr>
          <w:p w14:paraId="0C8381BB"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1BC" w14:textId="77777777" w:rsidR="000E76FB" w:rsidRDefault="004F4B24">
            <w:pPr>
              <w:jc w:val="right"/>
              <w:textAlignment w:val="bottom"/>
            </w:pPr>
            <w:r>
              <w:rPr>
                <w:rFonts w:ascii="Arial" w:eastAsia="宋体" w:hAnsi="Arial" w:cs="Arial"/>
                <w:color w:val="000000"/>
                <w:sz w:val="20"/>
                <w:szCs w:val="20"/>
              </w:rPr>
              <w:t>2018</w:t>
            </w:r>
          </w:p>
        </w:tc>
      </w:tr>
      <w:tr w:rsidR="000E76FB" w14:paraId="0C8381C7"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81BE" w14:textId="77777777" w:rsidR="000E76FB" w:rsidRDefault="004F4B24">
            <w:pPr>
              <w:textAlignment w:val="top"/>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1BF" w14:textId="77777777" w:rsidR="000E76FB" w:rsidRDefault="004F4B24">
            <w:pPr>
              <w:jc w:val="right"/>
              <w:textAlignment w:val="bottom"/>
            </w:pPr>
            <w:r>
              <w:rPr>
                <w:rFonts w:ascii="Arial" w:eastAsia="宋体" w:hAnsi="Arial" w:cs="Arial"/>
                <w:b/>
                <w:bCs/>
                <w:color w:val="000000"/>
                <w:sz w:val="20"/>
                <w:szCs w:val="20"/>
              </w:rPr>
              <w:t>$559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1C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1C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1C2" w14:textId="77777777" w:rsidR="000E76FB" w:rsidRDefault="004F4B24">
            <w:pPr>
              <w:jc w:val="right"/>
              <w:textAlignment w:val="bottom"/>
            </w:pPr>
            <w:r>
              <w:rPr>
                <w:rFonts w:ascii="Arial" w:eastAsia="宋体" w:hAnsi="Arial" w:cs="Arial"/>
                <w:color w:val="000000"/>
                <w:sz w:val="20"/>
                <w:szCs w:val="20"/>
              </w:rPr>
              <w:t>$580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1C3"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1C4"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1C5" w14:textId="77777777" w:rsidR="000E76FB" w:rsidRDefault="004F4B24">
            <w:pPr>
              <w:jc w:val="right"/>
              <w:textAlignment w:val="bottom"/>
            </w:pPr>
            <w:r>
              <w:rPr>
                <w:rFonts w:ascii="Arial" w:eastAsia="宋体" w:hAnsi="Arial" w:cs="Arial"/>
                <w:color w:val="000000"/>
                <w:sz w:val="20"/>
                <w:szCs w:val="20"/>
              </w:rPr>
              <w:t>$565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1C6" w14:textId="77777777" w:rsidR="000E76FB" w:rsidRDefault="000E76FB">
            <w:pPr>
              <w:rPr>
                <w:rFonts w:ascii="宋体"/>
              </w:rPr>
            </w:pPr>
          </w:p>
        </w:tc>
      </w:tr>
      <w:tr w:rsidR="000E76FB" w14:paraId="0C8381D1" w14:textId="77777777">
        <w:tc>
          <w:tcPr>
            <w:tcW w:w="0" w:type="auto"/>
            <w:gridSpan w:val="3"/>
            <w:shd w:val="clear" w:color="auto" w:fill="FFFFFF"/>
            <w:tcMar>
              <w:top w:w="40" w:type="dxa"/>
              <w:left w:w="20" w:type="dxa"/>
              <w:bottom w:w="40" w:type="dxa"/>
              <w:right w:w="20" w:type="dxa"/>
            </w:tcMar>
          </w:tcPr>
          <w:p w14:paraId="0C8381C8" w14:textId="77777777" w:rsidR="000E76FB" w:rsidRDefault="004F4B24">
            <w:pPr>
              <w:textAlignment w:val="top"/>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0C8381C9" w14:textId="77777777" w:rsidR="000E76FB" w:rsidRDefault="004F4B24">
            <w:pPr>
              <w:jc w:val="right"/>
              <w:textAlignment w:val="bottom"/>
            </w:pPr>
            <w:r>
              <w:rPr>
                <w:rFonts w:ascii="Arial" w:eastAsia="宋体" w:hAnsi="Arial" w:cs="Arial"/>
                <w:b/>
                <w:bCs/>
                <w:color w:val="000000"/>
                <w:sz w:val="20"/>
                <w:szCs w:val="20"/>
              </w:rPr>
              <w:t>251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81C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CB"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CC" w14:textId="77777777" w:rsidR="000E76FB" w:rsidRDefault="004F4B24">
            <w:pPr>
              <w:jc w:val="right"/>
              <w:textAlignment w:val="bottom"/>
            </w:pPr>
            <w:r>
              <w:rPr>
                <w:rFonts w:ascii="Arial" w:eastAsia="宋体" w:hAnsi="Arial" w:cs="Arial"/>
                <w:color w:val="000000"/>
                <w:sz w:val="20"/>
                <w:szCs w:val="20"/>
              </w:rPr>
              <w:t>256 </w:t>
            </w:r>
          </w:p>
        </w:tc>
        <w:tc>
          <w:tcPr>
            <w:tcW w:w="0" w:type="auto"/>
            <w:shd w:val="clear" w:color="auto" w:fill="FFFFFF"/>
            <w:tcMar>
              <w:top w:w="40" w:type="dxa"/>
              <w:left w:w="0" w:type="dxa"/>
              <w:bottom w:w="40" w:type="dxa"/>
              <w:right w:w="20" w:type="dxa"/>
            </w:tcMar>
            <w:vAlign w:val="bottom"/>
          </w:tcPr>
          <w:p w14:paraId="0C8381CD"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CE"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CF" w14:textId="77777777" w:rsidR="000E76FB" w:rsidRDefault="004F4B24">
            <w:pPr>
              <w:jc w:val="right"/>
              <w:textAlignment w:val="bottom"/>
            </w:pPr>
            <w:r>
              <w:rPr>
                <w:rFonts w:ascii="Arial" w:eastAsia="宋体" w:hAnsi="Arial" w:cs="Arial"/>
                <w:color w:val="000000"/>
                <w:sz w:val="20"/>
                <w:szCs w:val="20"/>
              </w:rPr>
              <w:t>270 </w:t>
            </w:r>
          </w:p>
        </w:tc>
        <w:tc>
          <w:tcPr>
            <w:tcW w:w="0" w:type="auto"/>
            <w:shd w:val="clear" w:color="auto" w:fill="FFFFFF"/>
            <w:tcMar>
              <w:top w:w="40" w:type="dxa"/>
              <w:left w:w="0" w:type="dxa"/>
              <w:bottom w:w="40" w:type="dxa"/>
              <w:right w:w="20" w:type="dxa"/>
            </w:tcMar>
            <w:vAlign w:val="bottom"/>
          </w:tcPr>
          <w:p w14:paraId="0C8381D0" w14:textId="77777777" w:rsidR="000E76FB" w:rsidRDefault="000E76FB">
            <w:pPr>
              <w:rPr>
                <w:rFonts w:ascii="宋体"/>
              </w:rPr>
            </w:pPr>
          </w:p>
        </w:tc>
      </w:tr>
      <w:tr w:rsidR="000E76FB" w14:paraId="0C8381DB" w14:textId="77777777">
        <w:tc>
          <w:tcPr>
            <w:tcW w:w="0" w:type="auto"/>
            <w:gridSpan w:val="3"/>
            <w:shd w:val="clear" w:color="auto" w:fill="CCEEFF"/>
            <w:tcMar>
              <w:top w:w="40" w:type="dxa"/>
              <w:left w:w="20" w:type="dxa"/>
              <w:bottom w:w="40" w:type="dxa"/>
              <w:right w:w="20" w:type="dxa"/>
            </w:tcMar>
          </w:tcPr>
          <w:p w14:paraId="0C8381D2" w14:textId="77777777" w:rsidR="000E76FB" w:rsidRDefault="004F4B24">
            <w:pPr>
              <w:textAlignment w:val="top"/>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0C8381D3" w14:textId="77777777" w:rsidR="000E76FB" w:rsidRDefault="004F4B24">
            <w:pPr>
              <w:jc w:val="right"/>
              <w:textAlignment w:val="bottom"/>
            </w:pPr>
            <w:r>
              <w:rPr>
                <w:rFonts w:ascii="Arial" w:eastAsia="宋体" w:hAnsi="Arial" w:cs="Arial"/>
                <w:b/>
                <w:bCs/>
                <w:color w:val="000000"/>
                <w:sz w:val="20"/>
                <w:szCs w:val="20"/>
              </w:rPr>
              <w:t>408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1D4"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1D5"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1D6" w14:textId="77777777" w:rsidR="000E76FB" w:rsidRDefault="004F4B24">
            <w:pPr>
              <w:jc w:val="right"/>
              <w:textAlignment w:val="bottom"/>
            </w:pPr>
            <w:r>
              <w:rPr>
                <w:rFonts w:ascii="Arial" w:eastAsia="宋体" w:hAnsi="Arial" w:cs="Arial"/>
                <w:color w:val="000000"/>
                <w:sz w:val="20"/>
                <w:szCs w:val="20"/>
              </w:rPr>
              <w:t>424 </w:t>
            </w:r>
          </w:p>
        </w:tc>
        <w:tc>
          <w:tcPr>
            <w:tcW w:w="0" w:type="auto"/>
            <w:shd w:val="clear" w:color="auto" w:fill="CCEEFF"/>
            <w:tcMar>
              <w:top w:w="40" w:type="dxa"/>
              <w:left w:w="0" w:type="dxa"/>
              <w:bottom w:w="40" w:type="dxa"/>
              <w:right w:w="20" w:type="dxa"/>
            </w:tcMar>
            <w:vAlign w:val="bottom"/>
          </w:tcPr>
          <w:p w14:paraId="0C8381D7"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1D8"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1D9" w14:textId="77777777" w:rsidR="000E76FB" w:rsidRDefault="004F4B24">
            <w:pPr>
              <w:jc w:val="right"/>
              <w:textAlignment w:val="bottom"/>
            </w:pPr>
            <w:r>
              <w:rPr>
                <w:rFonts w:ascii="Arial" w:eastAsia="宋体" w:hAnsi="Arial" w:cs="Arial"/>
                <w:color w:val="000000"/>
                <w:sz w:val="20"/>
                <w:szCs w:val="20"/>
              </w:rPr>
              <w:t>348 </w:t>
            </w:r>
          </w:p>
        </w:tc>
        <w:tc>
          <w:tcPr>
            <w:tcW w:w="0" w:type="auto"/>
            <w:shd w:val="clear" w:color="auto" w:fill="CCEEFF"/>
            <w:tcMar>
              <w:top w:w="40" w:type="dxa"/>
              <w:left w:w="0" w:type="dxa"/>
              <w:bottom w:w="40" w:type="dxa"/>
              <w:right w:w="20" w:type="dxa"/>
            </w:tcMar>
            <w:vAlign w:val="bottom"/>
          </w:tcPr>
          <w:p w14:paraId="0C8381DA" w14:textId="77777777" w:rsidR="000E76FB" w:rsidRDefault="000E76FB">
            <w:pPr>
              <w:rPr>
                <w:rFonts w:ascii="宋体"/>
              </w:rPr>
            </w:pPr>
          </w:p>
        </w:tc>
      </w:tr>
      <w:tr w:rsidR="000E76FB" w14:paraId="0C8381E5" w14:textId="77777777">
        <w:tc>
          <w:tcPr>
            <w:tcW w:w="0" w:type="auto"/>
            <w:gridSpan w:val="3"/>
            <w:shd w:val="clear" w:color="auto" w:fill="FFFFFF"/>
            <w:tcMar>
              <w:top w:w="40" w:type="dxa"/>
              <w:left w:w="20" w:type="dxa"/>
              <w:bottom w:w="40" w:type="dxa"/>
              <w:right w:w="20" w:type="dxa"/>
            </w:tcMar>
          </w:tcPr>
          <w:p w14:paraId="0C8381DC" w14:textId="77777777" w:rsidR="000E76FB" w:rsidRDefault="004F4B24">
            <w:pPr>
              <w:textAlignment w:val="top"/>
            </w:pPr>
            <w:r>
              <w:rPr>
                <w:rFonts w:ascii="Arial" w:eastAsia="宋体" w:hAnsi="Arial" w:cs="Arial"/>
                <w:color w:val="000000"/>
                <w:sz w:val="20"/>
                <w:szCs w:val="20"/>
              </w:rPr>
              <w:t>Boeing Capital Corporation</w:t>
            </w:r>
          </w:p>
        </w:tc>
        <w:tc>
          <w:tcPr>
            <w:tcW w:w="0" w:type="auto"/>
            <w:gridSpan w:val="2"/>
            <w:shd w:val="clear" w:color="auto" w:fill="FFFFFF"/>
            <w:tcMar>
              <w:top w:w="40" w:type="dxa"/>
              <w:left w:w="20" w:type="dxa"/>
              <w:bottom w:w="40" w:type="dxa"/>
              <w:right w:w="0" w:type="dxa"/>
            </w:tcMar>
            <w:vAlign w:val="bottom"/>
          </w:tcPr>
          <w:p w14:paraId="0C8381DD" w14:textId="77777777" w:rsidR="000E76FB" w:rsidRDefault="004F4B24">
            <w:pPr>
              <w:jc w:val="right"/>
              <w:textAlignment w:val="bottom"/>
            </w:pPr>
            <w:r>
              <w:rPr>
                <w:rFonts w:ascii="Arial" w:eastAsia="宋体" w:hAnsi="Arial" w:cs="Arial"/>
                <w:b/>
                <w:bCs/>
                <w:color w:val="000000"/>
                <w:sz w:val="20"/>
                <w:szCs w:val="20"/>
              </w:rPr>
              <w:t>66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0C8381DE"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DF"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E0" w14:textId="77777777" w:rsidR="000E76FB" w:rsidRDefault="004F4B24">
            <w:pPr>
              <w:jc w:val="right"/>
              <w:textAlignment w:val="bottom"/>
            </w:pPr>
            <w:r>
              <w:rPr>
                <w:rFonts w:ascii="Arial" w:eastAsia="宋体" w:hAnsi="Arial" w:cs="Arial"/>
                <w:color w:val="000000"/>
                <w:sz w:val="20"/>
                <w:szCs w:val="20"/>
              </w:rPr>
              <w:t>64 </w:t>
            </w:r>
          </w:p>
        </w:tc>
        <w:tc>
          <w:tcPr>
            <w:tcW w:w="0" w:type="auto"/>
            <w:shd w:val="clear" w:color="auto" w:fill="FFFFFF"/>
            <w:tcMar>
              <w:top w:w="40" w:type="dxa"/>
              <w:left w:w="0" w:type="dxa"/>
              <w:bottom w:w="40" w:type="dxa"/>
              <w:right w:w="20" w:type="dxa"/>
            </w:tcMar>
            <w:vAlign w:val="bottom"/>
          </w:tcPr>
          <w:p w14:paraId="0C8381E1"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1E2"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1E3" w14:textId="77777777" w:rsidR="000E76FB" w:rsidRDefault="004F4B24">
            <w:pPr>
              <w:jc w:val="right"/>
              <w:textAlignment w:val="bottom"/>
            </w:pPr>
            <w:r>
              <w:rPr>
                <w:rFonts w:ascii="Arial" w:eastAsia="宋体" w:hAnsi="Arial" w:cs="Arial"/>
                <w:color w:val="000000"/>
                <w:sz w:val="20"/>
                <w:szCs w:val="20"/>
              </w:rPr>
              <w:t>58 </w:t>
            </w:r>
          </w:p>
        </w:tc>
        <w:tc>
          <w:tcPr>
            <w:tcW w:w="0" w:type="auto"/>
            <w:shd w:val="clear" w:color="auto" w:fill="FFFFFF"/>
            <w:tcMar>
              <w:top w:w="40" w:type="dxa"/>
              <w:left w:w="0" w:type="dxa"/>
              <w:bottom w:w="40" w:type="dxa"/>
              <w:right w:w="20" w:type="dxa"/>
            </w:tcMar>
            <w:vAlign w:val="bottom"/>
          </w:tcPr>
          <w:p w14:paraId="0C8381E4" w14:textId="77777777" w:rsidR="000E76FB" w:rsidRDefault="000E76FB">
            <w:pPr>
              <w:rPr>
                <w:rFonts w:ascii="宋体"/>
              </w:rPr>
            </w:pPr>
          </w:p>
        </w:tc>
      </w:tr>
      <w:tr w:rsidR="000E76FB" w14:paraId="0C8381EF" w14:textId="77777777">
        <w:tc>
          <w:tcPr>
            <w:tcW w:w="0" w:type="auto"/>
            <w:gridSpan w:val="3"/>
            <w:shd w:val="clear" w:color="auto" w:fill="CCEEFF"/>
            <w:tcMar>
              <w:top w:w="40" w:type="dxa"/>
              <w:left w:w="20" w:type="dxa"/>
              <w:bottom w:w="40" w:type="dxa"/>
              <w:right w:w="20" w:type="dxa"/>
            </w:tcMar>
          </w:tcPr>
          <w:p w14:paraId="0C8381E6" w14:textId="77777777" w:rsidR="000E76FB" w:rsidRDefault="004F4B24">
            <w:pPr>
              <w:textAlignment w:val="top"/>
            </w:pPr>
            <w:r>
              <w:rPr>
                <w:rFonts w:ascii="Arial" w:eastAsia="宋体" w:hAnsi="Arial" w:cs="Arial"/>
                <w:color w:val="000000"/>
                <w:sz w:val="20"/>
                <w:szCs w:val="20"/>
              </w:rPr>
              <w:t>Centrally Managed Assets</w:t>
            </w:r>
            <w:r>
              <w:rPr>
                <w:rFonts w:ascii="Arial" w:eastAsia="宋体" w:hAnsi="Arial" w:cs="Arial"/>
                <w:color w:val="000000"/>
                <w:sz w:val="13"/>
                <w:szCs w:val="13"/>
              </w:rPr>
              <w:t xml:space="preserve"> (1)</w:t>
            </w:r>
          </w:p>
        </w:tc>
        <w:tc>
          <w:tcPr>
            <w:tcW w:w="0" w:type="auto"/>
            <w:gridSpan w:val="2"/>
            <w:shd w:val="clear" w:color="auto" w:fill="CCEEFF"/>
            <w:tcMar>
              <w:top w:w="40" w:type="dxa"/>
              <w:left w:w="20" w:type="dxa"/>
              <w:bottom w:w="40" w:type="dxa"/>
              <w:right w:w="0" w:type="dxa"/>
            </w:tcMar>
            <w:vAlign w:val="bottom"/>
          </w:tcPr>
          <w:p w14:paraId="0C8381E7" w14:textId="77777777" w:rsidR="000E76FB" w:rsidRDefault="004F4B24">
            <w:pPr>
              <w:jc w:val="right"/>
              <w:textAlignment w:val="bottom"/>
            </w:pPr>
            <w:r>
              <w:rPr>
                <w:rFonts w:ascii="Arial" w:eastAsia="宋体" w:hAnsi="Arial" w:cs="Arial"/>
                <w:b/>
                <w:bCs/>
                <w:color w:val="000000"/>
                <w:sz w:val="20"/>
                <w:szCs w:val="20"/>
              </w:rPr>
              <w:t>962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0C8381E8"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81E9"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1EA" w14:textId="77777777" w:rsidR="000E76FB" w:rsidRDefault="004F4B24">
            <w:pPr>
              <w:jc w:val="right"/>
              <w:textAlignment w:val="bottom"/>
            </w:pPr>
            <w:r>
              <w:rPr>
                <w:rFonts w:ascii="Arial" w:eastAsia="宋体" w:hAnsi="Arial" w:cs="Arial"/>
                <w:color w:val="000000"/>
                <w:sz w:val="20"/>
                <w:szCs w:val="20"/>
              </w:rPr>
              <w:t>947 </w:t>
            </w:r>
          </w:p>
        </w:tc>
        <w:tc>
          <w:tcPr>
            <w:tcW w:w="0" w:type="auto"/>
            <w:shd w:val="clear" w:color="auto" w:fill="CCEEFF"/>
            <w:tcMar>
              <w:top w:w="40" w:type="dxa"/>
              <w:left w:w="0" w:type="dxa"/>
              <w:bottom w:w="40" w:type="dxa"/>
              <w:right w:w="20" w:type="dxa"/>
            </w:tcMar>
            <w:vAlign w:val="bottom"/>
          </w:tcPr>
          <w:p w14:paraId="0C8381EB"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81EC" w14:textId="77777777" w:rsidR="000E76FB" w:rsidRDefault="000E76FB">
            <w:pPr>
              <w:rPr>
                <w:rFonts w:ascii="宋体"/>
              </w:rPr>
            </w:pPr>
          </w:p>
        </w:tc>
        <w:tc>
          <w:tcPr>
            <w:tcW w:w="0" w:type="auto"/>
            <w:gridSpan w:val="2"/>
            <w:shd w:val="clear" w:color="auto" w:fill="CCEEFF"/>
            <w:tcMar>
              <w:top w:w="40" w:type="dxa"/>
              <w:left w:w="20" w:type="dxa"/>
              <w:bottom w:w="40" w:type="dxa"/>
              <w:right w:w="0" w:type="dxa"/>
            </w:tcMar>
            <w:vAlign w:val="bottom"/>
          </w:tcPr>
          <w:p w14:paraId="0C8381ED" w14:textId="77777777" w:rsidR="000E76FB" w:rsidRDefault="004F4B24">
            <w:pPr>
              <w:jc w:val="right"/>
              <w:textAlignment w:val="bottom"/>
            </w:pPr>
            <w:r>
              <w:rPr>
                <w:rFonts w:ascii="Arial" w:eastAsia="宋体" w:hAnsi="Arial" w:cs="Arial"/>
                <w:color w:val="000000"/>
                <w:sz w:val="20"/>
                <w:szCs w:val="20"/>
              </w:rPr>
              <w:t>873 </w:t>
            </w:r>
          </w:p>
        </w:tc>
        <w:tc>
          <w:tcPr>
            <w:tcW w:w="0" w:type="auto"/>
            <w:shd w:val="clear" w:color="auto" w:fill="CCEEFF"/>
            <w:tcMar>
              <w:top w:w="40" w:type="dxa"/>
              <w:left w:w="0" w:type="dxa"/>
              <w:bottom w:w="40" w:type="dxa"/>
              <w:right w:w="20" w:type="dxa"/>
            </w:tcMar>
            <w:vAlign w:val="bottom"/>
          </w:tcPr>
          <w:p w14:paraId="0C8381EE" w14:textId="77777777" w:rsidR="000E76FB" w:rsidRDefault="000E76FB">
            <w:pPr>
              <w:jc w:val="right"/>
              <w:rPr>
                <w:rFonts w:ascii="宋体"/>
              </w:rPr>
            </w:pPr>
          </w:p>
        </w:tc>
      </w:tr>
      <w:tr w:rsidR="000E76FB" w14:paraId="0C8381F9"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tcPr>
          <w:p w14:paraId="0C8381F0" w14:textId="77777777" w:rsidR="000E76FB" w:rsidRDefault="004F4B24">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1F1" w14:textId="77777777" w:rsidR="000E76FB" w:rsidRDefault="004F4B24">
            <w:pPr>
              <w:jc w:val="right"/>
              <w:textAlignment w:val="bottom"/>
            </w:pPr>
            <w:r>
              <w:rPr>
                <w:rFonts w:ascii="Arial" w:eastAsia="宋体" w:hAnsi="Arial" w:cs="Arial"/>
                <w:b/>
                <w:bCs/>
                <w:color w:val="000000"/>
                <w:sz w:val="20"/>
                <w:szCs w:val="20"/>
              </w:rPr>
              <w:t>$2,246</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1F2"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81F3"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1F4" w14:textId="77777777" w:rsidR="000E76FB" w:rsidRDefault="004F4B24">
            <w:pPr>
              <w:jc w:val="right"/>
              <w:textAlignment w:val="bottom"/>
            </w:pPr>
            <w:r>
              <w:rPr>
                <w:rFonts w:ascii="Arial" w:eastAsia="宋体" w:hAnsi="Arial" w:cs="Arial"/>
                <w:color w:val="000000"/>
                <w:sz w:val="20"/>
                <w:szCs w:val="20"/>
              </w:rPr>
              <w:t>$2,271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1F5"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81F6"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1F7" w14:textId="77777777" w:rsidR="000E76FB" w:rsidRDefault="004F4B24">
            <w:pPr>
              <w:jc w:val="right"/>
              <w:textAlignment w:val="bottom"/>
            </w:pPr>
            <w:r>
              <w:rPr>
                <w:rFonts w:ascii="Arial" w:eastAsia="宋体" w:hAnsi="Arial" w:cs="Arial"/>
                <w:color w:val="000000"/>
                <w:sz w:val="20"/>
                <w:szCs w:val="20"/>
              </w:rPr>
              <w:t>$2,114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1F8" w14:textId="77777777" w:rsidR="000E76FB" w:rsidRDefault="000E76FB">
            <w:pPr>
              <w:rPr>
                <w:rFonts w:ascii="宋体"/>
              </w:rPr>
            </w:pPr>
          </w:p>
        </w:tc>
      </w:tr>
    </w:tbl>
    <w:p w14:paraId="0C8381FA" w14:textId="77777777" w:rsidR="000E76FB" w:rsidRDefault="004F4B24">
      <w:pPr>
        <w:spacing w:before="60" w:after="300"/>
        <w:ind w:hanging="180"/>
        <w:jc w:val="both"/>
      </w:pPr>
      <w:r>
        <w:rPr>
          <w:rFonts w:ascii="Arial" w:eastAsia="宋体" w:hAnsi="Arial" w:cs="Arial"/>
          <w:color w:val="000000"/>
          <w:sz w:val="10"/>
          <w:szCs w:val="10"/>
        </w:rPr>
        <w:t>(1)</w:t>
      </w:r>
      <w:r>
        <w:rPr>
          <w:rFonts w:ascii="Arial" w:eastAsia="宋体" w:hAnsi="Arial" w:cs="Arial"/>
          <w:color w:val="000000"/>
          <w:sz w:val="20"/>
          <w:szCs w:val="20"/>
        </w:rPr>
        <w:t xml:space="preserve"> </w:t>
      </w:r>
      <w:r>
        <w:rPr>
          <w:rFonts w:ascii="Arial" w:eastAsia="宋体" w:hAnsi="Arial" w:cs="Arial"/>
          <w:color w:val="000000"/>
          <w:sz w:val="18"/>
          <w:szCs w:val="18"/>
        </w:rPr>
        <w:t xml:space="preserve">Amounts shown in the table represent depreciation and amortization expense </w:t>
      </w:r>
      <w:r>
        <w:rPr>
          <w:rFonts w:ascii="Arial" w:eastAsia="宋体" w:hAnsi="Arial" w:cs="Arial"/>
          <w:color w:val="000000"/>
          <w:sz w:val="18"/>
          <w:szCs w:val="18"/>
        </w:rPr>
        <w:t>recorded by the individual business segments. Depreciation and amortization for centrally managed assets are included in segment operating earnings based on usage and occupancy. In 2020, $689 was included in the primary business segments, of which $397, $2</w:t>
      </w:r>
      <w:r>
        <w:rPr>
          <w:rFonts w:ascii="Arial" w:eastAsia="宋体" w:hAnsi="Arial" w:cs="Arial"/>
          <w:color w:val="000000"/>
          <w:sz w:val="18"/>
          <w:szCs w:val="18"/>
        </w:rPr>
        <w:t>36, and $56 was included in BCA, BDS and BGS, respectively. In 2019, $717 was included in the primary business segments, of which $407, $257, and $53 was included in BCA, BDS and BGS, respectively. In 2018, $692 was included in the primary business segment</w:t>
      </w:r>
      <w:r>
        <w:rPr>
          <w:rFonts w:ascii="Arial" w:eastAsia="宋体" w:hAnsi="Arial" w:cs="Arial"/>
          <w:color w:val="000000"/>
          <w:sz w:val="18"/>
          <w:szCs w:val="18"/>
        </w:rPr>
        <w:t>s, of which $417, $213, and $62 was included in BCA, BDS and BGS, respectively.</w:t>
      </w:r>
    </w:p>
    <w:p w14:paraId="0C8381FB" w14:textId="77777777" w:rsidR="000E76FB" w:rsidRDefault="004F4B24">
      <w:pPr>
        <w:spacing w:after="180"/>
        <w:jc w:val="center"/>
      </w:pPr>
      <w:r>
        <w:rPr>
          <w:rFonts w:ascii="Arial" w:eastAsia="宋体" w:hAnsi="Arial" w:cs="Arial"/>
          <w:color w:val="000000"/>
          <w:sz w:val="16"/>
          <w:szCs w:val="16"/>
        </w:rPr>
        <w:t>130</w:t>
      </w:r>
    </w:p>
    <w:p w14:paraId="0C8381FC" w14:textId="77777777" w:rsidR="000E76FB" w:rsidRDefault="004F4B24">
      <w:r>
        <w:pict w14:anchorId="0C8386C1">
          <v:rect id="_x0000_i1156" style="width:415.3pt;height:1.5pt" o:hralign="center" o:hrstd="t" o:hr="t" fillcolor="#a0a0a0" stroked="f"/>
        </w:pict>
      </w:r>
    </w:p>
    <w:p w14:paraId="0C8381FD" w14:textId="77777777" w:rsidR="000E76FB" w:rsidRDefault="004F4B24">
      <w:pPr>
        <w:spacing w:after="180"/>
      </w:pPr>
      <w:hyperlink r:id="rId267" w:anchor="i96590b8c6e314800be0151fa0daac962_10" w:history="1">
        <w:r>
          <w:rPr>
            <w:rStyle w:val="a5"/>
            <w:rFonts w:ascii="Arial" w:eastAsia="宋体" w:hAnsi="Arial" w:cs="Arial"/>
            <w:sz w:val="20"/>
            <w:szCs w:val="20"/>
          </w:rPr>
          <w:t xml:space="preserve">Table of </w:t>
        </w:r>
        <w:r>
          <w:rPr>
            <w:rStyle w:val="a5"/>
            <w:rFonts w:ascii="Arial" w:eastAsia="宋体" w:hAnsi="Arial" w:cs="Arial"/>
            <w:sz w:val="20"/>
            <w:szCs w:val="20"/>
          </w:rPr>
          <w:t>Contents</w:t>
        </w:r>
      </w:hyperlink>
    </w:p>
    <w:p w14:paraId="0C8381FE" w14:textId="77777777" w:rsidR="000E76FB" w:rsidRDefault="004F4B24">
      <w:pPr>
        <w:spacing w:before="300" w:after="180"/>
        <w:jc w:val="both"/>
      </w:pPr>
      <w:r>
        <w:rPr>
          <w:rFonts w:ascii="Arial" w:eastAsia="宋体" w:hAnsi="Arial" w:cs="Arial"/>
          <w:b/>
          <w:bCs/>
          <w:color w:val="000000"/>
          <w:sz w:val="20"/>
          <w:szCs w:val="20"/>
        </w:rPr>
        <w:t>Note 23 – Quarterly Financial Data (Unaudited)</w:t>
      </w:r>
    </w:p>
    <w:tbl>
      <w:tblPr>
        <w:tblW w:w="5000" w:type="pct"/>
        <w:tblCellMar>
          <w:top w:w="15" w:type="dxa"/>
          <w:left w:w="15" w:type="dxa"/>
          <w:bottom w:w="15" w:type="dxa"/>
          <w:right w:w="15" w:type="dxa"/>
        </w:tblCellMar>
        <w:tblLook w:val="04A0" w:firstRow="1" w:lastRow="0" w:firstColumn="1" w:lastColumn="0" w:noHBand="0" w:noVBand="1"/>
      </w:tblPr>
      <w:tblGrid>
        <w:gridCol w:w="46"/>
        <w:gridCol w:w="2195"/>
        <w:gridCol w:w="37"/>
        <w:gridCol w:w="82"/>
        <w:gridCol w:w="639"/>
        <w:gridCol w:w="37"/>
        <w:gridCol w:w="82"/>
        <w:gridCol w:w="639"/>
        <w:gridCol w:w="36"/>
        <w:gridCol w:w="82"/>
        <w:gridCol w:w="639"/>
        <w:gridCol w:w="36"/>
        <w:gridCol w:w="82"/>
        <w:gridCol w:w="639"/>
        <w:gridCol w:w="36"/>
        <w:gridCol w:w="82"/>
        <w:gridCol w:w="639"/>
        <w:gridCol w:w="37"/>
        <w:gridCol w:w="82"/>
        <w:gridCol w:w="639"/>
        <w:gridCol w:w="36"/>
        <w:gridCol w:w="82"/>
        <w:gridCol w:w="639"/>
        <w:gridCol w:w="36"/>
        <w:gridCol w:w="82"/>
        <w:gridCol w:w="639"/>
        <w:gridCol w:w="36"/>
      </w:tblGrid>
      <w:tr w:rsidR="000E76FB" w14:paraId="0C83821A" w14:textId="77777777">
        <w:tc>
          <w:tcPr>
            <w:tcW w:w="50" w:type="pct"/>
            <w:shd w:val="clear" w:color="auto" w:fill="auto"/>
          </w:tcPr>
          <w:p w14:paraId="0C8381FF" w14:textId="77777777" w:rsidR="000E76FB" w:rsidRDefault="000E76FB">
            <w:pPr>
              <w:rPr>
                <w:rFonts w:ascii="宋体"/>
              </w:rPr>
            </w:pPr>
          </w:p>
        </w:tc>
        <w:tc>
          <w:tcPr>
            <w:tcW w:w="1350" w:type="pct"/>
            <w:shd w:val="clear" w:color="auto" w:fill="auto"/>
          </w:tcPr>
          <w:p w14:paraId="0C838200" w14:textId="77777777" w:rsidR="000E76FB" w:rsidRDefault="000E76FB">
            <w:pPr>
              <w:rPr>
                <w:rFonts w:ascii="宋体"/>
              </w:rPr>
            </w:pPr>
          </w:p>
        </w:tc>
        <w:tc>
          <w:tcPr>
            <w:tcW w:w="5" w:type="pct"/>
            <w:shd w:val="clear" w:color="auto" w:fill="auto"/>
          </w:tcPr>
          <w:p w14:paraId="0C838201" w14:textId="77777777" w:rsidR="000E76FB" w:rsidRDefault="000E76FB">
            <w:pPr>
              <w:rPr>
                <w:rFonts w:ascii="宋体"/>
              </w:rPr>
            </w:pPr>
          </w:p>
        </w:tc>
        <w:tc>
          <w:tcPr>
            <w:tcW w:w="50" w:type="pct"/>
            <w:shd w:val="clear" w:color="auto" w:fill="auto"/>
          </w:tcPr>
          <w:p w14:paraId="0C838202" w14:textId="77777777" w:rsidR="000E76FB" w:rsidRDefault="000E76FB">
            <w:pPr>
              <w:rPr>
                <w:rFonts w:ascii="宋体"/>
              </w:rPr>
            </w:pPr>
          </w:p>
        </w:tc>
        <w:tc>
          <w:tcPr>
            <w:tcW w:w="394" w:type="pct"/>
            <w:shd w:val="clear" w:color="auto" w:fill="auto"/>
          </w:tcPr>
          <w:p w14:paraId="0C838203" w14:textId="77777777" w:rsidR="000E76FB" w:rsidRDefault="000E76FB">
            <w:pPr>
              <w:rPr>
                <w:rFonts w:ascii="宋体"/>
              </w:rPr>
            </w:pPr>
          </w:p>
        </w:tc>
        <w:tc>
          <w:tcPr>
            <w:tcW w:w="5" w:type="pct"/>
            <w:shd w:val="clear" w:color="auto" w:fill="auto"/>
          </w:tcPr>
          <w:p w14:paraId="0C838204" w14:textId="77777777" w:rsidR="000E76FB" w:rsidRDefault="000E76FB">
            <w:pPr>
              <w:rPr>
                <w:rFonts w:ascii="宋体"/>
              </w:rPr>
            </w:pPr>
          </w:p>
        </w:tc>
        <w:tc>
          <w:tcPr>
            <w:tcW w:w="50" w:type="pct"/>
            <w:shd w:val="clear" w:color="auto" w:fill="auto"/>
          </w:tcPr>
          <w:p w14:paraId="0C838205" w14:textId="77777777" w:rsidR="000E76FB" w:rsidRDefault="000E76FB">
            <w:pPr>
              <w:rPr>
                <w:rFonts w:ascii="宋体"/>
              </w:rPr>
            </w:pPr>
          </w:p>
        </w:tc>
        <w:tc>
          <w:tcPr>
            <w:tcW w:w="394" w:type="pct"/>
            <w:shd w:val="clear" w:color="auto" w:fill="auto"/>
          </w:tcPr>
          <w:p w14:paraId="0C838206" w14:textId="77777777" w:rsidR="000E76FB" w:rsidRDefault="000E76FB">
            <w:pPr>
              <w:rPr>
                <w:rFonts w:ascii="宋体"/>
              </w:rPr>
            </w:pPr>
          </w:p>
        </w:tc>
        <w:tc>
          <w:tcPr>
            <w:tcW w:w="5" w:type="pct"/>
            <w:shd w:val="clear" w:color="auto" w:fill="auto"/>
          </w:tcPr>
          <w:p w14:paraId="0C838207" w14:textId="77777777" w:rsidR="000E76FB" w:rsidRDefault="000E76FB">
            <w:pPr>
              <w:rPr>
                <w:rFonts w:ascii="宋体"/>
              </w:rPr>
            </w:pPr>
          </w:p>
        </w:tc>
        <w:tc>
          <w:tcPr>
            <w:tcW w:w="50" w:type="pct"/>
            <w:shd w:val="clear" w:color="auto" w:fill="auto"/>
          </w:tcPr>
          <w:p w14:paraId="0C838208" w14:textId="77777777" w:rsidR="000E76FB" w:rsidRDefault="000E76FB">
            <w:pPr>
              <w:rPr>
                <w:rFonts w:ascii="宋体"/>
              </w:rPr>
            </w:pPr>
          </w:p>
        </w:tc>
        <w:tc>
          <w:tcPr>
            <w:tcW w:w="394" w:type="pct"/>
            <w:shd w:val="clear" w:color="auto" w:fill="auto"/>
          </w:tcPr>
          <w:p w14:paraId="0C838209" w14:textId="77777777" w:rsidR="000E76FB" w:rsidRDefault="000E76FB">
            <w:pPr>
              <w:rPr>
                <w:rFonts w:ascii="宋体"/>
              </w:rPr>
            </w:pPr>
          </w:p>
        </w:tc>
        <w:tc>
          <w:tcPr>
            <w:tcW w:w="5" w:type="pct"/>
            <w:shd w:val="clear" w:color="auto" w:fill="auto"/>
          </w:tcPr>
          <w:p w14:paraId="0C83820A" w14:textId="77777777" w:rsidR="000E76FB" w:rsidRDefault="000E76FB">
            <w:pPr>
              <w:rPr>
                <w:rFonts w:ascii="宋体"/>
              </w:rPr>
            </w:pPr>
          </w:p>
        </w:tc>
        <w:tc>
          <w:tcPr>
            <w:tcW w:w="50" w:type="pct"/>
            <w:shd w:val="clear" w:color="auto" w:fill="auto"/>
          </w:tcPr>
          <w:p w14:paraId="0C83820B" w14:textId="77777777" w:rsidR="000E76FB" w:rsidRDefault="000E76FB">
            <w:pPr>
              <w:rPr>
                <w:rFonts w:ascii="宋体"/>
              </w:rPr>
            </w:pPr>
          </w:p>
        </w:tc>
        <w:tc>
          <w:tcPr>
            <w:tcW w:w="394" w:type="pct"/>
            <w:shd w:val="clear" w:color="auto" w:fill="auto"/>
          </w:tcPr>
          <w:p w14:paraId="0C83820C" w14:textId="77777777" w:rsidR="000E76FB" w:rsidRDefault="000E76FB">
            <w:pPr>
              <w:rPr>
                <w:rFonts w:ascii="宋体"/>
              </w:rPr>
            </w:pPr>
          </w:p>
        </w:tc>
        <w:tc>
          <w:tcPr>
            <w:tcW w:w="5" w:type="pct"/>
            <w:shd w:val="clear" w:color="auto" w:fill="auto"/>
          </w:tcPr>
          <w:p w14:paraId="0C83820D" w14:textId="77777777" w:rsidR="000E76FB" w:rsidRDefault="000E76FB">
            <w:pPr>
              <w:rPr>
                <w:rFonts w:ascii="宋体"/>
              </w:rPr>
            </w:pPr>
          </w:p>
        </w:tc>
        <w:tc>
          <w:tcPr>
            <w:tcW w:w="50" w:type="pct"/>
            <w:shd w:val="clear" w:color="auto" w:fill="auto"/>
          </w:tcPr>
          <w:p w14:paraId="0C83820E" w14:textId="77777777" w:rsidR="000E76FB" w:rsidRDefault="000E76FB">
            <w:pPr>
              <w:rPr>
                <w:rFonts w:ascii="宋体"/>
              </w:rPr>
            </w:pPr>
          </w:p>
        </w:tc>
        <w:tc>
          <w:tcPr>
            <w:tcW w:w="394" w:type="pct"/>
            <w:shd w:val="clear" w:color="auto" w:fill="auto"/>
          </w:tcPr>
          <w:p w14:paraId="0C83820F" w14:textId="77777777" w:rsidR="000E76FB" w:rsidRDefault="000E76FB">
            <w:pPr>
              <w:rPr>
                <w:rFonts w:ascii="宋体"/>
              </w:rPr>
            </w:pPr>
          </w:p>
        </w:tc>
        <w:tc>
          <w:tcPr>
            <w:tcW w:w="5" w:type="pct"/>
            <w:shd w:val="clear" w:color="auto" w:fill="auto"/>
          </w:tcPr>
          <w:p w14:paraId="0C838210" w14:textId="77777777" w:rsidR="000E76FB" w:rsidRDefault="000E76FB">
            <w:pPr>
              <w:rPr>
                <w:rFonts w:ascii="宋体"/>
              </w:rPr>
            </w:pPr>
          </w:p>
        </w:tc>
        <w:tc>
          <w:tcPr>
            <w:tcW w:w="50" w:type="pct"/>
            <w:shd w:val="clear" w:color="auto" w:fill="auto"/>
          </w:tcPr>
          <w:p w14:paraId="0C838211" w14:textId="77777777" w:rsidR="000E76FB" w:rsidRDefault="000E76FB">
            <w:pPr>
              <w:rPr>
                <w:rFonts w:ascii="宋体"/>
              </w:rPr>
            </w:pPr>
          </w:p>
        </w:tc>
        <w:tc>
          <w:tcPr>
            <w:tcW w:w="394" w:type="pct"/>
            <w:shd w:val="clear" w:color="auto" w:fill="auto"/>
          </w:tcPr>
          <w:p w14:paraId="0C838212" w14:textId="77777777" w:rsidR="000E76FB" w:rsidRDefault="000E76FB">
            <w:pPr>
              <w:rPr>
                <w:rFonts w:ascii="宋体"/>
              </w:rPr>
            </w:pPr>
          </w:p>
        </w:tc>
        <w:tc>
          <w:tcPr>
            <w:tcW w:w="5" w:type="pct"/>
            <w:shd w:val="clear" w:color="auto" w:fill="auto"/>
          </w:tcPr>
          <w:p w14:paraId="0C838213" w14:textId="77777777" w:rsidR="000E76FB" w:rsidRDefault="000E76FB">
            <w:pPr>
              <w:rPr>
                <w:rFonts w:ascii="宋体"/>
              </w:rPr>
            </w:pPr>
          </w:p>
        </w:tc>
        <w:tc>
          <w:tcPr>
            <w:tcW w:w="50" w:type="pct"/>
            <w:shd w:val="clear" w:color="auto" w:fill="auto"/>
          </w:tcPr>
          <w:p w14:paraId="0C838214" w14:textId="77777777" w:rsidR="000E76FB" w:rsidRDefault="000E76FB">
            <w:pPr>
              <w:rPr>
                <w:rFonts w:ascii="宋体"/>
              </w:rPr>
            </w:pPr>
          </w:p>
        </w:tc>
        <w:tc>
          <w:tcPr>
            <w:tcW w:w="394" w:type="pct"/>
            <w:shd w:val="clear" w:color="auto" w:fill="auto"/>
          </w:tcPr>
          <w:p w14:paraId="0C838215" w14:textId="77777777" w:rsidR="000E76FB" w:rsidRDefault="000E76FB">
            <w:pPr>
              <w:rPr>
                <w:rFonts w:ascii="宋体"/>
              </w:rPr>
            </w:pPr>
          </w:p>
        </w:tc>
        <w:tc>
          <w:tcPr>
            <w:tcW w:w="5" w:type="pct"/>
            <w:shd w:val="clear" w:color="auto" w:fill="auto"/>
          </w:tcPr>
          <w:p w14:paraId="0C838216" w14:textId="77777777" w:rsidR="000E76FB" w:rsidRDefault="000E76FB">
            <w:pPr>
              <w:rPr>
                <w:rFonts w:ascii="宋体"/>
              </w:rPr>
            </w:pPr>
          </w:p>
        </w:tc>
        <w:tc>
          <w:tcPr>
            <w:tcW w:w="50" w:type="pct"/>
            <w:shd w:val="clear" w:color="auto" w:fill="auto"/>
          </w:tcPr>
          <w:p w14:paraId="0C838217" w14:textId="77777777" w:rsidR="000E76FB" w:rsidRDefault="000E76FB">
            <w:pPr>
              <w:rPr>
                <w:rFonts w:ascii="宋体"/>
              </w:rPr>
            </w:pPr>
          </w:p>
        </w:tc>
        <w:tc>
          <w:tcPr>
            <w:tcW w:w="394" w:type="pct"/>
            <w:shd w:val="clear" w:color="auto" w:fill="auto"/>
          </w:tcPr>
          <w:p w14:paraId="0C838218" w14:textId="77777777" w:rsidR="000E76FB" w:rsidRDefault="000E76FB">
            <w:pPr>
              <w:rPr>
                <w:rFonts w:ascii="宋体"/>
              </w:rPr>
            </w:pPr>
          </w:p>
        </w:tc>
        <w:tc>
          <w:tcPr>
            <w:tcW w:w="5" w:type="pct"/>
            <w:shd w:val="clear" w:color="auto" w:fill="auto"/>
          </w:tcPr>
          <w:p w14:paraId="0C838219" w14:textId="77777777" w:rsidR="000E76FB" w:rsidRDefault="000E76FB">
            <w:pPr>
              <w:rPr>
                <w:rFonts w:ascii="宋体"/>
              </w:rPr>
            </w:pPr>
          </w:p>
        </w:tc>
      </w:tr>
      <w:tr w:rsidR="000E76FB" w14:paraId="0C83821E" w14:textId="77777777">
        <w:tc>
          <w:tcPr>
            <w:tcW w:w="0" w:type="auto"/>
            <w:gridSpan w:val="3"/>
            <w:shd w:val="clear" w:color="auto" w:fill="auto"/>
            <w:tcMar>
              <w:top w:w="0" w:type="dxa"/>
              <w:left w:w="20" w:type="dxa"/>
              <w:bottom w:w="0" w:type="dxa"/>
              <w:right w:w="20" w:type="dxa"/>
            </w:tcMar>
          </w:tcPr>
          <w:p w14:paraId="0C83821B" w14:textId="77777777" w:rsidR="000E76FB" w:rsidRDefault="000E76FB">
            <w:pPr>
              <w:rPr>
                <w:rFonts w:ascii="宋体"/>
              </w:rPr>
            </w:pPr>
          </w:p>
        </w:tc>
        <w:tc>
          <w:tcPr>
            <w:tcW w:w="0" w:type="auto"/>
            <w:gridSpan w:val="12"/>
            <w:shd w:val="clear" w:color="auto" w:fill="auto"/>
            <w:tcMar>
              <w:top w:w="40" w:type="dxa"/>
              <w:left w:w="20" w:type="dxa"/>
              <w:bottom w:w="40" w:type="dxa"/>
              <w:right w:w="20" w:type="dxa"/>
            </w:tcMar>
            <w:vAlign w:val="bottom"/>
          </w:tcPr>
          <w:p w14:paraId="0C83821C" w14:textId="77777777" w:rsidR="000E76FB" w:rsidRDefault="004F4B24">
            <w:pPr>
              <w:jc w:val="center"/>
              <w:textAlignment w:val="bottom"/>
            </w:pPr>
            <w:r>
              <w:rPr>
                <w:rFonts w:ascii="Arial" w:eastAsia="宋体" w:hAnsi="Arial" w:cs="Arial"/>
                <w:b/>
                <w:bCs/>
                <w:color w:val="000000"/>
                <w:sz w:val="18"/>
                <w:szCs w:val="18"/>
              </w:rPr>
              <w:t>2020</w:t>
            </w:r>
          </w:p>
        </w:tc>
        <w:tc>
          <w:tcPr>
            <w:tcW w:w="0" w:type="auto"/>
            <w:gridSpan w:val="12"/>
            <w:shd w:val="clear" w:color="auto" w:fill="auto"/>
            <w:tcMar>
              <w:top w:w="40" w:type="dxa"/>
              <w:left w:w="20" w:type="dxa"/>
              <w:bottom w:w="40" w:type="dxa"/>
              <w:right w:w="20" w:type="dxa"/>
            </w:tcMar>
            <w:vAlign w:val="bottom"/>
          </w:tcPr>
          <w:p w14:paraId="0C83821D" w14:textId="77777777" w:rsidR="000E76FB" w:rsidRDefault="004F4B24">
            <w:pPr>
              <w:jc w:val="center"/>
              <w:textAlignment w:val="bottom"/>
            </w:pPr>
            <w:r>
              <w:rPr>
                <w:rFonts w:ascii="Arial" w:eastAsia="宋体" w:hAnsi="Arial" w:cs="Arial"/>
                <w:color w:val="000000"/>
                <w:sz w:val="18"/>
                <w:szCs w:val="18"/>
              </w:rPr>
              <w:t>2019</w:t>
            </w:r>
          </w:p>
        </w:tc>
      </w:tr>
      <w:tr w:rsidR="000E76FB" w14:paraId="0C838228"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821F"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220" w14:textId="77777777" w:rsidR="000E76FB" w:rsidRDefault="004F4B24">
            <w:pPr>
              <w:jc w:val="right"/>
              <w:textAlignment w:val="bottom"/>
            </w:pPr>
            <w:r>
              <w:rPr>
                <w:rFonts w:ascii="Arial" w:eastAsia="宋体" w:hAnsi="Arial" w:cs="Arial"/>
                <w:b/>
                <w:bCs/>
                <w:color w:val="000000"/>
                <w:sz w:val="18"/>
                <w:szCs w:val="18"/>
              </w:rPr>
              <w:t>4th</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221" w14:textId="77777777" w:rsidR="000E76FB" w:rsidRDefault="004F4B24">
            <w:pPr>
              <w:jc w:val="right"/>
              <w:textAlignment w:val="bottom"/>
            </w:pPr>
            <w:r>
              <w:rPr>
                <w:rFonts w:ascii="Arial" w:eastAsia="宋体" w:hAnsi="Arial" w:cs="Arial"/>
                <w:b/>
                <w:bCs/>
                <w:color w:val="000000"/>
                <w:sz w:val="18"/>
                <w:szCs w:val="18"/>
              </w:rPr>
              <w:t>3rd</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222" w14:textId="77777777" w:rsidR="000E76FB" w:rsidRDefault="004F4B24">
            <w:pPr>
              <w:jc w:val="right"/>
              <w:textAlignment w:val="bottom"/>
            </w:pPr>
            <w:r>
              <w:rPr>
                <w:rFonts w:ascii="Arial" w:eastAsia="宋体" w:hAnsi="Arial" w:cs="Arial"/>
                <w:b/>
                <w:bCs/>
                <w:color w:val="000000"/>
                <w:sz w:val="18"/>
                <w:szCs w:val="18"/>
              </w:rPr>
              <w:t>2nd</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223" w14:textId="77777777" w:rsidR="000E76FB" w:rsidRDefault="004F4B24">
            <w:pPr>
              <w:jc w:val="right"/>
              <w:textAlignment w:val="bottom"/>
            </w:pPr>
            <w:r>
              <w:rPr>
                <w:rFonts w:ascii="Arial" w:eastAsia="宋体" w:hAnsi="Arial" w:cs="Arial"/>
                <w:b/>
                <w:bCs/>
                <w:color w:val="000000"/>
                <w:sz w:val="18"/>
                <w:szCs w:val="18"/>
              </w:rPr>
              <w:t>1st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224" w14:textId="77777777" w:rsidR="000E76FB" w:rsidRDefault="004F4B24">
            <w:pPr>
              <w:jc w:val="right"/>
              <w:textAlignment w:val="bottom"/>
            </w:pPr>
            <w:r>
              <w:rPr>
                <w:rFonts w:ascii="Arial" w:eastAsia="宋体" w:hAnsi="Arial" w:cs="Arial"/>
                <w:color w:val="000000"/>
                <w:sz w:val="18"/>
                <w:szCs w:val="18"/>
              </w:rPr>
              <w:t>4th</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225" w14:textId="77777777" w:rsidR="000E76FB" w:rsidRDefault="004F4B24">
            <w:pPr>
              <w:jc w:val="right"/>
              <w:textAlignment w:val="bottom"/>
            </w:pPr>
            <w:r>
              <w:rPr>
                <w:rFonts w:ascii="Arial" w:eastAsia="宋体" w:hAnsi="Arial" w:cs="Arial"/>
                <w:color w:val="000000"/>
                <w:sz w:val="18"/>
                <w:szCs w:val="18"/>
              </w:rPr>
              <w:t>3rd</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226" w14:textId="77777777" w:rsidR="000E76FB" w:rsidRDefault="004F4B24">
            <w:pPr>
              <w:jc w:val="right"/>
              <w:textAlignment w:val="bottom"/>
            </w:pPr>
            <w:r>
              <w:rPr>
                <w:rFonts w:ascii="Arial" w:eastAsia="宋体" w:hAnsi="Arial" w:cs="Arial"/>
                <w:color w:val="000000"/>
                <w:sz w:val="18"/>
                <w:szCs w:val="18"/>
              </w:rPr>
              <w:t>2nd</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227" w14:textId="77777777" w:rsidR="000E76FB" w:rsidRDefault="004F4B24">
            <w:pPr>
              <w:jc w:val="right"/>
              <w:textAlignment w:val="bottom"/>
            </w:pPr>
            <w:r>
              <w:rPr>
                <w:rFonts w:ascii="Arial" w:eastAsia="宋体" w:hAnsi="Arial" w:cs="Arial"/>
                <w:color w:val="000000"/>
                <w:sz w:val="18"/>
                <w:szCs w:val="18"/>
              </w:rPr>
              <w:t>1st</w:t>
            </w:r>
          </w:p>
        </w:tc>
      </w:tr>
      <w:tr w:rsidR="000E76FB" w14:paraId="0C83823A"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8229" w14:textId="77777777" w:rsidR="000E76FB" w:rsidRDefault="004F4B24">
            <w:pPr>
              <w:textAlignment w:val="top"/>
            </w:pPr>
            <w:r>
              <w:rPr>
                <w:rFonts w:ascii="Arial" w:eastAsia="宋体" w:hAnsi="Arial" w:cs="Arial"/>
                <w:color w:val="000000"/>
                <w:sz w:val="18"/>
                <w:szCs w:val="18"/>
              </w:rPr>
              <w:t>Total 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2A" w14:textId="77777777" w:rsidR="000E76FB" w:rsidRDefault="004F4B24">
            <w:pPr>
              <w:jc w:val="right"/>
              <w:textAlignment w:val="bottom"/>
            </w:pPr>
            <w:r>
              <w:rPr>
                <w:rFonts w:ascii="Arial" w:eastAsia="宋体" w:hAnsi="Arial" w:cs="Arial"/>
                <w:b/>
                <w:bCs/>
                <w:color w:val="000000"/>
                <w:sz w:val="18"/>
                <w:szCs w:val="18"/>
              </w:rPr>
              <w:t>$15,304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2B"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2C" w14:textId="77777777" w:rsidR="000E76FB" w:rsidRDefault="004F4B24">
            <w:pPr>
              <w:jc w:val="right"/>
              <w:textAlignment w:val="bottom"/>
            </w:pPr>
            <w:r>
              <w:rPr>
                <w:rFonts w:ascii="Arial" w:eastAsia="宋体" w:hAnsi="Arial" w:cs="Arial"/>
                <w:b/>
                <w:bCs/>
                <w:color w:val="000000"/>
                <w:sz w:val="18"/>
                <w:szCs w:val="18"/>
              </w:rPr>
              <w:t>$14,139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2D"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2E" w14:textId="77777777" w:rsidR="000E76FB" w:rsidRDefault="004F4B24">
            <w:pPr>
              <w:jc w:val="right"/>
              <w:textAlignment w:val="bottom"/>
            </w:pPr>
            <w:r>
              <w:rPr>
                <w:rFonts w:ascii="Arial" w:eastAsia="宋体" w:hAnsi="Arial" w:cs="Arial"/>
                <w:b/>
                <w:bCs/>
                <w:color w:val="000000"/>
                <w:sz w:val="18"/>
                <w:szCs w:val="18"/>
              </w:rPr>
              <w:t>$11,807</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2F"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30" w14:textId="77777777" w:rsidR="000E76FB" w:rsidRDefault="004F4B24">
            <w:pPr>
              <w:jc w:val="right"/>
              <w:textAlignment w:val="bottom"/>
            </w:pPr>
            <w:r>
              <w:rPr>
                <w:rFonts w:ascii="Arial" w:eastAsia="宋体" w:hAnsi="Arial" w:cs="Arial"/>
                <w:b/>
                <w:bCs/>
                <w:color w:val="000000"/>
                <w:sz w:val="18"/>
                <w:szCs w:val="18"/>
              </w:rPr>
              <w:t>$16,908</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31"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32" w14:textId="77777777" w:rsidR="000E76FB" w:rsidRDefault="004F4B24">
            <w:pPr>
              <w:jc w:val="right"/>
              <w:textAlignment w:val="bottom"/>
            </w:pPr>
            <w:r>
              <w:rPr>
                <w:rFonts w:ascii="Arial" w:eastAsia="宋体" w:hAnsi="Arial" w:cs="Arial"/>
                <w:color w:val="000000"/>
                <w:sz w:val="18"/>
                <w:szCs w:val="18"/>
              </w:rPr>
              <w:t>$17,911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33"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34" w14:textId="77777777" w:rsidR="000E76FB" w:rsidRDefault="004F4B24">
            <w:pPr>
              <w:jc w:val="right"/>
              <w:textAlignment w:val="bottom"/>
            </w:pPr>
            <w:r>
              <w:rPr>
                <w:rFonts w:ascii="Arial" w:eastAsia="宋体" w:hAnsi="Arial" w:cs="Arial"/>
                <w:color w:val="000000"/>
                <w:sz w:val="18"/>
                <w:szCs w:val="18"/>
              </w:rPr>
              <w:t>$19,980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35"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36" w14:textId="77777777" w:rsidR="000E76FB" w:rsidRDefault="004F4B24">
            <w:pPr>
              <w:jc w:val="right"/>
              <w:textAlignment w:val="bottom"/>
            </w:pPr>
            <w:r>
              <w:rPr>
                <w:rFonts w:ascii="Arial" w:eastAsia="宋体" w:hAnsi="Arial" w:cs="Arial"/>
                <w:color w:val="000000"/>
                <w:sz w:val="18"/>
                <w:szCs w:val="18"/>
              </w:rPr>
              <w:t>$15,751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37" w14:textId="77777777" w:rsidR="000E76FB" w:rsidRDefault="000E76FB">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38" w14:textId="77777777" w:rsidR="000E76FB" w:rsidRDefault="004F4B24">
            <w:pPr>
              <w:jc w:val="right"/>
              <w:textAlignment w:val="bottom"/>
            </w:pPr>
            <w:r>
              <w:rPr>
                <w:rFonts w:ascii="Arial" w:eastAsia="宋体" w:hAnsi="Arial" w:cs="Arial"/>
                <w:color w:val="000000"/>
                <w:sz w:val="18"/>
                <w:szCs w:val="18"/>
              </w:rPr>
              <w:t>$22,917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39" w14:textId="77777777" w:rsidR="000E76FB" w:rsidRDefault="000E76FB">
            <w:pPr>
              <w:rPr>
                <w:rFonts w:ascii="宋体"/>
              </w:rPr>
            </w:pPr>
          </w:p>
        </w:tc>
      </w:tr>
      <w:tr w:rsidR="000E76FB" w14:paraId="0C83824C"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823B" w14:textId="77777777" w:rsidR="000E76FB" w:rsidRDefault="004F4B24">
            <w:pPr>
              <w:textAlignment w:val="top"/>
            </w:pPr>
            <w:r>
              <w:rPr>
                <w:rFonts w:ascii="Arial" w:eastAsia="宋体" w:hAnsi="Arial" w:cs="Arial"/>
                <w:color w:val="000000"/>
                <w:sz w:val="18"/>
                <w:szCs w:val="18"/>
              </w:rPr>
              <w:t>Total costs and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3C" w14:textId="77777777" w:rsidR="000E76FB" w:rsidRDefault="004F4B24">
            <w:pPr>
              <w:jc w:val="right"/>
              <w:textAlignment w:val="bottom"/>
            </w:pPr>
            <w:r>
              <w:rPr>
                <w:rFonts w:ascii="Arial" w:eastAsia="宋体" w:hAnsi="Arial" w:cs="Arial"/>
                <w:b/>
                <w:bCs/>
                <w:color w:val="000000"/>
                <w:sz w:val="18"/>
                <w:szCs w:val="18"/>
              </w:rPr>
              <w:t>(20,992)</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3D"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3E" w14:textId="77777777" w:rsidR="000E76FB" w:rsidRDefault="004F4B24">
            <w:pPr>
              <w:jc w:val="right"/>
              <w:textAlignment w:val="bottom"/>
            </w:pPr>
            <w:r>
              <w:rPr>
                <w:rFonts w:ascii="Arial" w:eastAsia="宋体" w:hAnsi="Arial" w:cs="Arial"/>
                <w:b/>
                <w:bCs/>
                <w:color w:val="000000"/>
                <w:sz w:val="18"/>
                <w:szCs w:val="18"/>
              </w:rPr>
              <w:t>(13,105)</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3F"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40" w14:textId="77777777" w:rsidR="000E76FB" w:rsidRDefault="004F4B24">
            <w:pPr>
              <w:jc w:val="right"/>
              <w:textAlignment w:val="bottom"/>
            </w:pPr>
            <w:r>
              <w:rPr>
                <w:rFonts w:ascii="Arial" w:eastAsia="宋体" w:hAnsi="Arial" w:cs="Arial"/>
                <w:b/>
                <w:bCs/>
                <w:color w:val="000000"/>
                <w:sz w:val="18"/>
                <w:szCs w:val="18"/>
              </w:rPr>
              <w:t>(12,978)</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41"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42" w14:textId="77777777" w:rsidR="000E76FB" w:rsidRDefault="004F4B24">
            <w:pPr>
              <w:jc w:val="right"/>
              <w:textAlignment w:val="bottom"/>
            </w:pPr>
            <w:r>
              <w:rPr>
                <w:rFonts w:ascii="Arial" w:eastAsia="宋体" w:hAnsi="Arial" w:cs="Arial"/>
                <w:b/>
                <w:bCs/>
                <w:color w:val="000000"/>
                <w:sz w:val="18"/>
                <w:szCs w:val="18"/>
              </w:rPr>
              <w:t>(16,768)</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43"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44" w14:textId="77777777" w:rsidR="000E76FB" w:rsidRDefault="004F4B24">
            <w:pPr>
              <w:jc w:val="right"/>
              <w:textAlignment w:val="bottom"/>
            </w:pPr>
            <w:r>
              <w:rPr>
                <w:rFonts w:ascii="Arial" w:eastAsia="宋体" w:hAnsi="Arial" w:cs="Arial"/>
                <w:color w:val="000000"/>
                <w:sz w:val="18"/>
                <w:szCs w:val="18"/>
              </w:rPr>
              <w:t>(18,708)</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45"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46" w14:textId="77777777" w:rsidR="000E76FB" w:rsidRDefault="004F4B24">
            <w:pPr>
              <w:jc w:val="right"/>
              <w:textAlignment w:val="bottom"/>
            </w:pPr>
            <w:r>
              <w:rPr>
                <w:rFonts w:ascii="Arial" w:eastAsia="宋体" w:hAnsi="Arial" w:cs="Arial"/>
                <w:color w:val="000000"/>
                <w:sz w:val="18"/>
                <w:szCs w:val="18"/>
              </w:rPr>
              <w:t>(16,930)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47"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48" w14:textId="77777777" w:rsidR="000E76FB" w:rsidRDefault="004F4B24">
            <w:pPr>
              <w:jc w:val="right"/>
              <w:textAlignment w:val="bottom"/>
            </w:pPr>
            <w:r>
              <w:rPr>
                <w:rFonts w:ascii="Arial" w:eastAsia="宋体" w:hAnsi="Arial" w:cs="Arial"/>
                <w:color w:val="000000"/>
                <w:sz w:val="18"/>
                <w:szCs w:val="18"/>
              </w:rPr>
              <w:t>(17,810)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49"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4A" w14:textId="77777777" w:rsidR="000E76FB" w:rsidRDefault="004F4B24">
            <w:pPr>
              <w:jc w:val="right"/>
              <w:textAlignment w:val="bottom"/>
            </w:pPr>
            <w:r>
              <w:rPr>
                <w:rFonts w:ascii="Arial" w:eastAsia="宋体" w:hAnsi="Arial" w:cs="Arial"/>
                <w:color w:val="000000"/>
                <w:sz w:val="18"/>
                <w:szCs w:val="18"/>
              </w:rPr>
              <w:t>(18,645)</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4B" w14:textId="77777777" w:rsidR="000E76FB" w:rsidRDefault="000E76FB">
            <w:pPr>
              <w:jc w:val="right"/>
              <w:rPr>
                <w:rFonts w:ascii="宋体"/>
              </w:rPr>
            </w:pPr>
          </w:p>
        </w:tc>
      </w:tr>
      <w:tr w:rsidR="000E76FB" w14:paraId="0C83825E"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824D" w14:textId="77777777" w:rsidR="000E76FB" w:rsidRDefault="004F4B24">
            <w:pPr>
              <w:textAlignment w:val="top"/>
            </w:pPr>
            <w:r>
              <w:rPr>
                <w:rFonts w:ascii="Arial" w:eastAsia="宋体" w:hAnsi="Arial" w:cs="Arial"/>
                <w:color w:val="000000"/>
                <w:sz w:val="18"/>
                <w:szCs w:val="18"/>
              </w:rPr>
              <w:t>(Loss)/earnings from operations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4E" w14:textId="77777777" w:rsidR="000E76FB" w:rsidRDefault="004F4B24">
            <w:pPr>
              <w:jc w:val="right"/>
              <w:textAlignment w:val="bottom"/>
            </w:pPr>
            <w:r>
              <w:rPr>
                <w:rFonts w:ascii="Arial" w:eastAsia="宋体" w:hAnsi="Arial" w:cs="Arial"/>
                <w:b/>
                <w:bCs/>
                <w:color w:val="000000"/>
                <w:sz w:val="18"/>
                <w:szCs w:val="18"/>
              </w:rPr>
              <w:t>(8,049)</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4F"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50" w14:textId="77777777" w:rsidR="000E76FB" w:rsidRDefault="004F4B24">
            <w:pPr>
              <w:jc w:val="right"/>
              <w:textAlignment w:val="bottom"/>
            </w:pPr>
            <w:r>
              <w:rPr>
                <w:rFonts w:ascii="Arial" w:eastAsia="宋体" w:hAnsi="Arial" w:cs="Arial"/>
                <w:b/>
                <w:bCs/>
                <w:color w:val="000000"/>
                <w:sz w:val="18"/>
                <w:szCs w:val="18"/>
              </w:rPr>
              <w:t>(401)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51"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52" w14:textId="77777777" w:rsidR="000E76FB" w:rsidRDefault="004F4B24">
            <w:pPr>
              <w:jc w:val="right"/>
              <w:textAlignment w:val="bottom"/>
            </w:pPr>
            <w:r>
              <w:rPr>
                <w:rFonts w:ascii="Arial" w:eastAsia="宋体" w:hAnsi="Arial" w:cs="Arial"/>
                <w:b/>
                <w:bCs/>
                <w:color w:val="000000"/>
                <w:sz w:val="18"/>
                <w:szCs w:val="18"/>
              </w:rPr>
              <w:t>(2,964)</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53"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54" w14:textId="77777777" w:rsidR="000E76FB" w:rsidRDefault="004F4B24">
            <w:pPr>
              <w:jc w:val="right"/>
              <w:textAlignment w:val="bottom"/>
            </w:pPr>
            <w:r>
              <w:rPr>
                <w:rFonts w:ascii="Arial" w:eastAsia="宋体" w:hAnsi="Arial" w:cs="Arial"/>
                <w:b/>
                <w:bCs/>
                <w:color w:val="000000"/>
                <w:sz w:val="18"/>
                <w:szCs w:val="18"/>
              </w:rPr>
              <w:t>(1,353)</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55"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56" w14:textId="77777777" w:rsidR="000E76FB" w:rsidRDefault="004F4B24">
            <w:pPr>
              <w:jc w:val="right"/>
              <w:textAlignment w:val="bottom"/>
            </w:pPr>
            <w:r>
              <w:rPr>
                <w:rFonts w:ascii="Arial" w:eastAsia="宋体" w:hAnsi="Arial" w:cs="Arial"/>
                <w:color w:val="000000"/>
                <w:sz w:val="18"/>
                <w:szCs w:val="18"/>
              </w:rPr>
              <w:t>(2,204)</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57"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58" w14:textId="77777777" w:rsidR="000E76FB" w:rsidRDefault="004F4B24">
            <w:pPr>
              <w:jc w:val="right"/>
              <w:textAlignment w:val="bottom"/>
            </w:pPr>
            <w:r>
              <w:rPr>
                <w:rFonts w:ascii="Arial" w:eastAsia="宋体" w:hAnsi="Arial" w:cs="Arial"/>
                <w:color w:val="000000"/>
                <w:sz w:val="18"/>
                <w:szCs w:val="18"/>
              </w:rPr>
              <w:t>1,259 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59"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5A" w14:textId="77777777" w:rsidR="000E76FB" w:rsidRDefault="004F4B24">
            <w:pPr>
              <w:jc w:val="right"/>
              <w:textAlignment w:val="bottom"/>
            </w:pPr>
            <w:r>
              <w:rPr>
                <w:rFonts w:ascii="Arial" w:eastAsia="宋体" w:hAnsi="Arial" w:cs="Arial"/>
                <w:color w:val="000000"/>
                <w:sz w:val="18"/>
                <w:szCs w:val="18"/>
              </w:rPr>
              <w:t>(3,380)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5B"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5C" w14:textId="77777777" w:rsidR="000E76FB" w:rsidRDefault="004F4B24">
            <w:pPr>
              <w:jc w:val="right"/>
              <w:textAlignment w:val="bottom"/>
            </w:pPr>
            <w:r>
              <w:rPr>
                <w:rFonts w:ascii="Arial" w:eastAsia="宋体" w:hAnsi="Arial" w:cs="Arial"/>
                <w:color w:val="000000"/>
                <w:sz w:val="18"/>
                <w:szCs w:val="18"/>
              </w:rPr>
              <w:t>2,350 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5D" w14:textId="77777777" w:rsidR="000E76FB" w:rsidRDefault="000E76FB">
            <w:pPr>
              <w:jc w:val="right"/>
              <w:rPr>
                <w:rFonts w:ascii="宋体"/>
              </w:rPr>
            </w:pPr>
          </w:p>
        </w:tc>
      </w:tr>
      <w:tr w:rsidR="000E76FB" w14:paraId="0C838268" w14:textId="77777777">
        <w:trPr>
          <w:hidden/>
        </w:trPr>
        <w:tc>
          <w:tcPr>
            <w:tcW w:w="0" w:type="auto"/>
            <w:gridSpan w:val="3"/>
            <w:shd w:val="clear" w:color="auto" w:fill="auto"/>
          </w:tcPr>
          <w:p w14:paraId="0C83825F" w14:textId="77777777" w:rsidR="000E76FB" w:rsidRDefault="000E76FB">
            <w:pPr>
              <w:rPr>
                <w:rFonts w:ascii="宋体"/>
                <w:vanish/>
              </w:rPr>
            </w:pPr>
          </w:p>
        </w:tc>
        <w:tc>
          <w:tcPr>
            <w:tcW w:w="0" w:type="auto"/>
            <w:gridSpan w:val="3"/>
            <w:shd w:val="clear" w:color="auto" w:fill="auto"/>
          </w:tcPr>
          <w:p w14:paraId="0C838260" w14:textId="77777777" w:rsidR="000E76FB" w:rsidRDefault="000E76FB">
            <w:pPr>
              <w:rPr>
                <w:rFonts w:ascii="宋体"/>
                <w:vanish/>
              </w:rPr>
            </w:pPr>
          </w:p>
        </w:tc>
        <w:tc>
          <w:tcPr>
            <w:tcW w:w="0" w:type="auto"/>
            <w:gridSpan w:val="3"/>
            <w:shd w:val="clear" w:color="auto" w:fill="auto"/>
          </w:tcPr>
          <w:p w14:paraId="0C838261" w14:textId="77777777" w:rsidR="000E76FB" w:rsidRDefault="000E76FB">
            <w:pPr>
              <w:rPr>
                <w:rFonts w:ascii="宋体"/>
                <w:vanish/>
              </w:rPr>
            </w:pPr>
          </w:p>
        </w:tc>
        <w:tc>
          <w:tcPr>
            <w:tcW w:w="0" w:type="auto"/>
            <w:gridSpan w:val="3"/>
            <w:shd w:val="clear" w:color="auto" w:fill="auto"/>
          </w:tcPr>
          <w:p w14:paraId="0C838262" w14:textId="77777777" w:rsidR="000E76FB" w:rsidRDefault="000E76FB">
            <w:pPr>
              <w:rPr>
                <w:rFonts w:ascii="宋体"/>
                <w:vanish/>
              </w:rPr>
            </w:pPr>
          </w:p>
        </w:tc>
        <w:tc>
          <w:tcPr>
            <w:tcW w:w="0" w:type="auto"/>
            <w:gridSpan w:val="3"/>
            <w:shd w:val="clear" w:color="auto" w:fill="auto"/>
          </w:tcPr>
          <w:p w14:paraId="0C838263" w14:textId="77777777" w:rsidR="000E76FB" w:rsidRDefault="000E76FB">
            <w:pPr>
              <w:rPr>
                <w:rFonts w:ascii="宋体"/>
                <w:vanish/>
              </w:rPr>
            </w:pPr>
          </w:p>
        </w:tc>
        <w:tc>
          <w:tcPr>
            <w:tcW w:w="0" w:type="auto"/>
            <w:gridSpan w:val="3"/>
            <w:shd w:val="clear" w:color="auto" w:fill="auto"/>
          </w:tcPr>
          <w:p w14:paraId="0C838264" w14:textId="77777777" w:rsidR="000E76FB" w:rsidRDefault="000E76FB">
            <w:pPr>
              <w:rPr>
                <w:rFonts w:ascii="宋体"/>
                <w:vanish/>
              </w:rPr>
            </w:pPr>
          </w:p>
        </w:tc>
        <w:tc>
          <w:tcPr>
            <w:tcW w:w="0" w:type="auto"/>
            <w:gridSpan w:val="3"/>
            <w:shd w:val="clear" w:color="auto" w:fill="auto"/>
          </w:tcPr>
          <w:p w14:paraId="0C838265" w14:textId="77777777" w:rsidR="000E76FB" w:rsidRDefault="000E76FB">
            <w:pPr>
              <w:rPr>
                <w:rFonts w:ascii="宋体"/>
                <w:vanish/>
              </w:rPr>
            </w:pPr>
          </w:p>
        </w:tc>
        <w:tc>
          <w:tcPr>
            <w:tcW w:w="0" w:type="auto"/>
            <w:gridSpan w:val="3"/>
            <w:shd w:val="clear" w:color="auto" w:fill="auto"/>
          </w:tcPr>
          <w:p w14:paraId="0C838266" w14:textId="77777777" w:rsidR="000E76FB" w:rsidRDefault="000E76FB">
            <w:pPr>
              <w:rPr>
                <w:rFonts w:ascii="宋体"/>
                <w:vanish/>
              </w:rPr>
            </w:pPr>
          </w:p>
        </w:tc>
        <w:tc>
          <w:tcPr>
            <w:tcW w:w="0" w:type="auto"/>
            <w:gridSpan w:val="3"/>
            <w:shd w:val="clear" w:color="auto" w:fill="auto"/>
          </w:tcPr>
          <w:p w14:paraId="0C838267" w14:textId="77777777" w:rsidR="000E76FB" w:rsidRDefault="000E76FB">
            <w:pPr>
              <w:rPr>
                <w:rFonts w:ascii="宋体"/>
                <w:vanish/>
              </w:rPr>
            </w:pPr>
          </w:p>
        </w:tc>
      </w:tr>
      <w:tr w:rsidR="000E76FB" w14:paraId="0C838272" w14:textId="77777777">
        <w:trPr>
          <w:hidden/>
        </w:trPr>
        <w:tc>
          <w:tcPr>
            <w:tcW w:w="0" w:type="auto"/>
            <w:gridSpan w:val="3"/>
            <w:shd w:val="clear" w:color="auto" w:fill="auto"/>
          </w:tcPr>
          <w:p w14:paraId="0C838269" w14:textId="77777777" w:rsidR="000E76FB" w:rsidRDefault="000E76FB">
            <w:pPr>
              <w:rPr>
                <w:rFonts w:ascii="宋体"/>
                <w:vanish/>
              </w:rPr>
            </w:pPr>
          </w:p>
        </w:tc>
        <w:tc>
          <w:tcPr>
            <w:tcW w:w="0" w:type="auto"/>
            <w:gridSpan w:val="3"/>
            <w:shd w:val="clear" w:color="auto" w:fill="auto"/>
          </w:tcPr>
          <w:p w14:paraId="0C83826A" w14:textId="77777777" w:rsidR="000E76FB" w:rsidRDefault="000E76FB">
            <w:pPr>
              <w:rPr>
                <w:rFonts w:ascii="宋体"/>
                <w:vanish/>
              </w:rPr>
            </w:pPr>
          </w:p>
        </w:tc>
        <w:tc>
          <w:tcPr>
            <w:tcW w:w="0" w:type="auto"/>
            <w:gridSpan w:val="3"/>
            <w:shd w:val="clear" w:color="auto" w:fill="auto"/>
          </w:tcPr>
          <w:p w14:paraId="0C83826B" w14:textId="77777777" w:rsidR="000E76FB" w:rsidRDefault="000E76FB">
            <w:pPr>
              <w:rPr>
                <w:rFonts w:ascii="宋体"/>
                <w:vanish/>
              </w:rPr>
            </w:pPr>
          </w:p>
        </w:tc>
        <w:tc>
          <w:tcPr>
            <w:tcW w:w="0" w:type="auto"/>
            <w:gridSpan w:val="3"/>
            <w:shd w:val="clear" w:color="auto" w:fill="auto"/>
          </w:tcPr>
          <w:p w14:paraId="0C83826C" w14:textId="77777777" w:rsidR="000E76FB" w:rsidRDefault="000E76FB">
            <w:pPr>
              <w:rPr>
                <w:rFonts w:ascii="宋体"/>
                <w:vanish/>
              </w:rPr>
            </w:pPr>
          </w:p>
        </w:tc>
        <w:tc>
          <w:tcPr>
            <w:tcW w:w="0" w:type="auto"/>
            <w:gridSpan w:val="3"/>
            <w:shd w:val="clear" w:color="auto" w:fill="auto"/>
          </w:tcPr>
          <w:p w14:paraId="0C83826D" w14:textId="77777777" w:rsidR="000E76FB" w:rsidRDefault="000E76FB">
            <w:pPr>
              <w:rPr>
                <w:rFonts w:ascii="宋体"/>
                <w:vanish/>
              </w:rPr>
            </w:pPr>
          </w:p>
        </w:tc>
        <w:tc>
          <w:tcPr>
            <w:tcW w:w="0" w:type="auto"/>
            <w:gridSpan w:val="3"/>
            <w:shd w:val="clear" w:color="auto" w:fill="auto"/>
          </w:tcPr>
          <w:p w14:paraId="0C83826E" w14:textId="77777777" w:rsidR="000E76FB" w:rsidRDefault="000E76FB">
            <w:pPr>
              <w:rPr>
                <w:rFonts w:ascii="宋体"/>
                <w:vanish/>
              </w:rPr>
            </w:pPr>
          </w:p>
        </w:tc>
        <w:tc>
          <w:tcPr>
            <w:tcW w:w="0" w:type="auto"/>
            <w:gridSpan w:val="3"/>
            <w:shd w:val="clear" w:color="auto" w:fill="auto"/>
          </w:tcPr>
          <w:p w14:paraId="0C83826F" w14:textId="77777777" w:rsidR="000E76FB" w:rsidRDefault="000E76FB">
            <w:pPr>
              <w:rPr>
                <w:rFonts w:ascii="宋体"/>
                <w:vanish/>
              </w:rPr>
            </w:pPr>
          </w:p>
        </w:tc>
        <w:tc>
          <w:tcPr>
            <w:tcW w:w="0" w:type="auto"/>
            <w:gridSpan w:val="3"/>
            <w:shd w:val="clear" w:color="auto" w:fill="auto"/>
          </w:tcPr>
          <w:p w14:paraId="0C838270" w14:textId="77777777" w:rsidR="000E76FB" w:rsidRDefault="000E76FB">
            <w:pPr>
              <w:rPr>
                <w:rFonts w:ascii="宋体"/>
                <w:vanish/>
              </w:rPr>
            </w:pPr>
          </w:p>
        </w:tc>
        <w:tc>
          <w:tcPr>
            <w:tcW w:w="0" w:type="auto"/>
            <w:gridSpan w:val="3"/>
            <w:shd w:val="clear" w:color="auto" w:fill="auto"/>
          </w:tcPr>
          <w:p w14:paraId="0C838271" w14:textId="77777777" w:rsidR="000E76FB" w:rsidRDefault="000E76FB">
            <w:pPr>
              <w:rPr>
                <w:rFonts w:ascii="宋体"/>
                <w:vanish/>
              </w:rPr>
            </w:pPr>
          </w:p>
        </w:tc>
      </w:tr>
      <w:tr w:rsidR="000E76FB" w14:paraId="0C838284" w14:textId="77777777">
        <w:tc>
          <w:tcPr>
            <w:tcW w:w="0" w:type="auto"/>
            <w:gridSpan w:val="3"/>
            <w:tcBorders>
              <w:top w:val="single" w:sz="8" w:space="0" w:color="000000"/>
            </w:tcBorders>
            <w:shd w:val="clear" w:color="auto" w:fill="FFFFFF"/>
            <w:tcMar>
              <w:top w:w="40" w:type="dxa"/>
              <w:left w:w="20" w:type="dxa"/>
              <w:bottom w:w="40" w:type="dxa"/>
              <w:right w:w="20" w:type="dxa"/>
            </w:tcMar>
          </w:tcPr>
          <w:p w14:paraId="0C838273" w14:textId="77777777" w:rsidR="000E76FB" w:rsidRDefault="004F4B24">
            <w:pPr>
              <w:textAlignment w:val="top"/>
            </w:pPr>
            <w:r>
              <w:rPr>
                <w:rFonts w:ascii="Arial" w:eastAsia="宋体" w:hAnsi="Arial" w:cs="Arial"/>
                <w:color w:val="000000"/>
                <w:sz w:val="18"/>
                <w:szCs w:val="18"/>
              </w:rPr>
              <w:t>Net (loss)/earnings attributable to Boeing Shareholders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74" w14:textId="77777777" w:rsidR="000E76FB" w:rsidRDefault="004F4B24">
            <w:pPr>
              <w:jc w:val="right"/>
              <w:textAlignment w:val="bottom"/>
            </w:pPr>
            <w:r>
              <w:rPr>
                <w:rFonts w:ascii="Arial" w:eastAsia="宋体" w:hAnsi="Arial" w:cs="Arial"/>
                <w:b/>
                <w:bCs/>
                <w:color w:val="000000"/>
                <w:sz w:val="18"/>
                <w:szCs w:val="18"/>
              </w:rPr>
              <w:t>(8,420)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75"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76" w14:textId="77777777" w:rsidR="000E76FB" w:rsidRDefault="004F4B24">
            <w:pPr>
              <w:jc w:val="right"/>
              <w:textAlignment w:val="bottom"/>
            </w:pPr>
            <w:r>
              <w:rPr>
                <w:rFonts w:ascii="Arial" w:eastAsia="宋体" w:hAnsi="Arial" w:cs="Arial"/>
                <w:b/>
                <w:bCs/>
                <w:color w:val="000000"/>
                <w:sz w:val="18"/>
                <w:szCs w:val="18"/>
              </w:rPr>
              <w:t>(449)</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77"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78" w14:textId="77777777" w:rsidR="000E76FB" w:rsidRDefault="004F4B24">
            <w:pPr>
              <w:jc w:val="right"/>
              <w:textAlignment w:val="bottom"/>
            </w:pPr>
            <w:r>
              <w:rPr>
                <w:rFonts w:ascii="Arial" w:eastAsia="宋体" w:hAnsi="Arial" w:cs="Arial"/>
                <w:b/>
                <w:bCs/>
                <w:color w:val="000000"/>
                <w:sz w:val="18"/>
                <w:szCs w:val="18"/>
              </w:rPr>
              <w:t>(2,376)</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79"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7A" w14:textId="77777777" w:rsidR="000E76FB" w:rsidRDefault="004F4B24">
            <w:pPr>
              <w:jc w:val="right"/>
              <w:textAlignment w:val="bottom"/>
            </w:pPr>
            <w:r>
              <w:rPr>
                <w:rFonts w:ascii="Arial" w:eastAsia="宋体" w:hAnsi="Arial" w:cs="Arial"/>
                <w:b/>
                <w:bCs/>
                <w:color w:val="000000"/>
                <w:sz w:val="18"/>
                <w:szCs w:val="18"/>
              </w:rPr>
              <w:t>(628)</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7B"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7C" w14:textId="77777777" w:rsidR="000E76FB" w:rsidRDefault="004F4B24">
            <w:pPr>
              <w:jc w:val="right"/>
              <w:textAlignment w:val="bottom"/>
            </w:pPr>
            <w:r>
              <w:rPr>
                <w:rFonts w:ascii="Arial" w:eastAsia="宋体" w:hAnsi="Arial" w:cs="Arial"/>
                <w:color w:val="000000"/>
                <w:sz w:val="18"/>
                <w:szCs w:val="18"/>
              </w:rPr>
              <w:t>(1,010)</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7D"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7E" w14:textId="77777777" w:rsidR="000E76FB" w:rsidRDefault="004F4B24">
            <w:pPr>
              <w:jc w:val="right"/>
              <w:textAlignment w:val="bottom"/>
            </w:pPr>
            <w:r>
              <w:rPr>
                <w:rFonts w:ascii="Arial" w:eastAsia="宋体" w:hAnsi="Arial" w:cs="Arial"/>
                <w:color w:val="000000"/>
                <w:sz w:val="18"/>
                <w:szCs w:val="18"/>
              </w:rPr>
              <w:t>1,167 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7F"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80" w14:textId="77777777" w:rsidR="000E76FB" w:rsidRDefault="004F4B24">
            <w:pPr>
              <w:jc w:val="right"/>
              <w:textAlignment w:val="bottom"/>
            </w:pPr>
            <w:r>
              <w:rPr>
                <w:rFonts w:ascii="Arial" w:eastAsia="宋体" w:hAnsi="Arial" w:cs="Arial"/>
                <w:color w:val="000000"/>
                <w:sz w:val="18"/>
                <w:szCs w:val="18"/>
              </w:rPr>
              <w:t>(2,942)</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81" w14:textId="77777777" w:rsidR="000E76FB" w:rsidRDefault="000E76FB">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C838282" w14:textId="77777777" w:rsidR="000E76FB" w:rsidRDefault="004F4B24">
            <w:pPr>
              <w:jc w:val="right"/>
              <w:textAlignment w:val="bottom"/>
            </w:pPr>
            <w:r>
              <w:rPr>
                <w:rFonts w:ascii="Arial" w:eastAsia="宋体" w:hAnsi="Arial" w:cs="Arial"/>
                <w:color w:val="000000"/>
                <w:sz w:val="18"/>
                <w:szCs w:val="18"/>
              </w:rPr>
              <w:t>2,149 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C838283" w14:textId="77777777" w:rsidR="000E76FB" w:rsidRDefault="000E76FB">
            <w:pPr>
              <w:jc w:val="right"/>
              <w:rPr>
                <w:rFonts w:ascii="宋体"/>
              </w:rPr>
            </w:pPr>
          </w:p>
        </w:tc>
      </w:tr>
      <w:tr w:rsidR="000E76FB" w14:paraId="0C83828E" w14:textId="77777777">
        <w:trPr>
          <w:hidden/>
        </w:trPr>
        <w:tc>
          <w:tcPr>
            <w:tcW w:w="0" w:type="auto"/>
            <w:gridSpan w:val="3"/>
            <w:shd w:val="clear" w:color="auto" w:fill="auto"/>
          </w:tcPr>
          <w:p w14:paraId="0C838285" w14:textId="77777777" w:rsidR="000E76FB" w:rsidRDefault="000E76FB">
            <w:pPr>
              <w:rPr>
                <w:rFonts w:ascii="宋体"/>
                <w:vanish/>
              </w:rPr>
            </w:pPr>
          </w:p>
        </w:tc>
        <w:tc>
          <w:tcPr>
            <w:tcW w:w="0" w:type="auto"/>
            <w:gridSpan w:val="3"/>
            <w:shd w:val="clear" w:color="auto" w:fill="auto"/>
          </w:tcPr>
          <w:p w14:paraId="0C838286" w14:textId="77777777" w:rsidR="000E76FB" w:rsidRDefault="000E76FB">
            <w:pPr>
              <w:rPr>
                <w:rFonts w:ascii="宋体"/>
                <w:vanish/>
              </w:rPr>
            </w:pPr>
          </w:p>
        </w:tc>
        <w:tc>
          <w:tcPr>
            <w:tcW w:w="0" w:type="auto"/>
            <w:gridSpan w:val="3"/>
            <w:shd w:val="clear" w:color="auto" w:fill="auto"/>
          </w:tcPr>
          <w:p w14:paraId="0C838287" w14:textId="77777777" w:rsidR="000E76FB" w:rsidRDefault="000E76FB">
            <w:pPr>
              <w:rPr>
                <w:rFonts w:ascii="宋体"/>
                <w:vanish/>
              </w:rPr>
            </w:pPr>
          </w:p>
        </w:tc>
        <w:tc>
          <w:tcPr>
            <w:tcW w:w="0" w:type="auto"/>
            <w:gridSpan w:val="3"/>
            <w:shd w:val="clear" w:color="auto" w:fill="auto"/>
          </w:tcPr>
          <w:p w14:paraId="0C838288" w14:textId="77777777" w:rsidR="000E76FB" w:rsidRDefault="000E76FB">
            <w:pPr>
              <w:rPr>
                <w:rFonts w:ascii="宋体"/>
                <w:vanish/>
              </w:rPr>
            </w:pPr>
          </w:p>
        </w:tc>
        <w:tc>
          <w:tcPr>
            <w:tcW w:w="0" w:type="auto"/>
            <w:gridSpan w:val="3"/>
            <w:shd w:val="clear" w:color="auto" w:fill="auto"/>
          </w:tcPr>
          <w:p w14:paraId="0C838289" w14:textId="77777777" w:rsidR="000E76FB" w:rsidRDefault="000E76FB">
            <w:pPr>
              <w:rPr>
                <w:rFonts w:ascii="宋体"/>
                <w:vanish/>
              </w:rPr>
            </w:pPr>
          </w:p>
        </w:tc>
        <w:tc>
          <w:tcPr>
            <w:tcW w:w="0" w:type="auto"/>
            <w:gridSpan w:val="3"/>
            <w:shd w:val="clear" w:color="auto" w:fill="auto"/>
          </w:tcPr>
          <w:p w14:paraId="0C83828A" w14:textId="77777777" w:rsidR="000E76FB" w:rsidRDefault="000E76FB">
            <w:pPr>
              <w:rPr>
                <w:rFonts w:ascii="宋体"/>
                <w:vanish/>
              </w:rPr>
            </w:pPr>
          </w:p>
        </w:tc>
        <w:tc>
          <w:tcPr>
            <w:tcW w:w="0" w:type="auto"/>
            <w:gridSpan w:val="3"/>
            <w:shd w:val="clear" w:color="auto" w:fill="auto"/>
          </w:tcPr>
          <w:p w14:paraId="0C83828B" w14:textId="77777777" w:rsidR="000E76FB" w:rsidRDefault="000E76FB">
            <w:pPr>
              <w:rPr>
                <w:rFonts w:ascii="宋体"/>
                <w:vanish/>
              </w:rPr>
            </w:pPr>
          </w:p>
        </w:tc>
        <w:tc>
          <w:tcPr>
            <w:tcW w:w="0" w:type="auto"/>
            <w:gridSpan w:val="3"/>
            <w:shd w:val="clear" w:color="auto" w:fill="auto"/>
          </w:tcPr>
          <w:p w14:paraId="0C83828C" w14:textId="77777777" w:rsidR="000E76FB" w:rsidRDefault="000E76FB">
            <w:pPr>
              <w:rPr>
                <w:rFonts w:ascii="宋体"/>
                <w:vanish/>
              </w:rPr>
            </w:pPr>
          </w:p>
        </w:tc>
        <w:tc>
          <w:tcPr>
            <w:tcW w:w="0" w:type="auto"/>
            <w:gridSpan w:val="3"/>
            <w:shd w:val="clear" w:color="auto" w:fill="auto"/>
          </w:tcPr>
          <w:p w14:paraId="0C83828D" w14:textId="77777777" w:rsidR="000E76FB" w:rsidRDefault="000E76FB">
            <w:pPr>
              <w:rPr>
                <w:rFonts w:ascii="宋体"/>
                <w:vanish/>
              </w:rPr>
            </w:pPr>
          </w:p>
        </w:tc>
      </w:tr>
      <w:tr w:rsidR="000E76FB" w14:paraId="0C8382A0"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C83828F" w14:textId="77777777" w:rsidR="000E76FB" w:rsidRDefault="004F4B24">
            <w:pPr>
              <w:textAlignment w:val="top"/>
            </w:pPr>
            <w:r>
              <w:rPr>
                <w:rFonts w:ascii="Arial" w:eastAsia="宋体" w:hAnsi="Arial" w:cs="Arial"/>
                <w:color w:val="000000"/>
                <w:sz w:val="18"/>
                <w:szCs w:val="18"/>
              </w:rPr>
              <w:t>Basic (loss)/earnings per share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90" w14:textId="77777777" w:rsidR="000E76FB" w:rsidRDefault="004F4B24">
            <w:pPr>
              <w:jc w:val="right"/>
              <w:textAlignment w:val="bottom"/>
            </w:pPr>
            <w:r>
              <w:rPr>
                <w:rFonts w:ascii="Arial" w:eastAsia="宋体" w:hAnsi="Arial" w:cs="Arial"/>
                <w:b/>
                <w:bCs/>
                <w:color w:val="000000"/>
                <w:sz w:val="18"/>
                <w:szCs w:val="18"/>
              </w:rPr>
              <w:t>(14.65)</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91"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92" w14:textId="77777777" w:rsidR="000E76FB" w:rsidRDefault="004F4B24">
            <w:pPr>
              <w:jc w:val="right"/>
              <w:textAlignment w:val="bottom"/>
            </w:pPr>
            <w:r>
              <w:rPr>
                <w:rFonts w:ascii="Arial" w:eastAsia="宋体" w:hAnsi="Arial" w:cs="Arial"/>
                <w:b/>
                <w:bCs/>
                <w:color w:val="000000"/>
                <w:sz w:val="18"/>
                <w:szCs w:val="18"/>
              </w:rPr>
              <w:t>(0.79)</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93"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94" w14:textId="77777777" w:rsidR="000E76FB" w:rsidRDefault="004F4B24">
            <w:pPr>
              <w:jc w:val="right"/>
              <w:textAlignment w:val="bottom"/>
            </w:pPr>
            <w:r>
              <w:rPr>
                <w:rFonts w:ascii="Arial" w:eastAsia="宋体" w:hAnsi="Arial" w:cs="Arial"/>
                <w:b/>
                <w:bCs/>
                <w:color w:val="000000"/>
                <w:sz w:val="18"/>
                <w:szCs w:val="18"/>
              </w:rPr>
              <w:t>(4.20)</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95"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96" w14:textId="77777777" w:rsidR="000E76FB" w:rsidRDefault="004F4B24">
            <w:pPr>
              <w:jc w:val="right"/>
              <w:textAlignment w:val="bottom"/>
            </w:pPr>
            <w:r>
              <w:rPr>
                <w:rFonts w:ascii="Arial" w:eastAsia="宋体" w:hAnsi="Arial" w:cs="Arial"/>
                <w:b/>
                <w:bCs/>
                <w:color w:val="000000"/>
                <w:sz w:val="18"/>
                <w:szCs w:val="18"/>
              </w:rPr>
              <w:t>(1.11)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97"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98" w14:textId="77777777" w:rsidR="000E76FB" w:rsidRDefault="004F4B24">
            <w:pPr>
              <w:jc w:val="right"/>
              <w:textAlignment w:val="bottom"/>
            </w:pPr>
            <w:r>
              <w:rPr>
                <w:rFonts w:ascii="Arial" w:eastAsia="宋体" w:hAnsi="Arial" w:cs="Arial"/>
                <w:color w:val="000000"/>
                <w:sz w:val="18"/>
                <w:szCs w:val="18"/>
              </w:rPr>
              <w:t>(1.79)</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99"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9A" w14:textId="77777777" w:rsidR="000E76FB" w:rsidRDefault="004F4B24">
            <w:pPr>
              <w:jc w:val="right"/>
              <w:textAlignment w:val="bottom"/>
            </w:pPr>
            <w:r>
              <w:rPr>
                <w:rFonts w:ascii="Arial" w:eastAsia="宋体" w:hAnsi="Arial" w:cs="Arial"/>
                <w:color w:val="000000"/>
                <w:sz w:val="18"/>
                <w:szCs w:val="18"/>
              </w:rPr>
              <w:t>2.07 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9B"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9C" w14:textId="77777777" w:rsidR="000E76FB" w:rsidRDefault="004F4B24">
            <w:pPr>
              <w:jc w:val="right"/>
              <w:textAlignment w:val="bottom"/>
            </w:pPr>
            <w:r>
              <w:rPr>
                <w:rFonts w:ascii="Arial" w:eastAsia="宋体" w:hAnsi="Arial" w:cs="Arial"/>
                <w:color w:val="000000"/>
                <w:sz w:val="18"/>
                <w:szCs w:val="18"/>
              </w:rPr>
              <w:t>(5.21)</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9D" w14:textId="77777777" w:rsidR="000E76FB" w:rsidRDefault="000E76FB">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C83829E" w14:textId="77777777" w:rsidR="000E76FB" w:rsidRDefault="004F4B24">
            <w:pPr>
              <w:jc w:val="right"/>
              <w:textAlignment w:val="bottom"/>
            </w:pPr>
            <w:r>
              <w:rPr>
                <w:rFonts w:ascii="Arial" w:eastAsia="宋体" w:hAnsi="Arial" w:cs="Arial"/>
                <w:color w:val="000000"/>
                <w:sz w:val="18"/>
                <w:szCs w:val="18"/>
              </w:rPr>
              <w:t>3.79 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C83829F" w14:textId="77777777" w:rsidR="000E76FB" w:rsidRDefault="000E76FB">
            <w:pPr>
              <w:jc w:val="right"/>
              <w:rPr>
                <w:rFonts w:ascii="宋体"/>
              </w:rPr>
            </w:pPr>
          </w:p>
        </w:tc>
      </w:tr>
      <w:tr w:rsidR="000E76FB" w14:paraId="0C8382AA" w14:textId="77777777">
        <w:trPr>
          <w:hidden/>
        </w:trPr>
        <w:tc>
          <w:tcPr>
            <w:tcW w:w="0" w:type="auto"/>
            <w:gridSpan w:val="3"/>
            <w:shd w:val="clear" w:color="auto" w:fill="auto"/>
          </w:tcPr>
          <w:p w14:paraId="0C8382A1" w14:textId="77777777" w:rsidR="000E76FB" w:rsidRDefault="000E76FB">
            <w:pPr>
              <w:rPr>
                <w:rFonts w:ascii="宋体"/>
                <w:vanish/>
              </w:rPr>
            </w:pPr>
          </w:p>
        </w:tc>
        <w:tc>
          <w:tcPr>
            <w:tcW w:w="0" w:type="auto"/>
            <w:gridSpan w:val="3"/>
            <w:shd w:val="clear" w:color="auto" w:fill="auto"/>
          </w:tcPr>
          <w:p w14:paraId="0C8382A2" w14:textId="77777777" w:rsidR="000E76FB" w:rsidRDefault="000E76FB">
            <w:pPr>
              <w:rPr>
                <w:rFonts w:ascii="宋体"/>
                <w:vanish/>
              </w:rPr>
            </w:pPr>
          </w:p>
        </w:tc>
        <w:tc>
          <w:tcPr>
            <w:tcW w:w="0" w:type="auto"/>
            <w:gridSpan w:val="3"/>
            <w:shd w:val="clear" w:color="auto" w:fill="auto"/>
          </w:tcPr>
          <w:p w14:paraId="0C8382A3" w14:textId="77777777" w:rsidR="000E76FB" w:rsidRDefault="000E76FB">
            <w:pPr>
              <w:rPr>
                <w:rFonts w:ascii="宋体"/>
                <w:vanish/>
              </w:rPr>
            </w:pPr>
          </w:p>
        </w:tc>
        <w:tc>
          <w:tcPr>
            <w:tcW w:w="0" w:type="auto"/>
            <w:gridSpan w:val="3"/>
            <w:shd w:val="clear" w:color="auto" w:fill="auto"/>
          </w:tcPr>
          <w:p w14:paraId="0C8382A4" w14:textId="77777777" w:rsidR="000E76FB" w:rsidRDefault="000E76FB">
            <w:pPr>
              <w:rPr>
                <w:rFonts w:ascii="宋体"/>
                <w:vanish/>
              </w:rPr>
            </w:pPr>
          </w:p>
        </w:tc>
        <w:tc>
          <w:tcPr>
            <w:tcW w:w="0" w:type="auto"/>
            <w:gridSpan w:val="3"/>
            <w:shd w:val="clear" w:color="auto" w:fill="auto"/>
          </w:tcPr>
          <w:p w14:paraId="0C8382A5" w14:textId="77777777" w:rsidR="000E76FB" w:rsidRDefault="000E76FB">
            <w:pPr>
              <w:rPr>
                <w:rFonts w:ascii="宋体"/>
                <w:vanish/>
              </w:rPr>
            </w:pPr>
          </w:p>
        </w:tc>
        <w:tc>
          <w:tcPr>
            <w:tcW w:w="0" w:type="auto"/>
            <w:gridSpan w:val="3"/>
            <w:shd w:val="clear" w:color="auto" w:fill="auto"/>
          </w:tcPr>
          <w:p w14:paraId="0C8382A6" w14:textId="77777777" w:rsidR="000E76FB" w:rsidRDefault="000E76FB">
            <w:pPr>
              <w:rPr>
                <w:rFonts w:ascii="宋体"/>
                <w:vanish/>
              </w:rPr>
            </w:pPr>
          </w:p>
        </w:tc>
        <w:tc>
          <w:tcPr>
            <w:tcW w:w="0" w:type="auto"/>
            <w:gridSpan w:val="3"/>
            <w:shd w:val="clear" w:color="auto" w:fill="auto"/>
          </w:tcPr>
          <w:p w14:paraId="0C8382A7" w14:textId="77777777" w:rsidR="000E76FB" w:rsidRDefault="000E76FB">
            <w:pPr>
              <w:rPr>
                <w:rFonts w:ascii="宋体"/>
                <w:vanish/>
              </w:rPr>
            </w:pPr>
          </w:p>
        </w:tc>
        <w:tc>
          <w:tcPr>
            <w:tcW w:w="0" w:type="auto"/>
            <w:gridSpan w:val="3"/>
            <w:shd w:val="clear" w:color="auto" w:fill="auto"/>
          </w:tcPr>
          <w:p w14:paraId="0C8382A8" w14:textId="77777777" w:rsidR="000E76FB" w:rsidRDefault="000E76FB">
            <w:pPr>
              <w:rPr>
                <w:rFonts w:ascii="宋体"/>
                <w:vanish/>
              </w:rPr>
            </w:pPr>
          </w:p>
        </w:tc>
        <w:tc>
          <w:tcPr>
            <w:tcW w:w="0" w:type="auto"/>
            <w:gridSpan w:val="3"/>
            <w:shd w:val="clear" w:color="auto" w:fill="auto"/>
          </w:tcPr>
          <w:p w14:paraId="0C8382A9" w14:textId="77777777" w:rsidR="000E76FB" w:rsidRDefault="000E76FB">
            <w:pPr>
              <w:rPr>
                <w:rFonts w:ascii="宋体"/>
                <w:vanish/>
              </w:rPr>
            </w:pPr>
          </w:p>
        </w:tc>
      </w:tr>
      <w:tr w:rsidR="000E76FB" w14:paraId="0C8382BC" w14:textId="77777777">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tcPr>
          <w:p w14:paraId="0C8382AB" w14:textId="77777777" w:rsidR="000E76FB" w:rsidRDefault="004F4B24">
            <w:pPr>
              <w:textAlignment w:val="top"/>
            </w:pPr>
            <w:r>
              <w:rPr>
                <w:rFonts w:ascii="Arial" w:eastAsia="宋体" w:hAnsi="Arial" w:cs="Arial"/>
                <w:color w:val="000000"/>
                <w:sz w:val="18"/>
                <w:szCs w:val="18"/>
              </w:rPr>
              <w:t>Diluted (loss)/earnings per share</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C8382AC" w14:textId="77777777" w:rsidR="000E76FB" w:rsidRDefault="004F4B24">
            <w:pPr>
              <w:jc w:val="right"/>
              <w:textAlignment w:val="bottom"/>
            </w:pPr>
            <w:r>
              <w:rPr>
                <w:rFonts w:ascii="Arial" w:eastAsia="宋体" w:hAnsi="Arial" w:cs="Arial"/>
                <w:b/>
                <w:bCs/>
                <w:color w:val="000000"/>
                <w:sz w:val="18"/>
                <w:szCs w:val="18"/>
              </w:rPr>
              <w:t>(14.65)</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C8382AD" w14:textId="77777777" w:rsidR="000E76FB" w:rsidRDefault="000E76FB">
            <w:pPr>
              <w:jc w:val="right"/>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C8382AE" w14:textId="77777777" w:rsidR="000E76FB" w:rsidRDefault="004F4B24">
            <w:pPr>
              <w:jc w:val="right"/>
              <w:textAlignment w:val="bottom"/>
            </w:pPr>
            <w:r>
              <w:rPr>
                <w:rFonts w:ascii="Arial" w:eastAsia="宋体" w:hAnsi="Arial" w:cs="Arial"/>
                <w:b/>
                <w:bCs/>
                <w:color w:val="000000"/>
                <w:sz w:val="18"/>
                <w:szCs w:val="18"/>
              </w:rPr>
              <w:t>(0.79)</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C8382AF" w14:textId="77777777" w:rsidR="000E76FB" w:rsidRDefault="000E76FB">
            <w:pPr>
              <w:jc w:val="right"/>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C8382B0" w14:textId="77777777" w:rsidR="000E76FB" w:rsidRDefault="004F4B24">
            <w:pPr>
              <w:jc w:val="right"/>
              <w:textAlignment w:val="bottom"/>
            </w:pPr>
            <w:r>
              <w:rPr>
                <w:rFonts w:ascii="Arial" w:eastAsia="宋体" w:hAnsi="Arial" w:cs="Arial"/>
                <w:b/>
                <w:bCs/>
                <w:color w:val="000000"/>
                <w:sz w:val="18"/>
                <w:szCs w:val="18"/>
              </w:rPr>
              <w:t>(4.20)</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C8382B1" w14:textId="77777777" w:rsidR="000E76FB" w:rsidRDefault="000E76FB">
            <w:pPr>
              <w:jc w:val="right"/>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C8382B2" w14:textId="77777777" w:rsidR="000E76FB" w:rsidRDefault="004F4B24">
            <w:pPr>
              <w:jc w:val="right"/>
              <w:textAlignment w:val="bottom"/>
            </w:pPr>
            <w:r>
              <w:rPr>
                <w:rFonts w:ascii="Arial" w:eastAsia="宋体" w:hAnsi="Arial" w:cs="Arial"/>
                <w:b/>
                <w:bCs/>
                <w:color w:val="000000"/>
                <w:sz w:val="18"/>
                <w:szCs w:val="18"/>
              </w:rPr>
              <w:t>(1.11)</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C8382B3" w14:textId="77777777" w:rsidR="000E76FB" w:rsidRDefault="000E76FB">
            <w:pPr>
              <w:jc w:val="right"/>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C8382B4" w14:textId="77777777" w:rsidR="000E76FB" w:rsidRDefault="004F4B24">
            <w:pPr>
              <w:jc w:val="right"/>
              <w:textAlignment w:val="bottom"/>
            </w:pPr>
            <w:r>
              <w:rPr>
                <w:rFonts w:ascii="Arial" w:eastAsia="宋体" w:hAnsi="Arial" w:cs="Arial"/>
                <w:color w:val="000000"/>
                <w:sz w:val="18"/>
                <w:szCs w:val="18"/>
              </w:rPr>
              <w:t>(1.79)</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C8382B5" w14:textId="77777777" w:rsidR="000E76FB" w:rsidRDefault="000E76FB">
            <w:pPr>
              <w:jc w:val="right"/>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C8382B6" w14:textId="77777777" w:rsidR="000E76FB" w:rsidRDefault="004F4B24">
            <w:pPr>
              <w:jc w:val="right"/>
              <w:textAlignment w:val="bottom"/>
            </w:pPr>
            <w:r>
              <w:rPr>
                <w:rFonts w:ascii="Arial" w:eastAsia="宋体" w:hAnsi="Arial" w:cs="Arial"/>
                <w:color w:val="000000"/>
                <w:sz w:val="18"/>
                <w:szCs w:val="18"/>
              </w:rPr>
              <w:t>2.05 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C8382B7" w14:textId="77777777" w:rsidR="000E76FB" w:rsidRDefault="000E76FB">
            <w:pPr>
              <w:jc w:val="right"/>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C8382B8" w14:textId="77777777" w:rsidR="000E76FB" w:rsidRDefault="004F4B24">
            <w:pPr>
              <w:jc w:val="right"/>
              <w:textAlignment w:val="bottom"/>
            </w:pPr>
            <w:r>
              <w:rPr>
                <w:rFonts w:ascii="Arial" w:eastAsia="宋体" w:hAnsi="Arial" w:cs="Arial"/>
                <w:color w:val="000000"/>
                <w:sz w:val="18"/>
                <w:szCs w:val="18"/>
              </w:rPr>
              <w:t>(5.21)</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C8382B9" w14:textId="77777777" w:rsidR="000E76FB" w:rsidRDefault="000E76FB">
            <w:pPr>
              <w:jc w:val="right"/>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C8382BA" w14:textId="77777777" w:rsidR="000E76FB" w:rsidRDefault="004F4B24">
            <w:pPr>
              <w:jc w:val="right"/>
              <w:textAlignment w:val="bottom"/>
            </w:pPr>
            <w:r>
              <w:rPr>
                <w:rFonts w:ascii="Arial" w:eastAsia="宋体" w:hAnsi="Arial" w:cs="Arial"/>
                <w:color w:val="000000"/>
                <w:sz w:val="18"/>
                <w:szCs w:val="18"/>
              </w:rPr>
              <w:t>3.75 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C8382BB" w14:textId="77777777" w:rsidR="000E76FB" w:rsidRDefault="000E76FB">
            <w:pPr>
              <w:jc w:val="right"/>
              <w:rPr>
                <w:rFonts w:ascii="宋体"/>
              </w:rPr>
            </w:pPr>
          </w:p>
        </w:tc>
      </w:tr>
    </w:tbl>
    <w:p w14:paraId="0C8382BD" w14:textId="77777777" w:rsidR="000E76FB" w:rsidRDefault="004F4B24">
      <w:pPr>
        <w:spacing w:after="180"/>
        <w:jc w:val="both"/>
      </w:pPr>
      <w:r>
        <w:rPr>
          <w:rFonts w:ascii="Arial" w:eastAsia="宋体" w:hAnsi="Arial" w:cs="Arial"/>
          <w:color w:val="000000"/>
          <w:sz w:val="20"/>
          <w:szCs w:val="20"/>
        </w:rPr>
        <w:t>Gross profit is calculated as Total revenues minus Total costs and expenses. Total costs and expense</w:t>
      </w:r>
      <w:r>
        <w:rPr>
          <w:rFonts w:ascii="Arial" w:eastAsia="宋体" w:hAnsi="Arial" w:cs="Arial"/>
          <w:color w:val="000000"/>
          <w:sz w:val="20"/>
          <w:szCs w:val="20"/>
        </w:rPr>
        <w:t>s includes Cost of products, Cost of services and Boeing Capital interest expense.</w:t>
      </w:r>
    </w:p>
    <w:p w14:paraId="0C8382BE" w14:textId="77777777" w:rsidR="000E76FB" w:rsidRDefault="004F4B24">
      <w:pPr>
        <w:spacing w:after="180"/>
        <w:jc w:val="both"/>
      </w:pPr>
      <w:r>
        <w:rPr>
          <w:rFonts w:ascii="Arial" w:eastAsia="宋体" w:hAnsi="Arial" w:cs="Arial"/>
          <w:color w:val="000000"/>
          <w:sz w:val="20"/>
          <w:szCs w:val="20"/>
        </w:rPr>
        <w:t>During the first quarter of 2020, we recorded $797 of abnormal production costs related to 737 MAX, $336 related to 737NG frame fitting component repair costs, $137 of abnor</w:t>
      </w:r>
      <w:r>
        <w:rPr>
          <w:rFonts w:ascii="Arial" w:eastAsia="宋体" w:hAnsi="Arial" w:cs="Arial"/>
          <w:color w:val="000000"/>
          <w:sz w:val="20"/>
          <w:szCs w:val="20"/>
        </w:rPr>
        <w:t>mal production costs from the temporary suspension of Puget Sound production in response to COVID-19, and a $168 reach-forward loss on VC-25B. During the first quarter of 2019, we concluded that lease incentives granted to a customer that experienced liqui</w:t>
      </w:r>
      <w:r>
        <w:rPr>
          <w:rFonts w:ascii="Arial" w:eastAsia="宋体" w:hAnsi="Arial" w:cs="Arial"/>
          <w:color w:val="000000"/>
          <w:sz w:val="20"/>
          <w:szCs w:val="20"/>
        </w:rPr>
        <w:t>dity issues were impaired and recorded a charge of $250.</w:t>
      </w:r>
    </w:p>
    <w:p w14:paraId="0C8382BF" w14:textId="77777777" w:rsidR="000E76FB" w:rsidRDefault="004F4B24">
      <w:pPr>
        <w:spacing w:after="180"/>
        <w:jc w:val="both"/>
      </w:pPr>
      <w:r>
        <w:rPr>
          <w:rFonts w:ascii="Arial" w:eastAsia="宋体" w:hAnsi="Arial" w:cs="Arial"/>
          <w:color w:val="000000"/>
          <w:sz w:val="20"/>
          <w:szCs w:val="20"/>
        </w:rPr>
        <w:t>During the second quarter of 2020, we recorded $859 of charges at BGS related to asset impairments, $712 of abnormal production costs related to the 737 MAX, $652 of severance costs, and $133 of abno</w:t>
      </w:r>
      <w:r>
        <w:rPr>
          <w:rFonts w:ascii="Arial" w:eastAsia="宋体" w:hAnsi="Arial" w:cs="Arial"/>
          <w:color w:val="000000"/>
          <w:sz w:val="20"/>
          <w:szCs w:val="20"/>
        </w:rPr>
        <w:t>rmal production costs from the temporary suspension of Puget Sound production in response to COVID-19. During the second quarter of 2019, we recorded a charge of $109 related to ongoing litigation associated with recoverable costs on U.S. government contra</w:t>
      </w:r>
      <w:r>
        <w:rPr>
          <w:rFonts w:ascii="Arial" w:eastAsia="宋体" w:hAnsi="Arial" w:cs="Arial"/>
          <w:color w:val="000000"/>
          <w:sz w:val="20"/>
          <w:szCs w:val="20"/>
        </w:rPr>
        <w:t>cts.</w:t>
      </w:r>
    </w:p>
    <w:p w14:paraId="0C8382C0" w14:textId="77777777" w:rsidR="000E76FB" w:rsidRDefault="004F4B24">
      <w:pPr>
        <w:spacing w:after="180"/>
        <w:jc w:val="both"/>
      </w:pPr>
      <w:r>
        <w:rPr>
          <w:rFonts w:ascii="Arial" w:eastAsia="宋体" w:hAnsi="Arial" w:cs="Arial"/>
          <w:color w:val="000000"/>
          <w:sz w:val="20"/>
          <w:szCs w:val="20"/>
        </w:rPr>
        <w:t>During the third quarter of 2020, we recorded $590 of abnormal production costs related to the 737 MAX and $328 of severance costs.</w:t>
      </w:r>
    </w:p>
    <w:p w14:paraId="0C8382C1" w14:textId="77777777" w:rsidR="000E76FB" w:rsidRDefault="004F4B24">
      <w:pPr>
        <w:spacing w:after="180"/>
        <w:jc w:val="both"/>
      </w:pPr>
      <w:r>
        <w:rPr>
          <w:rFonts w:ascii="Arial" w:eastAsia="宋体" w:hAnsi="Arial" w:cs="Arial"/>
          <w:color w:val="000000"/>
          <w:sz w:val="20"/>
          <w:szCs w:val="20"/>
        </w:rPr>
        <w:t xml:space="preserve">During the fourth quarter of 2020, we recorded a reach-forward loss on the 777X program of $6,493, abnormal production </w:t>
      </w:r>
      <w:r>
        <w:rPr>
          <w:rFonts w:ascii="Arial" w:eastAsia="宋体" w:hAnsi="Arial" w:cs="Arial"/>
          <w:color w:val="000000"/>
          <w:sz w:val="20"/>
          <w:szCs w:val="20"/>
        </w:rPr>
        <w:t>costs related to the 737 MAX of $468 and asset impairments of $290 at BGS. Additionally, we recorded an increase to our valuation allowances and a tax benefit of $587 related to the settlement of the 2015-2017 federal tax audit. See Note 4. During the four</w:t>
      </w:r>
      <w:r>
        <w:rPr>
          <w:rFonts w:ascii="Arial" w:eastAsia="宋体" w:hAnsi="Arial" w:cs="Arial"/>
          <w:color w:val="000000"/>
          <w:sz w:val="20"/>
          <w:szCs w:val="20"/>
        </w:rPr>
        <w:t>th quarter of 2019, we recorded a divestiture gain of $395 and a tax benefit of $371 related to the settlement of state tax audits spanning 15 tax years. Additionally, we recorded an impairment of $293 as a result of our decision to retire the Aviall brand</w:t>
      </w:r>
      <w:r>
        <w:rPr>
          <w:rFonts w:ascii="Arial" w:eastAsia="宋体" w:hAnsi="Arial" w:cs="Arial"/>
          <w:color w:val="000000"/>
          <w:sz w:val="20"/>
          <w:szCs w:val="20"/>
        </w:rPr>
        <w:t xml:space="preserve"> and trade name, and an increase to the reach-forward loss on Commercial Crew of $410.</w:t>
      </w:r>
    </w:p>
    <w:p w14:paraId="0C8382C2" w14:textId="77777777" w:rsidR="000E76FB" w:rsidRDefault="004F4B24">
      <w:pPr>
        <w:spacing w:after="180"/>
        <w:jc w:val="both"/>
      </w:pPr>
      <w:r>
        <w:rPr>
          <w:rFonts w:ascii="Arial" w:eastAsia="宋体" w:hAnsi="Arial" w:cs="Arial"/>
          <w:color w:val="000000"/>
          <w:sz w:val="20"/>
          <w:szCs w:val="20"/>
        </w:rPr>
        <w:t>We recorded a reduction to revenue in the second and fourth quarters of 2020 of $551 and $128 for 737 MAX customer considerations. In the third quarter of 2020, we recor</w:t>
      </w:r>
      <w:r>
        <w:rPr>
          <w:rFonts w:ascii="Arial" w:eastAsia="宋体" w:hAnsi="Arial" w:cs="Arial"/>
          <w:color w:val="000000"/>
          <w:sz w:val="20"/>
          <w:szCs w:val="20"/>
        </w:rPr>
        <w:t>ded an increase to revenue of $151 for 737 MAX customer considerations. During the second and fourth quarters of 2019, we recorded a reduction to revenue of $5,610 and $2,619 for 737 MAX customer considerations, net of insurance recoveries.</w:t>
      </w:r>
    </w:p>
    <w:p w14:paraId="0C8382C3" w14:textId="77777777" w:rsidR="000E76FB" w:rsidRDefault="004F4B24">
      <w:pPr>
        <w:spacing w:after="180"/>
        <w:jc w:val="both"/>
      </w:pPr>
      <w:r>
        <w:rPr>
          <w:rFonts w:ascii="Arial" w:eastAsia="宋体" w:hAnsi="Arial" w:cs="Arial"/>
          <w:color w:val="000000"/>
          <w:sz w:val="20"/>
          <w:szCs w:val="20"/>
        </w:rPr>
        <w:t xml:space="preserve">We recorded an </w:t>
      </w:r>
      <w:r>
        <w:rPr>
          <w:rFonts w:ascii="Arial" w:eastAsia="宋体" w:hAnsi="Arial" w:cs="Arial"/>
          <w:color w:val="000000"/>
          <w:sz w:val="20"/>
          <w:szCs w:val="20"/>
        </w:rPr>
        <w:t>increase to the reach-forward loss on KC-46A Tanker in the first, second, third, and fourth quarters of 2020 of $827, $151, $67 and $275, respectively. In the fourth quarter of 2019, we recorded an increase to the reach-forward loss on KC-46A Tanker of $10</w:t>
      </w:r>
      <w:r>
        <w:rPr>
          <w:rFonts w:ascii="Arial" w:eastAsia="宋体" w:hAnsi="Arial" w:cs="Arial"/>
          <w:color w:val="000000"/>
          <w:sz w:val="20"/>
          <w:szCs w:val="20"/>
        </w:rPr>
        <w:t>8.</w:t>
      </w:r>
    </w:p>
    <w:p w14:paraId="0C8382C4" w14:textId="77777777" w:rsidR="000E76FB" w:rsidRDefault="000E76FB">
      <w:pPr>
        <w:spacing w:after="180"/>
        <w:jc w:val="both"/>
      </w:pPr>
    </w:p>
    <w:p w14:paraId="0C8382C5" w14:textId="77777777" w:rsidR="000E76FB" w:rsidRDefault="004F4B24">
      <w:pPr>
        <w:spacing w:after="180"/>
        <w:jc w:val="center"/>
      </w:pPr>
      <w:r>
        <w:rPr>
          <w:rFonts w:ascii="Arial" w:eastAsia="宋体" w:hAnsi="Arial" w:cs="Arial"/>
          <w:color w:val="000000"/>
          <w:sz w:val="16"/>
          <w:szCs w:val="16"/>
        </w:rPr>
        <w:t>131</w:t>
      </w:r>
    </w:p>
    <w:p w14:paraId="0C8382C6" w14:textId="77777777" w:rsidR="000E76FB" w:rsidRDefault="004F4B24">
      <w:r>
        <w:pict w14:anchorId="0C8386C2">
          <v:rect id="_x0000_i1157" style="width:415.3pt;height:1.5pt" o:hralign="center" o:hrstd="t" o:hr="t" fillcolor="#a0a0a0" stroked="f"/>
        </w:pict>
      </w:r>
    </w:p>
    <w:p w14:paraId="0C8382C7" w14:textId="77777777" w:rsidR="000E76FB" w:rsidRDefault="004F4B24">
      <w:pPr>
        <w:spacing w:after="180"/>
      </w:pPr>
      <w:hyperlink r:id="rId268" w:anchor="i96590b8c6e314800be0151fa0daac962_10" w:history="1">
        <w:r>
          <w:rPr>
            <w:rStyle w:val="a5"/>
            <w:rFonts w:ascii="Arial" w:eastAsia="宋体" w:hAnsi="Arial" w:cs="Arial"/>
            <w:sz w:val="20"/>
            <w:szCs w:val="20"/>
          </w:rPr>
          <w:t>Table of Contents</w:t>
        </w:r>
      </w:hyperlink>
    </w:p>
    <w:p w14:paraId="0C8382C8" w14:textId="77777777" w:rsidR="000E76FB" w:rsidRDefault="004F4B24">
      <w:pPr>
        <w:spacing w:after="180"/>
        <w:jc w:val="center"/>
      </w:pPr>
      <w:r>
        <w:rPr>
          <w:rFonts w:ascii="Arial" w:eastAsia="宋体" w:hAnsi="Arial" w:cs="Arial"/>
          <w:b/>
          <w:bCs/>
          <w:color w:val="000000"/>
          <w:sz w:val="20"/>
          <w:szCs w:val="20"/>
        </w:rPr>
        <w:t>REPORT OF INDEPENDENT REGISTERED PUBLIC ACCOUNTING FIRM</w:t>
      </w:r>
    </w:p>
    <w:p w14:paraId="0C8382C9" w14:textId="77777777" w:rsidR="000E76FB" w:rsidRDefault="004F4B24">
      <w:pPr>
        <w:spacing w:after="180"/>
        <w:jc w:val="both"/>
      </w:pPr>
      <w:r>
        <w:rPr>
          <w:rFonts w:ascii="Arial" w:eastAsia="宋体" w:hAnsi="Arial" w:cs="Arial"/>
          <w:color w:val="000000"/>
          <w:sz w:val="20"/>
          <w:szCs w:val="20"/>
        </w:rPr>
        <w:t xml:space="preserve">To the shareholders </w:t>
      </w:r>
      <w:r>
        <w:rPr>
          <w:rFonts w:ascii="Arial" w:eastAsia="宋体" w:hAnsi="Arial" w:cs="Arial"/>
          <w:color w:val="000000"/>
          <w:sz w:val="20"/>
          <w:szCs w:val="20"/>
        </w:rPr>
        <w:t>and the Board of Directors of The Boeing Company</w:t>
      </w:r>
    </w:p>
    <w:p w14:paraId="0C8382CA" w14:textId="77777777" w:rsidR="000E76FB" w:rsidRDefault="004F4B24">
      <w:pPr>
        <w:spacing w:after="180"/>
        <w:jc w:val="both"/>
      </w:pPr>
      <w:r>
        <w:rPr>
          <w:rFonts w:ascii="Arial" w:eastAsia="宋体" w:hAnsi="Arial" w:cs="Arial"/>
          <w:b/>
          <w:bCs/>
          <w:color w:val="000000"/>
          <w:sz w:val="20"/>
          <w:szCs w:val="20"/>
        </w:rPr>
        <w:t>Opinion on the Financial Statements</w:t>
      </w:r>
    </w:p>
    <w:p w14:paraId="0C8382CB" w14:textId="77777777" w:rsidR="000E76FB" w:rsidRDefault="004F4B24">
      <w:pPr>
        <w:spacing w:after="180"/>
        <w:jc w:val="both"/>
      </w:pPr>
      <w:r>
        <w:rPr>
          <w:rFonts w:ascii="Arial" w:eastAsia="宋体" w:hAnsi="Arial" w:cs="Arial"/>
          <w:color w:val="000000"/>
          <w:sz w:val="20"/>
          <w:szCs w:val="20"/>
        </w:rPr>
        <w:t>We have audited the accompanying consolidated statements of financial position of The Boeing Company and subsidiaries (the "Company") as of December 31, 2020 and 2019, the</w:t>
      </w:r>
      <w:r>
        <w:rPr>
          <w:rFonts w:ascii="Arial" w:eastAsia="宋体" w:hAnsi="Arial" w:cs="Arial"/>
          <w:color w:val="000000"/>
          <w:sz w:val="20"/>
          <w:szCs w:val="20"/>
        </w:rPr>
        <w:t xml:space="preserve"> related consolidated statements of operations, comprehensive income, equity, and cash flows, for each of the three years in the period ended December 31, 2020, and the related notes (collectively referred to as the "financial statements"). In our opinion,</w:t>
      </w:r>
      <w:r>
        <w:rPr>
          <w:rFonts w:ascii="Arial" w:eastAsia="宋体" w:hAnsi="Arial" w:cs="Arial"/>
          <w:color w:val="000000"/>
          <w:sz w:val="20"/>
          <w:szCs w:val="20"/>
        </w:rPr>
        <w:t xml:space="preserve"> the financial statements present fairly, in all material respects, the financial position of the Company as of December 31, 2020 and 2019, and the results of its operations and its cash flows for each of the three years in the period ended December 31, 20</w:t>
      </w:r>
      <w:r>
        <w:rPr>
          <w:rFonts w:ascii="Arial" w:eastAsia="宋体" w:hAnsi="Arial" w:cs="Arial"/>
          <w:color w:val="000000"/>
          <w:sz w:val="20"/>
          <w:szCs w:val="20"/>
        </w:rPr>
        <w:t>20, in conformity with accounting principles generally accepted in the United States of America.</w:t>
      </w:r>
    </w:p>
    <w:p w14:paraId="0C8382CC" w14:textId="77777777" w:rsidR="000E76FB" w:rsidRDefault="004F4B24">
      <w:pPr>
        <w:spacing w:after="180"/>
        <w:jc w:val="both"/>
      </w:pPr>
      <w:r>
        <w:rPr>
          <w:rFonts w:ascii="Arial" w:eastAsia="宋体" w:hAnsi="Arial" w:cs="Arial"/>
          <w:color w:val="000000"/>
          <w:sz w:val="20"/>
          <w:szCs w:val="20"/>
        </w:rPr>
        <w:t xml:space="preserve">We have also audited, in accordance with the standards of the Public Company Accounting Oversight Board (United States) (PCAOB), the Company's internal control over financial reporting as of December 31, 2020, based on criteria established in </w:t>
      </w:r>
      <w:r>
        <w:rPr>
          <w:rFonts w:ascii="Arial" w:eastAsia="宋体" w:hAnsi="Arial" w:cs="Arial"/>
          <w:i/>
          <w:iCs/>
          <w:color w:val="000000"/>
          <w:sz w:val="20"/>
          <w:szCs w:val="20"/>
        </w:rPr>
        <w:t>Internal Cont</w:t>
      </w:r>
      <w:r>
        <w:rPr>
          <w:rFonts w:ascii="Arial" w:eastAsia="宋体" w:hAnsi="Arial" w:cs="Arial"/>
          <w:i/>
          <w:iCs/>
          <w:color w:val="000000"/>
          <w:sz w:val="20"/>
          <w:szCs w:val="20"/>
        </w:rPr>
        <w:t>rol — Integrated Framework (2013)</w:t>
      </w:r>
      <w:r>
        <w:rPr>
          <w:rFonts w:ascii="Arial" w:eastAsia="宋体" w:hAnsi="Arial" w:cs="Arial"/>
          <w:color w:val="000000"/>
          <w:sz w:val="20"/>
          <w:szCs w:val="20"/>
        </w:rPr>
        <w:t xml:space="preserve"> issued by the Committee of Sponsoring Organizations of the Treadway Commission and our report dated February 1, 2021, expressed an unqualified opinion on the Company's internal control over financial reporting.</w:t>
      </w:r>
    </w:p>
    <w:p w14:paraId="0C8382CD" w14:textId="77777777" w:rsidR="000E76FB" w:rsidRDefault="004F4B24">
      <w:pPr>
        <w:spacing w:after="180"/>
        <w:jc w:val="both"/>
      </w:pPr>
      <w:r>
        <w:rPr>
          <w:rFonts w:ascii="Arial" w:eastAsia="宋体" w:hAnsi="Arial" w:cs="Arial"/>
          <w:b/>
          <w:bCs/>
          <w:color w:val="000000"/>
          <w:sz w:val="20"/>
          <w:szCs w:val="20"/>
        </w:rPr>
        <w:t>Basis for O</w:t>
      </w:r>
      <w:r>
        <w:rPr>
          <w:rFonts w:ascii="Arial" w:eastAsia="宋体" w:hAnsi="Arial" w:cs="Arial"/>
          <w:b/>
          <w:bCs/>
          <w:color w:val="000000"/>
          <w:sz w:val="20"/>
          <w:szCs w:val="20"/>
        </w:rPr>
        <w:t>pinion</w:t>
      </w:r>
    </w:p>
    <w:p w14:paraId="0C8382CE" w14:textId="77777777" w:rsidR="000E76FB" w:rsidRDefault="004F4B24">
      <w:pPr>
        <w:spacing w:after="180"/>
        <w:jc w:val="both"/>
      </w:pPr>
      <w:r>
        <w:rPr>
          <w:rFonts w:ascii="Arial" w:eastAsia="宋体" w:hAnsi="Arial" w:cs="Arial"/>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PCAOB and are r</w:t>
      </w:r>
      <w:r>
        <w:rPr>
          <w:rFonts w:ascii="Arial" w:eastAsia="宋体" w:hAnsi="Arial" w:cs="Arial"/>
          <w:color w:val="000000"/>
          <w:sz w:val="20"/>
          <w:szCs w:val="20"/>
        </w:rPr>
        <w:t>equired to be independent with respect to the Company in accordance with the U.S. federal securities laws and the applicable rules and regulations of the Securities and Exchange Commission and the PCAOB.</w:t>
      </w:r>
    </w:p>
    <w:p w14:paraId="0C8382CF" w14:textId="77777777" w:rsidR="000E76FB" w:rsidRDefault="004F4B24">
      <w:pPr>
        <w:spacing w:before="180" w:after="180"/>
        <w:jc w:val="both"/>
      </w:pPr>
      <w:r>
        <w:rPr>
          <w:rFonts w:ascii="Arial" w:eastAsia="宋体" w:hAnsi="Arial" w:cs="Arial"/>
          <w:color w:val="000000"/>
          <w:sz w:val="20"/>
          <w:szCs w:val="20"/>
        </w:rPr>
        <w:t xml:space="preserve">We conducted our audits in accordance with the </w:t>
      </w:r>
      <w:r>
        <w:rPr>
          <w:rFonts w:ascii="Arial" w:eastAsia="宋体" w:hAnsi="Arial" w:cs="Arial"/>
          <w:color w:val="000000"/>
          <w:sz w:val="20"/>
          <w:szCs w:val="20"/>
        </w:rPr>
        <w:t>standards of the PCAOB. Those standards require that we plan and perform the audit to obtain reasonable assurance about whether the financial statements are free of material misstatement, whether due to error or fraud. Our audits included performing proced</w:t>
      </w:r>
      <w:r>
        <w:rPr>
          <w:rFonts w:ascii="Arial" w:eastAsia="宋体" w:hAnsi="Arial" w:cs="Arial"/>
          <w:color w:val="000000"/>
          <w:sz w:val="20"/>
          <w:szCs w:val="20"/>
        </w:rPr>
        <w:t>ures to assess the risks of material misstatement of the financial statements, whether due to error or fraud, and performing procedures that respond to those risks. Such procedures included examining, on a test basis, evidence regarding the amounts and dis</w:t>
      </w:r>
      <w:r>
        <w:rPr>
          <w:rFonts w:ascii="Arial" w:eastAsia="宋体" w:hAnsi="Arial" w:cs="Arial"/>
          <w:color w:val="000000"/>
          <w:sz w:val="20"/>
          <w:szCs w:val="20"/>
        </w:rPr>
        <w:t>closures in the financial statements. Our audits also included evaluating the accounting principles used and significant estimates made by management, as well as evaluating the overall presentation of the financial statements. We believe that our audits pr</w:t>
      </w:r>
      <w:r>
        <w:rPr>
          <w:rFonts w:ascii="Arial" w:eastAsia="宋体" w:hAnsi="Arial" w:cs="Arial"/>
          <w:color w:val="000000"/>
          <w:sz w:val="20"/>
          <w:szCs w:val="20"/>
        </w:rPr>
        <w:t>ovide a reasonable basis for our opinion.</w:t>
      </w:r>
    </w:p>
    <w:p w14:paraId="0C8382D0" w14:textId="77777777" w:rsidR="000E76FB" w:rsidRDefault="004F4B24">
      <w:pPr>
        <w:spacing w:after="180"/>
        <w:jc w:val="both"/>
      </w:pPr>
      <w:r>
        <w:rPr>
          <w:rFonts w:ascii="Arial" w:eastAsia="宋体" w:hAnsi="Arial" w:cs="Arial"/>
          <w:b/>
          <w:bCs/>
          <w:color w:val="000000"/>
          <w:sz w:val="20"/>
          <w:szCs w:val="20"/>
        </w:rPr>
        <w:t>Critical Audit Matters</w:t>
      </w:r>
    </w:p>
    <w:p w14:paraId="0C8382D1" w14:textId="77777777" w:rsidR="000E76FB" w:rsidRDefault="004F4B24">
      <w:pPr>
        <w:spacing w:after="180"/>
        <w:jc w:val="both"/>
      </w:pPr>
      <w:r>
        <w:rPr>
          <w:rFonts w:ascii="Arial" w:eastAsia="宋体" w:hAnsi="Arial" w:cs="Arial"/>
          <w:color w:val="000000"/>
          <w:sz w:val="20"/>
          <w:szCs w:val="20"/>
        </w:rPr>
        <w:t xml:space="preserve">The critical audit matters communicated below are matters arising from the current-period audit of the financial statements that were communicated or required to be communicated to the audit </w:t>
      </w:r>
      <w:r>
        <w:rPr>
          <w:rFonts w:ascii="Arial" w:eastAsia="宋体" w:hAnsi="Arial" w:cs="Arial"/>
          <w:color w:val="000000"/>
          <w:sz w:val="20"/>
          <w:szCs w:val="20"/>
        </w:rPr>
        <w:t xml:space="preserve">committee and that (1) relate to accounts or disclosures that are material to the financial statements and (2) involved our especially challenging, subjective, or complex judgments. The communication of critical audit matters does not alter in any way our </w:t>
      </w:r>
      <w:r>
        <w:rPr>
          <w:rFonts w:ascii="Arial" w:eastAsia="宋体" w:hAnsi="Arial" w:cs="Arial"/>
          <w:color w:val="000000"/>
          <w:sz w:val="20"/>
          <w:szCs w:val="20"/>
        </w:rPr>
        <w:t>opinion on the financial statements, taken as a whole, and we are not, by communicating the critical audit matters below, providing separate opinions on the critical audit matters or on the accounts or disclosures to which they relate.</w:t>
      </w:r>
    </w:p>
    <w:p w14:paraId="0C8382D2" w14:textId="77777777" w:rsidR="000E76FB" w:rsidRDefault="004F4B24">
      <w:pPr>
        <w:spacing w:after="180"/>
        <w:jc w:val="center"/>
      </w:pPr>
      <w:r>
        <w:rPr>
          <w:rFonts w:ascii="Arial" w:eastAsia="宋体" w:hAnsi="Arial" w:cs="Arial"/>
          <w:color w:val="000000"/>
          <w:sz w:val="16"/>
          <w:szCs w:val="16"/>
        </w:rPr>
        <w:t>132</w:t>
      </w:r>
    </w:p>
    <w:p w14:paraId="0C8382D3" w14:textId="77777777" w:rsidR="000E76FB" w:rsidRDefault="004F4B24">
      <w:r>
        <w:pict w14:anchorId="0C8386C3">
          <v:rect id="_x0000_i1158" style="width:415.3pt;height:1.5pt" o:hralign="center" o:hrstd="t" o:hr="t" fillcolor="#a0a0a0" stroked="f"/>
        </w:pict>
      </w:r>
    </w:p>
    <w:p w14:paraId="0C8382D4" w14:textId="77777777" w:rsidR="000E76FB" w:rsidRDefault="004F4B24">
      <w:pPr>
        <w:spacing w:after="180"/>
      </w:pPr>
      <w:hyperlink r:id="rId269" w:anchor="i96590b8c6e314800be0151fa0daac962_10" w:history="1">
        <w:r>
          <w:rPr>
            <w:rStyle w:val="a5"/>
            <w:rFonts w:ascii="Arial" w:eastAsia="宋体" w:hAnsi="Arial" w:cs="Arial"/>
            <w:sz w:val="20"/>
            <w:szCs w:val="20"/>
          </w:rPr>
          <w:t>Table of Contents</w:t>
        </w:r>
      </w:hyperlink>
    </w:p>
    <w:p w14:paraId="0C8382D5" w14:textId="77777777" w:rsidR="000E76FB" w:rsidRDefault="004F4B24">
      <w:pPr>
        <w:spacing w:after="180"/>
        <w:jc w:val="both"/>
      </w:pPr>
      <w:r>
        <w:rPr>
          <w:rFonts w:ascii="Arial" w:eastAsia="宋体" w:hAnsi="Arial" w:cs="Arial"/>
          <w:b/>
          <w:bCs/>
          <w:color w:val="000000"/>
          <w:sz w:val="20"/>
          <w:szCs w:val="20"/>
        </w:rPr>
        <w:t>Cost Estimates for Fixed-Price Development Contracts – Refer to Notes 1 and 13 to the financial stat</w:t>
      </w:r>
      <w:r>
        <w:rPr>
          <w:rFonts w:ascii="Arial" w:eastAsia="宋体" w:hAnsi="Arial" w:cs="Arial"/>
          <w:b/>
          <w:bCs/>
          <w:color w:val="000000"/>
          <w:sz w:val="20"/>
          <w:szCs w:val="20"/>
        </w:rPr>
        <w:t>ements</w:t>
      </w:r>
    </w:p>
    <w:p w14:paraId="0C8382D6" w14:textId="77777777" w:rsidR="000E76FB" w:rsidRDefault="004F4B24">
      <w:pPr>
        <w:spacing w:before="240" w:after="240"/>
        <w:jc w:val="both"/>
      </w:pPr>
      <w:r>
        <w:rPr>
          <w:rFonts w:ascii="Arial" w:eastAsia="宋体" w:hAnsi="Arial" w:cs="Arial"/>
          <w:i/>
          <w:iCs/>
          <w:color w:val="000000"/>
          <w:sz w:val="20"/>
          <w:szCs w:val="20"/>
        </w:rPr>
        <w:t>Critical Audit Matter Description</w:t>
      </w:r>
    </w:p>
    <w:p w14:paraId="0C8382D7" w14:textId="77777777" w:rsidR="000E76FB" w:rsidRDefault="004F4B24">
      <w:pPr>
        <w:spacing w:before="180" w:after="180"/>
        <w:jc w:val="both"/>
      </w:pPr>
      <w:r>
        <w:rPr>
          <w:rFonts w:ascii="Arial" w:eastAsia="宋体" w:hAnsi="Arial" w:cs="Arial"/>
          <w:color w:val="000000"/>
          <w:sz w:val="20"/>
          <w:szCs w:val="20"/>
        </w:rPr>
        <w:t>As more fully described in Notes 1 and 13 to the consolidated financial statements, the Company recognizes revenue over time for long-term contracts as goods are produced or services are rendered. The Company uses c</w:t>
      </w:r>
      <w:r>
        <w:rPr>
          <w:rFonts w:ascii="Arial" w:eastAsia="宋体" w:hAnsi="Arial" w:cs="Arial"/>
          <w:color w:val="000000"/>
          <w:sz w:val="20"/>
          <w:szCs w:val="20"/>
        </w:rPr>
        <w:t>osts incurred as the method for determining progress, and revenue is recognized based on costs incurred to date plus an estimate of margin at completion. The process of estimating margin at completion involves estimating the costs to complete production of</w:t>
      </w:r>
      <w:r>
        <w:rPr>
          <w:rFonts w:ascii="Arial" w:eastAsia="宋体" w:hAnsi="Arial" w:cs="Arial"/>
          <w:color w:val="000000"/>
          <w:sz w:val="20"/>
          <w:szCs w:val="20"/>
        </w:rPr>
        <w:t xml:space="preserve"> goods or rendering of services and comparing those costs to the estimated final revenue amount. Fixed-price development contracts are inherently uncertain in that revenue is fixed while the estimates of costs required to complete these contracts are subje</w:t>
      </w:r>
      <w:r>
        <w:rPr>
          <w:rFonts w:ascii="Arial" w:eastAsia="宋体" w:hAnsi="Arial" w:cs="Arial"/>
          <w:color w:val="000000"/>
          <w:sz w:val="20"/>
          <w:szCs w:val="20"/>
        </w:rPr>
        <w:t>ct to significant variability. Due to the technical performance requirements in many of these contracts, changes to cost estimates could occur, resulting in lower margins or material reach-forward losses.</w:t>
      </w:r>
    </w:p>
    <w:p w14:paraId="0C8382D8" w14:textId="77777777" w:rsidR="000E76FB" w:rsidRDefault="004F4B24">
      <w:pPr>
        <w:spacing w:before="180" w:after="180"/>
        <w:jc w:val="both"/>
      </w:pPr>
      <w:r>
        <w:rPr>
          <w:rFonts w:ascii="Arial" w:eastAsia="宋体" w:hAnsi="Arial" w:cs="Arial"/>
          <w:color w:val="000000"/>
          <w:sz w:val="20"/>
          <w:szCs w:val="20"/>
        </w:rPr>
        <w:t>Given the complexity of certain of the Company’s fi</w:t>
      </w:r>
      <w:r>
        <w:rPr>
          <w:rFonts w:ascii="Arial" w:eastAsia="宋体" w:hAnsi="Arial" w:cs="Arial"/>
          <w:color w:val="000000"/>
          <w:sz w:val="20"/>
          <w:szCs w:val="20"/>
        </w:rPr>
        <w:t>xed-price development contracts, including the KC-46A Tanker, Commercial Crew, and United States Air Force VC-25B Presidential Aircraft contracts, the limited amount of historical data available in certain instances and significant judgments necessary to e</w:t>
      </w:r>
      <w:r>
        <w:rPr>
          <w:rFonts w:ascii="Arial" w:eastAsia="宋体" w:hAnsi="Arial" w:cs="Arial"/>
          <w:color w:val="000000"/>
          <w:sz w:val="20"/>
          <w:szCs w:val="20"/>
        </w:rPr>
        <w:t>stimate future costs at completion, auditing these estimates involved extensive audit effort and a high degree of auditor judgment and required audit professionals with specialized industry experience.</w:t>
      </w:r>
    </w:p>
    <w:p w14:paraId="0C8382D9" w14:textId="77777777" w:rsidR="000E76FB" w:rsidRDefault="004F4B24">
      <w:pPr>
        <w:spacing w:before="240" w:after="240"/>
        <w:jc w:val="both"/>
      </w:pPr>
      <w:r>
        <w:rPr>
          <w:rFonts w:ascii="Arial" w:eastAsia="宋体" w:hAnsi="Arial" w:cs="Arial"/>
          <w:i/>
          <w:iCs/>
          <w:color w:val="000000"/>
          <w:sz w:val="20"/>
          <w:szCs w:val="20"/>
        </w:rPr>
        <w:t>How the Critical Audit Matter Was Addressed in the Aud</w:t>
      </w:r>
      <w:r>
        <w:rPr>
          <w:rFonts w:ascii="Arial" w:eastAsia="宋体" w:hAnsi="Arial" w:cs="Arial"/>
          <w:i/>
          <w:iCs/>
          <w:color w:val="000000"/>
          <w:sz w:val="20"/>
          <w:szCs w:val="20"/>
        </w:rPr>
        <w:t>it</w:t>
      </w:r>
    </w:p>
    <w:p w14:paraId="0C8382DA" w14:textId="77777777" w:rsidR="000E76FB" w:rsidRDefault="004F4B24">
      <w:pPr>
        <w:spacing w:after="180"/>
      </w:pPr>
      <w:r>
        <w:rPr>
          <w:rFonts w:ascii="Arial" w:eastAsia="宋体" w:hAnsi="Arial" w:cs="Arial"/>
          <w:color w:val="000000"/>
          <w:sz w:val="20"/>
          <w:szCs w:val="20"/>
        </w:rPr>
        <w:t>Our auditing procedures related to the cost estimates for the KC-46A Tanker, Commercial Crew, and United States Air Force VC-25B Presidential Aircraft fixed-price development contracts included the following, among others:</w:t>
      </w:r>
    </w:p>
    <w:p w14:paraId="0C8382DB" w14:textId="77777777" w:rsidR="000E76FB" w:rsidRDefault="004F4B24">
      <w:pPr>
        <w:spacing w:after="180"/>
        <w:ind w:hanging="360"/>
        <w:jc w:val="both"/>
      </w:pPr>
      <w:r>
        <w:rPr>
          <w:rFonts w:ascii="Arial" w:eastAsia="宋体" w:hAnsi="Arial" w:cs="Arial"/>
          <w:color w:val="000000"/>
          <w:sz w:val="20"/>
          <w:szCs w:val="20"/>
        </w:rPr>
        <w:t>•We evaluated the appropriaten</w:t>
      </w:r>
      <w:r>
        <w:rPr>
          <w:rFonts w:ascii="Arial" w:eastAsia="宋体" w:hAnsi="Arial" w:cs="Arial"/>
          <w:color w:val="000000"/>
          <w:sz w:val="20"/>
          <w:szCs w:val="20"/>
        </w:rPr>
        <w:t>ess and consistency of management’s methods used in developing its estimates.</w:t>
      </w:r>
    </w:p>
    <w:p w14:paraId="0C8382DC" w14:textId="77777777" w:rsidR="000E76FB" w:rsidRDefault="004F4B24">
      <w:pPr>
        <w:spacing w:after="180"/>
        <w:ind w:hanging="360"/>
        <w:jc w:val="both"/>
      </w:pPr>
      <w:r>
        <w:rPr>
          <w:rFonts w:ascii="Arial" w:eastAsia="宋体" w:hAnsi="Arial" w:cs="Arial"/>
          <w:color w:val="000000"/>
          <w:sz w:val="20"/>
          <w:szCs w:val="20"/>
        </w:rPr>
        <w:t xml:space="preserve">•We evaluated the reasonableness of judgments made and significant assumptions used by management relating to key estimates, including the range and probability of possible outcomes. </w:t>
      </w:r>
    </w:p>
    <w:p w14:paraId="0C8382DD" w14:textId="77777777" w:rsidR="000E76FB" w:rsidRDefault="004F4B24">
      <w:pPr>
        <w:spacing w:after="180"/>
        <w:ind w:hanging="360"/>
        <w:jc w:val="both"/>
      </w:pPr>
      <w:r>
        <w:rPr>
          <w:rFonts w:ascii="Arial" w:eastAsia="宋体" w:hAnsi="Arial" w:cs="Arial"/>
          <w:color w:val="000000"/>
          <w:sz w:val="20"/>
          <w:szCs w:val="20"/>
        </w:rPr>
        <w:t>•We performed inquiries of the Company’s project managers and others dir</w:t>
      </w:r>
      <w:r>
        <w:rPr>
          <w:rFonts w:ascii="Arial" w:eastAsia="宋体" w:hAnsi="Arial" w:cs="Arial"/>
          <w:color w:val="000000"/>
          <w:sz w:val="20"/>
          <w:szCs w:val="20"/>
        </w:rPr>
        <w:t>ectly involved with the contracts to evaluate project status and project challenges which may affect total estimated costs to complete. We also observed the project work site when key estimates related to tangible or physical progress of the project.</w:t>
      </w:r>
    </w:p>
    <w:p w14:paraId="0C8382DE" w14:textId="77777777" w:rsidR="000E76FB" w:rsidRDefault="004F4B24">
      <w:pPr>
        <w:spacing w:after="180"/>
        <w:ind w:hanging="360"/>
        <w:jc w:val="both"/>
      </w:pPr>
      <w:r>
        <w:rPr>
          <w:rFonts w:ascii="Arial" w:eastAsia="宋体" w:hAnsi="Arial" w:cs="Arial"/>
          <w:color w:val="000000"/>
          <w:sz w:val="20"/>
          <w:szCs w:val="20"/>
        </w:rPr>
        <w:t>•We t</w:t>
      </w:r>
      <w:r>
        <w:rPr>
          <w:rFonts w:ascii="Arial" w:eastAsia="宋体" w:hAnsi="Arial" w:cs="Arial"/>
          <w:color w:val="000000"/>
          <w:sz w:val="20"/>
          <w:szCs w:val="20"/>
        </w:rPr>
        <w:t>ested the accuracy and completeness of the data used in developing key estimates. We developed independent expectations of likely outcomes using, in part, the program’s data and compared our expectations to management’s estimates.</w:t>
      </w:r>
    </w:p>
    <w:p w14:paraId="0C8382DF" w14:textId="77777777" w:rsidR="000E76FB" w:rsidRDefault="004F4B24">
      <w:pPr>
        <w:spacing w:after="180"/>
        <w:ind w:hanging="360"/>
        <w:jc w:val="both"/>
      </w:pPr>
      <w:r>
        <w:rPr>
          <w:rFonts w:ascii="Arial" w:eastAsia="宋体" w:hAnsi="Arial" w:cs="Arial"/>
          <w:color w:val="000000"/>
          <w:sz w:val="20"/>
          <w:szCs w:val="20"/>
        </w:rPr>
        <w:t>•We tested the effectiven</w:t>
      </w:r>
      <w:r>
        <w:rPr>
          <w:rFonts w:ascii="Arial" w:eastAsia="宋体" w:hAnsi="Arial" w:cs="Arial"/>
          <w:color w:val="000000"/>
          <w:sz w:val="20"/>
          <w:szCs w:val="20"/>
        </w:rPr>
        <w:t>ess of controls over the review of judgments made and significant assumptions used to develop key estimates, including controls over the data used in developing the estimates and the mathematical extrapolation of such data.</w:t>
      </w:r>
    </w:p>
    <w:p w14:paraId="0C8382E0" w14:textId="77777777" w:rsidR="000E76FB" w:rsidRDefault="004F4B24">
      <w:pPr>
        <w:spacing w:after="180"/>
        <w:ind w:hanging="360"/>
        <w:jc w:val="both"/>
      </w:pPr>
      <w:r>
        <w:rPr>
          <w:rFonts w:ascii="Arial" w:eastAsia="宋体" w:hAnsi="Arial" w:cs="Arial"/>
          <w:color w:val="000000"/>
          <w:sz w:val="20"/>
          <w:szCs w:val="20"/>
        </w:rPr>
        <w:t>•We performed retrospective revi</w:t>
      </w:r>
      <w:r>
        <w:rPr>
          <w:rFonts w:ascii="Arial" w:eastAsia="宋体" w:hAnsi="Arial" w:cs="Arial"/>
          <w:color w:val="000000"/>
          <w:sz w:val="20"/>
          <w:szCs w:val="20"/>
        </w:rPr>
        <w:t>ews, comparing actual performance to estimated performance and the related financial statement impact, when evaluating the thoroughness and precision of management’s estimation process and effectiveness of related internal controls.</w:t>
      </w:r>
    </w:p>
    <w:p w14:paraId="0C8382E1" w14:textId="77777777" w:rsidR="000E76FB" w:rsidRDefault="004F4B24">
      <w:pPr>
        <w:spacing w:after="180"/>
        <w:jc w:val="center"/>
      </w:pPr>
      <w:r>
        <w:rPr>
          <w:rFonts w:ascii="Arial" w:eastAsia="宋体" w:hAnsi="Arial" w:cs="Arial"/>
          <w:color w:val="000000"/>
          <w:sz w:val="16"/>
          <w:szCs w:val="16"/>
        </w:rPr>
        <w:t>133</w:t>
      </w:r>
    </w:p>
    <w:p w14:paraId="0C8382E2" w14:textId="77777777" w:rsidR="000E76FB" w:rsidRDefault="004F4B24">
      <w:r>
        <w:pict w14:anchorId="0C8386C4">
          <v:rect id="_x0000_i1159" style="width:415.3pt;height:1.5pt" o:hralign="center" o:hrstd="t" o:hr="t" fillcolor="#a0a0a0" stroked="f"/>
        </w:pict>
      </w:r>
    </w:p>
    <w:p w14:paraId="0C8382E3" w14:textId="77777777" w:rsidR="000E76FB" w:rsidRDefault="004F4B24">
      <w:pPr>
        <w:spacing w:after="180"/>
      </w:pPr>
      <w:hyperlink r:id="rId270" w:anchor="i96590b8c6e314800be0151fa0daac962_10" w:history="1">
        <w:r>
          <w:rPr>
            <w:rStyle w:val="a5"/>
            <w:rFonts w:ascii="Arial" w:eastAsia="宋体" w:hAnsi="Arial" w:cs="Arial"/>
            <w:sz w:val="20"/>
            <w:szCs w:val="20"/>
          </w:rPr>
          <w:t>Table of Contents</w:t>
        </w:r>
      </w:hyperlink>
    </w:p>
    <w:p w14:paraId="0C8382E4" w14:textId="77777777" w:rsidR="000E76FB" w:rsidRDefault="004F4B24">
      <w:pPr>
        <w:spacing w:after="180"/>
        <w:jc w:val="both"/>
      </w:pPr>
      <w:r>
        <w:rPr>
          <w:rFonts w:ascii="Arial" w:eastAsia="宋体" w:hAnsi="Arial" w:cs="Arial"/>
          <w:b/>
          <w:bCs/>
          <w:color w:val="000000"/>
          <w:sz w:val="20"/>
          <w:szCs w:val="20"/>
        </w:rPr>
        <w:t>Program Accounting Estimates for the 777X Program – Refer to Notes 1 and 7 to the financial statements</w:t>
      </w:r>
    </w:p>
    <w:p w14:paraId="0C8382E5" w14:textId="77777777" w:rsidR="000E76FB" w:rsidRDefault="004F4B24">
      <w:pPr>
        <w:spacing w:before="240" w:after="240"/>
        <w:jc w:val="both"/>
      </w:pPr>
      <w:r>
        <w:rPr>
          <w:rFonts w:ascii="Arial" w:eastAsia="宋体" w:hAnsi="Arial" w:cs="Arial"/>
          <w:i/>
          <w:iCs/>
          <w:color w:val="000000"/>
          <w:sz w:val="20"/>
          <w:szCs w:val="20"/>
        </w:rPr>
        <w:t>Critical Audit Matter Description</w:t>
      </w:r>
    </w:p>
    <w:p w14:paraId="0C8382E6" w14:textId="77777777" w:rsidR="000E76FB" w:rsidRDefault="004F4B24">
      <w:pPr>
        <w:spacing w:after="180"/>
        <w:jc w:val="both"/>
      </w:pPr>
      <w:r>
        <w:rPr>
          <w:rFonts w:ascii="Arial" w:eastAsia="宋体" w:hAnsi="Arial" w:cs="Arial"/>
          <w:color w:val="000000"/>
          <w:sz w:val="20"/>
          <w:szCs w:val="20"/>
        </w:rPr>
        <w:t>The introduction of new aircraft programs involves increased risk associated with meeting development, certification and production schedules. The Company uses program accounting in order to compute cost of sales and margi</w:t>
      </w:r>
      <w:r>
        <w:rPr>
          <w:rFonts w:ascii="Arial" w:eastAsia="宋体" w:hAnsi="Arial" w:cs="Arial"/>
          <w:color w:val="000000"/>
          <w:sz w:val="20"/>
          <w:szCs w:val="20"/>
        </w:rPr>
        <w:t>n for each commercial airplane sold. The use of program accounting requires estimating and demonstrating customer demand for the number of units included in the program (program accounting quantity) and estimating the sales and costs over the expected life</w:t>
      </w:r>
      <w:r>
        <w:rPr>
          <w:rFonts w:ascii="Arial" w:eastAsia="宋体" w:hAnsi="Arial" w:cs="Arial"/>
          <w:color w:val="000000"/>
          <w:sz w:val="20"/>
          <w:szCs w:val="20"/>
        </w:rPr>
        <w:t xml:space="preserve"> of each program. In particular, estimating the initial program accounting quantity and revenue for unsold units within the program accounting quantity involves measurement uncertainty resulting in a range of possible outcomes. Additionally, the level of e</w:t>
      </w:r>
      <w:r>
        <w:rPr>
          <w:rFonts w:ascii="Arial" w:eastAsia="宋体" w:hAnsi="Arial" w:cs="Arial"/>
          <w:color w:val="000000"/>
          <w:sz w:val="20"/>
          <w:szCs w:val="20"/>
        </w:rPr>
        <w:t>ffort to meet regulatory requirements and achieve certification may be challenging to predict, resulting in delays in the timing of entry into service and corresponding increases in estimated costs. Changes to the program accounting quantity or revenue and</w:t>
      </w:r>
      <w:r>
        <w:rPr>
          <w:rFonts w:ascii="Arial" w:eastAsia="宋体" w:hAnsi="Arial" w:cs="Arial"/>
          <w:color w:val="000000"/>
          <w:sz w:val="20"/>
          <w:szCs w:val="20"/>
        </w:rPr>
        <w:t xml:space="preserve"> cost estimates could occur, resulting in lower margins or material reach-forward losses. Auditing the estimated revenues and costs for the 777X program involved extensive audit effort and required professionals with specialized industry experience given t</w:t>
      </w:r>
      <w:r>
        <w:rPr>
          <w:rFonts w:ascii="Arial" w:eastAsia="宋体" w:hAnsi="Arial" w:cs="Arial"/>
          <w:color w:val="000000"/>
          <w:sz w:val="20"/>
          <w:szCs w:val="20"/>
        </w:rPr>
        <w:t>he high degree of complexity and subjectivity related to management’s estimates.</w:t>
      </w:r>
    </w:p>
    <w:p w14:paraId="0C8382E7" w14:textId="77777777" w:rsidR="000E76FB" w:rsidRDefault="004F4B24">
      <w:pPr>
        <w:spacing w:before="240" w:after="240"/>
        <w:jc w:val="both"/>
      </w:pPr>
      <w:r>
        <w:rPr>
          <w:rFonts w:ascii="Arial" w:eastAsia="宋体" w:hAnsi="Arial" w:cs="Arial"/>
          <w:i/>
          <w:iCs/>
          <w:color w:val="000000"/>
          <w:sz w:val="20"/>
          <w:szCs w:val="20"/>
        </w:rPr>
        <w:t>How the Critical Audit Matter Was Addressed in the Audit</w:t>
      </w:r>
    </w:p>
    <w:p w14:paraId="0C8382E8" w14:textId="77777777" w:rsidR="000E76FB" w:rsidRDefault="004F4B24">
      <w:pPr>
        <w:spacing w:after="180"/>
        <w:jc w:val="both"/>
      </w:pPr>
      <w:r>
        <w:rPr>
          <w:rFonts w:ascii="Arial" w:eastAsia="宋体" w:hAnsi="Arial" w:cs="Arial"/>
          <w:color w:val="000000"/>
          <w:sz w:val="20"/>
          <w:szCs w:val="20"/>
        </w:rPr>
        <w:t xml:space="preserve">Our auditing procedures over the estimated revenues and costs for the 777X program accounting quantity </w:t>
      </w:r>
      <w:r>
        <w:rPr>
          <w:rFonts w:ascii="Arial" w:eastAsia="宋体" w:hAnsi="Arial" w:cs="Arial"/>
          <w:color w:val="000000"/>
          <w:sz w:val="20"/>
          <w:szCs w:val="20"/>
        </w:rPr>
        <w:t>included the following, among others:</w:t>
      </w:r>
    </w:p>
    <w:p w14:paraId="0C8382E9" w14:textId="77777777" w:rsidR="000E76FB" w:rsidRDefault="004F4B24">
      <w:pPr>
        <w:spacing w:after="180"/>
        <w:ind w:hanging="360"/>
        <w:jc w:val="both"/>
      </w:pPr>
      <w:r>
        <w:rPr>
          <w:rFonts w:ascii="Arial" w:eastAsia="宋体" w:hAnsi="Arial" w:cs="Arial"/>
          <w:color w:val="000000"/>
          <w:sz w:val="20"/>
          <w:szCs w:val="20"/>
        </w:rPr>
        <w:t>•We inquired of the Company’s management, including individuals responsible for sales and pricing, to evaluate the status of current sales campaigns, short and long-term market demand, and status of negotiations with i</w:t>
      </w:r>
      <w:r>
        <w:rPr>
          <w:rFonts w:ascii="Arial" w:eastAsia="宋体" w:hAnsi="Arial" w:cs="Arial"/>
          <w:color w:val="000000"/>
          <w:sz w:val="20"/>
          <w:szCs w:val="20"/>
        </w:rPr>
        <w:t>ndividual sold firm customers.</w:t>
      </w:r>
    </w:p>
    <w:p w14:paraId="0C8382EA" w14:textId="77777777" w:rsidR="000E76FB" w:rsidRDefault="004F4B24">
      <w:pPr>
        <w:spacing w:after="180"/>
        <w:ind w:hanging="360"/>
        <w:jc w:val="both"/>
      </w:pPr>
      <w:r>
        <w:rPr>
          <w:rFonts w:ascii="Arial" w:eastAsia="宋体" w:hAnsi="Arial" w:cs="Arial"/>
          <w:color w:val="000000"/>
          <w:sz w:val="20"/>
          <w:szCs w:val="20"/>
        </w:rPr>
        <w:t>•We compared management’s estimate of market demand to external industry sources of expected demand.</w:t>
      </w:r>
    </w:p>
    <w:p w14:paraId="0C8382EB" w14:textId="77777777" w:rsidR="000E76FB" w:rsidRDefault="004F4B24">
      <w:pPr>
        <w:spacing w:after="180"/>
        <w:ind w:hanging="360"/>
        <w:jc w:val="both"/>
      </w:pPr>
      <w:r>
        <w:rPr>
          <w:rFonts w:ascii="Arial" w:eastAsia="宋体" w:hAnsi="Arial" w:cs="Arial"/>
          <w:color w:val="000000"/>
          <w:sz w:val="20"/>
          <w:szCs w:val="20"/>
        </w:rPr>
        <w:t>•We evaluated the appropriateness and consistency of management’s methods and significant assumptions used in developing its</w:t>
      </w:r>
      <w:r>
        <w:rPr>
          <w:rFonts w:ascii="Arial" w:eastAsia="宋体" w:hAnsi="Arial" w:cs="Arial"/>
          <w:color w:val="000000"/>
          <w:sz w:val="20"/>
          <w:szCs w:val="20"/>
        </w:rPr>
        <w:t xml:space="preserve"> estimates related to the initial program accounting quantity and revenue for unsold units.</w:t>
      </w:r>
    </w:p>
    <w:p w14:paraId="0C8382EC" w14:textId="77777777" w:rsidR="000E76FB" w:rsidRDefault="004F4B24">
      <w:pPr>
        <w:spacing w:after="180"/>
        <w:ind w:hanging="360"/>
        <w:jc w:val="both"/>
      </w:pPr>
      <w:r>
        <w:rPr>
          <w:rFonts w:ascii="Arial" w:eastAsia="宋体" w:hAnsi="Arial" w:cs="Arial"/>
          <w:color w:val="000000"/>
          <w:sz w:val="20"/>
          <w:szCs w:val="20"/>
        </w:rPr>
        <w:t>•We evaluated management’s ability to estimate program revenue by comparison to historical estimates and actual results on similar programs.</w:t>
      </w:r>
    </w:p>
    <w:p w14:paraId="0C8382ED" w14:textId="77777777" w:rsidR="000E76FB" w:rsidRDefault="004F4B24">
      <w:pPr>
        <w:spacing w:after="180"/>
        <w:ind w:hanging="360"/>
        <w:jc w:val="both"/>
      </w:pPr>
      <w:r>
        <w:rPr>
          <w:rFonts w:ascii="Arial" w:eastAsia="宋体" w:hAnsi="Arial" w:cs="Arial"/>
          <w:color w:val="000000"/>
          <w:sz w:val="20"/>
          <w:szCs w:val="20"/>
        </w:rPr>
        <w:t xml:space="preserve">•We evaluated the </w:t>
      </w:r>
      <w:r>
        <w:rPr>
          <w:rFonts w:ascii="Arial" w:eastAsia="宋体" w:hAnsi="Arial" w:cs="Arial"/>
          <w:color w:val="000000"/>
          <w:sz w:val="20"/>
          <w:szCs w:val="20"/>
        </w:rPr>
        <w:t>appropriateness and consistency of management’s methods used in developing its cost estimates.</w:t>
      </w:r>
    </w:p>
    <w:p w14:paraId="0C8382EE" w14:textId="77777777" w:rsidR="000E76FB" w:rsidRDefault="004F4B24">
      <w:pPr>
        <w:spacing w:after="180"/>
        <w:ind w:hanging="360"/>
        <w:jc w:val="both"/>
      </w:pPr>
      <w:r>
        <w:rPr>
          <w:rFonts w:ascii="Arial" w:eastAsia="宋体" w:hAnsi="Arial" w:cs="Arial"/>
          <w:color w:val="000000"/>
          <w:sz w:val="20"/>
          <w:szCs w:val="20"/>
        </w:rPr>
        <w:t>•Performed inquiries of those directly involved with the certification of the aircraft to evaluate project status and challenges which may affect total estimated</w:t>
      </w:r>
      <w:r>
        <w:rPr>
          <w:rFonts w:ascii="Arial" w:eastAsia="宋体" w:hAnsi="Arial" w:cs="Arial"/>
          <w:color w:val="000000"/>
          <w:sz w:val="20"/>
          <w:szCs w:val="20"/>
        </w:rPr>
        <w:t xml:space="preserve"> costs to certify the aircraft.</w:t>
      </w:r>
    </w:p>
    <w:p w14:paraId="0C8382EF" w14:textId="77777777" w:rsidR="000E76FB" w:rsidRDefault="004F4B24">
      <w:pPr>
        <w:spacing w:after="180"/>
        <w:ind w:hanging="360"/>
        <w:jc w:val="both"/>
      </w:pPr>
      <w:r>
        <w:rPr>
          <w:rFonts w:ascii="Arial" w:eastAsia="宋体" w:hAnsi="Arial" w:cs="Arial"/>
          <w:color w:val="000000"/>
          <w:sz w:val="20"/>
          <w:szCs w:val="20"/>
        </w:rPr>
        <w:t>•We tested the effectiveness of controls including those over the data used in developing the estimates, the mathematical extrapolation of such data, and management’s judgment regarding the range of possible outcomes relatin</w:t>
      </w:r>
      <w:r>
        <w:rPr>
          <w:rFonts w:ascii="Arial" w:eastAsia="宋体" w:hAnsi="Arial" w:cs="Arial"/>
          <w:color w:val="000000"/>
          <w:sz w:val="20"/>
          <w:szCs w:val="20"/>
        </w:rPr>
        <w:t>g to the specific estimates.</w:t>
      </w:r>
    </w:p>
    <w:p w14:paraId="0C8382F0" w14:textId="77777777" w:rsidR="000E76FB" w:rsidRDefault="000E76FB">
      <w:pPr>
        <w:jc w:val="both"/>
      </w:pPr>
    </w:p>
    <w:p w14:paraId="0C8382F1" w14:textId="77777777" w:rsidR="000E76FB" w:rsidRDefault="004F4B24">
      <w:pPr>
        <w:spacing w:after="180"/>
        <w:jc w:val="center"/>
      </w:pPr>
      <w:r>
        <w:rPr>
          <w:rFonts w:ascii="Arial" w:eastAsia="宋体" w:hAnsi="Arial" w:cs="Arial"/>
          <w:color w:val="000000"/>
          <w:sz w:val="16"/>
          <w:szCs w:val="16"/>
        </w:rPr>
        <w:t>134</w:t>
      </w:r>
    </w:p>
    <w:p w14:paraId="0C8382F2" w14:textId="77777777" w:rsidR="000E76FB" w:rsidRDefault="004F4B24">
      <w:r>
        <w:pict w14:anchorId="0C8386C5">
          <v:rect id="_x0000_i1160" style="width:415.3pt;height:1.5pt" o:hralign="center" o:hrstd="t" o:hr="t" fillcolor="#a0a0a0" stroked="f"/>
        </w:pict>
      </w:r>
    </w:p>
    <w:p w14:paraId="0C8382F3" w14:textId="77777777" w:rsidR="000E76FB" w:rsidRDefault="004F4B24">
      <w:pPr>
        <w:spacing w:after="180"/>
      </w:pPr>
      <w:hyperlink r:id="rId271" w:anchor="i96590b8c6e314800be0151fa0daac962_10" w:history="1">
        <w:r>
          <w:rPr>
            <w:rStyle w:val="a5"/>
            <w:rFonts w:ascii="Arial" w:eastAsia="宋体" w:hAnsi="Arial" w:cs="Arial"/>
            <w:sz w:val="20"/>
            <w:szCs w:val="20"/>
          </w:rPr>
          <w:t>Table of Contents</w:t>
        </w:r>
      </w:hyperlink>
    </w:p>
    <w:p w14:paraId="0C8382F4" w14:textId="77777777" w:rsidR="000E76FB" w:rsidRDefault="004F4B24">
      <w:pPr>
        <w:jc w:val="both"/>
      </w:pPr>
      <w:r>
        <w:rPr>
          <w:rFonts w:ascii="Arial" w:eastAsia="宋体" w:hAnsi="Arial" w:cs="Arial"/>
          <w:b/>
          <w:bCs/>
          <w:color w:val="000000"/>
          <w:sz w:val="20"/>
          <w:szCs w:val="20"/>
        </w:rPr>
        <w:t>Liabilities related to the 737 MAX Grounding – Ref</w:t>
      </w:r>
      <w:r>
        <w:rPr>
          <w:rFonts w:ascii="Arial" w:eastAsia="宋体" w:hAnsi="Arial" w:cs="Arial"/>
          <w:b/>
          <w:bCs/>
          <w:color w:val="000000"/>
          <w:sz w:val="20"/>
          <w:szCs w:val="20"/>
        </w:rPr>
        <w:t>er to Notes 13 and 21 to the financial statements</w:t>
      </w:r>
    </w:p>
    <w:p w14:paraId="0C8382F5" w14:textId="77777777" w:rsidR="000E76FB" w:rsidRDefault="004F4B24">
      <w:pPr>
        <w:spacing w:before="240" w:after="240"/>
        <w:jc w:val="both"/>
      </w:pPr>
      <w:r>
        <w:rPr>
          <w:rFonts w:ascii="Arial" w:eastAsia="宋体" w:hAnsi="Arial" w:cs="Arial"/>
          <w:i/>
          <w:iCs/>
          <w:color w:val="000000"/>
          <w:sz w:val="20"/>
          <w:szCs w:val="20"/>
        </w:rPr>
        <w:t>Critical Audit Matter Description</w:t>
      </w:r>
    </w:p>
    <w:p w14:paraId="0C8382F6" w14:textId="77777777" w:rsidR="000E76FB" w:rsidRDefault="004F4B24">
      <w:pPr>
        <w:spacing w:after="180"/>
        <w:jc w:val="both"/>
      </w:pPr>
      <w:r>
        <w:rPr>
          <w:rFonts w:ascii="Arial" w:eastAsia="宋体" w:hAnsi="Arial" w:cs="Arial"/>
          <w:color w:val="000000"/>
          <w:sz w:val="20"/>
          <w:szCs w:val="20"/>
        </w:rPr>
        <w:t>In 2019, following two fatal 737 MAX accidents, the Federal Aviation Administration (FAA) and non-U.S. civil aviation authorities issued orders suspending commercial operat</w:t>
      </w:r>
      <w:r>
        <w:rPr>
          <w:rFonts w:ascii="Arial" w:eastAsia="宋体" w:hAnsi="Arial" w:cs="Arial"/>
          <w:color w:val="000000"/>
          <w:sz w:val="20"/>
          <w:szCs w:val="20"/>
        </w:rPr>
        <w:t>ions of 737 MAX aircraft (the “737 MAX Grounding”). Deliveries resumed in the U.S. in late 2020 following rescission by the FAA of its grounding order. The 737 MAX remains grounded in certain non-U.S. jurisdictions. In addition, multiple legal actions have</w:t>
      </w:r>
      <w:r>
        <w:rPr>
          <w:rFonts w:ascii="Arial" w:eastAsia="宋体" w:hAnsi="Arial" w:cs="Arial"/>
          <w:color w:val="000000"/>
          <w:sz w:val="20"/>
          <w:szCs w:val="20"/>
        </w:rPr>
        <w:t xml:space="preserve"> been filed against the Company following the fatal accidents and various governmental and regulatory investigations and inquiries continue relating to the accidents and the 737 MAX aircraft.</w:t>
      </w:r>
    </w:p>
    <w:p w14:paraId="0C8382F7" w14:textId="77777777" w:rsidR="000E76FB" w:rsidRDefault="004F4B24">
      <w:pPr>
        <w:spacing w:after="180"/>
        <w:jc w:val="both"/>
      </w:pPr>
      <w:r>
        <w:rPr>
          <w:rFonts w:ascii="Arial" w:eastAsia="宋体" w:hAnsi="Arial" w:cs="Arial"/>
          <w:color w:val="000000"/>
          <w:sz w:val="20"/>
          <w:szCs w:val="20"/>
        </w:rPr>
        <w:t>During 2019, the Company recorded an initial liability in connec</w:t>
      </w:r>
      <w:r>
        <w:rPr>
          <w:rFonts w:ascii="Arial" w:eastAsia="宋体" w:hAnsi="Arial" w:cs="Arial"/>
          <w:color w:val="000000"/>
          <w:sz w:val="20"/>
          <w:szCs w:val="20"/>
        </w:rPr>
        <w:t>tion with estimated payments, concessions and other in-kind consideration it intends to provide to customers for disruptions related to the 737 MAX Grounding and associated delivery delays. This liability totaled $5.5 billion at December 31, 2020 and is re</w:t>
      </w:r>
      <w:r>
        <w:rPr>
          <w:rFonts w:ascii="Arial" w:eastAsia="宋体" w:hAnsi="Arial" w:cs="Arial"/>
          <w:color w:val="000000"/>
          <w:sz w:val="20"/>
          <w:szCs w:val="20"/>
        </w:rPr>
        <w:t xml:space="preserve">flected in the financial statements in Accrued liabilities. This represents the Company’s best estimate of future concessions and other consideration to its customers, and is necessarily based on individual negotiations with customers and the substance of </w:t>
      </w:r>
      <w:r>
        <w:rPr>
          <w:rFonts w:ascii="Arial" w:eastAsia="宋体" w:hAnsi="Arial" w:cs="Arial"/>
          <w:color w:val="000000"/>
          <w:sz w:val="20"/>
          <w:szCs w:val="20"/>
        </w:rPr>
        <w:t>such negotiations.</w:t>
      </w:r>
    </w:p>
    <w:p w14:paraId="0C8382F8" w14:textId="77777777" w:rsidR="000E76FB" w:rsidRDefault="004F4B24">
      <w:pPr>
        <w:spacing w:after="180"/>
        <w:jc w:val="both"/>
      </w:pPr>
      <w:r>
        <w:rPr>
          <w:rFonts w:ascii="Arial" w:eastAsia="宋体" w:hAnsi="Arial" w:cs="Arial"/>
          <w:color w:val="000000"/>
          <w:sz w:val="20"/>
          <w:szCs w:val="20"/>
        </w:rPr>
        <w:t>Significant judgment is involved in management’s ability to assess and reasonably estimate potential additional financial statement effects or a range of loss, if any, resulting from the outcome of 737 MAX-related litigation and the resu</w:t>
      </w:r>
      <w:r>
        <w:rPr>
          <w:rFonts w:ascii="Arial" w:eastAsia="宋体" w:hAnsi="Arial" w:cs="Arial"/>
          <w:color w:val="000000"/>
          <w:sz w:val="20"/>
          <w:szCs w:val="20"/>
        </w:rPr>
        <w:t>lts of the various ongoing governmental and regulatory investigations and inquiries related to the 737 MAX.</w:t>
      </w:r>
    </w:p>
    <w:p w14:paraId="0C8382F9" w14:textId="77777777" w:rsidR="000E76FB" w:rsidRDefault="004F4B24">
      <w:pPr>
        <w:spacing w:after="180"/>
        <w:jc w:val="both"/>
      </w:pPr>
      <w:r>
        <w:rPr>
          <w:rFonts w:ascii="Arial" w:eastAsia="宋体" w:hAnsi="Arial" w:cs="Arial"/>
          <w:color w:val="000000"/>
          <w:sz w:val="20"/>
          <w:szCs w:val="20"/>
        </w:rPr>
        <w:t>The subjectivity of the liability associated with providing consideration to customers resulting from the 737 MAX Grounding and the complexity of as</w:t>
      </w:r>
      <w:r>
        <w:rPr>
          <w:rFonts w:ascii="Arial" w:eastAsia="宋体" w:hAnsi="Arial" w:cs="Arial"/>
          <w:color w:val="000000"/>
          <w:sz w:val="20"/>
          <w:szCs w:val="20"/>
        </w:rPr>
        <w:t>sessing the outcome of the ongoing litigation and investigations related to the 737 MAX required a high degree of auditor judgment and increased audit effort.</w:t>
      </w:r>
    </w:p>
    <w:p w14:paraId="0C8382FA" w14:textId="77777777" w:rsidR="000E76FB" w:rsidRDefault="004F4B24">
      <w:pPr>
        <w:spacing w:before="240" w:after="240"/>
        <w:jc w:val="both"/>
      </w:pPr>
      <w:r>
        <w:rPr>
          <w:rFonts w:ascii="Arial" w:eastAsia="宋体" w:hAnsi="Arial" w:cs="Arial"/>
          <w:i/>
          <w:iCs/>
          <w:color w:val="000000"/>
          <w:sz w:val="20"/>
          <w:szCs w:val="20"/>
        </w:rPr>
        <w:t>How the Critical Audit Matter Was Addressed in the Audit</w:t>
      </w:r>
    </w:p>
    <w:p w14:paraId="0C8382FB" w14:textId="77777777" w:rsidR="000E76FB" w:rsidRDefault="004F4B24">
      <w:pPr>
        <w:spacing w:after="180"/>
        <w:jc w:val="both"/>
      </w:pPr>
      <w:r>
        <w:rPr>
          <w:rFonts w:ascii="Arial" w:eastAsia="宋体" w:hAnsi="Arial" w:cs="Arial"/>
          <w:color w:val="000000"/>
          <w:sz w:val="20"/>
          <w:szCs w:val="20"/>
        </w:rPr>
        <w:t xml:space="preserve">Our auditing procedures associated with </w:t>
      </w:r>
      <w:r>
        <w:rPr>
          <w:rFonts w:ascii="Arial" w:eastAsia="宋体" w:hAnsi="Arial" w:cs="Arial"/>
          <w:color w:val="000000"/>
          <w:sz w:val="20"/>
          <w:szCs w:val="20"/>
        </w:rPr>
        <w:t>liabilities related to the 737 MAX Grounding included the following, among others:</w:t>
      </w:r>
    </w:p>
    <w:p w14:paraId="0C8382FC" w14:textId="77777777" w:rsidR="000E76FB" w:rsidRDefault="004F4B24">
      <w:pPr>
        <w:spacing w:after="180"/>
        <w:ind w:hanging="360"/>
        <w:jc w:val="both"/>
      </w:pPr>
      <w:r>
        <w:rPr>
          <w:rFonts w:ascii="Arial" w:eastAsia="宋体" w:hAnsi="Arial" w:cs="Arial"/>
          <w:color w:val="000000"/>
          <w:sz w:val="20"/>
          <w:szCs w:val="20"/>
        </w:rPr>
        <w:t>•We inquired of management to understand developments with the 737 MAX Grounding, including the status of regulatory approval for return to service in various foreign jurisd</w:t>
      </w:r>
      <w:r>
        <w:rPr>
          <w:rFonts w:ascii="Arial" w:eastAsia="宋体" w:hAnsi="Arial" w:cs="Arial"/>
          <w:color w:val="000000"/>
          <w:sz w:val="20"/>
          <w:szCs w:val="20"/>
        </w:rPr>
        <w:t>ictions and the status of consideration negotiations with individual customers.</w:t>
      </w:r>
    </w:p>
    <w:p w14:paraId="0C8382FD" w14:textId="77777777" w:rsidR="000E76FB" w:rsidRDefault="004F4B24">
      <w:pPr>
        <w:spacing w:after="180"/>
        <w:ind w:hanging="360"/>
        <w:jc w:val="both"/>
      </w:pPr>
      <w:r>
        <w:rPr>
          <w:rFonts w:ascii="Arial" w:eastAsia="宋体" w:hAnsi="Arial" w:cs="Arial"/>
          <w:color w:val="000000"/>
          <w:sz w:val="20"/>
          <w:szCs w:val="20"/>
        </w:rPr>
        <w:t>•We obtained written representations from management concerning its intent to provide consideration to customers and the extent of that consideration.</w:t>
      </w:r>
    </w:p>
    <w:p w14:paraId="0C8382FE" w14:textId="77777777" w:rsidR="000E76FB" w:rsidRDefault="004F4B24">
      <w:pPr>
        <w:spacing w:after="180"/>
        <w:ind w:hanging="360"/>
        <w:jc w:val="both"/>
      </w:pPr>
      <w:r>
        <w:rPr>
          <w:rFonts w:ascii="Arial" w:eastAsia="宋体" w:hAnsi="Arial" w:cs="Arial"/>
          <w:color w:val="000000"/>
          <w:sz w:val="20"/>
          <w:szCs w:val="20"/>
        </w:rPr>
        <w:t>•We tested the effectiven</w:t>
      </w:r>
      <w:r>
        <w:rPr>
          <w:rFonts w:ascii="Arial" w:eastAsia="宋体" w:hAnsi="Arial" w:cs="Arial"/>
          <w:color w:val="000000"/>
          <w:sz w:val="20"/>
          <w:szCs w:val="20"/>
        </w:rPr>
        <w:t>ess of controls related to nonrecurring items and loss contingencies associated with litigation, claims and assessments.</w:t>
      </w:r>
    </w:p>
    <w:p w14:paraId="0C8382FF" w14:textId="77777777" w:rsidR="000E76FB" w:rsidRDefault="004F4B24">
      <w:pPr>
        <w:spacing w:after="180"/>
        <w:ind w:hanging="360"/>
        <w:jc w:val="both"/>
      </w:pPr>
      <w:r>
        <w:rPr>
          <w:rFonts w:ascii="Arial" w:eastAsia="宋体" w:hAnsi="Arial" w:cs="Arial"/>
          <w:color w:val="000000"/>
          <w:sz w:val="20"/>
          <w:szCs w:val="20"/>
        </w:rPr>
        <w:t xml:space="preserve">•We evaluated the significant assumptions used by management to estimate the liability for customer consideration, including the </w:t>
      </w:r>
      <w:r>
        <w:rPr>
          <w:rFonts w:ascii="Arial" w:eastAsia="宋体" w:hAnsi="Arial" w:cs="Arial"/>
          <w:color w:val="000000"/>
          <w:sz w:val="20"/>
          <w:szCs w:val="20"/>
        </w:rPr>
        <w:t>timing and conditions of 737 MAX return to service in various foreign jurisdictions, and, where possible, we corroborated the significant assumptions with management outside of the accounting and finance organizations.</w:t>
      </w:r>
    </w:p>
    <w:p w14:paraId="0C838300" w14:textId="77777777" w:rsidR="000E76FB" w:rsidRDefault="004F4B24">
      <w:pPr>
        <w:spacing w:after="180"/>
        <w:ind w:hanging="360"/>
        <w:jc w:val="both"/>
      </w:pPr>
      <w:r>
        <w:rPr>
          <w:rFonts w:ascii="Arial" w:eastAsia="宋体" w:hAnsi="Arial" w:cs="Arial"/>
          <w:color w:val="000000"/>
          <w:sz w:val="20"/>
          <w:szCs w:val="20"/>
        </w:rPr>
        <w:t>•We reviewed the terms of customer co</w:t>
      </w:r>
      <w:r>
        <w:rPr>
          <w:rFonts w:ascii="Arial" w:eastAsia="宋体" w:hAnsi="Arial" w:cs="Arial"/>
          <w:color w:val="000000"/>
          <w:sz w:val="20"/>
          <w:szCs w:val="20"/>
        </w:rPr>
        <w:t>ntracts and correspondence with customers concerning potential consideration as a result of the 737 MAX Grounding.</w:t>
      </w:r>
    </w:p>
    <w:p w14:paraId="0C838301" w14:textId="77777777" w:rsidR="000E76FB" w:rsidRDefault="004F4B24">
      <w:pPr>
        <w:spacing w:after="180"/>
        <w:jc w:val="center"/>
      </w:pPr>
      <w:r>
        <w:rPr>
          <w:rFonts w:ascii="Arial" w:eastAsia="宋体" w:hAnsi="Arial" w:cs="Arial"/>
          <w:color w:val="000000"/>
          <w:sz w:val="16"/>
          <w:szCs w:val="16"/>
        </w:rPr>
        <w:t>135</w:t>
      </w:r>
    </w:p>
    <w:p w14:paraId="0C838302" w14:textId="77777777" w:rsidR="000E76FB" w:rsidRDefault="004F4B24">
      <w:r>
        <w:pict w14:anchorId="0C8386C6">
          <v:rect id="_x0000_i1161" style="width:415.3pt;height:1.5pt" o:hralign="center" o:hrstd="t" o:hr="t" fillcolor="#a0a0a0" stroked="f"/>
        </w:pict>
      </w:r>
    </w:p>
    <w:p w14:paraId="0C838303" w14:textId="77777777" w:rsidR="000E76FB" w:rsidRDefault="004F4B24">
      <w:pPr>
        <w:spacing w:after="180"/>
      </w:pPr>
      <w:hyperlink r:id="rId272" w:anchor="i96590b8c6e314800be0151fa0daac962_10" w:history="1">
        <w:r>
          <w:rPr>
            <w:rStyle w:val="a5"/>
            <w:rFonts w:ascii="Arial" w:eastAsia="宋体" w:hAnsi="Arial" w:cs="Arial"/>
            <w:sz w:val="20"/>
            <w:szCs w:val="20"/>
          </w:rPr>
          <w:t>Table of Contents</w:t>
        </w:r>
      </w:hyperlink>
    </w:p>
    <w:p w14:paraId="0C838304" w14:textId="77777777" w:rsidR="000E76FB" w:rsidRDefault="004F4B24">
      <w:pPr>
        <w:spacing w:after="180"/>
        <w:ind w:hanging="360"/>
        <w:jc w:val="both"/>
      </w:pPr>
      <w:r>
        <w:rPr>
          <w:rFonts w:ascii="Arial" w:eastAsia="宋体" w:hAnsi="Arial" w:cs="Arial"/>
          <w:color w:val="000000"/>
          <w:sz w:val="20"/>
          <w:szCs w:val="20"/>
        </w:rPr>
        <w:t>•We evaluated the terms of settlement agreements with customers for the allocation of value provided between consideration as a result of the 737 MAX Grounding and for consideration related to the impact of current econom</w:t>
      </w:r>
      <w:r>
        <w:rPr>
          <w:rFonts w:ascii="Arial" w:eastAsia="宋体" w:hAnsi="Arial" w:cs="Arial"/>
          <w:color w:val="000000"/>
          <w:sz w:val="20"/>
          <w:szCs w:val="20"/>
        </w:rPr>
        <w:t>ic conditions resulting from COVID-19.</w:t>
      </w:r>
    </w:p>
    <w:p w14:paraId="0C838305" w14:textId="77777777" w:rsidR="000E76FB" w:rsidRDefault="004F4B24">
      <w:pPr>
        <w:spacing w:after="180"/>
        <w:ind w:hanging="360"/>
        <w:jc w:val="both"/>
      </w:pPr>
      <w:r>
        <w:rPr>
          <w:rFonts w:ascii="Arial" w:eastAsia="宋体" w:hAnsi="Arial" w:cs="Arial"/>
          <w:color w:val="000000"/>
          <w:sz w:val="20"/>
          <w:szCs w:val="20"/>
        </w:rPr>
        <w:t>•We evaluated delivery documents for 737 MAX deliveries for incremental value provided at delivery as potential consideration as a result of the 737 MAX Grounding.</w:t>
      </w:r>
    </w:p>
    <w:p w14:paraId="0C838306" w14:textId="77777777" w:rsidR="000E76FB" w:rsidRDefault="004F4B24">
      <w:pPr>
        <w:spacing w:after="180"/>
        <w:ind w:hanging="360"/>
        <w:jc w:val="both"/>
      </w:pPr>
      <w:r>
        <w:rPr>
          <w:rFonts w:ascii="Arial" w:eastAsia="宋体" w:hAnsi="Arial" w:cs="Arial"/>
          <w:color w:val="000000"/>
          <w:sz w:val="20"/>
          <w:szCs w:val="20"/>
        </w:rPr>
        <w:t>•We inquired of internal and external legal counsel t</w:t>
      </w:r>
      <w:r>
        <w:rPr>
          <w:rFonts w:ascii="Arial" w:eastAsia="宋体" w:hAnsi="Arial" w:cs="Arial"/>
          <w:color w:val="000000"/>
          <w:sz w:val="20"/>
          <w:szCs w:val="20"/>
        </w:rPr>
        <w:t>o understand developments related to contractual obligations to customers, litigation and other claims relating to the 737 MAX Grounding and progression in potential settlement discussions.</w:t>
      </w:r>
    </w:p>
    <w:p w14:paraId="0C838307" w14:textId="77777777" w:rsidR="000E76FB" w:rsidRDefault="004F4B24">
      <w:pPr>
        <w:spacing w:after="180"/>
        <w:ind w:hanging="360"/>
        <w:jc w:val="both"/>
      </w:pPr>
      <w:r>
        <w:rPr>
          <w:rFonts w:ascii="Arial" w:eastAsia="宋体" w:hAnsi="Arial" w:cs="Arial"/>
          <w:color w:val="000000"/>
          <w:sz w:val="20"/>
          <w:szCs w:val="20"/>
        </w:rPr>
        <w:t>•We read minutes of meetings of the Board of Directors and its com</w:t>
      </w:r>
      <w:r>
        <w:rPr>
          <w:rFonts w:ascii="Arial" w:eastAsia="宋体" w:hAnsi="Arial" w:cs="Arial"/>
          <w:color w:val="000000"/>
          <w:sz w:val="20"/>
          <w:szCs w:val="20"/>
        </w:rPr>
        <w:t>mittees for evidence of unrecorded loss contingencies.</w:t>
      </w:r>
    </w:p>
    <w:p w14:paraId="0C838308" w14:textId="77777777" w:rsidR="000E76FB" w:rsidRDefault="004F4B24">
      <w:pPr>
        <w:spacing w:after="300"/>
        <w:ind w:hanging="360"/>
        <w:jc w:val="both"/>
      </w:pPr>
      <w:r>
        <w:rPr>
          <w:rFonts w:ascii="Arial" w:eastAsia="宋体" w:hAnsi="Arial" w:cs="Arial"/>
          <w:color w:val="000000"/>
          <w:sz w:val="20"/>
          <w:szCs w:val="20"/>
        </w:rPr>
        <w:t>•We evaluated the Company’s disclosures for consistency with our knowledge of matters related to the 737 MAX Grounding.</w:t>
      </w:r>
    </w:p>
    <w:p w14:paraId="0C838309" w14:textId="77777777" w:rsidR="000E76FB" w:rsidRDefault="004F4B24">
      <w:pPr>
        <w:spacing w:after="180"/>
        <w:jc w:val="both"/>
      </w:pPr>
      <w:r>
        <w:rPr>
          <w:rFonts w:ascii="Arial" w:eastAsia="宋体" w:hAnsi="Arial" w:cs="Arial"/>
          <w:b/>
          <w:bCs/>
          <w:color w:val="000000"/>
          <w:sz w:val="20"/>
          <w:szCs w:val="20"/>
        </w:rPr>
        <w:t>Income Taxes – Realizability of Deferred Tax Assets– Refer to Notes 1 and 4 to th</w:t>
      </w:r>
      <w:r>
        <w:rPr>
          <w:rFonts w:ascii="Arial" w:eastAsia="宋体" w:hAnsi="Arial" w:cs="Arial"/>
          <w:b/>
          <w:bCs/>
          <w:color w:val="000000"/>
          <w:sz w:val="20"/>
          <w:szCs w:val="20"/>
        </w:rPr>
        <w:t>e financial statements</w:t>
      </w:r>
    </w:p>
    <w:p w14:paraId="0C83830A" w14:textId="77777777" w:rsidR="000E76FB" w:rsidRDefault="004F4B24">
      <w:pPr>
        <w:spacing w:after="180"/>
        <w:jc w:val="both"/>
      </w:pPr>
      <w:r>
        <w:rPr>
          <w:rFonts w:ascii="Arial" w:eastAsia="宋体" w:hAnsi="Arial" w:cs="Arial"/>
          <w:i/>
          <w:iCs/>
          <w:color w:val="000000"/>
          <w:sz w:val="20"/>
          <w:szCs w:val="20"/>
        </w:rPr>
        <w:t>Critical Audit Matter Description</w:t>
      </w:r>
    </w:p>
    <w:p w14:paraId="0C83830B" w14:textId="77777777" w:rsidR="000E76FB" w:rsidRDefault="004F4B24">
      <w:pPr>
        <w:spacing w:after="180"/>
        <w:jc w:val="both"/>
      </w:pPr>
      <w:r>
        <w:rPr>
          <w:rFonts w:ascii="Arial" w:eastAsia="宋体" w:hAnsi="Arial" w:cs="Arial"/>
          <w:color w:val="000000"/>
          <w:sz w:val="20"/>
          <w:szCs w:val="20"/>
        </w:rPr>
        <w:t>As more fully described in Notes 1 and 4 to the consolidated financial statements, the Company recognizes deferred income taxes for differences between the financial statement carrying amount and tax</w:t>
      </w:r>
      <w:r>
        <w:rPr>
          <w:rFonts w:ascii="Arial" w:eastAsia="宋体" w:hAnsi="Arial" w:cs="Arial"/>
          <w:color w:val="000000"/>
          <w:sz w:val="20"/>
          <w:szCs w:val="20"/>
        </w:rPr>
        <w:t xml:space="preserve"> basis of assets and liabilities, measured using enacted statutory rates in effect for the years in which the basis differences are expected to reverse. A valuation allowance is provided to offset deferred tax assets if, based upon the available evidence, </w:t>
      </w:r>
      <w:r>
        <w:rPr>
          <w:rFonts w:ascii="Arial" w:eastAsia="宋体" w:hAnsi="Arial" w:cs="Arial"/>
          <w:color w:val="000000"/>
          <w:sz w:val="20"/>
          <w:szCs w:val="20"/>
        </w:rPr>
        <w:t>it is more likely than not that some or all of the deferred tax assets will not be realized. Future realization of deferred tax assets depends on the existence of sufficient taxable income of the appropriate character. Sources of taxable income typically i</w:t>
      </w:r>
      <w:r>
        <w:rPr>
          <w:rFonts w:ascii="Arial" w:eastAsia="宋体" w:hAnsi="Arial" w:cs="Arial"/>
          <w:color w:val="000000"/>
          <w:sz w:val="20"/>
          <w:szCs w:val="20"/>
        </w:rPr>
        <w:t>nclude future reversals of deferred tax liabilities, future taxable income exclusive of reversals of deferred tax liabilities, and tax planning strategies. During 2020 the Company determined that it is not more likely than not that sufficient taxable incom</w:t>
      </w:r>
      <w:r>
        <w:rPr>
          <w:rFonts w:ascii="Arial" w:eastAsia="宋体" w:hAnsi="Arial" w:cs="Arial"/>
          <w:color w:val="000000"/>
          <w:sz w:val="20"/>
          <w:szCs w:val="20"/>
        </w:rPr>
        <w:t>e of the appropriate character will be generated in the future to realize all of its deferred tax assets; therefore, a valuation allowance has been recorded.</w:t>
      </w:r>
    </w:p>
    <w:p w14:paraId="0C83830C" w14:textId="77777777" w:rsidR="000E76FB" w:rsidRDefault="004F4B24">
      <w:pPr>
        <w:spacing w:after="180"/>
        <w:jc w:val="both"/>
      </w:pPr>
      <w:r>
        <w:rPr>
          <w:rFonts w:ascii="Arial" w:eastAsia="宋体" w:hAnsi="Arial" w:cs="Arial"/>
          <w:color w:val="000000"/>
          <w:sz w:val="20"/>
          <w:szCs w:val="20"/>
        </w:rPr>
        <w:t>We identified the Company’s determination that it is not more likely than not that sufficient taxa</w:t>
      </w:r>
      <w:r>
        <w:rPr>
          <w:rFonts w:ascii="Arial" w:eastAsia="宋体" w:hAnsi="Arial" w:cs="Arial"/>
          <w:color w:val="000000"/>
          <w:sz w:val="20"/>
          <w:szCs w:val="20"/>
        </w:rPr>
        <w:t>ble income will be generated in the future to realize all of its deferred tax assets as a critical audit matter because of the significant judgments and estimates made related to the timing of future reversals of deferred tax assets and liabilities. This r</w:t>
      </w:r>
      <w:r>
        <w:rPr>
          <w:rFonts w:ascii="Arial" w:eastAsia="宋体" w:hAnsi="Arial" w:cs="Arial"/>
          <w:color w:val="000000"/>
          <w:sz w:val="20"/>
          <w:szCs w:val="20"/>
        </w:rPr>
        <w:t>equired a high degree of auditor judgment and an increased extent of effort, including the need to involve our income tax specialists, when performing audit procedures to evaluate the reasonableness of management’s methodologies and estimates.</w:t>
      </w:r>
    </w:p>
    <w:p w14:paraId="0C83830D" w14:textId="77777777" w:rsidR="000E76FB" w:rsidRDefault="004F4B24">
      <w:pPr>
        <w:spacing w:after="180"/>
        <w:jc w:val="both"/>
      </w:pPr>
      <w:r>
        <w:rPr>
          <w:rFonts w:ascii="Arial" w:eastAsia="宋体" w:hAnsi="Arial" w:cs="Arial"/>
          <w:i/>
          <w:iCs/>
          <w:color w:val="000000"/>
          <w:sz w:val="20"/>
          <w:szCs w:val="20"/>
        </w:rPr>
        <w:t>How the Crit</w:t>
      </w:r>
      <w:r>
        <w:rPr>
          <w:rFonts w:ascii="Arial" w:eastAsia="宋体" w:hAnsi="Arial" w:cs="Arial"/>
          <w:i/>
          <w:iCs/>
          <w:color w:val="000000"/>
          <w:sz w:val="20"/>
          <w:szCs w:val="20"/>
        </w:rPr>
        <w:t xml:space="preserve">ical Audit Matter Was Addressed in the Audit </w:t>
      </w:r>
    </w:p>
    <w:p w14:paraId="0C83830E" w14:textId="77777777" w:rsidR="000E76FB" w:rsidRDefault="004F4B24">
      <w:pPr>
        <w:spacing w:after="180"/>
        <w:jc w:val="both"/>
      </w:pPr>
      <w:r>
        <w:rPr>
          <w:rFonts w:ascii="Arial" w:eastAsia="宋体" w:hAnsi="Arial" w:cs="Arial"/>
          <w:color w:val="000000"/>
          <w:sz w:val="20"/>
          <w:szCs w:val="20"/>
        </w:rPr>
        <w:t>Our auditing procedures related to the timing of future reversals of deferred tax assets and liabilities included the following, among others:</w:t>
      </w:r>
    </w:p>
    <w:p w14:paraId="0C83830F" w14:textId="77777777" w:rsidR="000E76FB" w:rsidRDefault="004F4B24">
      <w:pPr>
        <w:spacing w:after="180"/>
        <w:ind w:hanging="360"/>
        <w:jc w:val="both"/>
      </w:pPr>
      <w:r>
        <w:rPr>
          <w:rFonts w:ascii="Arial" w:eastAsia="宋体" w:hAnsi="Arial" w:cs="Arial"/>
          <w:color w:val="000000"/>
          <w:sz w:val="20"/>
          <w:szCs w:val="20"/>
        </w:rPr>
        <w:t>•With the assistance of our income tax specialists, we evaluated th</w:t>
      </w:r>
      <w:r>
        <w:rPr>
          <w:rFonts w:ascii="Arial" w:eastAsia="宋体" w:hAnsi="Arial" w:cs="Arial"/>
          <w:color w:val="000000"/>
          <w:sz w:val="20"/>
          <w:szCs w:val="20"/>
        </w:rPr>
        <w:t>e reasonableness of the methods, significant assumptions, and judgments used by management to determine whether it was more likely than not that the Company would be able to realize its deferred tax assets.</w:t>
      </w:r>
    </w:p>
    <w:p w14:paraId="0C838310" w14:textId="77777777" w:rsidR="000E76FB" w:rsidRDefault="004F4B24">
      <w:pPr>
        <w:spacing w:after="180"/>
        <w:ind w:hanging="360"/>
        <w:jc w:val="both"/>
      </w:pPr>
      <w:r>
        <w:rPr>
          <w:rFonts w:ascii="Arial" w:eastAsia="宋体" w:hAnsi="Arial" w:cs="Arial"/>
          <w:color w:val="000000"/>
          <w:sz w:val="20"/>
          <w:szCs w:val="20"/>
        </w:rPr>
        <w:t xml:space="preserve">•We tested the Company’s </w:t>
      </w:r>
      <w:r>
        <w:rPr>
          <w:rFonts w:ascii="Arial" w:eastAsia="宋体" w:hAnsi="Arial" w:cs="Arial"/>
          <w:color w:val="000000"/>
          <w:sz w:val="20"/>
          <w:szCs w:val="20"/>
        </w:rPr>
        <w:t>methodologies for scheduling the reversal of existing taxable and deductible temporary differences.</w:t>
      </w:r>
    </w:p>
    <w:p w14:paraId="0C838311" w14:textId="77777777" w:rsidR="000E76FB" w:rsidRDefault="004F4B24">
      <w:pPr>
        <w:spacing w:after="180"/>
        <w:jc w:val="center"/>
      </w:pPr>
      <w:r>
        <w:rPr>
          <w:rFonts w:ascii="Arial" w:eastAsia="宋体" w:hAnsi="Arial" w:cs="Arial"/>
          <w:color w:val="000000"/>
          <w:sz w:val="16"/>
          <w:szCs w:val="16"/>
        </w:rPr>
        <w:t>136</w:t>
      </w:r>
    </w:p>
    <w:p w14:paraId="0C838312" w14:textId="77777777" w:rsidR="000E76FB" w:rsidRDefault="004F4B24">
      <w:r>
        <w:pict w14:anchorId="0C8386C7">
          <v:rect id="_x0000_i1162" style="width:415.3pt;height:1.5pt" o:hralign="center" o:hrstd="t" o:hr="t" fillcolor="#a0a0a0" stroked="f"/>
        </w:pict>
      </w:r>
    </w:p>
    <w:p w14:paraId="0C838313" w14:textId="77777777" w:rsidR="000E76FB" w:rsidRDefault="004F4B24">
      <w:pPr>
        <w:spacing w:after="180"/>
      </w:pPr>
      <w:hyperlink r:id="rId273" w:anchor="i96590b8c6e314800be0151fa0daac962_10" w:history="1">
        <w:r>
          <w:rPr>
            <w:rStyle w:val="a5"/>
            <w:rFonts w:ascii="Arial" w:eastAsia="宋体" w:hAnsi="Arial" w:cs="Arial"/>
            <w:sz w:val="20"/>
            <w:szCs w:val="20"/>
          </w:rPr>
          <w:t>T</w:t>
        </w:r>
        <w:r>
          <w:rPr>
            <w:rStyle w:val="a5"/>
            <w:rFonts w:ascii="Arial" w:eastAsia="宋体" w:hAnsi="Arial" w:cs="Arial"/>
            <w:sz w:val="20"/>
            <w:szCs w:val="20"/>
          </w:rPr>
          <w:t>able of Contents</w:t>
        </w:r>
      </w:hyperlink>
    </w:p>
    <w:p w14:paraId="0C838314" w14:textId="77777777" w:rsidR="000E76FB" w:rsidRDefault="004F4B24">
      <w:pPr>
        <w:spacing w:after="180"/>
        <w:ind w:hanging="360"/>
        <w:jc w:val="both"/>
      </w:pPr>
      <w:r>
        <w:rPr>
          <w:rFonts w:ascii="Arial" w:eastAsia="宋体" w:hAnsi="Arial" w:cs="Arial"/>
          <w:color w:val="000000"/>
          <w:sz w:val="20"/>
          <w:szCs w:val="20"/>
        </w:rPr>
        <w:t>•We evaluated whether the estimates considered when determining future taxable income were consistent with the evidence obtained in other areas of the audit.</w:t>
      </w:r>
    </w:p>
    <w:p w14:paraId="0C838315" w14:textId="77777777" w:rsidR="000E76FB" w:rsidRDefault="004F4B24">
      <w:pPr>
        <w:spacing w:after="180"/>
        <w:ind w:hanging="360"/>
        <w:jc w:val="both"/>
      </w:pPr>
      <w:r>
        <w:rPr>
          <w:rFonts w:ascii="Arial" w:eastAsia="宋体" w:hAnsi="Arial" w:cs="Arial"/>
          <w:color w:val="000000"/>
          <w:sz w:val="20"/>
          <w:szCs w:val="20"/>
        </w:rPr>
        <w:t>•We tested the effectiveness of controls over deferred tax assets and liabilit</w:t>
      </w:r>
      <w:r>
        <w:rPr>
          <w:rFonts w:ascii="Arial" w:eastAsia="宋体" w:hAnsi="Arial" w:cs="Arial"/>
          <w:color w:val="000000"/>
          <w:sz w:val="20"/>
          <w:szCs w:val="20"/>
        </w:rPr>
        <w:t>ies, including management’s controls over determining the pattern of the reversals of deferred tax assets and liabilities.</w:t>
      </w:r>
    </w:p>
    <w:p w14:paraId="0C838316" w14:textId="77777777" w:rsidR="000E76FB" w:rsidRDefault="000E76FB">
      <w:pPr>
        <w:spacing w:before="100" w:after="420"/>
        <w:jc w:val="both"/>
      </w:pPr>
    </w:p>
    <w:p w14:paraId="0C838317" w14:textId="77777777" w:rsidR="000E76FB" w:rsidRDefault="004F4B24">
      <w:pPr>
        <w:spacing w:before="100" w:after="420"/>
        <w:jc w:val="both"/>
      </w:pPr>
      <w:r>
        <w:rPr>
          <w:rFonts w:ascii="Arial" w:eastAsia="宋体" w:hAnsi="Arial" w:cs="Arial"/>
          <w:color w:val="000000"/>
          <w:sz w:val="20"/>
          <w:szCs w:val="20"/>
        </w:rPr>
        <w:t>/s/ Deloitte &amp; Touche LLP</w:t>
      </w:r>
    </w:p>
    <w:p w14:paraId="0C838318" w14:textId="77777777" w:rsidR="000E76FB" w:rsidRDefault="004F4B24">
      <w:r>
        <w:rPr>
          <w:rFonts w:ascii="Arial" w:eastAsia="宋体" w:hAnsi="Arial" w:cs="Arial"/>
          <w:color w:val="000000"/>
          <w:sz w:val="20"/>
          <w:szCs w:val="20"/>
        </w:rPr>
        <w:t>Chicago, Illinois</w:t>
      </w:r>
    </w:p>
    <w:p w14:paraId="0C838319" w14:textId="77777777" w:rsidR="000E76FB" w:rsidRDefault="004F4B24">
      <w:pPr>
        <w:jc w:val="both"/>
      </w:pPr>
      <w:r>
        <w:rPr>
          <w:rFonts w:ascii="Arial" w:eastAsia="宋体" w:hAnsi="Arial" w:cs="Arial"/>
          <w:color w:val="000000"/>
          <w:sz w:val="20"/>
          <w:szCs w:val="20"/>
        </w:rPr>
        <w:t>February 1, 2021</w:t>
      </w:r>
    </w:p>
    <w:p w14:paraId="0C83831A" w14:textId="77777777" w:rsidR="000E76FB" w:rsidRDefault="000E76FB">
      <w:pPr>
        <w:jc w:val="both"/>
      </w:pPr>
    </w:p>
    <w:p w14:paraId="0C83831B" w14:textId="77777777" w:rsidR="000E76FB" w:rsidRDefault="004F4B24">
      <w:pPr>
        <w:jc w:val="both"/>
      </w:pPr>
      <w:r>
        <w:rPr>
          <w:rFonts w:ascii="Arial" w:eastAsia="宋体" w:hAnsi="Arial" w:cs="Arial"/>
          <w:color w:val="000000"/>
          <w:sz w:val="20"/>
          <w:szCs w:val="20"/>
        </w:rPr>
        <w:t xml:space="preserve">We have served as the Company's auditor since at least 1934; </w:t>
      </w:r>
      <w:r>
        <w:rPr>
          <w:rFonts w:ascii="Arial" w:eastAsia="宋体" w:hAnsi="Arial" w:cs="Arial"/>
          <w:color w:val="000000"/>
          <w:sz w:val="20"/>
          <w:szCs w:val="20"/>
        </w:rPr>
        <w:t>however, an earlier year could not be reliably determined.</w:t>
      </w:r>
    </w:p>
    <w:p w14:paraId="0C83831C" w14:textId="77777777" w:rsidR="000E76FB" w:rsidRDefault="004F4B24">
      <w:pPr>
        <w:spacing w:after="180"/>
        <w:jc w:val="center"/>
      </w:pPr>
      <w:r>
        <w:rPr>
          <w:rFonts w:ascii="Arial" w:eastAsia="宋体" w:hAnsi="Arial" w:cs="Arial"/>
          <w:color w:val="000000"/>
          <w:sz w:val="16"/>
          <w:szCs w:val="16"/>
        </w:rPr>
        <w:t>137</w:t>
      </w:r>
    </w:p>
    <w:p w14:paraId="0C83831D" w14:textId="77777777" w:rsidR="000E76FB" w:rsidRDefault="004F4B24">
      <w:r>
        <w:pict w14:anchorId="0C8386C8">
          <v:rect id="_x0000_i1163" style="width:415.3pt;height:1.5pt" o:hralign="center" o:hrstd="t" o:hr="t" fillcolor="#a0a0a0" stroked="f"/>
        </w:pict>
      </w:r>
    </w:p>
    <w:p w14:paraId="0C83831E" w14:textId="77777777" w:rsidR="000E76FB" w:rsidRDefault="004F4B24">
      <w:pPr>
        <w:spacing w:after="180"/>
      </w:pPr>
      <w:hyperlink r:id="rId274" w:anchor="i96590b8c6e314800be0151fa0daac962_10" w:history="1">
        <w:r>
          <w:rPr>
            <w:rStyle w:val="a5"/>
            <w:rFonts w:ascii="Arial" w:eastAsia="宋体" w:hAnsi="Arial" w:cs="Arial"/>
            <w:sz w:val="20"/>
            <w:szCs w:val="20"/>
          </w:rPr>
          <w:t>Table of Contents</w:t>
        </w:r>
      </w:hyperlink>
    </w:p>
    <w:p w14:paraId="0C83831F" w14:textId="77777777" w:rsidR="000E76FB" w:rsidRDefault="004F4B24">
      <w:pPr>
        <w:spacing w:after="180"/>
        <w:jc w:val="center"/>
      </w:pPr>
      <w:r>
        <w:rPr>
          <w:rFonts w:ascii="Arial" w:eastAsia="宋体" w:hAnsi="Arial" w:cs="Arial"/>
          <w:b/>
          <w:bCs/>
          <w:color w:val="000000"/>
          <w:sz w:val="20"/>
          <w:szCs w:val="20"/>
        </w:rPr>
        <w:t>REPORT OF INDEPENDENT</w:t>
      </w:r>
      <w:r>
        <w:rPr>
          <w:rFonts w:ascii="Arial" w:eastAsia="宋体" w:hAnsi="Arial" w:cs="Arial"/>
          <w:b/>
          <w:bCs/>
          <w:color w:val="000000"/>
          <w:sz w:val="20"/>
          <w:szCs w:val="20"/>
        </w:rPr>
        <w:t xml:space="preserve"> REGISTERED PUBLIC ACCOUNTING FIRM</w:t>
      </w:r>
    </w:p>
    <w:p w14:paraId="0C838320" w14:textId="77777777" w:rsidR="000E76FB" w:rsidRDefault="004F4B24">
      <w:pPr>
        <w:spacing w:after="120"/>
        <w:jc w:val="both"/>
      </w:pPr>
      <w:r>
        <w:rPr>
          <w:rFonts w:ascii="Arial" w:eastAsia="宋体" w:hAnsi="Arial" w:cs="Arial"/>
          <w:color w:val="000000"/>
          <w:sz w:val="20"/>
          <w:szCs w:val="20"/>
        </w:rPr>
        <w:t>To the shareholders and the Board of Directors of The Boeing Company</w:t>
      </w:r>
    </w:p>
    <w:p w14:paraId="0C838321" w14:textId="77777777" w:rsidR="000E76FB" w:rsidRDefault="004F4B24">
      <w:pPr>
        <w:spacing w:before="120" w:after="240"/>
        <w:jc w:val="both"/>
      </w:pPr>
      <w:r>
        <w:rPr>
          <w:rFonts w:ascii="Arial" w:eastAsia="宋体" w:hAnsi="Arial" w:cs="Arial"/>
          <w:b/>
          <w:bCs/>
          <w:color w:val="000000"/>
          <w:sz w:val="20"/>
          <w:szCs w:val="20"/>
        </w:rPr>
        <w:t>Opinion on Internal Control over Financial Reporting</w:t>
      </w:r>
    </w:p>
    <w:p w14:paraId="0C838322" w14:textId="77777777" w:rsidR="000E76FB" w:rsidRDefault="004F4B24">
      <w:pPr>
        <w:spacing w:after="180"/>
        <w:jc w:val="both"/>
      </w:pPr>
      <w:r>
        <w:rPr>
          <w:rFonts w:ascii="Arial" w:eastAsia="宋体" w:hAnsi="Arial" w:cs="Arial"/>
          <w:color w:val="000000"/>
          <w:sz w:val="20"/>
          <w:szCs w:val="20"/>
        </w:rPr>
        <w:t>We have audited the internal control over financial reporting of The Boeing Company and subsidiarie</w:t>
      </w:r>
      <w:r>
        <w:rPr>
          <w:rFonts w:ascii="Arial" w:eastAsia="宋体" w:hAnsi="Arial" w:cs="Arial"/>
          <w:color w:val="000000"/>
          <w:sz w:val="20"/>
          <w:szCs w:val="20"/>
        </w:rPr>
        <w:t xml:space="preserve">s (the “Company”) as of December 31, 2020, based on criteria established in </w:t>
      </w:r>
      <w:r>
        <w:rPr>
          <w:rFonts w:ascii="Arial" w:eastAsia="宋体" w:hAnsi="Arial" w:cs="Arial"/>
          <w:i/>
          <w:iCs/>
          <w:color w:val="000000"/>
          <w:sz w:val="20"/>
          <w:szCs w:val="20"/>
        </w:rPr>
        <w:t xml:space="preserve">Internal Control </w:t>
      </w:r>
      <w:r>
        <w:rPr>
          <w:rFonts w:ascii="Arial" w:eastAsia="宋体" w:hAnsi="Arial" w:cs="Arial"/>
          <w:color w:val="000000"/>
          <w:sz w:val="20"/>
          <w:szCs w:val="20"/>
        </w:rPr>
        <w:t>—</w:t>
      </w:r>
      <w:r>
        <w:rPr>
          <w:rFonts w:ascii="Arial" w:eastAsia="宋体" w:hAnsi="Arial" w:cs="Arial"/>
          <w:i/>
          <w:iCs/>
          <w:color w:val="000000"/>
          <w:sz w:val="20"/>
          <w:szCs w:val="20"/>
        </w:rPr>
        <w:t xml:space="preserve"> Integrated Framework (2013</w:t>
      </w:r>
      <w:r>
        <w:rPr>
          <w:rFonts w:ascii="Arial" w:eastAsia="宋体" w:hAnsi="Arial" w:cs="Arial"/>
          <w:color w:val="000000"/>
          <w:sz w:val="20"/>
          <w:szCs w:val="20"/>
        </w:rPr>
        <w:t xml:space="preserve">) issued by the Committee of Sponsoring Organizations of the Treadway Commission (COSO). In our opinion, the Company </w:t>
      </w:r>
      <w:r>
        <w:rPr>
          <w:rFonts w:ascii="Arial" w:eastAsia="宋体" w:hAnsi="Arial" w:cs="Arial"/>
          <w:color w:val="000000"/>
          <w:sz w:val="20"/>
          <w:szCs w:val="20"/>
        </w:rPr>
        <w:t>maintained, in all material respects, effective internal control over financial reporting as of December 31, 2020, based on criteria established in</w:t>
      </w:r>
      <w:r>
        <w:rPr>
          <w:rFonts w:ascii="Arial" w:eastAsia="宋体" w:hAnsi="Arial" w:cs="Arial"/>
          <w:i/>
          <w:iCs/>
          <w:color w:val="000000"/>
          <w:sz w:val="20"/>
          <w:szCs w:val="20"/>
        </w:rPr>
        <w:t xml:space="preserve"> Internal Control </w:t>
      </w:r>
      <w:r>
        <w:rPr>
          <w:rFonts w:ascii="Arial" w:eastAsia="宋体" w:hAnsi="Arial" w:cs="Arial"/>
          <w:color w:val="000000"/>
          <w:sz w:val="20"/>
          <w:szCs w:val="20"/>
        </w:rPr>
        <w:t>—</w:t>
      </w:r>
      <w:r>
        <w:rPr>
          <w:rFonts w:ascii="Arial" w:eastAsia="宋体" w:hAnsi="Arial" w:cs="Arial"/>
          <w:i/>
          <w:iCs/>
          <w:color w:val="000000"/>
          <w:sz w:val="20"/>
          <w:szCs w:val="20"/>
        </w:rPr>
        <w:t xml:space="preserve"> Integrated Framework (2013)</w:t>
      </w:r>
      <w:r>
        <w:rPr>
          <w:rFonts w:ascii="Arial" w:eastAsia="宋体" w:hAnsi="Arial" w:cs="Arial"/>
          <w:color w:val="000000"/>
          <w:sz w:val="20"/>
          <w:szCs w:val="20"/>
        </w:rPr>
        <w:t xml:space="preserve"> issued by COSO. </w:t>
      </w:r>
    </w:p>
    <w:p w14:paraId="0C838323" w14:textId="77777777" w:rsidR="000E76FB" w:rsidRDefault="004F4B24">
      <w:pPr>
        <w:spacing w:after="180"/>
        <w:jc w:val="both"/>
      </w:pPr>
      <w:r>
        <w:rPr>
          <w:rFonts w:ascii="Arial" w:eastAsia="宋体" w:hAnsi="Arial" w:cs="Arial"/>
          <w:color w:val="000000"/>
          <w:sz w:val="20"/>
          <w:szCs w:val="20"/>
        </w:rPr>
        <w:t>We have also audited, in accordance with the</w:t>
      </w:r>
      <w:r>
        <w:rPr>
          <w:rFonts w:ascii="Arial" w:eastAsia="宋体" w:hAnsi="Arial" w:cs="Arial"/>
          <w:color w:val="000000"/>
          <w:sz w:val="20"/>
          <w:szCs w:val="20"/>
        </w:rPr>
        <w:t xml:space="preserve"> standards of the Public Company Accounting Oversight Board (United States) (PCAOB), the consolidated financial statements as of and for the year ended December 31, 2020 of the Company, and our report dated February 1, 2021 expressed an unqualified opinion</w:t>
      </w:r>
      <w:r>
        <w:rPr>
          <w:rFonts w:ascii="Arial" w:eastAsia="宋体" w:hAnsi="Arial" w:cs="Arial"/>
          <w:color w:val="000000"/>
          <w:sz w:val="20"/>
          <w:szCs w:val="20"/>
        </w:rPr>
        <w:t xml:space="preserve"> on those financial statements.</w:t>
      </w:r>
    </w:p>
    <w:p w14:paraId="0C838324" w14:textId="77777777" w:rsidR="000E76FB" w:rsidRDefault="004F4B24">
      <w:pPr>
        <w:spacing w:after="180"/>
        <w:jc w:val="both"/>
      </w:pPr>
      <w:r>
        <w:rPr>
          <w:rFonts w:ascii="Arial" w:eastAsia="宋体" w:hAnsi="Arial" w:cs="Arial"/>
          <w:b/>
          <w:bCs/>
          <w:color w:val="000000"/>
          <w:sz w:val="20"/>
          <w:szCs w:val="20"/>
        </w:rPr>
        <w:t>Basis for Opinion</w:t>
      </w:r>
    </w:p>
    <w:p w14:paraId="0C838325" w14:textId="77777777" w:rsidR="000E76FB" w:rsidRDefault="004F4B24">
      <w:pPr>
        <w:spacing w:after="180"/>
        <w:jc w:val="both"/>
      </w:pPr>
      <w:r>
        <w:rPr>
          <w:rFonts w:ascii="Arial" w:eastAsia="宋体" w:hAnsi="Arial" w:cs="Arial"/>
          <w:color w:val="000000"/>
          <w:sz w:val="20"/>
          <w:szCs w:val="20"/>
        </w:rPr>
        <w:t>The Company’s management is responsible for maintaining effective internal control over financial reporting and for its assessment of the effectiveness of internal control over financial reporting, included</w:t>
      </w:r>
      <w:r>
        <w:rPr>
          <w:rFonts w:ascii="Arial" w:eastAsia="宋体" w:hAnsi="Arial" w:cs="Arial"/>
          <w:color w:val="000000"/>
          <w:sz w:val="20"/>
          <w:szCs w:val="20"/>
        </w:rPr>
        <w:t xml:space="preserve"> in the accompanying Management’s Report on Internal Control Over Financial Reporting. Our responsibility is to express an opinion on the Company’s internal control over financial reporting based on our audit. We are a public accounting firm registered wit</w:t>
      </w:r>
      <w:r>
        <w:rPr>
          <w:rFonts w:ascii="Arial" w:eastAsia="宋体" w:hAnsi="Arial" w:cs="Arial"/>
          <w:color w:val="000000"/>
          <w:sz w:val="20"/>
          <w:szCs w:val="20"/>
        </w:rPr>
        <w:t>h the PCAOB and are required to be independent with respect to the Company in accordance with the U.S. federal securities laws and the applicable rules and regulations of the Securities and Exchange Commission and the PCAOB.</w:t>
      </w:r>
    </w:p>
    <w:p w14:paraId="0C838326" w14:textId="77777777" w:rsidR="000E76FB" w:rsidRDefault="004F4B24">
      <w:pPr>
        <w:spacing w:after="180"/>
        <w:jc w:val="both"/>
      </w:pPr>
      <w:r>
        <w:rPr>
          <w:rFonts w:ascii="Arial" w:eastAsia="宋体" w:hAnsi="Arial" w:cs="Arial"/>
          <w:color w:val="000000"/>
          <w:sz w:val="20"/>
          <w:szCs w:val="20"/>
        </w:rPr>
        <w:t>We conducted our audit in accor</w:t>
      </w:r>
      <w:r>
        <w:rPr>
          <w:rFonts w:ascii="Arial" w:eastAsia="宋体" w:hAnsi="Arial" w:cs="Arial"/>
          <w:color w:val="000000"/>
          <w:sz w:val="20"/>
          <w:szCs w:val="20"/>
        </w:rPr>
        <w:t>dance with the standards of the PCAOB. Those standards require that we plan and perform the audit to obtain reasonable assurance about whether effective internal control over financial reporting was maintained in all material respects. Our audit included o</w:t>
      </w:r>
      <w:r>
        <w:rPr>
          <w:rFonts w:ascii="Arial" w:eastAsia="宋体" w:hAnsi="Arial" w:cs="Arial"/>
          <w:color w:val="000000"/>
          <w:sz w:val="20"/>
          <w:szCs w:val="20"/>
        </w:rPr>
        <w:t>btaining an understanding of internal control over financial reporting, assessing the risk that a material weakness exists, testing and evaluating the design and operating effectiveness of internal control based on the assessed risk, and performing such ot</w:t>
      </w:r>
      <w:r>
        <w:rPr>
          <w:rFonts w:ascii="Arial" w:eastAsia="宋体" w:hAnsi="Arial" w:cs="Arial"/>
          <w:color w:val="000000"/>
          <w:sz w:val="20"/>
          <w:szCs w:val="20"/>
        </w:rPr>
        <w:t>her procedures as we considered necessary in the circumstances. We believe that our audit provides a reasonable basis for our opinion.</w:t>
      </w:r>
    </w:p>
    <w:p w14:paraId="0C838327" w14:textId="77777777" w:rsidR="000E76FB" w:rsidRDefault="004F4B24">
      <w:pPr>
        <w:spacing w:after="180"/>
        <w:jc w:val="both"/>
      </w:pPr>
      <w:r>
        <w:rPr>
          <w:rFonts w:ascii="Arial" w:eastAsia="宋体" w:hAnsi="Arial" w:cs="Arial"/>
          <w:b/>
          <w:bCs/>
          <w:color w:val="000000"/>
          <w:sz w:val="20"/>
          <w:szCs w:val="20"/>
        </w:rPr>
        <w:t>Definition and Limitations of Internal Control over Financial Reporting</w:t>
      </w:r>
    </w:p>
    <w:p w14:paraId="0C838328" w14:textId="77777777" w:rsidR="000E76FB" w:rsidRDefault="004F4B24">
      <w:pPr>
        <w:spacing w:after="180"/>
        <w:jc w:val="both"/>
      </w:pPr>
      <w:r>
        <w:rPr>
          <w:rFonts w:ascii="Arial" w:eastAsia="宋体" w:hAnsi="Arial" w:cs="Arial"/>
          <w:color w:val="000000"/>
          <w:sz w:val="20"/>
          <w:szCs w:val="20"/>
        </w:rPr>
        <w:t>A company’s internal control over financial repor</w:t>
      </w:r>
      <w:r>
        <w:rPr>
          <w:rFonts w:ascii="Arial" w:eastAsia="宋体" w:hAnsi="Arial" w:cs="Arial"/>
          <w:color w:val="000000"/>
          <w:sz w:val="20"/>
          <w:szCs w:val="20"/>
        </w:rPr>
        <w:t xml:space="preserve">ting is a process designed to provide reasonable assurance regarding the reliability of financial reporting and the preparation of financial statements for external purposes in accordance with generally accepted accounting principles. A company’s internal </w:t>
      </w:r>
      <w:r>
        <w:rPr>
          <w:rFonts w:ascii="Arial" w:eastAsia="宋体" w:hAnsi="Arial" w:cs="Arial"/>
          <w:color w:val="000000"/>
          <w:sz w:val="20"/>
          <w:szCs w:val="20"/>
        </w:rPr>
        <w:t>control over financial reporting includes those policies and procedures that (1) pertain to the maintenance of records that, in reasonable detail, accurately and fairly reflect the transactions and dispositions of the assets of the company; (2) provide rea</w:t>
      </w:r>
      <w:r>
        <w:rPr>
          <w:rFonts w:ascii="Arial" w:eastAsia="宋体" w:hAnsi="Arial" w:cs="Arial"/>
          <w:color w:val="000000"/>
          <w:sz w:val="20"/>
          <w:szCs w:val="20"/>
        </w:rPr>
        <w:t>sonable assurance that transactions are recorded as necessary to permit preparation of financial statements in accordance with generally accepted accounting principles, and that receipts and expenditures of the company are being made only in accordance wit</w:t>
      </w:r>
      <w:r>
        <w:rPr>
          <w:rFonts w:ascii="Arial" w:eastAsia="宋体" w:hAnsi="Arial" w:cs="Arial"/>
          <w:color w:val="000000"/>
          <w:sz w:val="20"/>
          <w:szCs w:val="20"/>
        </w:rPr>
        <w:t>h authorizations of management and directors of the company; and (3) provide reasonable assurance regarding prevention or timely detection of unauthorized acquisition, use, or disposition of the company’s assets that could have a material effect on the fin</w:t>
      </w:r>
      <w:r>
        <w:rPr>
          <w:rFonts w:ascii="Arial" w:eastAsia="宋体" w:hAnsi="Arial" w:cs="Arial"/>
          <w:color w:val="000000"/>
          <w:sz w:val="20"/>
          <w:szCs w:val="20"/>
        </w:rPr>
        <w:t>ancial statements.</w:t>
      </w:r>
    </w:p>
    <w:p w14:paraId="0C838329" w14:textId="77777777" w:rsidR="000E76FB" w:rsidRDefault="004F4B24">
      <w:pPr>
        <w:spacing w:after="180"/>
        <w:jc w:val="center"/>
      </w:pPr>
      <w:r>
        <w:rPr>
          <w:rFonts w:ascii="Arial" w:eastAsia="宋体" w:hAnsi="Arial" w:cs="Arial"/>
          <w:color w:val="000000"/>
          <w:sz w:val="16"/>
          <w:szCs w:val="16"/>
        </w:rPr>
        <w:t>138</w:t>
      </w:r>
    </w:p>
    <w:p w14:paraId="0C83832A" w14:textId="77777777" w:rsidR="000E76FB" w:rsidRDefault="004F4B24">
      <w:r>
        <w:pict w14:anchorId="0C8386C9">
          <v:rect id="_x0000_i1164" style="width:415.3pt;height:1.5pt" o:hralign="center" o:hrstd="t" o:hr="t" fillcolor="#a0a0a0" stroked="f"/>
        </w:pict>
      </w:r>
    </w:p>
    <w:p w14:paraId="0C83832B" w14:textId="77777777" w:rsidR="000E76FB" w:rsidRDefault="004F4B24">
      <w:pPr>
        <w:spacing w:after="180"/>
      </w:pPr>
      <w:hyperlink r:id="rId275" w:anchor="i96590b8c6e314800be0151fa0daac962_10" w:history="1">
        <w:r>
          <w:rPr>
            <w:rStyle w:val="a5"/>
            <w:rFonts w:ascii="Arial" w:eastAsia="宋体" w:hAnsi="Arial" w:cs="Arial"/>
            <w:sz w:val="20"/>
            <w:szCs w:val="20"/>
          </w:rPr>
          <w:t>Table of Contents</w:t>
        </w:r>
      </w:hyperlink>
    </w:p>
    <w:p w14:paraId="0C83832C" w14:textId="77777777" w:rsidR="000E76FB" w:rsidRDefault="004F4B24">
      <w:pPr>
        <w:spacing w:after="180"/>
        <w:jc w:val="both"/>
      </w:pPr>
      <w:r>
        <w:rPr>
          <w:rFonts w:ascii="Arial" w:eastAsia="宋体" w:hAnsi="Arial" w:cs="Arial"/>
          <w:color w:val="000000"/>
          <w:sz w:val="20"/>
          <w:szCs w:val="20"/>
        </w:rPr>
        <w:t>Because of its inherent limitations, internal control over fi</w:t>
      </w:r>
      <w:r>
        <w:rPr>
          <w:rFonts w:ascii="Arial" w:eastAsia="宋体" w:hAnsi="Arial" w:cs="Arial"/>
          <w:color w:val="000000"/>
          <w:sz w:val="20"/>
          <w:szCs w:val="20"/>
        </w:rPr>
        <w:t>nancial reporting may not prevent or detect misstatements. Also, projections of any evaluation of effectiveness to future periods are subject to the risk that controls may become inadequate because of changes in conditions, or that the degree of compliance</w:t>
      </w:r>
      <w:r>
        <w:rPr>
          <w:rFonts w:ascii="Arial" w:eastAsia="宋体" w:hAnsi="Arial" w:cs="Arial"/>
          <w:color w:val="000000"/>
          <w:sz w:val="20"/>
          <w:szCs w:val="20"/>
        </w:rPr>
        <w:t xml:space="preserve"> with the policies or procedures may deteriorate.</w:t>
      </w:r>
    </w:p>
    <w:p w14:paraId="0C83832D" w14:textId="77777777" w:rsidR="000E76FB" w:rsidRDefault="000E76FB">
      <w:pPr>
        <w:spacing w:after="120"/>
        <w:jc w:val="both"/>
      </w:pPr>
    </w:p>
    <w:p w14:paraId="0C83832E" w14:textId="77777777" w:rsidR="000E76FB" w:rsidRDefault="004F4B24">
      <w:pPr>
        <w:spacing w:after="120"/>
        <w:jc w:val="both"/>
      </w:pPr>
      <w:r>
        <w:rPr>
          <w:rFonts w:ascii="Arial" w:eastAsia="宋体" w:hAnsi="Arial" w:cs="Arial"/>
          <w:color w:val="000000"/>
          <w:sz w:val="20"/>
          <w:szCs w:val="20"/>
        </w:rPr>
        <w:t xml:space="preserve">/s/ Deloitte &amp; Touche LLP </w:t>
      </w:r>
    </w:p>
    <w:p w14:paraId="0C83832F" w14:textId="77777777" w:rsidR="000E76FB" w:rsidRDefault="000E76FB">
      <w:pPr>
        <w:spacing w:after="120"/>
        <w:jc w:val="both"/>
      </w:pPr>
    </w:p>
    <w:p w14:paraId="0C838330" w14:textId="77777777" w:rsidR="000E76FB" w:rsidRDefault="004F4B24">
      <w:pPr>
        <w:spacing w:after="120"/>
        <w:jc w:val="both"/>
      </w:pPr>
      <w:r>
        <w:rPr>
          <w:rFonts w:ascii="Arial" w:eastAsia="宋体" w:hAnsi="Arial" w:cs="Arial"/>
          <w:color w:val="000000"/>
          <w:sz w:val="20"/>
          <w:szCs w:val="20"/>
        </w:rPr>
        <w:t>Chicago, Illinois</w:t>
      </w:r>
    </w:p>
    <w:p w14:paraId="0C838331" w14:textId="77777777" w:rsidR="000E76FB" w:rsidRDefault="004F4B24">
      <w:pPr>
        <w:spacing w:after="120"/>
        <w:jc w:val="both"/>
      </w:pPr>
      <w:r>
        <w:rPr>
          <w:rFonts w:ascii="Arial" w:eastAsia="宋体" w:hAnsi="Arial" w:cs="Arial"/>
          <w:color w:val="000000"/>
          <w:sz w:val="20"/>
          <w:szCs w:val="20"/>
        </w:rPr>
        <w:t xml:space="preserve">February 1, 2021 </w:t>
      </w:r>
    </w:p>
    <w:p w14:paraId="0C838332" w14:textId="77777777" w:rsidR="000E76FB" w:rsidRDefault="004F4B24">
      <w:pPr>
        <w:spacing w:after="180"/>
        <w:jc w:val="center"/>
      </w:pPr>
      <w:r>
        <w:rPr>
          <w:rFonts w:ascii="Arial" w:eastAsia="宋体" w:hAnsi="Arial" w:cs="Arial"/>
          <w:color w:val="000000"/>
          <w:sz w:val="16"/>
          <w:szCs w:val="16"/>
        </w:rPr>
        <w:t>139</w:t>
      </w:r>
    </w:p>
    <w:p w14:paraId="0C838333" w14:textId="77777777" w:rsidR="000E76FB" w:rsidRDefault="004F4B24">
      <w:r>
        <w:pict w14:anchorId="0C8386CA">
          <v:rect id="_x0000_i1165" style="width:415.3pt;height:1.5pt" o:hralign="center" o:hrstd="t" o:hr="t" fillcolor="#a0a0a0" stroked="f"/>
        </w:pict>
      </w:r>
    </w:p>
    <w:p w14:paraId="0C838334" w14:textId="77777777" w:rsidR="000E76FB" w:rsidRDefault="004F4B24">
      <w:pPr>
        <w:spacing w:after="180"/>
      </w:pPr>
      <w:hyperlink r:id="rId276" w:anchor="i96590b8c6e314800be0151fa0daac962_10" w:history="1">
        <w:r>
          <w:rPr>
            <w:rStyle w:val="a5"/>
            <w:rFonts w:ascii="Arial" w:eastAsia="宋体" w:hAnsi="Arial" w:cs="Arial"/>
            <w:sz w:val="20"/>
            <w:szCs w:val="20"/>
          </w:rPr>
          <w:t>Table of Contents</w:t>
        </w:r>
      </w:hyperlink>
    </w:p>
    <w:p w14:paraId="0C838335" w14:textId="77777777" w:rsidR="000E76FB" w:rsidRDefault="004F4B24">
      <w:pPr>
        <w:spacing w:after="180"/>
        <w:jc w:val="both"/>
      </w:pPr>
      <w:r>
        <w:rPr>
          <w:rFonts w:ascii="Arial" w:eastAsia="宋体" w:hAnsi="Arial" w:cs="Arial"/>
          <w:b/>
          <w:bCs/>
          <w:color w:val="000000"/>
          <w:sz w:val="20"/>
          <w:szCs w:val="20"/>
        </w:rPr>
        <w:t>Item 9. Changes in and Disagreements with Accountants on Accounting and Financial Disc</w:t>
      </w:r>
      <w:r>
        <w:rPr>
          <w:rFonts w:ascii="Arial" w:eastAsia="宋体" w:hAnsi="Arial" w:cs="Arial"/>
          <w:b/>
          <w:bCs/>
          <w:color w:val="000000"/>
          <w:sz w:val="20"/>
          <w:szCs w:val="20"/>
        </w:rPr>
        <w:t>losure</w:t>
      </w:r>
    </w:p>
    <w:p w14:paraId="0C838336" w14:textId="77777777" w:rsidR="000E76FB" w:rsidRDefault="004F4B24">
      <w:pPr>
        <w:spacing w:after="300"/>
        <w:jc w:val="both"/>
      </w:pPr>
      <w:r>
        <w:rPr>
          <w:rFonts w:ascii="Arial" w:eastAsia="宋体" w:hAnsi="Arial" w:cs="Arial"/>
          <w:color w:val="000000"/>
          <w:sz w:val="20"/>
          <w:szCs w:val="20"/>
        </w:rPr>
        <w:t>None.</w:t>
      </w:r>
    </w:p>
    <w:p w14:paraId="0C838337" w14:textId="77777777" w:rsidR="000E76FB" w:rsidRDefault="004F4B24">
      <w:pPr>
        <w:spacing w:before="300" w:after="180"/>
        <w:jc w:val="both"/>
      </w:pPr>
      <w:r>
        <w:rPr>
          <w:rFonts w:ascii="Arial" w:eastAsia="宋体" w:hAnsi="Arial" w:cs="Arial"/>
          <w:b/>
          <w:bCs/>
          <w:color w:val="000000"/>
          <w:sz w:val="20"/>
          <w:szCs w:val="20"/>
        </w:rPr>
        <w:t>Item 9A. Controls and Procedures</w:t>
      </w:r>
    </w:p>
    <w:p w14:paraId="0C838338" w14:textId="77777777" w:rsidR="000E76FB" w:rsidRDefault="004F4B24">
      <w:pPr>
        <w:spacing w:after="180"/>
        <w:ind w:hanging="360"/>
      </w:pPr>
      <w:r>
        <w:rPr>
          <w:rFonts w:ascii="Arial" w:eastAsia="宋体" w:hAnsi="Arial" w:cs="Arial"/>
          <w:color w:val="000000"/>
          <w:sz w:val="20"/>
          <w:szCs w:val="20"/>
        </w:rPr>
        <w:t>(a)Evaluation of Disclosure Controls and Procedures.</w:t>
      </w:r>
    </w:p>
    <w:p w14:paraId="0C838339" w14:textId="77777777" w:rsidR="000E76FB" w:rsidRDefault="004F4B24">
      <w:pPr>
        <w:spacing w:after="180"/>
        <w:jc w:val="both"/>
      </w:pPr>
      <w:r>
        <w:rPr>
          <w:rFonts w:ascii="Arial" w:eastAsia="宋体" w:hAnsi="Arial" w:cs="Arial"/>
          <w:color w:val="000000"/>
          <w:sz w:val="20"/>
          <w:szCs w:val="20"/>
        </w:rPr>
        <w:t>Our Chief Executive Officer and Chief Financial Officer have evaluated our disclosure controls and procedures as of December 31, 2020 and have concluded that</w:t>
      </w:r>
      <w:r>
        <w:rPr>
          <w:rFonts w:ascii="Arial" w:eastAsia="宋体" w:hAnsi="Arial" w:cs="Arial"/>
          <w:color w:val="000000"/>
          <w:sz w:val="20"/>
          <w:szCs w:val="20"/>
        </w:rPr>
        <w:t xml:space="preserve"> these disclosure controls and procedures are effective to ensure that information required to be disclosed by us in the reports that we file or submit under the Securities Exchange Act of 1934 is recorded, processed, summarized and reported within the tim</w:t>
      </w:r>
      <w:r>
        <w:rPr>
          <w:rFonts w:ascii="Arial" w:eastAsia="宋体" w:hAnsi="Arial" w:cs="Arial"/>
          <w:color w:val="000000"/>
          <w:sz w:val="20"/>
          <w:szCs w:val="20"/>
        </w:rPr>
        <w:t>e periods specified in the Securities and Exchange Commission’s rules and forms and is accumulated and communicated to our management, including the Chief Executive Officer and Chief Financial Officer, as appropriate to allow timely decisions regarding req</w:t>
      </w:r>
      <w:r>
        <w:rPr>
          <w:rFonts w:ascii="Arial" w:eastAsia="宋体" w:hAnsi="Arial" w:cs="Arial"/>
          <w:color w:val="000000"/>
          <w:sz w:val="20"/>
          <w:szCs w:val="20"/>
        </w:rPr>
        <w:t>uired disclosure.</w:t>
      </w:r>
    </w:p>
    <w:p w14:paraId="0C83833A" w14:textId="77777777" w:rsidR="000E76FB" w:rsidRDefault="004F4B24">
      <w:pPr>
        <w:spacing w:after="180"/>
        <w:ind w:hanging="360"/>
        <w:jc w:val="both"/>
      </w:pPr>
      <w:r>
        <w:rPr>
          <w:rFonts w:ascii="Arial" w:eastAsia="宋体" w:hAnsi="Arial" w:cs="Arial"/>
          <w:color w:val="000000"/>
          <w:sz w:val="20"/>
          <w:szCs w:val="20"/>
        </w:rPr>
        <w:t>(b)Management’s Report on Internal Control Over Financial Reporting.</w:t>
      </w:r>
    </w:p>
    <w:p w14:paraId="0C83833B" w14:textId="77777777" w:rsidR="000E76FB" w:rsidRDefault="004F4B24">
      <w:pPr>
        <w:spacing w:after="180"/>
        <w:jc w:val="both"/>
      </w:pPr>
      <w:r>
        <w:rPr>
          <w:rFonts w:ascii="Arial" w:eastAsia="宋体" w:hAnsi="Arial" w:cs="Arial"/>
          <w:color w:val="000000"/>
          <w:sz w:val="20"/>
          <w:szCs w:val="20"/>
        </w:rPr>
        <w:t>Our management is responsible for establishing and maintaining adequate internal control over financial reporting, as such term is defined in Exchange Act Rules 13a-15(f</w:t>
      </w:r>
      <w:r>
        <w:rPr>
          <w:rFonts w:ascii="Arial" w:eastAsia="宋体" w:hAnsi="Arial" w:cs="Arial"/>
          <w:color w:val="000000"/>
          <w:sz w:val="20"/>
          <w:szCs w:val="20"/>
        </w:rPr>
        <w:t>). Our management conducted an evaluation of the effectiveness of our internal control over financial reporting based on the framework in Internal Control – Integrated Framework (2013) issued by the Committee of Sponsoring Organizations of the Treadway Com</w:t>
      </w:r>
      <w:r>
        <w:rPr>
          <w:rFonts w:ascii="Arial" w:eastAsia="宋体" w:hAnsi="Arial" w:cs="Arial"/>
          <w:color w:val="000000"/>
          <w:sz w:val="20"/>
          <w:szCs w:val="20"/>
        </w:rPr>
        <w:t>mission. Based on this evaluation under the framework in Internal Control – Integrated Framework, our management concluded that our internal control over financial reporting was effective as of December 31, 2020.</w:t>
      </w:r>
    </w:p>
    <w:p w14:paraId="0C83833C" w14:textId="77777777" w:rsidR="000E76FB" w:rsidRDefault="004F4B24">
      <w:pPr>
        <w:spacing w:after="180"/>
        <w:jc w:val="both"/>
      </w:pPr>
      <w:r>
        <w:rPr>
          <w:rFonts w:ascii="Arial" w:eastAsia="宋体" w:hAnsi="Arial" w:cs="Arial"/>
          <w:color w:val="000000"/>
          <w:sz w:val="20"/>
          <w:szCs w:val="20"/>
        </w:rPr>
        <w:t>Our internal control over financial reporti</w:t>
      </w:r>
      <w:r>
        <w:rPr>
          <w:rFonts w:ascii="Arial" w:eastAsia="宋体" w:hAnsi="Arial" w:cs="Arial"/>
          <w:color w:val="000000"/>
          <w:sz w:val="20"/>
          <w:szCs w:val="20"/>
        </w:rPr>
        <w:t>ng as of December 31, 2020, has been audited by Deloitte &amp; Touche LLP, an independent registered public accounting firm, as stated in their report which is included in Item 8 of this report and is incorporated by reference herein.</w:t>
      </w:r>
    </w:p>
    <w:p w14:paraId="0C83833D" w14:textId="77777777" w:rsidR="000E76FB" w:rsidRDefault="004F4B24">
      <w:pPr>
        <w:spacing w:after="180"/>
        <w:ind w:hanging="360"/>
        <w:jc w:val="both"/>
      </w:pPr>
      <w:r>
        <w:rPr>
          <w:rFonts w:ascii="Arial" w:eastAsia="宋体" w:hAnsi="Arial" w:cs="Arial"/>
          <w:color w:val="000000"/>
          <w:sz w:val="20"/>
          <w:szCs w:val="20"/>
        </w:rPr>
        <w:t>(c)Changes in Internal Co</w:t>
      </w:r>
      <w:r>
        <w:rPr>
          <w:rFonts w:ascii="Arial" w:eastAsia="宋体" w:hAnsi="Arial" w:cs="Arial"/>
          <w:color w:val="000000"/>
          <w:sz w:val="20"/>
          <w:szCs w:val="20"/>
        </w:rPr>
        <w:t>ntrols Over Financial Reporting.</w:t>
      </w:r>
    </w:p>
    <w:p w14:paraId="0C83833E" w14:textId="77777777" w:rsidR="000E76FB" w:rsidRDefault="004F4B24">
      <w:pPr>
        <w:spacing w:after="300"/>
        <w:jc w:val="both"/>
      </w:pPr>
      <w:r>
        <w:rPr>
          <w:rFonts w:ascii="Arial" w:eastAsia="宋体" w:hAnsi="Arial" w:cs="Arial"/>
          <w:color w:val="000000"/>
          <w:sz w:val="20"/>
          <w:szCs w:val="20"/>
        </w:rPr>
        <w:t>There were no changes in our internal control over financial reporting that occurred during the fourth quarter of 2020 that have materially affected or are reasonably likely to materially affect our internal control over fi</w:t>
      </w:r>
      <w:r>
        <w:rPr>
          <w:rFonts w:ascii="Arial" w:eastAsia="宋体" w:hAnsi="Arial" w:cs="Arial"/>
          <w:color w:val="000000"/>
          <w:sz w:val="20"/>
          <w:szCs w:val="20"/>
        </w:rPr>
        <w:t>nancial reporting.</w:t>
      </w:r>
    </w:p>
    <w:p w14:paraId="0C83833F" w14:textId="77777777" w:rsidR="000E76FB" w:rsidRDefault="004F4B24">
      <w:pPr>
        <w:spacing w:before="300" w:after="180"/>
        <w:jc w:val="both"/>
      </w:pPr>
      <w:r>
        <w:rPr>
          <w:rFonts w:ascii="Arial" w:eastAsia="宋体" w:hAnsi="Arial" w:cs="Arial"/>
          <w:b/>
          <w:bCs/>
          <w:color w:val="000000"/>
          <w:sz w:val="20"/>
          <w:szCs w:val="20"/>
        </w:rPr>
        <w:t>Item 9B. Other Information</w:t>
      </w:r>
    </w:p>
    <w:p w14:paraId="0C838340" w14:textId="77777777" w:rsidR="000E76FB" w:rsidRDefault="004F4B24">
      <w:pPr>
        <w:spacing w:after="300"/>
        <w:jc w:val="both"/>
      </w:pPr>
      <w:r>
        <w:rPr>
          <w:rFonts w:ascii="Arial" w:eastAsia="宋体" w:hAnsi="Arial" w:cs="Arial"/>
          <w:color w:val="000000"/>
          <w:sz w:val="20"/>
          <w:szCs w:val="20"/>
        </w:rPr>
        <w:t>None.</w:t>
      </w:r>
    </w:p>
    <w:p w14:paraId="0C838341" w14:textId="77777777" w:rsidR="000E76FB" w:rsidRDefault="004F4B24">
      <w:pPr>
        <w:spacing w:after="180"/>
        <w:jc w:val="center"/>
      </w:pPr>
      <w:r>
        <w:rPr>
          <w:rFonts w:ascii="Arial" w:eastAsia="宋体" w:hAnsi="Arial" w:cs="Arial"/>
          <w:color w:val="000000"/>
          <w:sz w:val="16"/>
          <w:szCs w:val="16"/>
        </w:rPr>
        <w:t>140</w:t>
      </w:r>
    </w:p>
    <w:p w14:paraId="0C838342" w14:textId="77777777" w:rsidR="000E76FB" w:rsidRDefault="004F4B24">
      <w:r>
        <w:pict w14:anchorId="0C8386CB">
          <v:rect id="_x0000_i1166" style="width:415.3pt;height:1.5pt" o:hralign="center" o:hrstd="t" o:hr="t" fillcolor="#a0a0a0" stroked="f"/>
        </w:pict>
      </w:r>
    </w:p>
    <w:p w14:paraId="0C838343" w14:textId="77777777" w:rsidR="000E76FB" w:rsidRDefault="004F4B24">
      <w:pPr>
        <w:spacing w:after="180"/>
      </w:pPr>
      <w:hyperlink r:id="rId277" w:anchor="i96590b8c6e314800be0151fa0daac962_10" w:history="1">
        <w:r>
          <w:rPr>
            <w:rStyle w:val="a5"/>
            <w:rFonts w:ascii="Arial" w:eastAsia="宋体" w:hAnsi="Arial" w:cs="Arial"/>
            <w:sz w:val="20"/>
            <w:szCs w:val="20"/>
          </w:rPr>
          <w:t>Table of Contents</w:t>
        </w:r>
      </w:hyperlink>
    </w:p>
    <w:p w14:paraId="0C838344" w14:textId="77777777" w:rsidR="000E76FB" w:rsidRDefault="004F4B24">
      <w:pPr>
        <w:spacing w:after="180"/>
        <w:jc w:val="center"/>
      </w:pPr>
      <w:r>
        <w:rPr>
          <w:rFonts w:ascii="Arial" w:eastAsia="宋体" w:hAnsi="Arial" w:cs="Arial"/>
          <w:b/>
          <w:bCs/>
          <w:color w:val="000000"/>
          <w:sz w:val="20"/>
          <w:szCs w:val="20"/>
        </w:rPr>
        <w:t>Part III</w:t>
      </w:r>
    </w:p>
    <w:p w14:paraId="0C838345" w14:textId="77777777" w:rsidR="000E76FB" w:rsidRDefault="000E76FB">
      <w:pPr>
        <w:spacing w:after="180"/>
        <w:jc w:val="both"/>
      </w:pPr>
    </w:p>
    <w:p w14:paraId="0C838346" w14:textId="77777777" w:rsidR="000E76FB" w:rsidRDefault="004F4B24">
      <w:pPr>
        <w:spacing w:after="180"/>
        <w:jc w:val="both"/>
      </w:pPr>
      <w:r>
        <w:rPr>
          <w:rFonts w:ascii="Arial" w:eastAsia="宋体" w:hAnsi="Arial" w:cs="Arial"/>
          <w:b/>
          <w:bCs/>
          <w:color w:val="000000"/>
          <w:sz w:val="20"/>
          <w:szCs w:val="20"/>
        </w:rPr>
        <w:t>Item 10. Directors, Executive Officers and Corporate Governance</w:t>
      </w:r>
    </w:p>
    <w:p w14:paraId="0C838347" w14:textId="77777777" w:rsidR="000E76FB" w:rsidRDefault="004F4B24">
      <w:pPr>
        <w:spacing w:after="180"/>
        <w:jc w:val="both"/>
      </w:pPr>
      <w:r>
        <w:rPr>
          <w:rFonts w:ascii="Arial" w:eastAsia="宋体" w:hAnsi="Arial" w:cs="Arial"/>
          <w:color w:val="000000"/>
          <w:sz w:val="20"/>
          <w:szCs w:val="20"/>
        </w:rPr>
        <w:t>Our executiv</w:t>
      </w:r>
      <w:r>
        <w:rPr>
          <w:rFonts w:ascii="Arial" w:eastAsia="宋体" w:hAnsi="Arial" w:cs="Arial"/>
          <w:color w:val="000000"/>
          <w:sz w:val="20"/>
          <w:szCs w:val="20"/>
        </w:rPr>
        <w:t>e officers and their ages as of February 1,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2032"/>
        <w:gridCol w:w="36"/>
        <w:gridCol w:w="69"/>
        <w:gridCol w:w="439"/>
        <w:gridCol w:w="36"/>
        <w:gridCol w:w="70"/>
        <w:gridCol w:w="5549"/>
        <w:gridCol w:w="36"/>
      </w:tblGrid>
      <w:tr w:rsidR="000E76FB" w14:paraId="0C838351" w14:textId="77777777">
        <w:tc>
          <w:tcPr>
            <w:tcW w:w="50" w:type="pct"/>
            <w:shd w:val="clear" w:color="auto" w:fill="auto"/>
          </w:tcPr>
          <w:p w14:paraId="0C838348" w14:textId="77777777" w:rsidR="000E76FB" w:rsidRDefault="000E76FB">
            <w:pPr>
              <w:rPr>
                <w:rFonts w:ascii="宋体"/>
              </w:rPr>
            </w:pPr>
          </w:p>
        </w:tc>
        <w:tc>
          <w:tcPr>
            <w:tcW w:w="1227" w:type="pct"/>
            <w:shd w:val="clear" w:color="auto" w:fill="auto"/>
          </w:tcPr>
          <w:p w14:paraId="0C838349" w14:textId="77777777" w:rsidR="000E76FB" w:rsidRDefault="000E76FB">
            <w:pPr>
              <w:rPr>
                <w:rFonts w:ascii="宋体"/>
              </w:rPr>
            </w:pPr>
          </w:p>
        </w:tc>
        <w:tc>
          <w:tcPr>
            <w:tcW w:w="5" w:type="pct"/>
            <w:shd w:val="clear" w:color="auto" w:fill="auto"/>
          </w:tcPr>
          <w:p w14:paraId="0C83834A" w14:textId="77777777" w:rsidR="000E76FB" w:rsidRDefault="000E76FB">
            <w:pPr>
              <w:rPr>
                <w:rFonts w:ascii="宋体"/>
              </w:rPr>
            </w:pPr>
          </w:p>
        </w:tc>
        <w:tc>
          <w:tcPr>
            <w:tcW w:w="50" w:type="pct"/>
            <w:shd w:val="clear" w:color="auto" w:fill="auto"/>
          </w:tcPr>
          <w:p w14:paraId="0C83834B" w14:textId="77777777" w:rsidR="000E76FB" w:rsidRDefault="000E76FB">
            <w:pPr>
              <w:rPr>
                <w:rFonts w:ascii="宋体"/>
              </w:rPr>
            </w:pPr>
          </w:p>
        </w:tc>
        <w:tc>
          <w:tcPr>
            <w:tcW w:w="271" w:type="pct"/>
            <w:shd w:val="clear" w:color="auto" w:fill="auto"/>
          </w:tcPr>
          <w:p w14:paraId="0C83834C" w14:textId="77777777" w:rsidR="000E76FB" w:rsidRDefault="000E76FB">
            <w:pPr>
              <w:rPr>
                <w:rFonts w:ascii="宋体"/>
              </w:rPr>
            </w:pPr>
          </w:p>
        </w:tc>
        <w:tc>
          <w:tcPr>
            <w:tcW w:w="5" w:type="pct"/>
            <w:shd w:val="clear" w:color="auto" w:fill="auto"/>
          </w:tcPr>
          <w:p w14:paraId="0C83834D" w14:textId="77777777" w:rsidR="000E76FB" w:rsidRDefault="000E76FB">
            <w:pPr>
              <w:rPr>
                <w:rFonts w:ascii="宋体"/>
              </w:rPr>
            </w:pPr>
          </w:p>
        </w:tc>
        <w:tc>
          <w:tcPr>
            <w:tcW w:w="50" w:type="pct"/>
            <w:shd w:val="clear" w:color="auto" w:fill="auto"/>
          </w:tcPr>
          <w:p w14:paraId="0C83834E" w14:textId="77777777" w:rsidR="000E76FB" w:rsidRDefault="000E76FB">
            <w:pPr>
              <w:rPr>
                <w:rFonts w:ascii="宋体"/>
              </w:rPr>
            </w:pPr>
          </w:p>
        </w:tc>
        <w:tc>
          <w:tcPr>
            <w:tcW w:w="3335" w:type="pct"/>
            <w:shd w:val="clear" w:color="auto" w:fill="auto"/>
          </w:tcPr>
          <w:p w14:paraId="0C83834F" w14:textId="77777777" w:rsidR="000E76FB" w:rsidRDefault="000E76FB">
            <w:pPr>
              <w:rPr>
                <w:rFonts w:ascii="宋体"/>
              </w:rPr>
            </w:pPr>
          </w:p>
        </w:tc>
        <w:tc>
          <w:tcPr>
            <w:tcW w:w="5" w:type="pct"/>
            <w:shd w:val="clear" w:color="auto" w:fill="auto"/>
          </w:tcPr>
          <w:p w14:paraId="0C838350" w14:textId="77777777" w:rsidR="000E76FB" w:rsidRDefault="000E76FB">
            <w:pPr>
              <w:rPr>
                <w:rFonts w:ascii="宋体"/>
              </w:rPr>
            </w:pPr>
          </w:p>
        </w:tc>
      </w:tr>
      <w:tr w:rsidR="000E76FB" w14:paraId="0C838355" w14:textId="77777777">
        <w:tc>
          <w:tcPr>
            <w:tcW w:w="0" w:type="auto"/>
            <w:gridSpan w:val="3"/>
            <w:tcBorders>
              <w:bottom w:val="single" w:sz="8" w:space="0" w:color="000000"/>
            </w:tcBorders>
            <w:shd w:val="clear" w:color="auto" w:fill="auto"/>
            <w:tcMar>
              <w:top w:w="40" w:type="dxa"/>
              <w:left w:w="20" w:type="dxa"/>
              <w:bottom w:w="40" w:type="dxa"/>
              <w:right w:w="20" w:type="dxa"/>
            </w:tcMar>
          </w:tcPr>
          <w:p w14:paraId="0C838352" w14:textId="77777777" w:rsidR="000E76FB" w:rsidRDefault="004F4B24">
            <w:pPr>
              <w:textAlignment w:val="top"/>
            </w:pPr>
            <w:r>
              <w:rPr>
                <w:rFonts w:ascii="Arial" w:eastAsia="宋体" w:hAnsi="Arial" w:cs="Arial"/>
                <w:b/>
                <w:bCs/>
                <w:color w:val="000000"/>
                <w:sz w:val="20"/>
                <w:szCs w:val="20"/>
              </w:rPr>
              <w:t>Name</w:t>
            </w:r>
          </w:p>
        </w:tc>
        <w:tc>
          <w:tcPr>
            <w:tcW w:w="0" w:type="auto"/>
            <w:gridSpan w:val="3"/>
            <w:tcBorders>
              <w:bottom w:val="single" w:sz="8" w:space="0" w:color="000000"/>
            </w:tcBorders>
            <w:shd w:val="clear" w:color="auto" w:fill="auto"/>
            <w:tcMar>
              <w:top w:w="40" w:type="dxa"/>
              <w:left w:w="20" w:type="dxa"/>
              <w:bottom w:w="40" w:type="dxa"/>
              <w:right w:w="20" w:type="dxa"/>
            </w:tcMar>
          </w:tcPr>
          <w:p w14:paraId="0C838353" w14:textId="77777777" w:rsidR="000E76FB" w:rsidRDefault="004F4B24">
            <w:pPr>
              <w:jc w:val="center"/>
              <w:textAlignment w:val="top"/>
            </w:pPr>
            <w:r>
              <w:rPr>
                <w:rFonts w:ascii="Arial" w:eastAsia="宋体" w:hAnsi="Arial" w:cs="Arial"/>
                <w:b/>
                <w:bCs/>
                <w:color w:val="000000"/>
                <w:sz w:val="20"/>
                <w:szCs w:val="20"/>
              </w:rPr>
              <w:t>Age</w:t>
            </w:r>
          </w:p>
        </w:tc>
        <w:tc>
          <w:tcPr>
            <w:tcW w:w="0" w:type="auto"/>
            <w:gridSpan w:val="3"/>
            <w:tcBorders>
              <w:bottom w:val="single" w:sz="8" w:space="0" w:color="000000"/>
            </w:tcBorders>
            <w:shd w:val="clear" w:color="auto" w:fill="auto"/>
            <w:tcMar>
              <w:top w:w="40" w:type="dxa"/>
              <w:left w:w="20" w:type="dxa"/>
              <w:bottom w:w="40" w:type="dxa"/>
              <w:right w:w="20" w:type="dxa"/>
            </w:tcMar>
          </w:tcPr>
          <w:p w14:paraId="0C838354" w14:textId="77777777" w:rsidR="000E76FB" w:rsidRDefault="004F4B24">
            <w:pPr>
              <w:textAlignment w:val="top"/>
            </w:pPr>
            <w:r>
              <w:rPr>
                <w:rFonts w:ascii="Arial" w:eastAsia="宋体" w:hAnsi="Arial" w:cs="Arial"/>
                <w:b/>
                <w:bCs/>
                <w:color w:val="000000"/>
                <w:sz w:val="20"/>
                <w:szCs w:val="20"/>
              </w:rPr>
              <w:t>Principal Occupation or Employment/Other Business Affiliations</w:t>
            </w:r>
          </w:p>
        </w:tc>
      </w:tr>
      <w:tr w:rsidR="000E76FB" w14:paraId="0C838359" w14:textId="77777777">
        <w:tc>
          <w:tcPr>
            <w:tcW w:w="0" w:type="auto"/>
            <w:gridSpan w:val="3"/>
            <w:tcBorders>
              <w:top w:val="single" w:sz="8" w:space="0" w:color="000000"/>
            </w:tcBorders>
            <w:shd w:val="clear" w:color="auto" w:fill="auto"/>
            <w:tcMar>
              <w:top w:w="40" w:type="dxa"/>
              <w:left w:w="20" w:type="dxa"/>
              <w:bottom w:w="40" w:type="dxa"/>
              <w:right w:w="20" w:type="dxa"/>
            </w:tcMar>
          </w:tcPr>
          <w:p w14:paraId="0C838356" w14:textId="77777777" w:rsidR="000E76FB" w:rsidRDefault="004F4B24">
            <w:pPr>
              <w:jc w:val="both"/>
              <w:textAlignment w:val="top"/>
            </w:pPr>
            <w:r>
              <w:rPr>
                <w:rFonts w:ascii="Arial" w:eastAsia="宋体" w:hAnsi="Arial" w:cs="Arial"/>
                <w:color w:val="000000"/>
                <w:sz w:val="20"/>
                <w:szCs w:val="20"/>
              </w:rPr>
              <w:t>Bertrand-Marc Allen</w:t>
            </w:r>
          </w:p>
        </w:tc>
        <w:tc>
          <w:tcPr>
            <w:tcW w:w="0" w:type="auto"/>
            <w:gridSpan w:val="3"/>
            <w:tcBorders>
              <w:top w:val="single" w:sz="8" w:space="0" w:color="000000"/>
            </w:tcBorders>
            <w:shd w:val="clear" w:color="auto" w:fill="auto"/>
            <w:tcMar>
              <w:top w:w="40" w:type="dxa"/>
              <w:left w:w="20" w:type="dxa"/>
              <w:bottom w:w="40" w:type="dxa"/>
              <w:right w:w="20" w:type="dxa"/>
            </w:tcMar>
          </w:tcPr>
          <w:p w14:paraId="0C838357" w14:textId="77777777" w:rsidR="000E76FB" w:rsidRDefault="004F4B24">
            <w:pPr>
              <w:jc w:val="center"/>
              <w:textAlignment w:val="top"/>
            </w:pPr>
            <w:r>
              <w:rPr>
                <w:rFonts w:ascii="Arial" w:eastAsia="宋体" w:hAnsi="Arial" w:cs="Arial"/>
                <w:color w:val="000000"/>
                <w:sz w:val="20"/>
                <w:szCs w:val="20"/>
              </w:rPr>
              <w:t>47</w:t>
            </w:r>
          </w:p>
        </w:tc>
        <w:tc>
          <w:tcPr>
            <w:tcW w:w="0" w:type="auto"/>
            <w:gridSpan w:val="3"/>
            <w:tcBorders>
              <w:top w:val="single" w:sz="8" w:space="0" w:color="000000"/>
            </w:tcBorders>
            <w:shd w:val="clear" w:color="auto" w:fill="auto"/>
            <w:tcMar>
              <w:top w:w="40" w:type="dxa"/>
              <w:left w:w="20" w:type="dxa"/>
              <w:bottom w:w="40" w:type="dxa"/>
              <w:right w:w="20" w:type="dxa"/>
            </w:tcMar>
          </w:tcPr>
          <w:p w14:paraId="0C838358" w14:textId="77777777" w:rsidR="000E76FB" w:rsidRDefault="004F4B24">
            <w:pPr>
              <w:jc w:val="both"/>
              <w:textAlignment w:val="top"/>
            </w:pPr>
            <w:r>
              <w:rPr>
                <w:rFonts w:ascii="Arial" w:eastAsia="宋体" w:hAnsi="Arial" w:cs="Arial"/>
                <w:color w:val="000000"/>
                <w:sz w:val="20"/>
                <w:szCs w:val="20"/>
              </w:rPr>
              <w:t xml:space="preserve">Chief Strategy Officer and Senior Vice President, Strategy and Corporate </w:t>
            </w:r>
            <w:r>
              <w:rPr>
                <w:rFonts w:ascii="Arial" w:eastAsia="宋体" w:hAnsi="Arial" w:cs="Arial"/>
                <w:color w:val="000000"/>
                <w:sz w:val="20"/>
                <w:szCs w:val="20"/>
              </w:rPr>
              <w:t>Development since October 2020. Mr. Allen previously served as Senior Vice President and President, Embraer Partnership and Group Operations from April 2019 to October 2020, Senior Vice President and President, Boeing International from February 2015 to Ap</w:t>
            </w:r>
            <w:r>
              <w:rPr>
                <w:rFonts w:ascii="Arial" w:eastAsia="宋体" w:hAnsi="Arial" w:cs="Arial"/>
                <w:color w:val="000000"/>
                <w:sz w:val="20"/>
                <w:szCs w:val="20"/>
              </w:rPr>
              <w:t xml:space="preserve">ril 2019; President of Boeing Capital Corporation from March 2014 to February 2015; Corporate Vice President, Boeing International and Chairman and President of Boeing (China) Co., Ltd. from March 2011 to March 2014; and Vice President, Global Law Affairs </w:t>
            </w:r>
            <w:r>
              <w:rPr>
                <w:rFonts w:ascii="Arial" w:eastAsia="宋体" w:hAnsi="Arial" w:cs="Arial"/>
                <w:color w:val="000000"/>
                <w:sz w:val="20"/>
                <w:szCs w:val="20"/>
              </w:rPr>
              <w:t>from May 2007 to March 2011.</w:t>
            </w:r>
          </w:p>
        </w:tc>
      </w:tr>
      <w:tr w:rsidR="000E76FB" w14:paraId="0C83835D" w14:textId="77777777">
        <w:tc>
          <w:tcPr>
            <w:tcW w:w="0" w:type="auto"/>
            <w:gridSpan w:val="3"/>
            <w:shd w:val="clear" w:color="auto" w:fill="auto"/>
            <w:tcMar>
              <w:top w:w="40" w:type="dxa"/>
              <w:left w:w="20" w:type="dxa"/>
              <w:bottom w:w="40" w:type="dxa"/>
              <w:right w:w="20" w:type="dxa"/>
            </w:tcMar>
          </w:tcPr>
          <w:p w14:paraId="0C83835A" w14:textId="77777777" w:rsidR="000E76FB" w:rsidRDefault="004F4B24">
            <w:pPr>
              <w:spacing w:before="120" w:after="120"/>
              <w:textAlignment w:val="top"/>
            </w:pPr>
            <w:r>
              <w:rPr>
                <w:rFonts w:ascii="Arial" w:eastAsia="宋体" w:hAnsi="Arial" w:cs="Arial"/>
                <w:color w:val="000000"/>
                <w:sz w:val="20"/>
                <w:szCs w:val="20"/>
              </w:rPr>
              <w:t>Michael A. Arthur</w:t>
            </w:r>
          </w:p>
        </w:tc>
        <w:tc>
          <w:tcPr>
            <w:tcW w:w="0" w:type="auto"/>
            <w:gridSpan w:val="3"/>
            <w:shd w:val="clear" w:color="auto" w:fill="auto"/>
            <w:tcMar>
              <w:top w:w="40" w:type="dxa"/>
              <w:left w:w="20" w:type="dxa"/>
              <w:bottom w:w="40" w:type="dxa"/>
              <w:right w:w="20" w:type="dxa"/>
            </w:tcMar>
          </w:tcPr>
          <w:p w14:paraId="0C83835B" w14:textId="77777777" w:rsidR="000E76FB" w:rsidRDefault="004F4B24">
            <w:pPr>
              <w:jc w:val="center"/>
              <w:textAlignment w:val="top"/>
            </w:pPr>
            <w:r>
              <w:rPr>
                <w:rFonts w:ascii="Arial" w:eastAsia="宋体" w:hAnsi="Arial" w:cs="Arial"/>
                <w:color w:val="000000"/>
                <w:sz w:val="20"/>
                <w:szCs w:val="20"/>
              </w:rPr>
              <w:t>70</w:t>
            </w:r>
          </w:p>
        </w:tc>
        <w:tc>
          <w:tcPr>
            <w:tcW w:w="0" w:type="auto"/>
            <w:gridSpan w:val="3"/>
            <w:shd w:val="clear" w:color="auto" w:fill="auto"/>
            <w:tcMar>
              <w:top w:w="40" w:type="dxa"/>
              <w:left w:w="20" w:type="dxa"/>
              <w:bottom w:w="40" w:type="dxa"/>
              <w:right w:w="20" w:type="dxa"/>
            </w:tcMar>
          </w:tcPr>
          <w:p w14:paraId="0C83835C" w14:textId="77777777" w:rsidR="000E76FB" w:rsidRDefault="004F4B24">
            <w:pPr>
              <w:jc w:val="both"/>
              <w:textAlignment w:val="top"/>
            </w:pPr>
            <w:r>
              <w:rPr>
                <w:rFonts w:ascii="Arial" w:eastAsia="宋体" w:hAnsi="Arial" w:cs="Arial"/>
                <w:color w:val="000000"/>
                <w:sz w:val="20"/>
                <w:szCs w:val="20"/>
              </w:rPr>
              <w:t xml:space="preserve">Senior Vice President and President, Boeing International since April 2019. Mr. Arthur previously served as President of Boeing Europe from March 2016 to April 2019 and as Managing Director of Boeing </w:t>
            </w:r>
            <w:r>
              <w:rPr>
                <w:rFonts w:ascii="Arial" w:eastAsia="宋体" w:hAnsi="Arial" w:cs="Arial"/>
                <w:color w:val="000000"/>
                <w:sz w:val="20"/>
                <w:szCs w:val="20"/>
              </w:rPr>
              <w:t>United Kingdom and Ireland from September 2014 to April 2019.</w:t>
            </w:r>
          </w:p>
        </w:tc>
      </w:tr>
      <w:tr w:rsidR="000E76FB" w14:paraId="0C838361" w14:textId="77777777">
        <w:tc>
          <w:tcPr>
            <w:tcW w:w="0" w:type="auto"/>
            <w:gridSpan w:val="3"/>
            <w:shd w:val="clear" w:color="auto" w:fill="auto"/>
            <w:tcMar>
              <w:top w:w="40" w:type="dxa"/>
              <w:left w:w="20" w:type="dxa"/>
              <w:bottom w:w="40" w:type="dxa"/>
              <w:right w:w="20" w:type="dxa"/>
            </w:tcMar>
          </w:tcPr>
          <w:p w14:paraId="0C83835E" w14:textId="77777777" w:rsidR="000E76FB" w:rsidRDefault="004F4B24">
            <w:pPr>
              <w:spacing w:before="120" w:after="120"/>
              <w:textAlignment w:val="top"/>
            </w:pPr>
            <w:r>
              <w:rPr>
                <w:rFonts w:ascii="Arial" w:eastAsia="宋体" w:hAnsi="Arial" w:cs="Arial"/>
                <w:color w:val="000000"/>
                <w:sz w:val="20"/>
                <w:szCs w:val="20"/>
              </w:rPr>
              <w:t>David L. Calhoun</w:t>
            </w:r>
          </w:p>
        </w:tc>
        <w:tc>
          <w:tcPr>
            <w:tcW w:w="0" w:type="auto"/>
            <w:gridSpan w:val="3"/>
            <w:shd w:val="clear" w:color="auto" w:fill="auto"/>
            <w:tcMar>
              <w:top w:w="40" w:type="dxa"/>
              <w:left w:w="20" w:type="dxa"/>
              <w:bottom w:w="40" w:type="dxa"/>
              <w:right w:w="20" w:type="dxa"/>
            </w:tcMar>
          </w:tcPr>
          <w:p w14:paraId="0C83835F" w14:textId="77777777" w:rsidR="000E76FB" w:rsidRDefault="004F4B24">
            <w:pPr>
              <w:jc w:val="center"/>
              <w:textAlignment w:val="top"/>
            </w:pPr>
            <w:r>
              <w:rPr>
                <w:rFonts w:ascii="Arial" w:eastAsia="宋体" w:hAnsi="Arial" w:cs="Arial"/>
                <w:color w:val="000000"/>
                <w:sz w:val="20"/>
                <w:szCs w:val="20"/>
              </w:rPr>
              <w:t>63</w:t>
            </w:r>
          </w:p>
        </w:tc>
        <w:tc>
          <w:tcPr>
            <w:tcW w:w="0" w:type="auto"/>
            <w:gridSpan w:val="3"/>
            <w:shd w:val="clear" w:color="auto" w:fill="auto"/>
            <w:tcMar>
              <w:top w:w="40" w:type="dxa"/>
              <w:left w:w="20" w:type="dxa"/>
              <w:bottom w:w="40" w:type="dxa"/>
              <w:right w:w="20" w:type="dxa"/>
            </w:tcMar>
          </w:tcPr>
          <w:p w14:paraId="0C838360" w14:textId="77777777" w:rsidR="000E76FB" w:rsidRDefault="004F4B24">
            <w:pPr>
              <w:jc w:val="both"/>
              <w:textAlignment w:val="top"/>
            </w:pPr>
            <w:r>
              <w:rPr>
                <w:rFonts w:ascii="Arial" w:eastAsia="宋体" w:hAnsi="Arial" w:cs="Arial"/>
                <w:color w:val="000000"/>
                <w:sz w:val="20"/>
                <w:szCs w:val="20"/>
              </w:rPr>
              <w:t>President and Chief Executive Officer since January 2020 and a member of the Board of Directors since June 2009. Previously, Mr. Calhoun served as Senior Managing Director &amp;</w:t>
            </w:r>
            <w:r>
              <w:rPr>
                <w:rFonts w:ascii="Arial" w:eastAsia="宋体" w:hAnsi="Arial" w:cs="Arial"/>
                <w:color w:val="000000"/>
                <w:sz w:val="20"/>
                <w:szCs w:val="20"/>
              </w:rPr>
              <w:t xml:space="preserve"> Head of Private Equity Portfolio Operations at The Blackstone Group from January 2014 to January 2020. Prior to that, Mr. Calhoun served as Chairman of the Board of Nielsen Holdings plc from January 2014 to January 2016, as Chief Executive Officer of Niel</w:t>
            </w:r>
            <w:r>
              <w:rPr>
                <w:rFonts w:ascii="Arial" w:eastAsia="宋体" w:hAnsi="Arial" w:cs="Arial"/>
                <w:color w:val="000000"/>
                <w:sz w:val="20"/>
                <w:szCs w:val="20"/>
              </w:rPr>
              <w:t>sen Holdings plc from May 2010 to January 2014, and as Chairman of the Executive Board and Chief Executive Officer of The Nielsen Company B.V. from August 2006 to January 2014. Prior to joining Nielsen, he served as Vice Chairman of General Electric Compan</w:t>
            </w:r>
            <w:r>
              <w:rPr>
                <w:rFonts w:ascii="Arial" w:eastAsia="宋体" w:hAnsi="Arial" w:cs="Arial"/>
                <w:color w:val="000000"/>
                <w:sz w:val="20"/>
                <w:szCs w:val="20"/>
              </w:rPr>
              <w:t>y and President and Chief Executive Officer of GE Infrastructure. During his 26-year tenure at GE, he ran multiple business units including GE Transportation, GE Aircraft Engines, GE Employers Reinsurance Corporation, GE Lighting and GE Transportation Syst</w:t>
            </w:r>
            <w:r>
              <w:rPr>
                <w:rFonts w:ascii="Arial" w:eastAsia="宋体" w:hAnsi="Arial" w:cs="Arial"/>
                <w:color w:val="000000"/>
                <w:sz w:val="20"/>
                <w:szCs w:val="20"/>
              </w:rPr>
              <w:t>ems. Mr. Calhoun also serves on the board of Caterpillar Inc.</w:t>
            </w:r>
          </w:p>
        </w:tc>
      </w:tr>
      <w:tr w:rsidR="000E76FB" w14:paraId="0C838365" w14:textId="77777777">
        <w:tc>
          <w:tcPr>
            <w:tcW w:w="0" w:type="auto"/>
            <w:gridSpan w:val="3"/>
            <w:shd w:val="clear" w:color="auto" w:fill="auto"/>
            <w:tcMar>
              <w:top w:w="40" w:type="dxa"/>
              <w:left w:w="20" w:type="dxa"/>
              <w:bottom w:w="40" w:type="dxa"/>
              <w:right w:w="20" w:type="dxa"/>
            </w:tcMar>
          </w:tcPr>
          <w:p w14:paraId="0C838362" w14:textId="77777777" w:rsidR="000E76FB" w:rsidRDefault="004F4B24">
            <w:pPr>
              <w:spacing w:before="120" w:after="120"/>
              <w:textAlignment w:val="top"/>
            </w:pPr>
            <w:r>
              <w:rPr>
                <w:rFonts w:ascii="Arial" w:eastAsia="宋体" w:hAnsi="Arial" w:cs="Arial"/>
                <w:color w:val="000000"/>
                <w:sz w:val="20"/>
                <w:szCs w:val="20"/>
              </w:rPr>
              <w:t>Leanne G. Caret</w:t>
            </w:r>
          </w:p>
        </w:tc>
        <w:tc>
          <w:tcPr>
            <w:tcW w:w="0" w:type="auto"/>
            <w:gridSpan w:val="3"/>
            <w:shd w:val="clear" w:color="auto" w:fill="auto"/>
            <w:tcMar>
              <w:top w:w="40" w:type="dxa"/>
              <w:left w:w="20" w:type="dxa"/>
              <w:bottom w:w="40" w:type="dxa"/>
              <w:right w:w="20" w:type="dxa"/>
            </w:tcMar>
          </w:tcPr>
          <w:p w14:paraId="0C838363" w14:textId="77777777" w:rsidR="000E76FB" w:rsidRDefault="004F4B24">
            <w:pPr>
              <w:jc w:val="center"/>
              <w:textAlignment w:val="top"/>
            </w:pPr>
            <w:r>
              <w:rPr>
                <w:rFonts w:ascii="Arial" w:eastAsia="宋体" w:hAnsi="Arial" w:cs="Arial"/>
                <w:color w:val="000000"/>
                <w:sz w:val="20"/>
                <w:szCs w:val="20"/>
              </w:rPr>
              <w:t>54</w:t>
            </w:r>
          </w:p>
        </w:tc>
        <w:tc>
          <w:tcPr>
            <w:tcW w:w="0" w:type="auto"/>
            <w:gridSpan w:val="3"/>
            <w:shd w:val="clear" w:color="auto" w:fill="auto"/>
            <w:tcMar>
              <w:top w:w="40" w:type="dxa"/>
              <w:left w:w="20" w:type="dxa"/>
              <w:bottom w:w="40" w:type="dxa"/>
              <w:right w:w="20" w:type="dxa"/>
            </w:tcMar>
          </w:tcPr>
          <w:p w14:paraId="0C838364" w14:textId="77777777" w:rsidR="000E76FB" w:rsidRDefault="004F4B24">
            <w:pPr>
              <w:spacing w:before="120" w:after="120"/>
              <w:jc w:val="both"/>
              <w:textAlignment w:val="top"/>
            </w:pPr>
            <w:r>
              <w:rPr>
                <w:rFonts w:ascii="Arial" w:eastAsia="宋体" w:hAnsi="Arial" w:cs="Arial"/>
                <w:color w:val="000000"/>
                <w:sz w:val="20"/>
                <w:szCs w:val="20"/>
              </w:rPr>
              <w:t>Executive Vice President, President and Chief Executive Officer, Boeing Defense, Space &amp; Security since March 2016. Ms. Caret joined Boeing in 1988, and her previous position</w:t>
            </w:r>
            <w:r>
              <w:rPr>
                <w:rFonts w:ascii="Arial" w:eastAsia="宋体" w:hAnsi="Arial" w:cs="Arial"/>
                <w:color w:val="000000"/>
                <w:sz w:val="20"/>
                <w:szCs w:val="20"/>
              </w:rPr>
              <w:t>s include President of Global Services &amp; Support from February 2015 to March 2016; Chief Financial Officer and Vice President, Finance, for BDS from March 2014 to February 2015; Vice President and General Manager, Vertical Lift from November 2012 to Februa</w:t>
            </w:r>
            <w:r>
              <w:rPr>
                <w:rFonts w:ascii="Arial" w:eastAsia="宋体" w:hAnsi="Arial" w:cs="Arial"/>
                <w:color w:val="000000"/>
                <w:sz w:val="20"/>
                <w:szCs w:val="20"/>
              </w:rPr>
              <w:t>ry 2014; and Vice President and Program Manager, Chinook from November 2009 to October 2012.</w:t>
            </w:r>
          </w:p>
        </w:tc>
      </w:tr>
    </w:tbl>
    <w:p w14:paraId="0C838366" w14:textId="77777777" w:rsidR="000E76FB" w:rsidRDefault="004F4B24">
      <w:pPr>
        <w:spacing w:after="180"/>
        <w:jc w:val="center"/>
      </w:pPr>
      <w:r>
        <w:rPr>
          <w:rFonts w:ascii="Arial" w:eastAsia="宋体" w:hAnsi="Arial" w:cs="Arial"/>
          <w:color w:val="000000"/>
          <w:sz w:val="16"/>
          <w:szCs w:val="16"/>
        </w:rPr>
        <w:t>141</w:t>
      </w:r>
    </w:p>
    <w:p w14:paraId="0C838367" w14:textId="77777777" w:rsidR="000E76FB" w:rsidRDefault="004F4B24">
      <w:r>
        <w:pict w14:anchorId="0C8386CC">
          <v:rect id="_x0000_i1167" style="width:415.3pt;height:1.5pt" o:hralign="center" o:hrstd="t" o:hr="t" fillcolor="#a0a0a0" stroked="f"/>
        </w:pict>
      </w:r>
    </w:p>
    <w:p w14:paraId="0C838368" w14:textId="77777777" w:rsidR="000E76FB" w:rsidRDefault="004F4B24">
      <w:pPr>
        <w:spacing w:after="180"/>
      </w:pPr>
      <w:hyperlink r:id="rId278" w:anchor="i96590b8c6e314800be0151fa0daac962_10" w:history="1">
        <w:r>
          <w:rPr>
            <w:rStyle w:val="a5"/>
            <w:rFonts w:ascii="Arial" w:eastAsia="宋体" w:hAnsi="Arial" w:cs="Arial"/>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2032"/>
        <w:gridCol w:w="37"/>
        <w:gridCol w:w="69"/>
        <w:gridCol w:w="438"/>
        <w:gridCol w:w="36"/>
        <w:gridCol w:w="69"/>
        <w:gridCol w:w="5549"/>
        <w:gridCol w:w="37"/>
      </w:tblGrid>
      <w:tr w:rsidR="000E76FB" w14:paraId="0C838372" w14:textId="77777777">
        <w:tc>
          <w:tcPr>
            <w:tcW w:w="50" w:type="pct"/>
            <w:shd w:val="clear" w:color="auto" w:fill="auto"/>
          </w:tcPr>
          <w:p w14:paraId="0C838369" w14:textId="77777777" w:rsidR="000E76FB" w:rsidRDefault="000E76FB">
            <w:pPr>
              <w:rPr>
                <w:rFonts w:ascii="宋体"/>
              </w:rPr>
            </w:pPr>
          </w:p>
        </w:tc>
        <w:tc>
          <w:tcPr>
            <w:tcW w:w="1227" w:type="pct"/>
            <w:shd w:val="clear" w:color="auto" w:fill="auto"/>
          </w:tcPr>
          <w:p w14:paraId="0C83836A" w14:textId="77777777" w:rsidR="000E76FB" w:rsidRDefault="000E76FB">
            <w:pPr>
              <w:rPr>
                <w:rFonts w:ascii="宋体"/>
              </w:rPr>
            </w:pPr>
          </w:p>
        </w:tc>
        <w:tc>
          <w:tcPr>
            <w:tcW w:w="5" w:type="pct"/>
            <w:shd w:val="clear" w:color="auto" w:fill="auto"/>
          </w:tcPr>
          <w:p w14:paraId="0C83836B" w14:textId="77777777" w:rsidR="000E76FB" w:rsidRDefault="000E76FB">
            <w:pPr>
              <w:rPr>
                <w:rFonts w:ascii="宋体"/>
              </w:rPr>
            </w:pPr>
          </w:p>
        </w:tc>
        <w:tc>
          <w:tcPr>
            <w:tcW w:w="50" w:type="pct"/>
            <w:shd w:val="clear" w:color="auto" w:fill="auto"/>
          </w:tcPr>
          <w:p w14:paraId="0C83836C" w14:textId="77777777" w:rsidR="000E76FB" w:rsidRDefault="000E76FB">
            <w:pPr>
              <w:rPr>
                <w:rFonts w:ascii="宋体"/>
              </w:rPr>
            </w:pPr>
          </w:p>
        </w:tc>
        <w:tc>
          <w:tcPr>
            <w:tcW w:w="271" w:type="pct"/>
            <w:shd w:val="clear" w:color="auto" w:fill="auto"/>
          </w:tcPr>
          <w:p w14:paraId="0C83836D" w14:textId="77777777" w:rsidR="000E76FB" w:rsidRDefault="000E76FB">
            <w:pPr>
              <w:rPr>
                <w:rFonts w:ascii="宋体"/>
              </w:rPr>
            </w:pPr>
          </w:p>
        </w:tc>
        <w:tc>
          <w:tcPr>
            <w:tcW w:w="5" w:type="pct"/>
            <w:shd w:val="clear" w:color="auto" w:fill="auto"/>
          </w:tcPr>
          <w:p w14:paraId="0C83836E" w14:textId="77777777" w:rsidR="000E76FB" w:rsidRDefault="000E76FB">
            <w:pPr>
              <w:rPr>
                <w:rFonts w:ascii="宋体"/>
              </w:rPr>
            </w:pPr>
          </w:p>
        </w:tc>
        <w:tc>
          <w:tcPr>
            <w:tcW w:w="50" w:type="pct"/>
            <w:shd w:val="clear" w:color="auto" w:fill="auto"/>
          </w:tcPr>
          <w:p w14:paraId="0C83836F" w14:textId="77777777" w:rsidR="000E76FB" w:rsidRDefault="000E76FB">
            <w:pPr>
              <w:rPr>
                <w:rFonts w:ascii="宋体"/>
              </w:rPr>
            </w:pPr>
          </w:p>
        </w:tc>
        <w:tc>
          <w:tcPr>
            <w:tcW w:w="3335" w:type="pct"/>
            <w:shd w:val="clear" w:color="auto" w:fill="auto"/>
          </w:tcPr>
          <w:p w14:paraId="0C838370" w14:textId="77777777" w:rsidR="000E76FB" w:rsidRDefault="000E76FB">
            <w:pPr>
              <w:rPr>
                <w:rFonts w:ascii="宋体"/>
              </w:rPr>
            </w:pPr>
          </w:p>
        </w:tc>
        <w:tc>
          <w:tcPr>
            <w:tcW w:w="5" w:type="pct"/>
            <w:shd w:val="clear" w:color="auto" w:fill="auto"/>
          </w:tcPr>
          <w:p w14:paraId="0C838371" w14:textId="77777777" w:rsidR="000E76FB" w:rsidRDefault="000E76FB">
            <w:pPr>
              <w:rPr>
                <w:rFonts w:ascii="宋体"/>
              </w:rPr>
            </w:pPr>
          </w:p>
        </w:tc>
      </w:tr>
      <w:tr w:rsidR="000E76FB" w14:paraId="0C838376" w14:textId="77777777">
        <w:tc>
          <w:tcPr>
            <w:tcW w:w="0" w:type="auto"/>
            <w:gridSpan w:val="3"/>
            <w:tcBorders>
              <w:bottom w:val="single" w:sz="8" w:space="0" w:color="000000"/>
            </w:tcBorders>
            <w:shd w:val="clear" w:color="auto" w:fill="auto"/>
            <w:tcMar>
              <w:top w:w="40" w:type="dxa"/>
              <w:left w:w="20" w:type="dxa"/>
              <w:bottom w:w="40" w:type="dxa"/>
              <w:right w:w="20" w:type="dxa"/>
            </w:tcMar>
          </w:tcPr>
          <w:p w14:paraId="0C838373" w14:textId="77777777" w:rsidR="000E76FB" w:rsidRDefault="004F4B24">
            <w:pPr>
              <w:textAlignment w:val="top"/>
            </w:pPr>
            <w:r>
              <w:rPr>
                <w:rFonts w:ascii="Arial" w:eastAsia="宋体" w:hAnsi="Arial" w:cs="Arial"/>
                <w:b/>
                <w:bCs/>
                <w:color w:val="000000"/>
                <w:sz w:val="20"/>
                <w:szCs w:val="20"/>
              </w:rPr>
              <w:t>Name</w:t>
            </w:r>
          </w:p>
        </w:tc>
        <w:tc>
          <w:tcPr>
            <w:tcW w:w="0" w:type="auto"/>
            <w:gridSpan w:val="3"/>
            <w:tcBorders>
              <w:bottom w:val="single" w:sz="8" w:space="0" w:color="000000"/>
            </w:tcBorders>
            <w:shd w:val="clear" w:color="auto" w:fill="auto"/>
            <w:tcMar>
              <w:top w:w="40" w:type="dxa"/>
              <w:left w:w="20" w:type="dxa"/>
              <w:bottom w:w="40" w:type="dxa"/>
              <w:right w:w="20" w:type="dxa"/>
            </w:tcMar>
          </w:tcPr>
          <w:p w14:paraId="0C838374" w14:textId="77777777" w:rsidR="000E76FB" w:rsidRDefault="004F4B24">
            <w:pPr>
              <w:jc w:val="center"/>
              <w:textAlignment w:val="top"/>
            </w:pPr>
            <w:r>
              <w:rPr>
                <w:rFonts w:ascii="Arial" w:eastAsia="宋体" w:hAnsi="Arial" w:cs="Arial"/>
                <w:b/>
                <w:bCs/>
                <w:color w:val="000000"/>
                <w:sz w:val="20"/>
                <w:szCs w:val="20"/>
              </w:rPr>
              <w:t>Age</w:t>
            </w:r>
          </w:p>
        </w:tc>
        <w:tc>
          <w:tcPr>
            <w:tcW w:w="0" w:type="auto"/>
            <w:gridSpan w:val="3"/>
            <w:tcBorders>
              <w:bottom w:val="single" w:sz="8" w:space="0" w:color="000000"/>
            </w:tcBorders>
            <w:shd w:val="clear" w:color="auto" w:fill="auto"/>
            <w:tcMar>
              <w:top w:w="40" w:type="dxa"/>
              <w:left w:w="20" w:type="dxa"/>
              <w:bottom w:w="40" w:type="dxa"/>
              <w:right w:w="20" w:type="dxa"/>
            </w:tcMar>
          </w:tcPr>
          <w:p w14:paraId="0C838375" w14:textId="77777777" w:rsidR="000E76FB" w:rsidRDefault="004F4B24">
            <w:pPr>
              <w:textAlignment w:val="top"/>
            </w:pPr>
            <w:r>
              <w:rPr>
                <w:rFonts w:ascii="Arial" w:eastAsia="宋体" w:hAnsi="Arial" w:cs="Arial"/>
                <w:b/>
                <w:bCs/>
                <w:color w:val="000000"/>
                <w:sz w:val="20"/>
                <w:szCs w:val="20"/>
              </w:rPr>
              <w:t xml:space="preserve">Principal Occupation or Employment/Other Business </w:t>
            </w:r>
            <w:r>
              <w:rPr>
                <w:rFonts w:ascii="Arial" w:eastAsia="宋体" w:hAnsi="Arial" w:cs="Arial"/>
                <w:b/>
                <w:bCs/>
                <w:color w:val="000000"/>
                <w:sz w:val="20"/>
                <w:szCs w:val="20"/>
              </w:rPr>
              <w:t>Affiliations</w:t>
            </w:r>
          </w:p>
        </w:tc>
      </w:tr>
      <w:tr w:rsidR="000E76FB" w14:paraId="0C83837A" w14:textId="77777777">
        <w:tc>
          <w:tcPr>
            <w:tcW w:w="0" w:type="auto"/>
            <w:gridSpan w:val="3"/>
            <w:shd w:val="clear" w:color="auto" w:fill="auto"/>
            <w:tcMar>
              <w:top w:w="40" w:type="dxa"/>
              <w:left w:w="20" w:type="dxa"/>
              <w:bottom w:w="40" w:type="dxa"/>
              <w:right w:w="20" w:type="dxa"/>
            </w:tcMar>
          </w:tcPr>
          <w:p w14:paraId="0C838377" w14:textId="77777777" w:rsidR="000E76FB" w:rsidRDefault="004F4B24">
            <w:pPr>
              <w:spacing w:before="120" w:after="120"/>
              <w:textAlignment w:val="top"/>
            </w:pPr>
            <w:r>
              <w:rPr>
                <w:rFonts w:ascii="Arial" w:eastAsia="宋体" w:hAnsi="Arial" w:cs="Arial"/>
                <w:color w:val="000000"/>
                <w:sz w:val="20"/>
                <w:szCs w:val="20"/>
              </w:rPr>
              <w:t>Theodore Colbert III</w:t>
            </w:r>
          </w:p>
        </w:tc>
        <w:tc>
          <w:tcPr>
            <w:tcW w:w="0" w:type="auto"/>
            <w:gridSpan w:val="3"/>
            <w:shd w:val="clear" w:color="auto" w:fill="auto"/>
            <w:tcMar>
              <w:top w:w="40" w:type="dxa"/>
              <w:left w:w="20" w:type="dxa"/>
              <w:bottom w:w="40" w:type="dxa"/>
              <w:right w:w="20" w:type="dxa"/>
            </w:tcMar>
          </w:tcPr>
          <w:p w14:paraId="0C838378" w14:textId="77777777" w:rsidR="000E76FB" w:rsidRDefault="004F4B24">
            <w:pPr>
              <w:jc w:val="center"/>
              <w:textAlignment w:val="top"/>
            </w:pPr>
            <w:r>
              <w:rPr>
                <w:rFonts w:ascii="Arial" w:eastAsia="宋体" w:hAnsi="Arial" w:cs="Arial"/>
                <w:color w:val="000000"/>
                <w:sz w:val="20"/>
                <w:szCs w:val="20"/>
              </w:rPr>
              <w:t>47</w:t>
            </w:r>
          </w:p>
        </w:tc>
        <w:tc>
          <w:tcPr>
            <w:tcW w:w="0" w:type="auto"/>
            <w:gridSpan w:val="3"/>
            <w:shd w:val="clear" w:color="auto" w:fill="auto"/>
            <w:tcMar>
              <w:top w:w="40" w:type="dxa"/>
              <w:left w:w="20" w:type="dxa"/>
              <w:bottom w:w="40" w:type="dxa"/>
              <w:right w:w="20" w:type="dxa"/>
            </w:tcMar>
          </w:tcPr>
          <w:p w14:paraId="0C838379" w14:textId="77777777" w:rsidR="000E76FB" w:rsidRDefault="004F4B24">
            <w:pPr>
              <w:spacing w:before="120" w:after="120"/>
              <w:jc w:val="both"/>
              <w:textAlignment w:val="top"/>
            </w:pPr>
            <w:r>
              <w:rPr>
                <w:rFonts w:ascii="Arial" w:eastAsia="宋体" w:hAnsi="Arial" w:cs="Arial"/>
                <w:color w:val="000000"/>
                <w:sz w:val="20"/>
                <w:szCs w:val="20"/>
              </w:rPr>
              <w:t xml:space="preserve">Executive Vice President, President and Chief Executive Officer, Boeing Global Services since October 2019. Mr. Colbert previously served as Chief Information Officer and Senior Vice President, Information </w:t>
            </w:r>
            <w:r>
              <w:rPr>
                <w:rFonts w:ascii="Arial" w:eastAsia="宋体" w:hAnsi="Arial" w:cs="Arial"/>
                <w:color w:val="000000"/>
                <w:sz w:val="20"/>
                <w:szCs w:val="20"/>
              </w:rPr>
              <w:t>Technology &amp; Data Analytics from April 2016 to October 2019; Chief Information Officer and Vice President of Information Technology from November 2013 to April 2016; Vice President of Information Technology Infrastructure from December 2011 to November 201</w:t>
            </w:r>
            <w:r>
              <w:rPr>
                <w:rFonts w:ascii="Arial" w:eastAsia="宋体" w:hAnsi="Arial" w:cs="Arial"/>
                <w:color w:val="000000"/>
                <w:sz w:val="20"/>
                <w:szCs w:val="20"/>
              </w:rPr>
              <w:t>3; and Vice President of IT Business Systems from September 2010 to December 2011.</w:t>
            </w:r>
          </w:p>
        </w:tc>
      </w:tr>
      <w:tr w:rsidR="000E76FB" w14:paraId="0C83837E" w14:textId="77777777">
        <w:tc>
          <w:tcPr>
            <w:tcW w:w="0" w:type="auto"/>
            <w:gridSpan w:val="3"/>
            <w:shd w:val="clear" w:color="auto" w:fill="auto"/>
            <w:tcMar>
              <w:top w:w="40" w:type="dxa"/>
              <w:left w:w="20" w:type="dxa"/>
              <w:bottom w:w="40" w:type="dxa"/>
              <w:right w:w="20" w:type="dxa"/>
            </w:tcMar>
          </w:tcPr>
          <w:p w14:paraId="0C83837B" w14:textId="77777777" w:rsidR="000E76FB" w:rsidRDefault="004F4B24">
            <w:pPr>
              <w:textAlignment w:val="top"/>
            </w:pPr>
            <w:r>
              <w:rPr>
                <w:rFonts w:ascii="Arial" w:eastAsia="宋体" w:hAnsi="Arial" w:cs="Arial"/>
                <w:color w:val="000000"/>
                <w:sz w:val="20"/>
                <w:szCs w:val="20"/>
              </w:rPr>
              <w:t>Michael D’Ambrose</w:t>
            </w:r>
          </w:p>
        </w:tc>
        <w:tc>
          <w:tcPr>
            <w:tcW w:w="0" w:type="auto"/>
            <w:gridSpan w:val="3"/>
            <w:shd w:val="clear" w:color="auto" w:fill="auto"/>
            <w:tcMar>
              <w:top w:w="40" w:type="dxa"/>
              <w:left w:w="20" w:type="dxa"/>
              <w:bottom w:w="40" w:type="dxa"/>
              <w:right w:w="20" w:type="dxa"/>
            </w:tcMar>
          </w:tcPr>
          <w:p w14:paraId="0C83837C" w14:textId="77777777" w:rsidR="000E76FB" w:rsidRDefault="004F4B24">
            <w:pPr>
              <w:jc w:val="center"/>
              <w:textAlignment w:val="top"/>
            </w:pPr>
            <w:r>
              <w:rPr>
                <w:rFonts w:ascii="Arial" w:eastAsia="宋体" w:hAnsi="Arial" w:cs="Arial"/>
                <w:color w:val="000000"/>
                <w:sz w:val="20"/>
                <w:szCs w:val="20"/>
              </w:rPr>
              <w:t>63</w:t>
            </w:r>
          </w:p>
        </w:tc>
        <w:tc>
          <w:tcPr>
            <w:tcW w:w="0" w:type="auto"/>
            <w:gridSpan w:val="3"/>
            <w:shd w:val="clear" w:color="auto" w:fill="auto"/>
            <w:tcMar>
              <w:top w:w="40" w:type="dxa"/>
              <w:left w:w="20" w:type="dxa"/>
              <w:bottom w:w="40" w:type="dxa"/>
              <w:right w:w="20" w:type="dxa"/>
            </w:tcMar>
          </w:tcPr>
          <w:p w14:paraId="0C83837D" w14:textId="77777777" w:rsidR="000E76FB" w:rsidRDefault="004F4B24">
            <w:pPr>
              <w:jc w:val="both"/>
              <w:textAlignment w:val="top"/>
            </w:pPr>
            <w:r>
              <w:rPr>
                <w:rFonts w:ascii="Arial" w:eastAsia="宋体" w:hAnsi="Arial" w:cs="Arial"/>
                <w:color w:val="000000"/>
                <w:sz w:val="20"/>
                <w:szCs w:val="20"/>
              </w:rPr>
              <w:t xml:space="preserve">Executive Vice President, Human Resources since July 2020. Prior to joining Boeing, Mr. D'Ambrose served as Senior Vice President and Chief Human </w:t>
            </w:r>
            <w:r>
              <w:rPr>
                <w:rFonts w:ascii="Arial" w:eastAsia="宋体" w:hAnsi="Arial" w:cs="Arial"/>
                <w:color w:val="000000"/>
                <w:sz w:val="20"/>
                <w:szCs w:val="20"/>
              </w:rPr>
              <w:t>Resources Officer for Archer-Daniels-Midland Company from October 2006 to June 2020. Previously, he served in a series of executive-level business and human resources positions, including chief human resources officer at Citigroup, First Data Corporation a</w:t>
            </w:r>
            <w:r>
              <w:rPr>
                <w:rFonts w:ascii="Arial" w:eastAsia="宋体" w:hAnsi="Arial" w:cs="Arial"/>
                <w:color w:val="000000"/>
                <w:sz w:val="20"/>
                <w:szCs w:val="20"/>
              </w:rPr>
              <w:t>nd Toys 'R' Us, Inc.</w:t>
            </w:r>
          </w:p>
        </w:tc>
      </w:tr>
      <w:tr w:rsidR="000E76FB" w14:paraId="0C838382" w14:textId="77777777">
        <w:tc>
          <w:tcPr>
            <w:tcW w:w="0" w:type="auto"/>
            <w:gridSpan w:val="3"/>
            <w:shd w:val="clear" w:color="auto" w:fill="auto"/>
            <w:tcMar>
              <w:top w:w="40" w:type="dxa"/>
              <w:left w:w="20" w:type="dxa"/>
              <w:bottom w:w="40" w:type="dxa"/>
              <w:right w:w="20" w:type="dxa"/>
            </w:tcMar>
          </w:tcPr>
          <w:p w14:paraId="0C83837F" w14:textId="77777777" w:rsidR="000E76FB" w:rsidRDefault="004F4B24">
            <w:pPr>
              <w:textAlignment w:val="top"/>
            </w:pPr>
            <w:r>
              <w:rPr>
                <w:rFonts w:ascii="Arial" w:eastAsia="宋体" w:hAnsi="Arial" w:cs="Arial"/>
                <w:color w:val="000000"/>
                <w:sz w:val="20"/>
                <w:szCs w:val="20"/>
              </w:rPr>
              <w:t>Edward L. Dandridge</w:t>
            </w:r>
          </w:p>
        </w:tc>
        <w:tc>
          <w:tcPr>
            <w:tcW w:w="0" w:type="auto"/>
            <w:gridSpan w:val="3"/>
            <w:shd w:val="clear" w:color="auto" w:fill="auto"/>
            <w:tcMar>
              <w:top w:w="40" w:type="dxa"/>
              <w:left w:w="20" w:type="dxa"/>
              <w:bottom w:w="40" w:type="dxa"/>
              <w:right w:w="20" w:type="dxa"/>
            </w:tcMar>
          </w:tcPr>
          <w:p w14:paraId="0C838380" w14:textId="77777777" w:rsidR="000E76FB" w:rsidRDefault="004F4B24">
            <w:pPr>
              <w:jc w:val="center"/>
              <w:textAlignment w:val="top"/>
            </w:pPr>
            <w:r>
              <w:rPr>
                <w:rFonts w:ascii="Arial" w:eastAsia="宋体" w:hAnsi="Arial" w:cs="Arial"/>
                <w:color w:val="000000"/>
                <w:sz w:val="20"/>
                <w:szCs w:val="20"/>
              </w:rPr>
              <w:t>56</w:t>
            </w:r>
          </w:p>
        </w:tc>
        <w:tc>
          <w:tcPr>
            <w:tcW w:w="0" w:type="auto"/>
            <w:gridSpan w:val="3"/>
            <w:shd w:val="clear" w:color="auto" w:fill="auto"/>
            <w:tcMar>
              <w:top w:w="40" w:type="dxa"/>
              <w:left w:w="20" w:type="dxa"/>
              <w:bottom w:w="40" w:type="dxa"/>
              <w:right w:w="20" w:type="dxa"/>
            </w:tcMar>
          </w:tcPr>
          <w:p w14:paraId="0C838381" w14:textId="77777777" w:rsidR="000E76FB" w:rsidRDefault="004F4B24">
            <w:pPr>
              <w:jc w:val="both"/>
              <w:textAlignment w:val="top"/>
            </w:pPr>
            <w:r>
              <w:rPr>
                <w:rFonts w:ascii="Arial" w:eastAsia="宋体" w:hAnsi="Arial" w:cs="Arial"/>
                <w:color w:val="000000"/>
                <w:sz w:val="20"/>
                <w:szCs w:val="20"/>
              </w:rPr>
              <w:t>Senior Vice President, Communications since September 2020. Mr. Dandridge’s prior experience includes serving as Global Chief Marketing and Communications Officer of AIG General Insurance from April 2018 to Sept</w:t>
            </w:r>
            <w:r>
              <w:rPr>
                <w:rFonts w:ascii="Arial" w:eastAsia="宋体" w:hAnsi="Arial" w:cs="Arial"/>
                <w:color w:val="000000"/>
                <w:sz w:val="20"/>
                <w:szCs w:val="20"/>
              </w:rPr>
              <w:t>ember 2020; Chief Marketing and Communications Officer of Marsh &amp; McLennan Companies from March 2014 to April 2018; and Chief Marketing Officer of Collective from February 2013 to February 2014.</w:t>
            </w:r>
          </w:p>
        </w:tc>
      </w:tr>
      <w:tr w:rsidR="000E76FB" w14:paraId="0C838386" w14:textId="77777777">
        <w:tc>
          <w:tcPr>
            <w:tcW w:w="0" w:type="auto"/>
            <w:gridSpan w:val="3"/>
            <w:shd w:val="clear" w:color="auto" w:fill="auto"/>
            <w:tcMar>
              <w:top w:w="40" w:type="dxa"/>
              <w:left w:w="20" w:type="dxa"/>
              <w:bottom w:w="40" w:type="dxa"/>
              <w:right w:w="20" w:type="dxa"/>
            </w:tcMar>
          </w:tcPr>
          <w:p w14:paraId="0C838383" w14:textId="77777777" w:rsidR="000E76FB" w:rsidRDefault="004F4B24">
            <w:pPr>
              <w:spacing w:before="120" w:after="120"/>
              <w:textAlignment w:val="top"/>
            </w:pPr>
            <w:r>
              <w:rPr>
                <w:rFonts w:ascii="Arial" w:eastAsia="宋体" w:hAnsi="Arial" w:cs="Arial"/>
                <w:color w:val="000000"/>
                <w:sz w:val="20"/>
                <w:szCs w:val="20"/>
              </w:rPr>
              <w:t>Stanley A. Deal</w:t>
            </w:r>
          </w:p>
        </w:tc>
        <w:tc>
          <w:tcPr>
            <w:tcW w:w="0" w:type="auto"/>
            <w:gridSpan w:val="3"/>
            <w:shd w:val="clear" w:color="auto" w:fill="auto"/>
            <w:tcMar>
              <w:top w:w="40" w:type="dxa"/>
              <w:left w:w="20" w:type="dxa"/>
              <w:bottom w:w="40" w:type="dxa"/>
              <w:right w:w="20" w:type="dxa"/>
            </w:tcMar>
          </w:tcPr>
          <w:p w14:paraId="0C838384" w14:textId="77777777" w:rsidR="000E76FB" w:rsidRDefault="004F4B24">
            <w:pPr>
              <w:jc w:val="center"/>
              <w:textAlignment w:val="top"/>
            </w:pPr>
            <w:r>
              <w:rPr>
                <w:rFonts w:ascii="Arial" w:eastAsia="宋体" w:hAnsi="Arial" w:cs="Arial"/>
                <w:color w:val="000000"/>
                <w:sz w:val="20"/>
                <w:szCs w:val="20"/>
              </w:rPr>
              <w:t>56</w:t>
            </w:r>
          </w:p>
        </w:tc>
        <w:tc>
          <w:tcPr>
            <w:tcW w:w="0" w:type="auto"/>
            <w:gridSpan w:val="3"/>
            <w:shd w:val="clear" w:color="auto" w:fill="auto"/>
            <w:tcMar>
              <w:top w:w="40" w:type="dxa"/>
              <w:left w:w="20" w:type="dxa"/>
              <w:bottom w:w="40" w:type="dxa"/>
              <w:right w:w="20" w:type="dxa"/>
            </w:tcMar>
          </w:tcPr>
          <w:p w14:paraId="0C838385" w14:textId="77777777" w:rsidR="000E76FB" w:rsidRDefault="004F4B24">
            <w:pPr>
              <w:spacing w:before="120" w:after="120"/>
              <w:jc w:val="both"/>
              <w:textAlignment w:val="top"/>
            </w:pPr>
            <w:r>
              <w:rPr>
                <w:rFonts w:ascii="Arial" w:eastAsia="宋体" w:hAnsi="Arial" w:cs="Arial"/>
                <w:color w:val="000000"/>
                <w:sz w:val="20"/>
                <w:szCs w:val="20"/>
              </w:rPr>
              <w:t>Executive Vice President, President and C</w:t>
            </w:r>
            <w:r>
              <w:rPr>
                <w:rFonts w:ascii="Arial" w:eastAsia="宋体" w:hAnsi="Arial" w:cs="Arial"/>
                <w:color w:val="000000"/>
                <w:sz w:val="20"/>
                <w:szCs w:val="20"/>
              </w:rPr>
              <w:t>hief Executive Officer, Boeing Commercial Airplanes since October 2019. Mr. Deal joined Boeing in 1986, and his previous positions include Executive Vice President, President and Chief Executive Officer, Boeing Global Services from November 2016 to October</w:t>
            </w:r>
            <w:r>
              <w:rPr>
                <w:rFonts w:ascii="Arial" w:eastAsia="宋体" w:hAnsi="Arial" w:cs="Arial"/>
                <w:color w:val="000000"/>
                <w:sz w:val="20"/>
                <w:szCs w:val="20"/>
              </w:rPr>
              <w:t xml:space="preserve"> 2019; Senior Vice President of Commercial Aviation Services from March 2014 to November 2016; Vice President and General Manager of Supply Chain Management and Operations for Commercial Airplanes from September 2011 to February 2014; Vice President of Sup</w:t>
            </w:r>
            <w:r>
              <w:rPr>
                <w:rFonts w:ascii="Arial" w:eastAsia="宋体" w:hAnsi="Arial" w:cs="Arial"/>
                <w:color w:val="000000"/>
                <w:sz w:val="20"/>
                <w:szCs w:val="20"/>
              </w:rPr>
              <w:t>plier Management from February 2010 to August 2011; and Vice President of Asia Pacific Sales from December 2006 to January 2010.</w:t>
            </w:r>
          </w:p>
        </w:tc>
      </w:tr>
      <w:tr w:rsidR="000E76FB" w14:paraId="0C83838A" w14:textId="77777777">
        <w:tc>
          <w:tcPr>
            <w:tcW w:w="0" w:type="auto"/>
            <w:gridSpan w:val="3"/>
            <w:shd w:val="clear" w:color="auto" w:fill="auto"/>
            <w:tcMar>
              <w:top w:w="40" w:type="dxa"/>
              <w:left w:w="20" w:type="dxa"/>
              <w:bottom w:w="40" w:type="dxa"/>
              <w:right w:w="20" w:type="dxa"/>
            </w:tcMar>
          </w:tcPr>
          <w:p w14:paraId="0C838387" w14:textId="77777777" w:rsidR="000E76FB" w:rsidRDefault="004F4B24">
            <w:pPr>
              <w:textAlignment w:val="top"/>
            </w:pPr>
            <w:r>
              <w:rPr>
                <w:rFonts w:ascii="Arial" w:eastAsia="宋体" w:hAnsi="Arial" w:cs="Arial"/>
                <w:color w:val="000000"/>
                <w:sz w:val="20"/>
                <w:szCs w:val="20"/>
              </w:rPr>
              <w:t>Susan Doniz</w:t>
            </w:r>
          </w:p>
        </w:tc>
        <w:tc>
          <w:tcPr>
            <w:tcW w:w="0" w:type="auto"/>
            <w:gridSpan w:val="3"/>
            <w:shd w:val="clear" w:color="auto" w:fill="auto"/>
            <w:tcMar>
              <w:top w:w="40" w:type="dxa"/>
              <w:left w:w="20" w:type="dxa"/>
              <w:bottom w:w="40" w:type="dxa"/>
              <w:right w:w="20" w:type="dxa"/>
            </w:tcMar>
          </w:tcPr>
          <w:p w14:paraId="0C838388" w14:textId="77777777" w:rsidR="000E76FB" w:rsidRDefault="004F4B24">
            <w:pPr>
              <w:jc w:val="center"/>
              <w:textAlignment w:val="top"/>
            </w:pPr>
            <w:r>
              <w:rPr>
                <w:rFonts w:ascii="Arial" w:eastAsia="宋体" w:hAnsi="Arial" w:cs="Arial"/>
                <w:color w:val="000000"/>
                <w:sz w:val="20"/>
                <w:szCs w:val="20"/>
              </w:rPr>
              <w:t>51</w:t>
            </w:r>
          </w:p>
        </w:tc>
        <w:tc>
          <w:tcPr>
            <w:tcW w:w="0" w:type="auto"/>
            <w:gridSpan w:val="3"/>
            <w:shd w:val="clear" w:color="auto" w:fill="auto"/>
            <w:tcMar>
              <w:top w:w="40" w:type="dxa"/>
              <w:left w:w="20" w:type="dxa"/>
              <w:bottom w:w="40" w:type="dxa"/>
              <w:right w:w="20" w:type="dxa"/>
            </w:tcMar>
          </w:tcPr>
          <w:p w14:paraId="0C838389" w14:textId="77777777" w:rsidR="000E76FB" w:rsidRDefault="004F4B24">
            <w:pPr>
              <w:jc w:val="both"/>
              <w:textAlignment w:val="top"/>
            </w:pPr>
            <w:r>
              <w:rPr>
                <w:rFonts w:ascii="Arial" w:eastAsia="宋体" w:hAnsi="Arial" w:cs="Arial"/>
                <w:color w:val="000000"/>
                <w:sz w:val="20"/>
                <w:szCs w:val="20"/>
              </w:rPr>
              <w:t xml:space="preserve">Chief Information Officer and Senior Vice President, Information Technology &amp; Data Analytics since May </w:t>
            </w:r>
            <w:r>
              <w:rPr>
                <w:rFonts w:ascii="Arial" w:eastAsia="宋体" w:hAnsi="Arial" w:cs="Arial"/>
                <w:color w:val="000000"/>
                <w:sz w:val="20"/>
                <w:szCs w:val="20"/>
              </w:rPr>
              <w:t xml:space="preserve">2020. Prior to joining Boeing, Ms. Doniz served as Global Chief Information Officer of Qantas Airways Limited from January 2017 to April 2020; as strategic advisor to the Global CEO of SAP SE on transformation and technology issues in support of customers </w:t>
            </w:r>
            <w:r>
              <w:rPr>
                <w:rFonts w:ascii="Arial" w:eastAsia="宋体" w:hAnsi="Arial" w:cs="Arial"/>
                <w:color w:val="000000"/>
                <w:sz w:val="20"/>
                <w:szCs w:val="20"/>
              </w:rPr>
              <w:t>from September 2015 to December 2017; and Global Product, Digital Strategy and Chief Information Officer of AIMIA Inc. from June 2011 to January 2015.</w:t>
            </w:r>
          </w:p>
        </w:tc>
      </w:tr>
      <w:tr w:rsidR="000E76FB" w14:paraId="0C83838E" w14:textId="77777777">
        <w:tc>
          <w:tcPr>
            <w:tcW w:w="0" w:type="auto"/>
            <w:gridSpan w:val="3"/>
            <w:shd w:val="clear" w:color="auto" w:fill="auto"/>
            <w:tcMar>
              <w:top w:w="40" w:type="dxa"/>
              <w:left w:w="20" w:type="dxa"/>
              <w:bottom w:w="40" w:type="dxa"/>
              <w:right w:w="20" w:type="dxa"/>
            </w:tcMar>
          </w:tcPr>
          <w:p w14:paraId="0C83838B" w14:textId="77777777" w:rsidR="000E76FB" w:rsidRDefault="004F4B24">
            <w:pPr>
              <w:spacing w:before="120" w:after="120"/>
              <w:textAlignment w:val="top"/>
            </w:pPr>
            <w:r>
              <w:rPr>
                <w:rFonts w:ascii="Arial" w:eastAsia="宋体" w:hAnsi="Arial" w:cs="Arial"/>
                <w:color w:val="000000"/>
                <w:sz w:val="20"/>
                <w:szCs w:val="20"/>
              </w:rPr>
              <w:t>Brett C. Gerry</w:t>
            </w:r>
          </w:p>
        </w:tc>
        <w:tc>
          <w:tcPr>
            <w:tcW w:w="0" w:type="auto"/>
            <w:gridSpan w:val="3"/>
            <w:shd w:val="clear" w:color="auto" w:fill="auto"/>
            <w:tcMar>
              <w:top w:w="40" w:type="dxa"/>
              <w:left w:w="20" w:type="dxa"/>
              <w:bottom w:w="40" w:type="dxa"/>
              <w:right w:w="20" w:type="dxa"/>
            </w:tcMar>
          </w:tcPr>
          <w:p w14:paraId="0C83838C" w14:textId="77777777" w:rsidR="000E76FB" w:rsidRDefault="004F4B24">
            <w:pPr>
              <w:jc w:val="center"/>
              <w:textAlignment w:val="top"/>
            </w:pPr>
            <w:r>
              <w:rPr>
                <w:rFonts w:ascii="Arial" w:eastAsia="宋体" w:hAnsi="Arial" w:cs="Arial"/>
                <w:color w:val="000000"/>
                <w:sz w:val="20"/>
                <w:szCs w:val="20"/>
              </w:rPr>
              <w:t>49</w:t>
            </w:r>
          </w:p>
        </w:tc>
        <w:tc>
          <w:tcPr>
            <w:tcW w:w="0" w:type="auto"/>
            <w:gridSpan w:val="3"/>
            <w:shd w:val="clear" w:color="auto" w:fill="auto"/>
            <w:tcMar>
              <w:top w:w="40" w:type="dxa"/>
              <w:left w:w="20" w:type="dxa"/>
              <w:bottom w:w="40" w:type="dxa"/>
              <w:right w:w="20" w:type="dxa"/>
            </w:tcMar>
          </w:tcPr>
          <w:p w14:paraId="0C83838D" w14:textId="77777777" w:rsidR="000E76FB" w:rsidRDefault="004F4B24">
            <w:pPr>
              <w:jc w:val="both"/>
              <w:textAlignment w:val="top"/>
            </w:pPr>
            <w:r>
              <w:rPr>
                <w:rFonts w:ascii="Arial" w:eastAsia="宋体" w:hAnsi="Arial" w:cs="Arial"/>
                <w:color w:val="000000"/>
                <w:sz w:val="20"/>
                <w:szCs w:val="20"/>
              </w:rPr>
              <w:t>Chief Legal Officer and Executive Vice President, Global Compliance since May 2020. Mr</w:t>
            </w:r>
            <w:r>
              <w:rPr>
                <w:rFonts w:ascii="Arial" w:eastAsia="宋体" w:hAnsi="Arial" w:cs="Arial"/>
                <w:color w:val="000000"/>
                <w:sz w:val="20"/>
                <w:szCs w:val="20"/>
              </w:rPr>
              <w:t>. Gerry previously served as Senior Vice President and General Counsel from May 2019 to May 2020 President of Boeing Japan from February 2016 to May 2019; Vice President and General Counsel, Boeing Commercial Airplanes from March 2009 to March 2016; and Ch</w:t>
            </w:r>
            <w:r>
              <w:rPr>
                <w:rFonts w:ascii="Arial" w:eastAsia="宋体" w:hAnsi="Arial" w:cs="Arial"/>
                <w:color w:val="000000"/>
                <w:sz w:val="20"/>
                <w:szCs w:val="20"/>
              </w:rPr>
              <w:t>ief Counsel, Network and Space Systems from September 2008 to March 2009.</w:t>
            </w:r>
          </w:p>
        </w:tc>
      </w:tr>
    </w:tbl>
    <w:p w14:paraId="0C83838F" w14:textId="77777777" w:rsidR="000E76FB" w:rsidRDefault="004F4B24">
      <w:pPr>
        <w:spacing w:after="180"/>
        <w:jc w:val="center"/>
      </w:pPr>
      <w:r>
        <w:rPr>
          <w:rFonts w:ascii="Arial" w:eastAsia="宋体" w:hAnsi="Arial" w:cs="Arial"/>
          <w:color w:val="000000"/>
          <w:sz w:val="16"/>
          <w:szCs w:val="16"/>
        </w:rPr>
        <w:t>142</w:t>
      </w:r>
    </w:p>
    <w:p w14:paraId="0C838390" w14:textId="77777777" w:rsidR="000E76FB" w:rsidRDefault="004F4B24">
      <w:r>
        <w:pict w14:anchorId="0C8386CD">
          <v:rect id="_x0000_i1168" style="width:415.3pt;height:1.5pt" o:hralign="center" o:hrstd="t" o:hr="t" fillcolor="#a0a0a0" stroked="f"/>
        </w:pict>
      </w:r>
    </w:p>
    <w:p w14:paraId="0C838391" w14:textId="77777777" w:rsidR="000E76FB" w:rsidRDefault="004F4B24">
      <w:pPr>
        <w:spacing w:after="180"/>
      </w:pPr>
      <w:hyperlink r:id="rId279" w:anchor="i96590b8c6e314800be0151fa0daac962_10" w:history="1">
        <w:r>
          <w:rPr>
            <w:rStyle w:val="a5"/>
            <w:rFonts w:ascii="Arial" w:eastAsia="宋体" w:hAnsi="Arial" w:cs="Arial"/>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2032"/>
        <w:gridCol w:w="36"/>
        <w:gridCol w:w="69"/>
        <w:gridCol w:w="439"/>
        <w:gridCol w:w="36"/>
        <w:gridCol w:w="70"/>
        <w:gridCol w:w="5549"/>
        <w:gridCol w:w="36"/>
      </w:tblGrid>
      <w:tr w:rsidR="000E76FB" w14:paraId="0C83839B" w14:textId="77777777">
        <w:tc>
          <w:tcPr>
            <w:tcW w:w="50" w:type="pct"/>
            <w:shd w:val="clear" w:color="auto" w:fill="auto"/>
          </w:tcPr>
          <w:p w14:paraId="0C838392" w14:textId="77777777" w:rsidR="000E76FB" w:rsidRDefault="000E76FB">
            <w:pPr>
              <w:rPr>
                <w:rFonts w:ascii="宋体"/>
              </w:rPr>
            </w:pPr>
          </w:p>
        </w:tc>
        <w:tc>
          <w:tcPr>
            <w:tcW w:w="1227" w:type="pct"/>
            <w:shd w:val="clear" w:color="auto" w:fill="auto"/>
          </w:tcPr>
          <w:p w14:paraId="0C838393" w14:textId="77777777" w:rsidR="000E76FB" w:rsidRDefault="000E76FB">
            <w:pPr>
              <w:rPr>
                <w:rFonts w:ascii="宋体"/>
              </w:rPr>
            </w:pPr>
          </w:p>
        </w:tc>
        <w:tc>
          <w:tcPr>
            <w:tcW w:w="5" w:type="pct"/>
            <w:shd w:val="clear" w:color="auto" w:fill="auto"/>
          </w:tcPr>
          <w:p w14:paraId="0C838394" w14:textId="77777777" w:rsidR="000E76FB" w:rsidRDefault="000E76FB">
            <w:pPr>
              <w:rPr>
                <w:rFonts w:ascii="宋体"/>
              </w:rPr>
            </w:pPr>
          </w:p>
        </w:tc>
        <w:tc>
          <w:tcPr>
            <w:tcW w:w="50" w:type="pct"/>
            <w:shd w:val="clear" w:color="auto" w:fill="auto"/>
          </w:tcPr>
          <w:p w14:paraId="0C838395" w14:textId="77777777" w:rsidR="000E76FB" w:rsidRDefault="000E76FB">
            <w:pPr>
              <w:rPr>
                <w:rFonts w:ascii="宋体"/>
              </w:rPr>
            </w:pPr>
          </w:p>
        </w:tc>
        <w:tc>
          <w:tcPr>
            <w:tcW w:w="271" w:type="pct"/>
            <w:shd w:val="clear" w:color="auto" w:fill="auto"/>
          </w:tcPr>
          <w:p w14:paraId="0C838396" w14:textId="77777777" w:rsidR="000E76FB" w:rsidRDefault="000E76FB">
            <w:pPr>
              <w:rPr>
                <w:rFonts w:ascii="宋体"/>
              </w:rPr>
            </w:pPr>
          </w:p>
        </w:tc>
        <w:tc>
          <w:tcPr>
            <w:tcW w:w="5" w:type="pct"/>
            <w:shd w:val="clear" w:color="auto" w:fill="auto"/>
          </w:tcPr>
          <w:p w14:paraId="0C838397" w14:textId="77777777" w:rsidR="000E76FB" w:rsidRDefault="000E76FB">
            <w:pPr>
              <w:rPr>
                <w:rFonts w:ascii="宋体"/>
              </w:rPr>
            </w:pPr>
          </w:p>
        </w:tc>
        <w:tc>
          <w:tcPr>
            <w:tcW w:w="50" w:type="pct"/>
            <w:shd w:val="clear" w:color="auto" w:fill="auto"/>
          </w:tcPr>
          <w:p w14:paraId="0C838398" w14:textId="77777777" w:rsidR="000E76FB" w:rsidRDefault="000E76FB">
            <w:pPr>
              <w:rPr>
                <w:rFonts w:ascii="宋体"/>
              </w:rPr>
            </w:pPr>
          </w:p>
        </w:tc>
        <w:tc>
          <w:tcPr>
            <w:tcW w:w="3335" w:type="pct"/>
            <w:shd w:val="clear" w:color="auto" w:fill="auto"/>
          </w:tcPr>
          <w:p w14:paraId="0C838399" w14:textId="77777777" w:rsidR="000E76FB" w:rsidRDefault="000E76FB">
            <w:pPr>
              <w:rPr>
                <w:rFonts w:ascii="宋体"/>
              </w:rPr>
            </w:pPr>
          </w:p>
        </w:tc>
        <w:tc>
          <w:tcPr>
            <w:tcW w:w="5" w:type="pct"/>
            <w:shd w:val="clear" w:color="auto" w:fill="auto"/>
          </w:tcPr>
          <w:p w14:paraId="0C83839A" w14:textId="77777777" w:rsidR="000E76FB" w:rsidRDefault="000E76FB">
            <w:pPr>
              <w:rPr>
                <w:rFonts w:ascii="宋体"/>
              </w:rPr>
            </w:pPr>
          </w:p>
        </w:tc>
      </w:tr>
      <w:tr w:rsidR="000E76FB" w14:paraId="0C83839F" w14:textId="77777777">
        <w:tc>
          <w:tcPr>
            <w:tcW w:w="0" w:type="auto"/>
            <w:gridSpan w:val="3"/>
            <w:tcBorders>
              <w:bottom w:val="single" w:sz="8" w:space="0" w:color="000000"/>
            </w:tcBorders>
            <w:shd w:val="clear" w:color="auto" w:fill="auto"/>
            <w:tcMar>
              <w:top w:w="40" w:type="dxa"/>
              <w:left w:w="20" w:type="dxa"/>
              <w:bottom w:w="40" w:type="dxa"/>
              <w:right w:w="20" w:type="dxa"/>
            </w:tcMar>
          </w:tcPr>
          <w:p w14:paraId="0C83839C" w14:textId="77777777" w:rsidR="000E76FB" w:rsidRDefault="004F4B24">
            <w:pPr>
              <w:textAlignment w:val="top"/>
            </w:pPr>
            <w:r>
              <w:rPr>
                <w:rFonts w:ascii="Arial" w:eastAsia="宋体" w:hAnsi="Arial" w:cs="Arial"/>
                <w:b/>
                <w:bCs/>
                <w:color w:val="000000"/>
                <w:sz w:val="20"/>
                <w:szCs w:val="20"/>
              </w:rPr>
              <w:t>Name</w:t>
            </w:r>
          </w:p>
        </w:tc>
        <w:tc>
          <w:tcPr>
            <w:tcW w:w="0" w:type="auto"/>
            <w:gridSpan w:val="3"/>
            <w:tcBorders>
              <w:bottom w:val="single" w:sz="8" w:space="0" w:color="000000"/>
            </w:tcBorders>
            <w:shd w:val="clear" w:color="auto" w:fill="auto"/>
            <w:tcMar>
              <w:top w:w="40" w:type="dxa"/>
              <w:left w:w="20" w:type="dxa"/>
              <w:bottom w:w="40" w:type="dxa"/>
              <w:right w:w="20" w:type="dxa"/>
            </w:tcMar>
          </w:tcPr>
          <w:p w14:paraId="0C83839D" w14:textId="77777777" w:rsidR="000E76FB" w:rsidRDefault="004F4B24">
            <w:pPr>
              <w:jc w:val="center"/>
              <w:textAlignment w:val="top"/>
            </w:pPr>
            <w:r>
              <w:rPr>
                <w:rFonts w:ascii="Arial" w:eastAsia="宋体" w:hAnsi="Arial" w:cs="Arial"/>
                <w:b/>
                <w:bCs/>
                <w:color w:val="000000"/>
                <w:sz w:val="20"/>
                <w:szCs w:val="20"/>
              </w:rPr>
              <w:t>Age</w:t>
            </w:r>
          </w:p>
        </w:tc>
        <w:tc>
          <w:tcPr>
            <w:tcW w:w="0" w:type="auto"/>
            <w:gridSpan w:val="3"/>
            <w:tcBorders>
              <w:bottom w:val="single" w:sz="8" w:space="0" w:color="000000"/>
            </w:tcBorders>
            <w:shd w:val="clear" w:color="auto" w:fill="auto"/>
            <w:tcMar>
              <w:top w:w="40" w:type="dxa"/>
              <w:left w:w="20" w:type="dxa"/>
              <w:bottom w:w="40" w:type="dxa"/>
              <w:right w:w="20" w:type="dxa"/>
            </w:tcMar>
          </w:tcPr>
          <w:p w14:paraId="0C83839E" w14:textId="77777777" w:rsidR="000E76FB" w:rsidRDefault="004F4B24">
            <w:pPr>
              <w:textAlignment w:val="top"/>
            </w:pPr>
            <w:r>
              <w:rPr>
                <w:rFonts w:ascii="Arial" w:eastAsia="宋体" w:hAnsi="Arial" w:cs="Arial"/>
                <w:b/>
                <w:bCs/>
                <w:color w:val="000000"/>
                <w:sz w:val="20"/>
                <w:szCs w:val="20"/>
              </w:rPr>
              <w:t>Principal Occupation or Employment/Other Business Affiliations</w:t>
            </w:r>
          </w:p>
        </w:tc>
      </w:tr>
      <w:tr w:rsidR="000E76FB" w14:paraId="0C8383A3" w14:textId="77777777">
        <w:tc>
          <w:tcPr>
            <w:tcW w:w="0" w:type="auto"/>
            <w:gridSpan w:val="3"/>
            <w:shd w:val="clear" w:color="auto" w:fill="auto"/>
            <w:tcMar>
              <w:top w:w="40" w:type="dxa"/>
              <w:left w:w="20" w:type="dxa"/>
              <w:bottom w:w="40" w:type="dxa"/>
              <w:right w:w="20" w:type="dxa"/>
            </w:tcMar>
          </w:tcPr>
          <w:p w14:paraId="0C8383A0" w14:textId="77777777" w:rsidR="000E76FB" w:rsidRDefault="004F4B24">
            <w:pPr>
              <w:spacing w:before="120" w:after="120"/>
              <w:textAlignment w:val="top"/>
            </w:pPr>
            <w:r>
              <w:rPr>
                <w:rFonts w:ascii="Arial" w:eastAsia="宋体" w:hAnsi="Arial" w:cs="Arial"/>
                <w:color w:val="000000"/>
                <w:sz w:val="20"/>
                <w:szCs w:val="20"/>
              </w:rPr>
              <w:t>Gregory L. Hyslop</w:t>
            </w:r>
          </w:p>
        </w:tc>
        <w:tc>
          <w:tcPr>
            <w:tcW w:w="0" w:type="auto"/>
            <w:gridSpan w:val="3"/>
            <w:shd w:val="clear" w:color="auto" w:fill="auto"/>
            <w:tcMar>
              <w:top w:w="40" w:type="dxa"/>
              <w:left w:w="20" w:type="dxa"/>
              <w:bottom w:w="40" w:type="dxa"/>
              <w:right w:w="20" w:type="dxa"/>
            </w:tcMar>
          </w:tcPr>
          <w:p w14:paraId="0C8383A1" w14:textId="77777777" w:rsidR="000E76FB" w:rsidRDefault="004F4B24">
            <w:pPr>
              <w:jc w:val="center"/>
              <w:textAlignment w:val="top"/>
            </w:pPr>
            <w:r>
              <w:rPr>
                <w:rFonts w:ascii="Arial" w:eastAsia="宋体" w:hAnsi="Arial" w:cs="Arial"/>
                <w:color w:val="000000"/>
                <w:sz w:val="20"/>
                <w:szCs w:val="20"/>
              </w:rPr>
              <w:t>62</w:t>
            </w:r>
          </w:p>
        </w:tc>
        <w:tc>
          <w:tcPr>
            <w:tcW w:w="0" w:type="auto"/>
            <w:gridSpan w:val="3"/>
            <w:shd w:val="clear" w:color="auto" w:fill="auto"/>
            <w:tcMar>
              <w:top w:w="40" w:type="dxa"/>
              <w:left w:w="20" w:type="dxa"/>
              <w:bottom w:w="40" w:type="dxa"/>
              <w:right w:w="20" w:type="dxa"/>
            </w:tcMar>
          </w:tcPr>
          <w:p w14:paraId="0C8383A2" w14:textId="77777777" w:rsidR="000E76FB" w:rsidRDefault="004F4B24">
            <w:pPr>
              <w:jc w:val="both"/>
              <w:textAlignment w:val="top"/>
            </w:pPr>
            <w:r>
              <w:rPr>
                <w:rFonts w:ascii="Arial" w:eastAsia="宋体" w:hAnsi="Arial" w:cs="Arial"/>
                <w:color w:val="000000"/>
                <w:sz w:val="20"/>
                <w:szCs w:val="20"/>
              </w:rPr>
              <w:t xml:space="preserve">Chief Engineer and Executive Vice President, Engineering Test and Technology since December 2020. Dr. Hyslop's previous positions include Chief </w:t>
            </w:r>
            <w:r>
              <w:rPr>
                <w:rFonts w:ascii="Arial" w:eastAsia="宋体" w:hAnsi="Arial" w:cs="Arial"/>
                <w:color w:val="000000"/>
                <w:sz w:val="20"/>
                <w:szCs w:val="20"/>
              </w:rPr>
              <w:t xml:space="preserve">Engineer and Senior Vice President, Engineering Test and Technology from August 2019 to December 2020;Chief Technology Officer and Senior Vice President, Engineering Test and Technology from March 2016 to August 2019; Vice president and General Manager of </w:t>
            </w:r>
            <w:r>
              <w:rPr>
                <w:rFonts w:ascii="Arial" w:eastAsia="宋体" w:hAnsi="Arial" w:cs="Arial"/>
                <w:color w:val="000000"/>
                <w:sz w:val="20"/>
                <w:szCs w:val="20"/>
              </w:rPr>
              <w:t>Boeing Research and Technology from February 2013 to March 2016 and Vice President and General Manager of Boeing Strategic Missile &amp; Defense Systems from March 2009 to February 2013.</w:t>
            </w:r>
          </w:p>
        </w:tc>
      </w:tr>
      <w:tr w:rsidR="000E76FB" w14:paraId="0C8383A7" w14:textId="77777777">
        <w:tc>
          <w:tcPr>
            <w:tcW w:w="0" w:type="auto"/>
            <w:gridSpan w:val="3"/>
            <w:shd w:val="clear" w:color="auto" w:fill="auto"/>
            <w:tcMar>
              <w:top w:w="40" w:type="dxa"/>
              <w:left w:w="20" w:type="dxa"/>
              <w:bottom w:w="40" w:type="dxa"/>
              <w:right w:w="20" w:type="dxa"/>
            </w:tcMar>
          </w:tcPr>
          <w:p w14:paraId="0C8383A4" w14:textId="77777777" w:rsidR="000E76FB" w:rsidRDefault="004F4B24">
            <w:pPr>
              <w:spacing w:before="120" w:after="120"/>
              <w:textAlignment w:val="top"/>
            </w:pPr>
            <w:r>
              <w:rPr>
                <w:rFonts w:ascii="Arial" w:eastAsia="宋体" w:hAnsi="Arial" w:cs="Arial"/>
                <w:color w:val="000000"/>
                <w:sz w:val="20"/>
                <w:szCs w:val="20"/>
              </w:rPr>
              <w:t>Timothy J. Keating</w:t>
            </w:r>
          </w:p>
        </w:tc>
        <w:tc>
          <w:tcPr>
            <w:tcW w:w="0" w:type="auto"/>
            <w:gridSpan w:val="3"/>
            <w:shd w:val="clear" w:color="auto" w:fill="auto"/>
            <w:tcMar>
              <w:top w:w="40" w:type="dxa"/>
              <w:left w:w="20" w:type="dxa"/>
              <w:bottom w:w="40" w:type="dxa"/>
              <w:right w:w="20" w:type="dxa"/>
            </w:tcMar>
          </w:tcPr>
          <w:p w14:paraId="0C8383A5" w14:textId="77777777" w:rsidR="000E76FB" w:rsidRDefault="004F4B24">
            <w:pPr>
              <w:jc w:val="center"/>
              <w:textAlignment w:val="top"/>
            </w:pPr>
            <w:r>
              <w:rPr>
                <w:rFonts w:ascii="Arial" w:eastAsia="宋体" w:hAnsi="Arial" w:cs="Arial"/>
                <w:color w:val="000000"/>
                <w:sz w:val="20"/>
                <w:szCs w:val="20"/>
              </w:rPr>
              <w:t>59</w:t>
            </w:r>
          </w:p>
        </w:tc>
        <w:tc>
          <w:tcPr>
            <w:tcW w:w="0" w:type="auto"/>
            <w:gridSpan w:val="3"/>
            <w:shd w:val="clear" w:color="auto" w:fill="auto"/>
            <w:tcMar>
              <w:top w:w="40" w:type="dxa"/>
              <w:left w:w="20" w:type="dxa"/>
              <w:bottom w:w="40" w:type="dxa"/>
              <w:right w:w="20" w:type="dxa"/>
            </w:tcMar>
          </w:tcPr>
          <w:p w14:paraId="0C8383A6" w14:textId="77777777" w:rsidR="000E76FB" w:rsidRDefault="004F4B24">
            <w:pPr>
              <w:spacing w:before="120" w:after="120"/>
              <w:jc w:val="both"/>
              <w:textAlignment w:val="top"/>
            </w:pPr>
            <w:r>
              <w:rPr>
                <w:rFonts w:ascii="Arial" w:eastAsia="宋体" w:hAnsi="Arial" w:cs="Arial"/>
                <w:color w:val="000000"/>
                <w:sz w:val="20"/>
                <w:szCs w:val="20"/>
              </w:rPr>
              <w:t xml:space="preserve">Executive Vice President, Government </w:t>
            </w:r>
            <w:r>
              <w:rPr>
                <w:rFonts w:ascii="Arial" w:eastAsia="宋体" w:hAnsi="Arial" w:cs="Arial"/>
                <w:color w:val="000000"/>
                <w:sz w:val="20"/>
                <w:szCs w:val="20"/>
              </w:rPr>
              <w:t>Operations since February 2018. Mr. Keating joined Boeing in June 2008 as Senior Vice President, Government Operations. From October 2002 to May 2008 he served as Senior Vice President, Global Government Relations at Honeywell International Inc. Prior ther</w:t>
            </w:r>
            <w:r>
              <w:rPr>
                <w:rFonts w:ascii="Arial" w:eastAsia="宋体" w:hAnsi="Arial" w:cs="Arial"/>
                <w:color w:val="000000"/>
                <w:sz w:val="20"/>
                <w:szCs w:val="20"/>
              </w:rPr>
              <w:t>eto, Mr. Keating was Chairman of the Board and Managing Partner of Timmons and Company (a Washington, D.C. lobbying firm).</w:t>
            </w:r>
          </w:p>
        </w:tc>
      </w:tr>
      <w:tr w:rsidR="000E76FB" w14:paraId="0C8383AB" w14:textId="77777777">
        <w:tc>
          <w:tcPr>
            <w:tcW w:w="0" w:type="auto"/>
            <w:gridSpan w:val="3"/>
            <w:shd w:val="clear" w:color="auto" w:fill="auto"/>
            <w:tcMar>
              <w:top w:w="40" w:type="dxa"/>
              <w:left w:w="20" w:type="dxa"/>
              <w:bottom w:w="40" w:type="dxa"/>
              <w:right w:w="20" w:type="dxa"/>
            </w:tcMar>
          </w:tcPr>
          <w:p w14:paraId="0C8383A8" w14:textId="77777777" w:rsidR="000E76FB" w:rsidRDefault="004F4B24">
            <w:pPr>
              <w:spacing w:before="120" w:after="120"/>
              <w:textAlignment w:val="top"/>
            </w:pPr>
            <w:r>
              <w:rPr>
                <w:rFonts w:ascii="Arial" w:eastAsia="宋体" w:hAnsi="Arial" w:cs="Arial"/>
                <w:color w:val="000000"/>
                <w:sz w:val="20"/>
                <w:szCs w:val="20"/>
              </w:rPr>
              <w:t>Gregory D. Smith</w:t>
            </w:r>
          </w:p>
        </w:tc>
        <w:tc>
          <w:tcPr>
            <w:tcW w:w="0" w:type="auto"/>
            <w:gridSpan w:val="3"/>
            <w:shd w:val="clear" w:color="auto" w:fill="auto"/>
            <w:tcMar>
              <w:top w:w="40" w:type="dxa"/>
              <w:left w:w="20" w:type="dxa"/>
              <w:bottom w:w="40" w:type="dxa"/>
              <w:right w:w="20" w:type="dxa"/>
            </w:tcMar>
          </w:tcPr>
          <w:p w14:paraId="0C8383A9" w14:textId="77777777" w:rsidR="000E76FB" w:rsidRDefault="004F4B24">
            <w:pPr>
              <w:jc w:val="center"/>
              <w:textAlignment w:val="top"/>
            </w:pPr>
            <w:r>
              <w:rPr>
                <w:rFonts w:ascii="Arial" w:eastAsia="宋体" w:hAnsi="Arial" w:cs="Arial"/>
                <w:color w:val="000000"/>
                <w:sz w:val="20"/>
                <w:szCs w:val="20"/>
              </w:rPr>
              <w:t>53</w:t>
            </w:r>
          </w:p>
        </w:tc>
        <w:tc>
          <w:tcPr>
            <w:tcW w:w="0" w:type="auto"/>
            <w:gridSpan w:val="3"/>
            <w:shd w:val="clear" w:color="auto" w:fill="auto"/>
            <w:tcMar>
              <w:top w:w="40" w:type="dxa"/>
              <w:left w:w="20" w:type="dxa"/>
              <w:bottom w:w="40" w:type="dxa"/>
              <w:right w:w="20" w:type="dxa"/>
            </w:tcMar>
          </w:tcPr>
          <w:p w14:paraId="0C8383AA" w14:textId="77777777" w:rsidR="000E76FB" w:rsidRDefault="004F4B24">
            <w:pPr>
              <w:jc w:val="both"/>
              <w:textAlignment w:val="top"/>
            </w:pPr>
            <w:r>
              <w:rPr>
                <w:rFonts w:ascii="Arial" w:eastAsia="宋体" w:hAnsi="Arial" w:cs="Arial"/>
                <w:color w:val="000000"/>
                <w:sz w:val="20"/>
                <w:szCs w:val="20"/>
              </w:rPr>
              <w:t>Executive Vice President, Enterprise Operations and Chief Financial Officer since May 2020. He previously served</w:t>
            </w:r>
            <w:r>
              <w:rPr>
                <w:rFonts w:ascii="Arial" w:eastAsia="宋体" w:hAnsi="Arial" w:cs="Arial"/>
                <w:color w:val="000000"/>
                <w:sz w:val="20"/>
                <w:szCs w:val="20"/>
              </w:rPr>
              <w:t xml:space="preserve"> as Chief Financial Officer and Executive Vice President, Enterprise Performance and Strategy from July 2017 to May 2020; Interim President and Chief Executive Officer from December 2019 to January 2020; Chief Financial Officer and Executive Vice President</w:t>
            </w:r>
            <w:r>
              <w:rPr>
                <w:rFonts w:ascii="Arial" w:eastAsia="宋体" w:hAnsi="Arial" w:cs="Arial"/>
                <w:color w:val="000000"/>
                <w:sz w:val="20"/>
                <w:szCs w:val="20"/>
              </w:rPr>
              <w:t>, Corporate Development and Strategy from February 2015 to June 2017; Executive Vice President, Chief Financial Officer from February 2012 to February 2015; Vice President of Finance and Corporate Controller from February 2010 to February 2012; and Vice Pr</w:t>
            </w:r>
            <w:r>
              <w:rPr>
                <w:rFonts w:ascii="Arial" w:eastAsia="宋体" w:hAnsi="Arial" w:cs="Arial"/>
                <w:color w:val="000000"/>
                <w:sz w:val="20"/>
                <w:szCs w:val="20"/>
              </w:rPr>
              <w:t xml:space="preserve">esident of Financial Planning &amp; Analysis from June 2008 to February 2010. From August 2004 until June 2008, he served as Vice President of Global Investor Relations at Raytheon Company. Prior to that, he held a number of positions at Boeing including CFO, </w:t>
            </w:r>
            <w:r>
              <w:rPr>
                <w:rFonts w:ascii="Arial" w:eastAsia="宋体" w:hAnsi="Arial" w:cs="Arial"/>
                <w:color w:val="000000"/>
                <w:sz w:val="20"/>
                <w:szCs w:val="20"/>
              </w:rPr>
              <w:t>Shared Services Group; Controller, Shared Services Group; Senior Director, Internal Audit; and leadership roles in supply chain, factory operations and program management. Mr. Smith serves on the board of Intel Corporation.</w:t>
            </w:r>
          </w:p>
        </w:tc>
      </w:tr>
    </w:tbl>
    <w:p w14:paraId="0C8383AC" w14:textId="77777777" w:rsidR="000E76FB" w:rsidRDefault="004F4B24">
      <w:pPr>
        <w:spacing w:after="180"/>
        <w:jc w:val="both"/>
      </w:pPr>
      <w:r>
        <w:rPr>
          <w:rFonts w:ascii="Arial" w:eastAsia="宋体" w:hAnsi="Arial" w:cs="Arial"/>
          <w:color w:val="000000"/>
          <w:sz w:val="20"/>
          <w:szCs w:val="20"/>
        </w:rPr>
        <w:t>Information relating to our dir</w:t>
      </w:r>
      <w:r>
        <w:rPr>
          <w:rFonts w:ascii="Arial" w:eastAsia="宋体" w:hAnsi="Arial" w:cs="Arial"/>
          <w:color w:val="000000"/>
          <w:sz w:val="20"/>
          <w:szCs w:val="20"/>
        </w:rPr>
        <w:t>ectors and nominees will be included under the caption “Election of Directors” in our proxy statement involving the election of directors, which will be filed with the SEC no later than 120 days after December 31, 2020 and is incorporated by reference here</w:t>
      </w:r>
      <w:r>
        <w:rPr>
          <w:rFonts w:ascii="Arial" w:eastAsia="宋体" w:hAnsi="Arial" w:cs="Arial"/>
          <w:color w:val="000000"/>
          <w:sz w:val="20"/>
          <w:szCs w:val="20"/>
        </w:rPr>
        <w:t>in. Information required by Items 405, 407(d)(4) and 407(d)(5) of Regulation S-K will be included under the captions “Stock Ownership Information” and “Board Committees” in the 2021 Proxy Statement, and that information is incorporated by reference herein.</w:t>
      </w:r>
    </w:p>
    <w:p w14:paraId="0C8383AD" w14:textId="77777777" w:rsidR="000E76FB" w:rsidRDefault="004F4B24">
      <w:pPr>
        <w:spacing w:after="180"/>
        <w:jc w:val="both"/>
      </w:pPr>
      <w:r>
        <w:rPr>
          <w:rFonts w:ascii="Arial" w:eastAsia="宋体" w:hAnsi="Arial" w:cs="Arial"/>
          <w:i/>
          <w:iCs/>
          <w:color w:val="000000"/>
          <w:sz w:val="20"/>
          <w:szCs w:val="20"/>
        </w:rPr>
        <w:t>Codes of Ethics.</w:t>
      </w:r>
      <w:r>
        <w:rPr>
          <w:rFonts w:ascii="Arial" w:eastAsia="宋体" w:hAnsi="Arial" w:cs="Arial"/>
          <w:color w:val="000000"/>
          <w:sz w:val="20"/>
          <w:szCs w:val="20"/>
        </w:rPr>
        <w:t xml:space="preserve"> We have adopted (1) The Boeing Company Code of Ethical Business Conduct for the Board of Directors; (2) The Boeing Company Code of Conduct for Finance Employees which is applicable to our Chief Executive Officer (CEO), Chief Financial Off</w:t>
      </w:r>
      <w:r>
        <w:rPr>
          <w:rFonts w:ascii="Arial" w:eastAsia="宋体" w:hAnsi="Arial" w:cs="Arial"/>
          <w:color w:val="000000"/>
          <w:sz w:val="20"/>
          <w:szCs w:val="20"/>
        </w:rPr>
        <w:t>icer (CFO), Controller and all finance employees; and (3) The Boeing Code of Conduct that applies to all employees, including our CEO (collectively, the Codes of Conduct). The Codes of Conduct are posted on our website, www.boeing.com/company/general-info/</w:t>
      </w:r>
      <w:r>
        <w:rPr>
          <w:rFonts w:ascii="Arial" w:eastAsia="宋体" w:hAnsi="Arial" w:cs="Arial"/>
          <w:color w:val="000000"/>
          <w:sz w:val="20"/>
          <w:szCs w:val="20"/>
        </w:rPr>
        <w:t xml:space="preserve">corporate-governance.page, and printed copies may be obtained, without charge, by contacting the Office of Internal Governance, The Boeing Company, 100 </w:t>
      </w:r>
    </w:p>
    <w:p w14:paraId="0C8383AE" w14:textId="77777777" w:rsidR="000E76FB" w:rsidRDefault="004F4B24">
      <w:pPr>
        <w:spacing w:after="180"/>
        <w:jc w:val="center"/>
      </w:pPr>
      <w:r>
        <w:rPr>
          <w:rFonts w:ascii="Arial" w:eastAsia="宋体" w:hAnsi="Arial" w:cs="Arial"/>
          <w:color w:val="000000"/>
          <w:sz w:val="16"/>
          <w:szCs w:val="16"/>
        </w:rPr>
        <w:t>143</w:t>
      </w:r>
    </w:p>
    <w:p w14:paraId="0C8383AF" w14:textId="77777777" w:rsidR="000E76FB" w:rsidRDefault="004F4B24">
      <w:r>
        <w:pict w14:anchorId="0C8386CE">
          <v:rect id="_x0000_i1169" style="width:415.3pt;height:1.5pt" o:hralign="center" o:hrstd="t" o:hr="t" fillcolor="#a0a0a0" stroked="f"/>
        </w:pict>
      </w:r>
    </w:p>
    <w:p w14:paraId="0C8383B0" w14:textId="77777777" w:rsidR="000E76FB" w:rsidRDefault="004F4B24">
      <w:pPr>
        <w:spacing w:after="180"/>
      </w:pPr>
      <w:hyperlink r:id="rId280" w:anchor="i96590b8c6e314800be0151fa0daac962_10" w:history="1">
        <w:r>
          <w:rPr>
            <w:rStyle w:val="a5"/>
            <w:rFonts w:ascii="Arial" w:eastAsia="宋体" w:hAnsi="Arial" w:cs="Arial"/>
            <w:sz w:val="20"/>
            <w:szCs w:val="20"/>
          </w:rPr>
          <w:t>Table of Contents</w:t>
        </w:r>
      </w:hyperlink>
    </w:p>
    <w:p w14:paraId="0C8383B1" w14:textId="77777777" w:rsidR="000E76FB" w:rsidRDefault="004F4B24">
      <w:pPr>
        <w:spacing w:after="180"/>
        <w:jc w:val="both"/>
      </w:pPr>
      <w:r>
        <w:rPr>
          <w:rFonts w:ascii="Arial" w:eastAsia="宋体" w:hAnsi="Arial" w:cs="Arial"/>
          <w:color w:val="000000"/>
          <w:sz w:val="20"/>
          <w:szCs w:val="20"/>
        </w:rPr>
        <w:t xml:space="preserve">N. Riverside Plaza, Chicago, IL 60606. We intend to disclose promptly on our </w:t>
      </w:r>
      <w:r>
        <w:rPr>
          <w:rFonts w:ascii="Arial" w:eastAsia="宋体" w:hAnsi="Arial" w:cs="Arial"/>
          <w:color w:val="000000"/>
          <w:sz w:val="20"/>
          <w:szCs w:val="20"/>
        </w:rPr>
        <w:t>website any amendments to, or waivers of, the Codes of Conduct covering our CEO, CFO and/or Controller.</w:t>
      </w:r>
    </w:p>
    <w:p w14:paraId="0C8383B2" w14:textId="77777777" w:rsidR="000E76FB" w:rsidRDefault="004F4B24">
      <w:pPr>
        <w:spacing w:after="300"/>
        <w:jc w:val="both"/>
      </w:pPr>
      <w:r>
        <w:rPr>
          <w:rFonts w:ascii="Arial" w:eastAsia="宋体" w:hAnsi="Arial" w:cs="Arial"/>
          <w:color w:val="000000"/>
          <w:sz w:val="20"/>
          <w:szCs w:val="20"/>
        </w:rPr>
        <w:t>No family relationships exist among any of the executive officers, directors or director nominees.</w:t>
      </w:r>
    </w:p>
    <w:p w14:paraId="0C8383B3" w14:textId="77777777" w:rsidR="000E76FB" w:rsidRDefault="004F4B24">
      <w:pPr>
        <w:spacing w:before="300" w:after="180"/>
        <w:jc w:val="both"/>
      </w:pPr>
      <w:r>
        <w:rPr>
          <w:rFonts w:ascii="Arial" w:eastAsia="宋体" w:hAnsi="Arial" w:cs="Arial"/>
          <w:b/>
          <w:bCs/>
          <w:color w:val="000000"/>
          <w:sz w:val="20"/>
          <w:szCs w:val="20"/>
        </w:rPr>
        <w:t>Item 11. Executive Compensation</w:t>
      </w:r>
    </w:p>
    <w:p w14:paraId="0C8383B4" w14:textId="77777777" w:rsidR="000E76FB" w:rsidRDefault="004F4B24">
      <w:pPr>
        <w:spacing w:after="180"/>
        <w:jc w:val="both"/>
      </w:pPr>
      <w:r>
        <w:rPr>
          <w:rFonts w:ascii="Arial" w:eastAsia="宋体" w:hAnsi="Arial" w:cs="Arial"/>
          <w:color w:val="000000"/>
          <w:sz w:val="20"/>
          <w:szCs w:val="20"/>
        </w:rPr>
        <w:t>The information requi</w:t>
      </w:r>
      <w:r>
        <w:rPr>
          <w:rFonts w:ascii="Arial" w:eastAsia="宋体" w:hAnsi="Arial" w:cs="Arial"/>
          <w:color w:val="000000"/>
          <w:sz w:val="20"/>
          <w:szCs w:val="20"/>
        </w:rPr>
        <w:t>red by Item 402 of Regulation S-K will be included under the captions “Compensation Discussion and Analysis,” “Compensation of Executive Officers,” and “Compensation of Directors” in the 2021 Proxy Statement, and that information is incorporated by referen</w:t>
      </w:r>
      <w:r>
        <w:rPr>
          <w:rFonts w:ascii="Arial" w:eastAsia="宋体" w:hAnsi="Arial" w:cs="Arial"/>
          <w:color w:val="000000"/>
          <w:sz w:val="20"/>
          <w:szCs w:val="20"/>
        </w:rPr>
        <w:t>ce herein. The information required by Item 407(e)(4) and 407(e)(5) of Regulation S-K will be included under the captions “Compensation Committee Interlocks and Insider Participation” and “Compensation Committee Report” in the 2021 Proxy Statement, and tha</w:t>
      </w:r>
      <w:r>
        <w:rPr>
          <w:rFonts w:ascii="Arial" w:eastAsia="宋体" w:hAnsi="Arial" w:cs="Arial"/>
          <w:color w:val="000000"/>
          <w:sz w:val="20"/>
          <w:szCs w:val="20"/>
        </w:rPr>
        <w:t>t information is incorporated by reference herein.</w:t>
      </w:r>
    </w:p>
    <w:p w14:paraId="0C8383B5" w14:textId="77777777" w:rsidR="000E76FB" w:rsidRDefault="000E76FB">
      <w:pPr>
        <w:spacing w:after="180"/>
        <w:jc w:val="both"/>
      </w:pPr>
    </w:p>
    <w:p w14:paraId="0C8383B6" w14:textId="77777777" w:rsidR="000E76FB" w:rsidRDefault="004F4B24">
      <w:pPr>
        <w:spacing w:after="180"/>
        <w:jc w:val="center"/>
      </w:pPr>
      <w:r>
        <w:rPr>
          <w:rFonts w:ascii="Arial" w:eastAsia="宋体" w:hAnsi="Arial" w:cs="Arial"/>
          <w:color w:val="000000"/>
          <w:sz w:val="16"/>
          <w:szCs w:val="16"/>
        </w:rPr>
        <w:t>144</w:t>
      </w:r>
    </w:p>
    <w:p w14:paraId="0C8383B7" w14:textId="77777777" w:rsidR="000E76FB" w:rsidRDefault="004F4B24">
      <w:r>
        <w:pict w14:anchorId="0C8386CF">
          <v:rect id="_x0000_i1170" style="width:415.3pt;height:1.5pt" o:hralign="center" o:hrstd="t" o:hr="t" fillcolor="#a0a0a0" stroked="f"/>
        </w:pict>
      </w:r>
    </w:p>
    <w:p w14:paraId="0C8383B8" w14:textId="77777777" w:rsidR="000E76FB" w:rsidRDefault="004F4B24">
      <w:pPr>
        <w:spacing w:after="180"/>
      </w:pPr>
      <w:hyperlink r:id="rId281" w:anchor="i96590b8c6e314800be0151fa0daac962_10" w:history="1">
        <w:r>
          <w:rPr>
            <w:rStyle w:val="a5"/>
            <w:rFonts w:ascii="Arial" w:eastAsia="宋体" w:hAnsi="Arial" w:cs="Arial"/>
            <w:sz w:val="20"/>
            <w:szCs w:val="20"/>
          </w:rPr>
          <w:t>Table of Contents</w:t>
        </w:r>
      </w:hyperlink>
    </w:p>
    <w:p w14:paraId="0C8383B9" w14:textId="77777777" w:rsidR="000E76FB" w:rsidRDefault="004F4B24">
      <w:pPr>
        <w:spacing w:after="180"/>
        <w:jc w:val="both"/>
      </w:pPr>
      <w:r>
        <w:rPr>
          <w:rFonts w:ascii="Arial" w:eastAsia="宋体" w:hAnsi="Arial" w:cs="Arial"/>
          <w:b/>
          <w:bCs/>
          <w:color w:val="000000"/>
          <w:sz w:val="20"/>
          <w:szCs w:val="20"/>
        </w:rPr>
        <w:t xml:space="preserve">Item 12. Security Ownership </w:t>
      </w:r>
      <w:r>
        <w:rPr>
          <w:rFonts w:ascii="Arial" w:eastAsia="宋体" w:hAnsi="Arial" w:cs="Arial"/>
          <w:b/>
          <w:bCs/>
          <w:color w:val="000000"/>
          <w:sz w:val="20"/>
          <w:szCs w:val="20"/>
        </w:rPr>
        <w:t>of Certain Beneficial Owners and Management and Related Stockholder Matters</w:t>
      </w:r>
    </w:p>
    <w:p w14:paraId="0C8383BA" w14:textId="77777777" w:rsidR="000E76FB" w:rsidRDefault="004F4B24">
      <w:pPr>
        <w:spacing w:after="180"/>
        <w:jc w:val="both"/>
      </w:pPr>
      <w:r>
        <w:rPr>
          <w:rFonts w:ascii="Arial" w:eastAsia="宋体" w:hAnsi="Arial" w:cs="Arial"/>
          <w:color w:val="000000"/>
          <w:sz w:val="20"/>
          <w:szCs w:val="20"/>
        </w:rPr>
        <w:t>The information required by Item 403 of Regulation S-K will be included under the caption “Stock Ownership Information” in the 2021 Proxy Statement, and that information is incorpo</w:t>
      </w:r>
      <w:r>
        <w:rPr>
          <w:rFonts w:ascii="Arial" w:eastAsia="宋体" w:hAnsi="Arial" w:cs="Arial"/>
          <w:color w:val="000000"/>
          <w:sz w:val="20"/>
          <w:szCs w:val="20"/>
        </w:rPr>
        <w:t>rated by reference herein.</w:t>
      </w:r>
    </w:p>
    <w:p w14:paraId="0C8383BB" w14:textId="77777777" w:rsidR="000E76FB" w:rsidRDefault="004F4B24">
      <w:pPr>
        <w:spacing w:after="180"/>
        <w:jc w:val="both"/>
      </w:pPr>
      <w:r>
        <w:rPr>
          <w:rFonts w:ascii="Arial" w:eastAsia="宋体" w:hAnsi="Arial" w:cs="Arial"/>
          <w:b/>
          <w:bCs/>
          <w:color w:val="000000"/>
          <w:sz w:val="20"/>
          <w:szCs w:val="20"/>
        </w:rPr>
        <w:t>Equity Compensation Plan Information</w:t>
      </w:r>
    </w:p>
    <w:p w14:paraId="0C8383BC" w14:textId="77777777" w:rsidR="000E76FB" w:rsidRDefault="004F4B24">
      <w:pPr>
        <w:spacing w:after="100"/>
        <w:jc w:val="both"/>
      </w:pPr>
      <w:r>
        <w:rPr>
          <w:rFonts w:ascii="Arial" w:eastAsia="宋体" w:hAnsi="Arial" w:cs="Arial"/>
          <w:color w:val="000000"/>
          <w:sz w:val="20"/>
          <w:szCs w:val="20"/>
        </w:rPr>
        <w:t>We currently maintain two equity compensation plans that provide for the issuance of common stock to officers and other employees, directors and consultants. Each of these compensation plans w</w:t>
      </w:r>
      <w:r>
        <w:rPr>
          <w:rFonts w:ascii="Arial" w:eastAsia="宋体" w:hAnsi="Arial" w:cs="Arial"/>
          <w:color w:val="000000"/>
          <w:sz w:val="20"/>
          <w:szCs w:val="20"/>
        </w:rPr>
        <w:t>as approved by our shareholders. The following table sets forth information regarding outstanding options and shares available for future issuance under these plans as of December 31, 2020:</w:t>
      </w:r>
    </w:p>
    <w:tbl>
      <w:tblPr>
        <w:tblW w:w="5000" w:type="pct"/>
        <w:tblCellMar>
          <w:top w:w="15" w:type="dxa"/>
          <w:left w:w="15" w:type="dxa"/>
          <w:bottom w:w="15" w:type="dxa"/>
          <w:right w:w="15" w:type="dxa"/>
        </w:tblCellMar>
        <w:tblLook w:val="04A0" w:firstRow="1" w:lastRow="0" w:firstColumn="1" w:lastColumn="0" w:noHBand="0" w:noVBand="1"/>
      </w:tblPr>
      <w:tblGrid>
        <w:gridCol w:w="45"/>
        <w:gridCol w:w="2595"/>
        <w:gridCol w:w="38"/>
        <w:gridCol w:w="87"/>
        <w:gridCol w:w="1535"/>
        <w:gridCol w:w="36"/>
        <w:gridCol w:w="36"/>
        <w:gridCol w:w="36"/>
        <w:gridCol w:w="36"/>
        <w:gridCol w:w="89"/>
        <w:gridCol w:w="1578"/>
        <w:gridCol w:w="36"/>
        <w:gridCol w:w="36"/>
        <w:gridCol w:w="36"/>
        <w:gridCol w:w="36"/>
        <w:gridCol w:w="88"/>
        <w:gridCol w:w="1957"/>
        <w:gridCol w:w="36"/>
      </w:tblGrid>
      <w:tr w:rsidR="000E76FB" w14:paraId="0C8383CF" w14:textId="77777777">
        <w:tc>
          <w:tcPr>
            <w:tcW w:w="50" w:type="pct"/>
            <w:shd w:val="clear" w:color="auto" w:fill="auto"/>
          </w:tcPr>
          <w:p w14:paraId="0C8383BD" w14:textId="77777777" w:rsidR="000E76FB" w:rsidRDefault="000E76FB">
            <w:pPr>
              <w:rPr>
                <w:rFonts w:ascii="宋体"/>
              </w:rPr>
            </w:pPr>
          </w:p>
        </w:tc>
        <w:tc>
          <w:tcPr>
            <w:tcW w:w="1799" w:type="pct"/>
            <w:shd w:val="clear" w:color="auto" w:fill="auto"/>
          </w:tcPr>
          <w:p w14:paraId="0C8383BE" w14:textId="77777777" w:rsidR="000E76FB" w:rsidRDefault="000E76FB">
            <w:pPr>
              <w:rPr>
                <w:rFonts w:ascii="宋体"/>
              </w:rPr>
            </w:pPr>
          </w:p>
        </w:tc>
        <w:tc>
          <w:tcPr>
            <w:tcW w:w="5" w:type="pct"/>
            <w:shd w:val="clear" w:color="auto" w:fill="auto"/>
          </w:tcPr>
          <w:p w14:paraId="0C8383BF" w14:textId="77777777" w:rsidR="000E76FB" w:rsidRDefault="000E76FB">
            <w:pPr>
              <w:rPr>
                <w:rFonts w:ascii="宋体"/>
              </w:rPr>
            </w:pPr>
          </w:p>
        </w:tc>
        <w:tc>
          <w:tcPr>
            <w:tcW w:w="50" w:type="pct"/>
            <w:shd w:val="clear" w:color="auto" w:fill="auto"/>
          </w:tcPr>
          <w:p w14:paraId="0C8383C0" w14:textId="77777777" w:rsidR="000E76FB" w:rsidRDefault="000E76FB">
            <w:pPr>
              <w:rPr>
                <w:rFonts w:ascii="宋体"/>
              </w:rPr>
            </w:pPr>
          </w:p>
        </w:tc>
        <w:tc>
          <w:tcPr>
            <w:tcW w:w="892" w:type="pct"/>
            <w:shd w:val="clear" w:color="auto" w:fill="auto"/>
          </w:tcPr>
          <w:p w14:paraId="0C8383C1" w14:textId="77777777" w:rsidR="000E76FB" w:rsidRDefault="000E76FB">
            <w:pPr>
              <w:rPr>
                <w:rFonts w:ascii="宋体"/>
              </w:rPr>
            </w:pPr>
          </w:p>
        </w:tc>
        <w:tc>
          <w:tcPr>
            <w:tcW w:w="5" w:type="pct"/>
            <w:shd w:val="clear" w:color="auto" w:fill="auto"/>
          </w:tcPr>
          <w:p w14:paraId="0C8383C2" w14:textId="77777777" w:rsidR="000E76FB" w:rsidRDefault="000E76FB">
            <w:pPr>
              <w:rPr>
                <w:rFonts w:ascii="宋体"/>
              </w:rPr>
            </w:pPr>
          </w:p>
        </w:tc>
        <w:tc>
          <w:tcPr>
            <w:tcW w:w="5" w:type="pct"/>
            <w:shd w:val="clear" w:color="auto" w:fill="auto"/>
          </w:tcPr>
          <w:p w14:paraId="0C8383C3" w14:textId="77777777" w:rsidR="000E76FB" w:rsidRDefault="000E76FB">
            <w:pPr>
              <w:rPr>
                <w:rFonts w:ascii="宋体"/>
              </w:rPr>
            </w:pPr>
          </w:p>
        </w:tc>
        <w:tc>
          <w:tcPr>
            <w:tcW w:w="30" w:type="pct"/>
            <w:shd w:val="clear" w:color="auto" w:fill="auto"/>
          </w:tcPr>
          <w:p w14:paraId="0C8383C4" w14:textId="77777777" w:rsidR="000E76FB" w:rsidRDefault="000E76FB">
            <w:pPr>
              <w:rPr>
                <w:rFonts w:ascii="宋体"/>
              </w:rPr>
            </w:pPr>
          </w:p>
        </w:tc>
        <w:tc>
          <w:tcPr>
            <w:tcW w:w="5" w:type="pct"/>
            <w:shd w:val="clear" w:color="auto" w:fill="auto"/>
          </w:tcPr>
          <w:p w14:paraId="0C8383C5" w14:textId="77777777" w:rsidR="000E76FB" w:rsidRDefault="000E76FB">
            <w:pPr>
              <w:rPr>
                <w:rFonts w:ascii="宋体"/>
              </w:rPr>
            </w:pPr>
          </w:p>
        </w:tc>
        <w:tc>
          <w:tcPr>
            <w:tcW w:w="50" w:type="pct"/>
            <w:shd w:val="clear" w:color="auto" w:fill="auto"/>
          </w:tcPr>
          <w:p w14:paraId="0C8383C6" w14:textId="77777777" w:rsidR="000E76FB" w:rsidRDefault="000E76FB">
            <w:pPr>
              <w:rPr>
                <w:rFonts w:ascii="宋体"/>
              </w:rPr>
            </w:pPr>
          </w:p>
        </w:tc>
        <w:tc>
          <w:tcPr>
            <w:tcW w:w="892" w:type="pct"/>
            <w:shd w:val="clear" w:color="auto" w:fill="auto"/>
          </w:tcPr>
          <w:p w14:paraId="0C8383C7" w14:textId="77777777" w:rsidR="000E76FB" w:rsidRDefault="000E76FB">
            <w:pPr>
              <w:rPr>
                <w:rFonts w:ascii="宋体"/>
              </w:rPr>
            </w:pPr>
          </w:p>
        </w:tc>
        <w:tc>
          <w:tcPr>
            <w:tcW w:w="5" w:type="pct"/>
            <w:shd w:val="clear" w:color="auto" w:fill="auto"/>
          </w:tcPr>
          <w:p w14:paraId="0C8383C8" w14:textId="77777777" w:rsidR="000E76FB" w:rsidRDefault="000E76FB">
            <w:pPr>
              <w:rPr>
                <w:rFonts w:ascii="宋体"/>
              </w:rPr>
            </w:pPr>
          </w:p>
        </w:tc>
        <w:tc>
          <w:tcPr>
            <w:tcW w:w="5" w:type="pct"/>
            <w:shd w:val="clear" w:color="auto" w:fill="auto"/>
          </w:tcPr>
          <w:p w14:paraId="0C8383C9" w14:textId="77777777" w:rsidR="000E76FB" w:rsidRDefault="000E76FB">
            <w:pPr>
              <w:rPr>
                <w:rFonts w:ascii="宋体"/>
              </w:rPr>
            </w:pPr>
          </w:p>
        </w:tc>
        <w:tc>
          <w:tcPr>
            <w:tcW w:w="30" w:type="pct"/>
            <w:shd w:val="clear" w:color="auto" w:fill="auto"/>
          </w:tcPr>
          <w:p w14:paraId="0C8383CA" w14:textId="77777777" w:rsidR="000E76FB" w:rsidRDefault="000E76FB">
            <w:pPr>
              <w:rPr>
                <w:rFonts w:ascii="宋体"/>
              </w:rPr>
            </w:pPr>
          </w:p>
        </w:tc>
        <w:tc>
          <w:tcPr>
            <w:tcW w:w="5" w:type="pct"/>
            <w:shd w:val="clear" w:color="auto" w:fill="auto"/>
          </w:tcPr>
          <w:p w14:paraId="0C8383CB" w14:textId="77777777" w:rsidR="000E76FB" w:rsidRDefault="000E76FB">
            <w:pPr>
              <w:rPr>
                <w:rFonts w:ascii="宋体"/>
              </w:rPr>
            </w:pPr>
          </w:p>
        </w:tc>
        <w:tc>
          <w:tcPr>
            <w:tcW w:w="50" w:type="pct"/>
            <w:shd w:val="clear" w:color="auto" w:fill="auto"/>
          </w:tcPr>
          <w:p w14:paraId="0C8383CC" w14:textId="77777777" w:rsidR="000E76FB" w:rsidRDefault="000E76FB">
            <w:pPr>
              <w:rPr>
                <w:rFonts w:ascii="宋体"/>
              </w:rPr>
            </w:pPr>
          </w:p>
        </w:tc>
        <w:tc>
          <w:tcPr>
            <w:tcW w:w="1113" w:type="pct"/>
            <w:shd w:val="clear" w:color="auto" w:fill="auto"/>
          </w:tcPr>
          <w:p w14:paraId="0C8383CD" w14:textId="77777777" w:rsidR="000E76FB" w:rsidRDefault="000E76FB">
            <w:pPr>
              <w:rPr>
                <w:rFonts w:ascii="宋体"/>
              </w:rPr>
            </w:pPr>
          </w:p>
        </w:tc>
        <w:tc>
          <w:tcPr>
            <w:tcW w:w="5" w:type="pct"/>
            <w:shd w:val="clear" w:color="auto" w:fill="auto"/>
          </w:tcPr>
          <w:p w14:paraId="0C8383CE" w14:textId="77777777" w:rsidR="000E76FB" w:rsidRDefault="000E76FB">
            <w:pPr>
              <w:rPr>
                <w:rFonts w:ascii="宋体"/>
              </w:rPr>
            </w:pPr>
          </w:p>
        </w:tc>
      </w:tr>
      <w:tr w:rsidR="000E76FB" w14:paraId="0C8383D6" w14:textId="77777777">
        <w:tc>
          <w:tcPr>
            <w:tcW w:w="0" w:type="auto"/>
            <w:gridSpan w:val="3"/>
            <w:shd w:val="clear" w:color="auto" w:fill="auto"/>
            <w:tcMar>
              <w:top w:w="40" w:type="dxa"/>
              <w:left w:w="20" w:type="dxa"/>
              <w:bottom w:w="40" w:type="dxa"/>
              <w:right w:w="20" w:type="dxa"/>
            </w:tcMar>
            <w:vAlign w:val="bottom"/>
          </w:tcPr>
          <w:p w14:paraId="0C8383D0" w14:textId="77777777" w:rsidR="000E76FB" w:rsidRDefault="004F4B24">
            <w:pPr>
              <w:textAlignment w:val="bottom"/>
            </w:pPr>
            <w:r>
              <w:rPr>
                <w:rFonts w:ascii="Arial" w:eastAsia="宋体" w:hAnsi="Arial" w:cs="Arial"/>
                <w:color w:val="000000"/>
                <w:sz w:val="20"/>
                <w:szCs w:val="20"/>
              </w:rPr>
              <w:t>Plan Category</w:t>
            </w:r>
          </w:p>
        </w:tc>
        <w:tc>
          <w:tcPr>
            <w:tcW w:w="0" w:type="auto"/>
            <w:gridSpan w:val="3"/>
            <w:shd w:val="clear" w:color="auto" w:fill="auto"/>
            <w:tcMar>
              <w:top w:w="40" w:type="dxa"/>
              <w:left w:w="20" w:type="dxa"/>
              <w:bottom w:w="40" w:type="dxa"/>
              <w:right w:w="20" w:type="dxa"/>
            </w:tcMar>
            <w:vAlign w:val="bottom"/>
          </w:tcPr>
          <w:p w14:paraId="0C8383D1" w14:textId="77777777" w:rsidR="000E76FB" w:rsidRDefault="004F4B24">
            <w:pPr>
              <w:jc w:val="right"/>
              <w:textAlignment w:val="bottom"/>
            </w:pPr>
            <w:r>
              <w:rPr>
                <w:rFonts w:ascii="Arial" w:eastAsia="宋体" w:hAnsi="Arial" w:cs="Arial"/>
                <w:color w:val="000000"/>
                <w:sz w:val="20"/>
                <w:szCs w:val="20"/>
              </w:rPr>
              <w:t>Number of shares</w:t>
            </w:r>
            <w:r>
              <w:rPr>
                <w:rFonts w:ascii="Arial" w:eastAsia="宋体" w:hAnsi="Arial" w:cs="Arial"/>
                <w:color w:val="000000"/>
                <w:sz w:val="20"/>
                <w:szCs w:val="20"/>
              </w:rPr>
              <w:br/>
              <w:t xml:space="preserve">to be </w:t>
            </w:r>
            <w:r>
              <w:rPr>
                <w:rFonts w:ascii="Arial" w:eastAsia="宋体" w:hAnsi="Arial" w:cs="Arial"/>
                <w:color w:val="000000"/>
                <w:sz w:val="20"/>
                <w:szCs w:val="20"/>
              </w:rPr>
              <w:t>issued upon exercise of outstanding</w:t>
            </w:r>
            <w:r>
              <w:rPr>
                <w:rFonts w:ascii="Arial" w:eastAsia="宋体" w:hAnsi="Arial" w:cs="Arial"/>
                <w:color w:val="000000"/>
                <w:sz w:val="20"/>
                <w:szCs w:val="20"/>
              </w:rPr>
              <w:br/>
              <w:t>options, warrants</w:t>
            </w:r>
            <w:r>
              <w:rPr>
                <w:rFonts w:ascii="Arial" w:eastAsia="宋体" w:hAnsi="Arial" w:cs="Arial"/>
                <w:color w:val="000000"/>
                <w:sz w:val="20"/>
                <w:szCs w:val="20"/>
              </w:rPr>
              <w:br/>
              <w:t>and rights</w:t>
            </w:r>
          </w:p>
        </w:tc>
        <w:tc>
          <w:tcPr>
            <w:tcW w:w="0" w:type="auto"/>
            <w:gridSpan w:val="3"/>
            <w:shd w:val="clear" w:color="auto" w:fill="auto"/>
            <w:tcMar>
              <w:top w:w="0" w:type="dxa"/>
              <w:left w:w="20" w:type="dxa"/>
              <w:bottom w:w="0" w:type="dxa"/>
              <w:right w:w="20" w:type="dxa"/>
            </w:tcMar>
          </w:tcPr>
          <w:p w14:paraId="0C8383D2"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3D3" w14:textId="77777777" w:rsidR="000E76FB" w:rsidRDefault="004F4B24">
            <w:pPr>
              <w:jc w:val="right"/>
              <w:textAlignment w:val="bottom"/>
            </w:pPr>
            <w:r>
              <w:rPr>
                <w:rFonts w:ascii="Arial" w:eastAsia="宋体" w:hAnsi="Arial" w:cs="Arial"/>
                <w:color w:val="000000"/>
                <w:sz w:val="20"/>
                <w:szCs w:val="20"/>
              </w:rPr>
              <w:t>Weighted-average</w:t>
            </w:r>
            <w:r>
              <w:rPr>
                <w:rFonts w:ascii="Arial" w:eastAsia="宋体" w:hAnsi="Arial" w:cs="Arial"/>
                <w:color w:val="000000"/>
                <w:sz w:val="20"/>
                <w:szCs w:val="20"/>
              </w:rPr>
              <w:br/>
              <w:t>exercise price of</w:t>
            </w:r>
            <w:r>
              <w:rPr>
                <w:rFonts w:ascii="Arial" w:eastAsia="宋体" w:hAnsi="Arial" w:cs="Arial"/>
                <w:color w:val="000000"/>
                <w:sz w:val="20"/>
                <w:szCs w:val="20"/>
              </w:rPr>
              <w:br/>
              <w:t>outstanding</w:t>
            </w:r>
            <w:r>
              <w:rPr>
                <w:rFonts w:ascii="Arial" w:eastAsia="宋体" w:hAnsi="Arial" w:cs="Arial"/>
                <w:color w:val="000000"/>
                <w:sz w:val="20"/>
                <w:szCs w:val="20"/>
              </w:rPr>
              <w:br/>
              <w:t>options, warrants</w:t>
            </w:r>
            <w:r>
              <w:rPr>
                <w:rFonts w:ascii="Arial" w:eastAsia="宋体" w:hAnsi="Arial" w:cs="Arial"/>
                <w:color w:val="000000"/>
                <w:sz w:val="20"/>
                <w:szCs w:val="20"/>
              </w:rPr>
              <w:br/>
              <w:t>and rights</w:t>
            </w:r>
          </w:p>
        </w:tc>
        <w:tc>
          <w:tcPr>
            <w:tcW w:w="0" w:type="auto"/>
            <w:gridSpan w:val="3"/>
            <w:shd w:val="clear" w:color="auto" w:fill="auto"/>
            <w:tcMar>
              <w:top w:w="0" w:type="dxa"/>
              <w:left w:w="20" w:type="dxa"/>
              <w:bottom w:w="0" w:type="dxa"/>
              <w:right w:w="20" w:type="dxa"/>
            </w:tcMar>
          </w:tcPr>
          <w:p w14:paraId="0C8383D4"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3D5" w14:textId="77777777" w:rsidR="000E76FB" w:rsidRDefault="004F4B24">
            <w:pPr>
              <w:jc w:val="right"/>
              <w:textAlignment w:val="bottom"/>
            </w:pPr>
            <w:r>
              <w:rPr>
                <w:rFonts w:ascii="Arial" w:eastAsia="宋体" w:hAnsi="Arial" w:cs="Arial"/>
                <w:color w:val="000000"/>
                <w:sz w:val="20"/>
                <w:szCs w:val="20"/>
              </w:rPr>
              <w:t>Number of securities</w:t>
            </w:r>
            <w:r>
              <w:rPr>
                <w:rFonts w:ascii="Arial" w:eastAsia="宋体" w:hAnsi="Arial" w:cs="Arial"/>
                <w:color w:val="000000"/>
                <w:sz w:val="20"/>
                <w:szCs w:val="20"/>
              </w:rPr>
              <w:br/>
              <w:t>remaining available for</w:t>
            </w:r>
            <w:r>
              <w:rPr>
                <w:rFonts w:ascii="Arial" w:eastAsia="宋体" w:hAnsi="Arial" w:cs="Arial"/>
                <w:color w:val="000000"/>
                <w:sz w:val="20"/>
                <w:szCs w:val="20"/>
              </w:rPr>
              <w:br/>
              <w:t>future issuance under</w:t>
            </w:r>
            <w:r>
              <w:rPr>
                <w:rFonts w:ascii="Arial" w:eastAsia="宋体" w:hAnsi="Arial" w:cs="Arial"/>
                <w:color w:val="000000"/>
                <w:sz w:val="20"/>
                <w:szCs w:val="20"/>
              </w:rPr>
              <w:br/>
              <w:t>equity compensation</w:t>
            </w:r>
            <w:r>
              <w:rPr>
                <w:rFonts w:ascii="Arial" w:eastAsia="宋体" w:hAnsi="Arial" w:cs="Arial"/>
                <w:color w:val="000000"/>
                <w:sz w:val="20"/>
                <w:szCs w:val="20"/>
              </w:rPr>
              <w:br/>
              <w:t>plans (excluding</w:t>
            </w:r>
            <w:r>
              <w:rPr>
                <w:rFonts w:ascii="Arial" w:eastAsia="宋体" w:hAnsi="Arial" w:cs="Arial"/>
                <w:color w:val="000000"/>
                <w:sz w:val="20"/>
                <w:szCs w:val="20"/>
              </w:rPr>
              <w:br/>
              <w:t>shares re</w:t>
            </w:r>
            <w:r>
              <w:rPr>
                <w:rFonts w:ascii="Arial" w:eastAsia="宋体" w:hAnsi="Arial" w:cs="Arial"/>
                <w:color w:val="000000"/>
                <w:sz w:val="20"/>
                <w:szCs w:val="20"/>
              </w:rPr>
              <w:t>flected</w:t>
            </w:r>
            <w:r>
              <w:rPr>
                <w:rFonts w:ascii="Arial" w:eastAsia="宋体" w:hAnsi="Arial" w:cs="Arial"/>
                <w:color w:val="000000"/>
                <w:sz w:val="20"/>
                <w:szCs w:val="20"/>
              </w:rPr>
              <w:br/>
              <w:t>in column (a))</w:t>
            </w:r>
          </w:p>
        </w:tc>
      </w:tr>
      <w:tr w:rsidR="000E76FB" w14:paraId="0C8383DD" w14:textId="77777777">
        <w:tc>
          <w:tcPr>
            <w:tcW w:w="0" w:type="auto"/>
            <w:gridSpan w:val="3"/>
            <w:tcBorders>
              <w:top w:val="single" w:sz="8" w:space="0" w:color="000000"/>
            </w:tcBorders>
            <w:shd w:val="clear" w:color="auto" w:fill="auto"/>
            <w:tcMar>
              <w:top w:w="0" w:type="dxa"/>
              <w:left w:w="20" w:type="dxa"/>
              <w:bottom w:w="0" w:type="dxa"/>
              <w:right w:w="20" w:type="dxa"/>
            </w:tcMar>
          </w:tcPr>
          <w:p w14:paraId="0C8383D7"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3D8" w14:textId="77777777" w:rsidR="000E76FB" w:rsidRDefault="004F4B24">
            <w:pPr>
              <w:jc w:val="center"/>
              <w:textAlignment w:val="bottom"/>
            </w:pPr>
            <w:r>
              <w:rPr>
                <w:rFonts w:ascii="Arial" w:eastAsia="宋体" w:hAnsi="Arial" w:cs="Arial"/>
                <w:color w:val="000000"/>
                <w:sz w:val="20"/>
                <w:szCs w:val="20"/>
              </w:rPr>
              <w:t>(a)</w:t>
            </w:r>
          </w:p>
        </w:tc>
        <w:tc>
          <w:tcPr>
            <w:tcW w:w="0" w:type="auto"/>
            <w:gridSpan w:val="3"/>
            <w:tcBorders>
              <w:top w:val="single" w:sz="8" w:space="0" w:color="000000"/>
            </w:tcBorders>
            <w:shd w:val="clear" w:color="auto" w:fill="auto"/>
            <w:tcMar>
              <w:top w:w="0" w:type="dxa"/>
              <w:left w:w="20" w:type="dxa"/>
              <w:bottom w:w="0" w:type="dxa"/>
              <w:right w:w="20" w:type="dxa"/>
            </w:tcMar>
          </w:tcPr>
          <w:p w14:paraId="0C8383D9"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3DA" w14:textId="77777777" w:rsidR="000E76FB" w:rsidRDefault="004F4B24">
            <w:pPr>
              <w:jc w:val="center"/>
              <w:textAlignment w:val="bottom"/>
            </w:pPr>
            <w:r>
              <w:rPr>
                <w:rFonts w:ascii="Arial" w:eastAsia="宋体" w:hAnsi="Arial" w:cs="Arial"/>
                <w:color w:val="000000"/>
                <w:sz w:val="20"/>
                <w:szCs w:val="20"/>
              </w:rPr>
              <w:t>(b)</w:t>
            </w:r>
          </w:p>
        </w:tc>
        <w:tc>
          <w:tcPr>
            <w:tcW w:w="0" w:type="auto"/>
            <w:gridSpan w:val="3"/>
            <w:tcBorders>
              <w:top w:val="single" w:sz="8" w:space="0" w:color="000000"/>
            </w:tcBorders>
            <w:shd w:val="clear" w:color="auto" w:fill="auto"/>
            <w:tcMar>
              <w:top w:w="0" w:type="dxa"/>
              <w:left w:w="20" w:type="dxa"/>
              <w:bottom w:w="0" w:type="dxa"/>
              <w:right w:w="20" w:type="dxa"/>
            </w:tcMar>
          </w:tcPr>
          <w:p w14:paraId="0C8383DB"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3DC" w14:textId="77777777" w:rsidR="000E76FB" w:rsidRDefault="004F4B24">
            <w:pPr>
              <w:jc w:val="center"/>
              <w:textAlignment w:val="bottom"/>
            </w:pPr>
            <w:r>
              <w:rPr>
                <w:rFonts w:ascii="Arial" w:eastAsia="宋体" w:hAnsi="Arial" w:cs="Arial"/>
                <w:color w:val="000000"/>
                <w:sz w:val="20"/>
                <w:szCs w:val="20"/>
              </w:rPr>
              <w:t>(c)</w:t>
            </w:r>
          </w:p>
        </w:tc>
      </w:tr>
      <w:tr w:rsidR="000E76FB" w14:paraId="0C8383E4"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C8383DE" w14:textId="77777777" w:rsidR="000E76FB" w:rsidRDefault="004F4B24">
            <w:pPr>
              <w:ind w:hanging="180"/>
              <w:textAlignment w:val="bottom"/>
            </w:pPr>
            <w:r>
              <w:rPr>
                <w:rFonts w:ascii="Arial" w:eastAsia="宋体" w:hAnsi="Arial" w:cs="Arial"/>
                <w:color w:val="000000"/>
                <w:sz w:val="20"/>
                <w:szCs w:val="20"/>
              </w:rPr>
              <w:t>Equity compensation plans approved by shareholders</w:t>
            </w:r>
          </w:p>
        </w:tc>
        <w:tc>
          <w:tcPr>
            <w:tcW w:w="0" w:type="auto"/>
            <w:gridSpan w:val="3"/>
            <w:tcBorders>
              <w:top w:val="single" w:sz="8" w:space="0" w:color="000000"/>
            </w:tcBorders>
            <w:shd w:val="clear" w:color="auto" w:fill="CCEEFF"/>
            <w:tcMar>
              <w:top w:w="0" w:type="dxa"/>
              <w:left w:w="20" w:type="dxa"/>
              <w:bottom w:w="0" w:type="dxa"/>
              <w:right w:w="20" w:type="dxa"/>
            </w:tcMar>
          </w:tcPr>
          <w:p w14:paraId="0C8383DF"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3E0"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3E1"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3E2" w14:textId="77777777" w:rsidR="000E76FB" w:rsidRDefault="000E76FB">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0C8383E3" w14:textId="77777777" w:rsidR="000E76FB" w:rsidRDefault="000E76FB">
            <w:pPr>
              <w:rPr>
                <w:rFonts w:ascii="宋体"/>
              </w:rPr>
            </w:pPr>
          </w:p>
        </w:tc>
      </w:tr>
      <w:tr w:rsidR="000E76FB" w14:paraId="0C8383ED" w14:textId="77777777">
        <w:tc>
          <w:tcPr>
            <w:tcW w:w="0" w:type="auto"/>
            <w:gridSpan w:val="3"/>
            <w:shd w:val="clear" w:color="auto" w:fill="FFFFFF"/>
            <w:tcMar>
              <w:top w:w="40" w:type="dxa"/>
              <w:left w:w="380" w:type="dxa"/>
              <w:bottom w:w="40" w:type="dxa"/>
              <w:right w:w="20" w:type="dxa"/>
            </w:tcMar>
            <w:vAlign w:val="bottom"/>
          </w:tcPr>
          <w:p w14:paraId="0C8383E5" w14:textId="77777777" w:rsidR="000E76FB" w:rsidRDefault="004F4B24">
            <w:pPr>
              <w:textAlignment w:val="bottom"/>
            </w:pPr>
            <w:r>
              <w:rPr>
                <w:rFonts w:ascii="Arial" w:eastAsia="宋体" w:hAnsi="Arial" w:cs="Arial"/>
                <w:color w:val="000000"/>
                <w:sz w:val="20"/>
                <w:szCs w:val="20"/>
              </w:rPr>
              <w:t>Stock options</w:t>
            </w:r>
          </w:p>
        </w:tc>
        <w:tc>
          <w:tcPr>
            <w:tcW w:w="0" w:type="auto"/>
            <w:gridSpan w:val="2"/>
            <w:shd w:val="clear" w:color="auto" w:fill="FFFFFF"/>
            <w:tcMar>
              <w:top w:w="40" w:type="dxa"/>
              <w:left w:w="20" w:type="dxa"/>
              <w:bottom w:w="40" w:type="dxa"/>
              <w:right w:w="0" w:type="dxa"/>
            </w:tcMar>
            <w:vAlign w:val="bottom"/>
          </w:tcPr>
          <w:p w14:paraId="0C8383E6" w14:textId="77777777" w:rsidR="000E76FB" w:rsidRDefault="004F4B24">
            <w:pPr>
              <w:jc w:val="right"/>
              <w:textAlignment w:val="bottom"/>
            </w:pPr>
            <w:r>
              <w:rPr>
                <w:rFonts w:ascii="Arial" w:eastAsia="宋体" w:hAnsi="Arial" w:cs="Arial"/>
                <w:color w:val="000000"/>
                <w:sz w:val="20"/>
                <w:szCs w:val="20"/>
              </w:rPr>
              <w:t>1,860,520 </w:t>
            </w:r>
          </w:p>
        </w:tc>
        <w:tc>
          <w:tcPr>
            <w:tcW w:w="0" w:type="auto"/>
            <w:shd w:val="clear" w:color="auto" w:fill="FFFFFF"/>
            <w:tcMar>
              <w:top w:w="40" w:type="dxa"/>
              <w:left w:w="0" w:type="dxa"/>
              <w:bottom w:w="40" w:type="dxa"/>
              <w:right w:w="20" w:type="dxa"/>
            </w:tcMar>
            <w:vAlign w:val="bottom"/>
          </w:tcPr>
          <w:p w14:paraId="0C8383E7"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83E8" w14:textId="77777777" w:rsidR="000E76FB" w:rsidRDefault="000E76FB">
            <w:pPr>
              <w:rPr>
                <w:rFonts w:ascii="宋体"/>
              </w:rPr>
            </w:pPr>
          </w:p>
        </w:tc>
        <w:tc>
          <w:tcPr>
            <w:tcW w:w="0" w:type="auto"/>
            <w:gridSpan w:val="2"/>
            <w:shd w:val="clear" w:color="auto" w:fill="FFFFFF"/>
            <w:tcMar>
              <w:top w:w="40" w:type="dxa"/>
              <w:left w:w="20" w:type="dxa"/>
              <w:bottom w:w="40" w:type="dxa"/>
              <w:right w:w="0" w:type="dxa"/>
            </w:tcMar>
            <w:vAlign w:val="bottom"/>
          </w:tcPr>
          <w:p w14:paraId="0C8383E9" w14:textId="77777777" w:rsidR="000E76FB" w:rsidRDefault="004F4B24">
            <w:pPr>
              <w:jc w:val="right"/>
              <w:textAlignment w:val="bottom"/>
            </w:pPr>
            <w:r>
              <w:rPr>
                <w:rFonts w:ascii="Arial" w:eastAsia="宋体" w:hAnsi="Arial" w:cs="Arial"/>
                <w:color w:val="000000"/>
                <w:sz w:val="20"/>
                <w:szCs w:val="20"/>
              </w:rPr>
              <w:t>$75.71 </w:t>
            </w:r>
          </w:p>
        </w:tc>
        <w:tc>
          <w:tcPr>
            <w:tcW w:w="0" w:type="auto"/>
            <w:shd w:val="clear" w:color="auto" w:fill="FFFFFF"/>
            <w:tcMar>
              <w:top w:w="40" w:type="dxa"/>
              <w:left w:w="0" w:type="dxa"/>
              <w:bottom w:w="40" w:type="dxa"/>
              <w:right w:w="20" w:type="dxa"/>
            </w:tcMar>
            <w:vAlign w:val="bottom"/>
          </w:tcPr>
          <w:p w14:paraId="0C8383E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3E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3EC" w14:textId="77777777" w:rsidR="000E76FB" w:rsidRDefault="000E76FB">
            <w:pPr>
              <w:rPr>
                <w:rFonts w:ascii="宋体"/>
              </w:rPr>
            </w:pPr>
          </w:p>
        </w:tc>
      </w:tr>
      <w:tr w:rsidR="000E76FB" w14:paraId="0C8383F5" w14:textId="77777777">
        <w:tc>
          <w:tcPr>
            <w:tcW w:w="0" w:type="auto"/>
            <w:gridSpan w:val="3"/>
            <w:shd w:val="clear" w:color="auto" w:fill="CCEEFF"/>
            <w:tcMar>
              <w:top w:w="40" w:type="dxa"/>
              <w:left w:w="380" w:type="dxa"/>
              <w:bottom w:w="40" w:type="dxa"/>
              <w:right w:w="20" w:type="dxa"/>
            </w:tcMar>
            <w:vAlign w:val="bottom"/>
          </w:tcPr>
          <w:p w14:paraId="0C8383EE" w14:textId="77777777" w:rsidR="000E76FB" w:rsidRDefault="004F4B24">
            <w:pPr>
              <w:textAlignment w:val="bottom"/>
            </w:pPr>
            <w:r>
              <w:rPr>
                <w:rFonts w:ascii="Arial" w:eastAsia="宋体" w:hAnsi="Arial" w:cs="Arial"/>
                <w:color w:val="000000"/>
                <w:sz w:val="20"/>
                <w:szCs w:val="20"/>
              </w:rPr>
              <w:t>Deferred compensation</w:t>
            </w:r>
          </w:p>
        </w:tc>
        <w:tc>
          <w:tcPr>
            <w:tcW w:w="0" w:type="auto"/>
            <w:gridSpan w:val="2"/>
            <w:shd w:val="clear" w:color="auto" w:fill="CCEEFF"/>
            <w:tcMar>
              <w:top w:w="40" w:type="dxa"/>
              <w:left w:w="20" w:type="dxa"/>
              <w:bottom w:w="40" w:type="dxa"/>
              <w:right w:w="0" w:type="dxa"/>
            </w:tcMar>
            <w:vAlign w:val="bottom"/>
          </w:tcPr>
          <w:p w14:paraId="0C8383EF" w14:textId="77777777" w:rsidR="000E76FB" w:rsidRDefault="004F4B24">
            <w:pPr>
              <w:jc w:val="right"/>
              <w:textAlignment w:val="bottom"/>
            </w:pPr>
            <w:r>
              <w:rPr>
                <w:rFonts w:ascii="Arial" w:eastAsia="宋体" w:hAnsi="Arial" w:cs="Arial"/>
                <w:color w:val="000000"/>
                <w:sz w:val="20"/>
                <w:szCs w:val="20"/>
              </w:rPr>
              <w:t>1,365,292 </w:t>
            </w:r>
          </w:p>
        </w:tc>
        <w:tc>
          <w:tcPr>
            <w:tcW w:w="0" w:type="auto"/>
            <w:shd w:val="clear" w:color="auto" w:fill="CCEEFF"/>
            <w:tcMar>
              <w:top w:w="40" w:type="dxa"/>
              <w:left w:w="0" w:type="dxa"/>
              <w:bottom w:w="40" w:type="dxa"/>
              <w:right w:w="20" w:type="dxa"/>
            </w:tcMar>
            <w:vAlign w:val="bottom"/>
          </w:tcPr>
          <w:p w14:paraId="0C8383F0" w14:textId="77777777" w:rsidR="000E76FB" w:rsidRDefault="000E76FB">
            <w:pPr>
              <w:jc w:val="right"/>
              <w:rPr>
                <w:rFonts w:ascii="宋体"/>
              </w:rPr>
            </w:pPr>
          </w:p>
        </w:tc>
        <w:tc>
          <w:tcPr>
            <w:tcW w:w="0" w:type="auto"/>
            <w:gridSpan w:val="3"/>
            <w:shd w:val="clear" w:color="auto" w:fill="CCEEFF"/>
            <w:tcMar>
              <w:top w:w="0" w:type="dxa"/>
              <w:left w:w="20" w:type="dxa"/>
              <w:bottom w:w="0" w:type="dxa"/>
              <w:right w:w="20" w:type="dxa"/>
            </w:tcMar>
          </w:tcPr>
          <w:p w14:paraId="0C8383F1"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3F2"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3F3" w14:textId="77777777" w:rsidR="000E76FB" w:rsidRDefault="000E76FB">
            <w:pPr>
              <w:rPr>
                <w:rFonts w:ascii="宋体"/>
              </w:rPr>
            </w:pPr>
          </w:p>
        </w:tc>
        <w:tc>
          <w:tcPr>
            <w:tcW w:w="0" w:type="auto"/>
            <w:gridSpan w:val="3"/>
            <w:shd w:val="clear" w:color="auto" w:fill="CCEEFF"/>
            <w:tcMar>
              <w:top w:w="0" w:type="dxa"/>
              <w:left w:w="20" w:type="dxa"/>
              <w:bottom w:w="0" w:type="dxa"/>
              <w:right w:w="20" w:type="dxa"/>
            </w:tcMar>
          </w:tcPr>
          <w:p w14:paraId="0C8383F4" w14:textId="77777777" w:rsidR="000E76FB" w:rsidRDefault="000E76FB">
            <w:pPr>
              <w:rPr>
                <w:rFonts w:ascii="宋体"/>
              </w:rPr>
            </w:pPr>
          </w:p>
        </w:tc>
      </w:tr>
      <w:tr w:rsidR="000E76FB" w14:paraId="0C8383FD" w14:textId="77777777">
        <w:tc>
          <w:tcPr>
            <w:tcW w:w="0" w:type="auto"/>
            <w:gridSpan w:val="3"/>
            <w:shd w:val="clear" w:color="auto" w:fill="FFFFFF"/>
            <w:tcMar>
              <w:top w:w="40" w:type="dxa"/>
              <w:left w:w="20" w:type="dxa"/>
              <w:bottom w:w="40" w:type="dxa"/>
              <w:right w:w="20" w:type="dxa"/>
            </w:tcMar>
            <w:vAlign w:val="bottom"/>
          </w:tcPr>
          <w:p w14:paraId="0C8383F6" w14:textId="77777777" w:rsidR="000E76FB" w:rsidRDefault="004F4B24">
            <w:pPr>
              <w:textAlignment w:val="bottom"/>
            </w:pPr>
            <w:r>
              <w:rPr>
                <w:rFonts w:ascii="Arial" w:eastAsia="宋体" w:hAnsi="Arial" w:cs="Arial"/>
                <w:color w:val="000000"/>
                <w:sz w:val="20"/>
                <w:szCs w:val="20"/>
              </w:rPr>
              <w:t>Other stock units</w:t>
            </w: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C8383F7" w14:textId="77777777" w:rsidR="000E76FB" w:rsidRDefault="004F4B24">
            <w:pPr>
              <w:jc w:val="right"/>
              <w:textAlignment w:val="bottom"/>
            </w:pPr>
            <w:r>
              <w:rPr>
                <w:rFonts w:ascii="Arial" w:eastAsia="宋体" w:hAnsi="Arial" w:cs="Arial"/>
                <w:color w:val="000000"/>
                <w:sz w:val="20"/>
                <w:szCs w:val="20"/>
              </w:rPr>
              <w:t>8,579,463 </w:t>
            </w:r>
          </w:p>
        </w:tc>
        <w:tc>
          <w:tcPr>
            <w:tcW w:w="0" w:type="auto"/>
            <w:shd w:val="clear" w:color="auto" w:fill="FFFFFF"/>
            <w:tcMar>
              <w:top w:w="40" w:type="dxa"/>
              <w:left w:w="0" w:type="dxa"/>
              <w:bottom w:w="40" w:type="dxa"/>
              <w:right w:w="20" w:type="dxa"/>
            </w:tcMar>
            <w:vAlign w:val="bottom"/>
          </w:tcPr>
          <w:p w14:paraId="0C8383F8" w14:textId="77777777" w:rsidR="000E76FB" w:rsidRDefault="000E76FB">
            <w:pPr>
              <w:jc w:val="right"/>
              <w:rPr>
                <w:rFonts w:ascii="宋体"/>
              </w:rPr>
            </w:pPr>
          </w:p>
        </w:tc>
        <w:tc>
          <w:tcPr>
            <w:tcW w:w="0" w:type="auto"/>
            <w:gridSpan w:val="3"/>
            <w:shd w:val="clear" w:color="auto" w:fill="FFFFFF"/>
            <w:tcMar>
              <w:top w:w="0" w:type="dxa"/>
              <w:left w:w="20" w:type="dxa"/>
              <w:bottom w:w="0" w:type="dxa"/>
              <w:right w:w="20" w:type="dxa"/>
            </w:tcMar>
          </w:tcPr>
          <w:p w14:paraId="0C8383F9"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3FA"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3FB" w14:textId="77777777" w:rsidR="000E76FB" w:rsidRDefault="000E76FB">
            <w:pPr>
              <w:rPr>
                <w:rFonts w:ascii="宋体"/>
              </w:rPr>
            </w:pPr>
          </w:p>
        </w:tc>
        <w:tc>
          <w:tcPr>
            <w:tcW w:w="0" w:type="auto"/>
            <w:gridSpan w:val="3"/>
            <w:shd w:val="clear" w:color="auto" w:fill="FFFFFF"/>
            <w:tcMar>
              <w:top w:w="0" w:type="dxa"/>
              <w:left w:w="20" w:type="dxa"/>
              <w:bottom w:w="0" w:type="dxa"/>
              <w:right w:w="20" w:type="dxa"/>
            </w:tcMar>
          </w:tcPr>
          <w:p w14:paraId="0C8383FC" w14:textId="77777777" w:rsidR="000E76FB" w:rsidRDefault="000E76FB">
            <w:pPr>
              <w:rPr>
                <w:rFonts w:ascii="宋体"/>
              </w:rPr>
            </w:pPr>
          </w:p>
        </w:tc>
      </w:tr>
      <w:tr w:rsidR="000E76FB" w14:paraId="0C838404" w14:textId="77777777">
        <w:tc>
          <w:tcPr>
            <w:tcW w:w="0" w:type="auto"/>
            <w:gridSpan w:val="3"/>
            <w:shd w:val="clear" w:color="auto" w:fill="CCEEFF"/>
            <w:tcMar>
              <w:top w:w="40" w:type="dxa"/>
              <w:left w:w="20" w:type="dxa"/>
              <w:bottom w:w="40" w:type="dxa"/>
              <w:right w:w="20" w:type="dxa"/>
            </w:tcMar>
            <w:vAlign w:val="bottom"/>
          </w:tcPr>
          <w:p w14:paraId="0C8383FE" w14:textId="77777777" w:rsidR="000E76FB" w:rsidRDefault="004F4B24">
            <w:pPr>
              <w:ind w:hanging="180"/>
              <w:textAlignment w:val="bottom"/>
            </w:pPr>
            <w:r>
              <w:rPr>
                <w:rFonts w:ascii="Arial" w:eastAsia="宋体" w:hAnsi="Arial" w:cs="Arial"/>
                <w:color w:val="000000"/>
                <w:sz w:val="20"/>
                <w:szCs w:val="20"/>
              </w:rPr>
              <w:t xml:space="preserve">Equity compensation plans not </w:t>
            </w:r>
            <w:r>
              <w:rPr>
                <w:rFonts w:ascii="Arial" w:eastAsia="宋体" w:hAnsi="Arial" w:cs="Arial"/>
                <w:color w:val="000000"/>
                <w:sz w:val="20"/>
                <w:szCs w:val="20"/>
              </w:rPr>
              <w:t>approved by shareholders</w:t>
            </w:r>
          </w:p>
        </w:tc>
        <w:tc>
          <w:tcPr>
            <w:tcW w:w="0" w:type="auto"/>
            <w:gridSpan w:val="3"/>
            <w:shd w:val="clear" w:color="auto" w:fill="CCEEFF"/>
            <w:tcMar>
              <w:top w:w="40" w:type="dxa"/>
              <w:left w:w="20" w:type="dxa"/>
              <w:bottom w:w="40" w:type="dxa"/>
              <w:right w:w="20" w:type="dxa"/>
            </w:tcMar>
            <w:vAlign w:val="bottom"/>
          </w:tcPr>
          <w:p w14:paraId="0C8383FF" w14:textId="77777777" w:rsidR="000E76FB" w:rsidRDefault="004F4B24">
            <w:pPr>
              <w:jc w:val="right"/>
              <w:textAlignment w:val="bottom"/>
            </w:pPr>
            <w:r>
              <w:rPr>
                <w:rFonts w:ascii="Arial" w:eastAsia="宋体" w:hAnsi="Arial" w:cs="Arial"/>
                <w:color w:val="000000"/>
                <w:sz w:val="20"/>
                <w:szCs w:val="20"/>
              </w:rPr>
              <w:t>None</w:t>
            </w:r>
          </w:p>
        </w:tc>
        <w:tc>
          <w:tcPr>
            <w:tcW w:w="0" w:type="auto"/>
            <w:gridSpan w:val="3"/>
            <w:shd w:val="clear" w:color="auto" w:fill="CCEEFF"/>
            <w:tcMar>
              <w:top w:w="0" w:type="dxa"/>
              <w:left w:w="20" w:type="dxa"/>
              <w:bottom w:w="0" w:type="dxa"/>
              <w:right w:w="20" w:type="dxa"/>
            </w:tcMar>
          </w:tcPr>
          <w:p w14:paraId="0C838400"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8401" w14:textId="77777777" w:rsidR="000E76FB" w:rsidRDefault="004F4B24">
            <w:pPr>
              <w:jc w:val="right"/>
              <w:textAlignment w:val="bottom"/>
            </w:pPr>
            <w:r>
              <w:rPr>
                <w:rFonts w:ascii="Arial" w:eastAsia="宋体" w:hAnsi="Arial" w:cs="Arial"/>
                <w:color w:val="000000"/>
                <w:sz w:val="20"/>
                <w:szCs w:val="20"/>
              </w:rPr>
              <w:t>None</w:t>
            </w:r>
          </w:p>
        </w:tc>
        <w:tc>
          <w:tcPr>
            <w:tcW w:w="0" w:type="auto"/>
            <w:gridSpan w:val="3"/>
            <w:shd w:val="clear" w:color="auto" w:fill="CCEEFF"/>
            <w:tcMar>
              <w:top w:w="0" w:type="dxa"/>
              <w:left w:w="20" w:type="dxa"/>
              <w:bottom w:w="0" w:type="dxa"/>
              <w:right w:w="20" w:type="dxa"/>
            </w:tcMar>
          </w:tcPr>
          <w:p w14:paraId="0C838402" w14:textId="77777777" w:rsidR="000E76FB" w:rsidRDefault="000E76FB">
            <w:pPr>
              <w:rPr>
                <w:rFonts w:ascii="宋体"/>
              </w:rPr>
            </w:pPr>
          </w:p>
        </w:tc>
        <w:tc>
          <w:tcPr>
            <w:tcW w:w="0" w:type="auto"/>
            <w:gridSpan w:val="3"/>
            <w:shd w:val="clear" w:color="auto" w:fill="CCEEFF"/>
            <w:tcMar>
              <w:top w:w="40" w:type="dxa"/>
              <w:left w:w="20" w:type="dxa"/>
              <w:bottom w:w="40" w:type="dxa"/>
              <w:right w:w="20" w:type="dxa"/>
            </w:tcMar>
            <w:vAlign w:val="bottom"/>
          </w:tcPr>
          <w:p w14:paraId="0C838403" w14:textId="77777777" w:rsidR="000E76FB" w:rsidRDefault="004F4B24">
            <w:pPr>
              <w:jc w:val="right"/>
              <w:textAlignment w:val="bottom"/>
            </w:pPr>
            <w:r>
              <w:rPr>
                <w:rFonts w:ascii="Arial" w:eastAsia="宋体" w:hAnsi="Arial" w:cs="Arial"/>
                <w:color w:val="000000"/>
                <w:sz w:val="20"/>
                <w:szCs w:val="20"/>
              </w:rPr>
              <w:t>None</w:t>
            </w:r>
          </w:p>
        </w:tc>
      </w:tr>
      <w:tr w:rsidR="000E76FB" w14:paraId="0C83840E"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0C838405" w14:textId="77777777" w:rsidR="000E76FB" w:rsidRDefault="004F4B24">
            <w:pPr>
              <w:textAlignment w:val="bottom"/>
            </w:pPr>
            <w:r>
              <w:rPr>
                <w:rFonts w:ascii="Arial" w:eastAsia="宋体" w:hAnsi="Arial" w:cs="Arial"/>
                <w:color w:val="000000"/>
                <w:sz w:val="20"/>
                <w:szCs w:val="20"/>
              </w:rPr>
              <w:t>Total</w:t>
            </w:r>
            <w:r>
              <w:rPr>
                <w:rFonts w:ascii="Arial" w:eastAsia="宋体" w:hAnsi="Arial" w:cs="Arial"/>
                <w:color w:val="000000"/>
                <w:sz w:val="13"/>
                <w:szCs w:val="13"/>
              </w:rPr>
              <w:t>(2)</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406" w14:textId="77777777" w:rsidR="000E76FB" w:rsidRDefault="004F4B24">
            <w:pPr>
              <w:jc w:val="right"/>
              <w:textAlignment w:val="bottom"/>
            </w:pPr>
            <w:r>
              <w:rPr>
                <w:rFonts w:ascii="Arial" w:eastAsia="宋体" w:hAnsi="Arial" w:cs="Arial"/>
                <w:color w:val="000000"/>
                <w:sz w:val="20"/>
                <w:szCs w:val="20"/>
              </w:rPr>
              <w:t>11,805,275 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407" w14:textId="77777777" w:rsidR="000E76FB" w:rsidRDefault="000E76FB">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8408"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409" w14:textId="77777777" w:rsidR="000E76FB" w:rsidRDefault="004F4B24">
            <w:pPr>
              <w:jc w:val="right"/>
              <w:textAlignment w:val="bottom"/>
            </w:pPr>
            <w:r>
              <w:rPr>
                <w:rFonts w:ascii="Arial" w:eastAsia="宋体" w:hAnsi="Arial" w:cs="Arial"/>
                <w:color w:val="000000"/>
                <w:sz w:val="20"/>
                <w:szCs w:val="20"/>
              </w:rPr>
              <w:t>$75.71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40A" w14:textId="77777777" w:rsidR="000E76FB" w:rsidRDefault="000E76FB">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0C83840B" w14:textId="77777777" w:rsidR="000E76FB" w:rsidRDefault="000E76FB">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C83840C" w14:textId="77777777" w:rsidR="000E76FB" w:rsidRDefault="004F4B24">
            <w:pPr>
              <w:jc w:val="right"/>
              <w:textAlignment w:val="bottom"/>
            </w:pPr>
            <w:r>
              <w:rPr>
                <w:rFonts w:ascii="Arial" w:eastAsia="宋体" w:hAnsi="Arial" w:cs="Arial"/>
                <w:color w:val="000000"/>
                <w:sz w:val="20"/>
                <w:szCs w:val="20"/>
              </w:rPr>
              <w:t>8,367,025 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C83840D" w14:textId="77777777" w:rsidR="000E76FB" w:rsidRDefault="000E76FB">
            <w:pPr>
              <w:jc w:val="right"/>
              <w:rPr>
                <w:rFonts w:ascii="宋体"/>
              </w:rPr>
            </w:pPr>
          </w:p>
        </w:tc>
      </w:tr>
    </w:tbl>
    <w:p w14:paraId="0C83840F" w14:textId="77777777" w:rsidR="000E76FB" w:rsidRDefault="004F4B24">
      <w:pPr>
        <w:spacing w:after="60"/>
        <w:ind w:hanging="450"/>
        <w:jc w:val="both"/>
      </w:pPr>
      <w:r>
        <w:rPr>
          <w:rFonts w:ascii="Arial" w:eastAsia="宋体" w:hAnsi="Arial" w:cs="Arial"/>
          <w:color w:val="000000"/>
          <w:sz w:val="13"/>
          <w:szCs w:val="13"/>
        </w:rPr>
        <w:t>(1)    </w:t>
      </w:r>
      <w:r>
        <w:rPr>
          <w:rFonts w:ascii="Arial" w:eastAsia="宋体" w:hAnsi="Arial" w:cs="Arial"/>
          <w:color w:val="000000"/>
          <w:sz w:val="20"/>
          <w:szCs w:val="20"/>
        </w:rPr>
        <w:t>Includes 1,243,118     shares issuable in respect of PBRSUs subject to the satisfaction of performance criteria and assumes payout at maximum levels.</w:t>
      </w:r>
    </w:p>
    <w:p w14:paraId="0C838410" w14:textId="77777777" w:rsidR="000E76FB" w:rsidRDefault="004F4B24">
      <w:pPr>
        <w:spacing w:after="180"/>
        <w:ind w:hanging="450"/>
        <w:jc w:val="both"/>
      </w:pPr>
      <w:r>
        <w:rPr>
          <w:rFonts w:ascii="Arial" w:eastAsia="宋体" w:hAnsi="Arial" w:cs="Arial"/>
          <w:color w:val="000000"/>
          <w:sz w:val="13"/>
          <w:szCs w:val="13"/>
        </w:rPr>
        <w:t>(2)    </w:t>
      </w:r>
      <w:r>
        <w:rPr>
          <w:rFonts w:ascii="Arial" w:eastAsia="宋体" w:hAnsi="Arial" w:cs="Arial"/>
          <w:color w:val="000000"/>
          <w:sz w:val="20"/>
          <w:szCs w:val="20"/>
        </w:rPr>
        <w:t>Excludes the potential performance awards which the Compensation Committee has the discretion to pay in cash, stock or a combination of both after the three-year performance periods which end in 2020, 2021 and 2022.</w:t>
      </w:r>
    </w:p>
    <w:p w14:paraId="0C838411" w14:textId="77777777" w:rsidR="000E76FB" w:rsidRDefault="004F4B24">
      <w:pPr>
        <w:spacing w:after="300"/>
        <w:jc w:val="both"/>
      </w:pPr>
      <w:r>
        <w:rPr>
          <w:rFonts w:ascii="Arial" w:eastAsia="宋体" w:hAnsi="Arial" w:cs="Arial"/>
          <w:color w:val="000000"/>
          <w:sz w:val="20"/>
          <w:szCs w:val="20"/>
        </w:rPr>
        <w:t>For further information, see Note</w:t>
      </w:r>
      <w:r>
        <w:rPr>
          <w:rFonts w:ascii="Arial" w:eastAsia="宋体" w:hAnsi="Arial" w:cs="Arial"/>
          <w:color w:val="000000"/>
          <w:sz w:val="20"/>
          <w:szCs w:val="20"/>
        </w:rPr>
        <w:t xml:space="preserve"> 17 to our Consolidated Financial Statements.</w:t>
      </w:r>
    </w:p>
    <w:p w14:paraId="0C838412" w14:textId="77777777" w:rsidR="000E76FB" w:rsidRDefault="004F4B24">
      <w:pPr>
        <w:spacing w:before="300" w:after="180"/>
        <w:jc w:val="both"/>
      </w:pPr>
      <w:r>
        <w:rPr>
          <w:rFonts w:ascii="Arial" w:eastAsia="宋体" w:hAnsi="Arial" w:cs="Arial"/>
          <w:b/>
          <w:bCs/>
          <w:color w:val="000000"/>
          <w:sz w:val="20"/>
          <w:szCs w:val="20"/>
        </w:rPr>
        <w:t>Item 13. Certain Relationships and Related Transactions, and Director Independence</w:t>
      </w:r>
    </w:p>
    <w:p w14:paraId="0C838413" w14:textId="77777777" w:rsidR="000E76FB" w:rsidRDefault="004F4B24">
      <w:pPr>
        <w:spacing w:after="180"/>
        <w:jc w:val="both"/>
      </w:pPr>
      <w:r>
        <w:rPr>
          <w:rFonts w:ascii="Arial" w:eastAsia="宋体" w:hAnsi="Arial" w:cs="Arial"/>
          <w:color w:val="000000"/>
          <w:sz w:val="20"/>
          <w:szCs w:val="20"/>
        </w:rPr>
        <w:t xml:space="preserve">The information required by Item 404 of Regulation S-K will be included under the caption “Related Person Transactions” in the </w:t>
      </w:r>
      <w:r>
        <w:rPr>
          <w:rFonts w:ascii="Arial" w:eastAsia="宋体" w:hAnsi="Arial" w:cs="Arial"/>
          <w:color w:val="000000"/>
          <w:sz w:val="20"/>
          <w:szCs w:val="20"/>
        </w:rPr>
        <w:t>2021 Proxy Statement, and that information is incorporated by reference herein.</w:t>
      </w:r>
    </w:p>
    <w:p w14:paraId="0C838414" w14:textId="77777777" w:rsidR="000E76FB" w:rsidRDefault="004F4B24">
      <w:pPr>
        <w:spacing w:after="300"/>
        <w:jc w:val="both"/>
      </w:pPr>
      <w:r>
        <w:rPr>
          <w:rFonts w:ascii="Arial" w:eastAsia="宋体" w:hAnsi="Arial" w:cs="Arial"/>
          <w:color w:val="000000"/>
          <w:sz w:val="20"/>
          <w:szCs w:val="20"/>
        </w:rPr>
        <w:t>The information required by Item 407(a) of Regulation S-K will be included under the caption “Director Independence” in the 2021 Proxy Statement, and that information is incorp</w:t>
      </w:r>
      <w:r>
        <w:rPr>
          <w:rFonts w:ascii="Arial" w:eastAsia="宋体" w:hAnsi="Arial" w:cs="Arial"/>
          <w:color w:val="000000"/>
          <w:sz w:val="20"/>
          <w:szCs w:val="20"/>
        </w:rPr>
        <w:t>orated by reference herein.</w:t>
      </w:r>
    </w:p>
    <w:p w14:paraId="0C838415" w14:textId="77777777" w:rsidR="000E76FB" w:rsidRDefault="004F4B24">
      <w:pPr>
        <w:spacing w:after="180"/>
        <w:jc w:val="center"/>
      </w:pPr>
      <w:r>
        <w:rPr>
          <w:rFonts w:ascii="Arial" w:eastAsia="宋体" w:hAnsi="Arial" w:cs="Arial"/>
          <w:color w:val="000000"/>
          <w:sz w:val="16"/>
          <w:szCs w:val="16"/>
        </w:rPr>
        <w:t>145</w:t>
      </w:r>
    </w:p>
    <w:p w14:paraId="0C838416" w14:textId="77777777" w:rsidR="000E76FB" w:rsidRDefault="004F4B24">
      <w:r>
        <w:pict w14:anchorId="0C8386D0">
          <v:rect id="_x0000_i1171" style="width:415.3pt;height:1.5pt" o:hralign="center" o:hrstd="t" o:hr="t" fillcolor="#a0a0a0" stroked="f"/>
        </w:pict>
      </w:r>
    </w:p>
    <w:p w14:paraId="0C838417" w14:textId="77777777" w:rsidR="000E76FB" w:rsidRDefault="004F4B24">
      <w:pPr>
        <w:spacing w:after="180"/>
      </w:pPr>
      <w:hyperlink r:id="rId282" w:anchor="i96590b8c6e314800be0151fa0daac962_10" w:history="1">
        <w:r>
          <w:rPr>
            <w:rStyle w:val="a5"/>
            <w:rFonts w:ascii="Arial" w:eastAsia="宋体" w:hAnsi="Arial" w:cs="Arial"/>
            <w:sz w:val="20"/>
            <w:szCs w:val="20"/>
          </w:rPr>
          <w:t>Table of Contents</w:t>
        </w:r>
      </w:hyperlink>
    </w:p>
    <w:p w14:paraId="0C838418" w14:textId="77777777" w:rsidR="000E76FB" w:rsidRDefault="004F4B24">
      <w:pPr>
        <w:spacing w:before="300" w:after="180"/>
        <w:jc w:val="both"/>
      </w:pPr>
      <w:r>
        <w:rPr>
          <w:rFonts w:ascii="Arial" w:eastAsia="宋体" w:hAnsi="Arial" w:cs="Arial"/>
          <w:b/>
          <w:bCs/>
          <w:color w:val="000000"/>
          <w:sz w:val="20"/>
          <w:szCs w:val="20"/>
        </w:rPr>
        <w:t>Item 14. Principal Accounting Fees and Services</w:t>
      </w:r>
    </w:p>
    <w:p w14:paraId="0C838419" w14:textId="77777777" w:rsidR="000E76FB" w:rsidRDefault="004F4B24">
      <w:pPr>
        <w:spacing w:after="300"/>
        <w:jc w:val="both"/>
      </w:pPr>
      <w:r>
        <w:rPr>
          <w:rFonts w:ascii="Arial" w:eastAsia="宋体" w:hAnsi="Arial" w:cs="Arial"/>
          <w:color w:val="000000"/>
          <w:sz w:val="20"/>
          <w:szCs w:val="20"/>
        </w:rPr>
        <w:t>The information required by this Item </w:t>
      </w:r>
      <w:r>
        <w:rPr>
          <w:rFonts w:ascii="Arial" w:eastAsia="宋体" w:hAnsi="Arial" w:cs="Arial"/>
          <w:color w:val="000000"/>
          <w:sz w:val="20"/>
          <w:szCs w:val="20"/>
        </w:rPr>
        <w:t>will be included under the caption “Independent Auditor Fees” in the 2021 Proxy Statement, and that information is incorporated by reference herein.</w:t>
      </w:r>
    </w:p>
    <w:p w14:paraId="0C83841A" w14:textId="77777777" w:rsidR="000E76FB" w:rsidRDefault="004F4B24">
      <w:pPr>
        <w:spacing w:before="300" w:after="300"/>
        <w:jc w:val="center"/>
      </w:pPr>
      <w:r>
        <w:rPr>
          <w:rFonts w:ascii="Arial" w:eastAsia="宋体" w:hAnsi="Arial" w:cs="Arial"/>
          <w:b/>
          <w:bCs/>
          <w:color w:val="000000"/>
          <w:sz w:val="20"/>
          <w:szCs w:val="20"/>
        </w:rPr>
        <w:t>PART IV</w:t>
      </w:r>
    </w:p>
    <w:p w14:paraId="0C83841B" w14:textId="77777777" w:rsidR="000E76FB" w:rsidRDefault="004F4B24">
      <w:pPr>
        <w:spacing w:before="300" w:after="120"/>
        <w:jc w:val="both"/>
      </w:pPr>
      <w:r>
        <w:rPr>
          <w:rFonts w:ascii="Arial" w:eastAsia="宋体" w:hAnsi="Arial" w:cs="Arial"/>
          <w:b/>
          <w:bCs/>
          <w:color w:val="000000"/>
          <w:sz w:val="20"/>
          <w:szCs w:val="20"/>
        </w:rPr>
        <w:t>Item 15. Exhibits, Financial Statement Schedules</w:t>
      </w:r>
    </w:p>
    <w:p w14:paraId="0C83841C" w14:textId="77777777" w:rsidR="000E76FB" w:rsidRDefault="004F4B24">
      <w:pPr>
        <w:spacing w:after="100"/>
        <w:ind w:hanging="360"/>
      </w:pPr>
      <w:r>
        <w:rPr>
          <w:rFonts w:ascii="Arial" w:eastAsia="宋体" w:hAnsi="Arial" w:cs="Arial"/>
          <w:color w:val="000000"/>
          <w:sz w:val="20"/>
          <w:szCs w:val="20"/>
        </w:rPr>
        <w:t>(a)List of documents filed as part of this report:</w:t>
      </w:r>
    </w:p>
    <w:p w14:paraId="0C83841D" w14:textId="77777777" w:rsidR="000E76FB" w:rsidRDefault="004F4B24">
      <w:pPr>
        <w:spacing w:after="100"/>
        <w:ind w:hanging="360"/>
      </w:pPr>
      <w:r>
        <w:rPr>
          <w:rFonts w:ascii="Arial" w:eastAsia="宋体" w:hAnsi="Arial" w:cs="Arial"/>
          <w:b/>
          <w:bCs/>
          <w:color w:val="000000"/>
          <w:sz w:val="20"/>
          <w:szCs w:val="20"/>
        </w:rPr>
        <w:t>1.Financial Statements</w:t>
      </w:r>
    </w:p>
    <w:p w14:paraId="0C83841E" w14:textId="77777777" w:rsidR="000E76FB" w:rsidRDefault="004F4B24">
      <w:pPr>
        <w:spacing w:after="100"/>
        <w:jc w:val="both"/>
      </w:pPr>
      <w:r>
        <w:rPr>
          <w:rFonts w:ascii="Arial" w:eastAsia="宋体" w:hAnsi="Arial" w:cs="Arial"/>
          <w:color w:val="000000"/>
          <w:sz w:val="20"/>
          <w:szCs w:val="20"/>
        </w:rPr>
        <w:t>Our consolidated financial statements are as set forth under Item 8 of this report on Form 10-K.</w:t>
      </w:r>
    </w:p>
    <w:p w14:paraId="0C83841F" w14:textId="77777777" w:rsidR="000E76FB" w:rsidRDefault="004F4B24">
      <w:pPr>
        <w:spacing w:after="100"/>
        <w:ind w:hanging="360"/>
      </w:pPr>
      <w:r>
        <w:rPr>
          <w:rFonts w:ascii="Arial" w:eastAsia="宋体" w:hAnsi="Arial" w:cs="Arial"/>
          <w:b/>
          <w:bCs/>
          <w:color w:val="000000"/>
          <w:sz w:val="20"/>
          <w:szCs w:val="20"/>
        </w:rPr>
        <w:t>2.Financial Statement Schedules</w:t>
      </w:r>
    </w:p>
    <w:p w14:paraId="0C838420" w14:textId="77777777" w:rsidR="000E76FB" w:rsidRDefault="004F4B24">
      <w:pPr>
        <w:spacing w:after="100"/>
        <w:jc w:val="both"/>
      </w:pPr>
      <w:r>
        <w:rPr>
          <w:rFonts w:ascii="Arial" w:eastAsia="宋体" w:hAnsi="Arial" w:cs="Arial"/>
          <w:color w:val="000000"/>
          <w:sz w:val="20"/>
          <w:szCs w:val="20"/>
        </w:rPr>
        <w:t>All schedules are omitted because they are not applicable, not required, or the information is included</w:t>
      </w:r>
      <w:r>
        <w:rPr>
          <w:rFonts w:ascii="Arial" w:eastAsia="宋体" w:hAnsi="Arial" w:cs="Arial"/>
          <w:color w:val="000000"/>
          <w:sz w:val="20"/>
          <w:szCs w:val="20"/>
        </w:rPr>
        <w:t xml:space="preserve"> in the consolidated financial statements.</w:t>
      </w:r>
    </w:p>
    <w:p w14:paraId="0C838421" w14:textId="77777777" w:rsidR="000E76FB" w:rsidRDefault="004F4B24">
      <w:pPr>
        <w:spacing w:after="100"/>
        <w:ind w:hanging="360"/>
      </w:pPr>
      <w:r>
        <w:rPr>
          <w:rFonts w:ascii="Arial" w:eastAsia="宋体" w:hAnsi="Arial" w:cs="Arial"/>
          <w:b/>
          <w:bCs/>
          <w:color w:val="000000"/>
          <w:sz w:val="20"/>
          <w:szCs w:val="20"/>
        </w:rPr>
        <w:t>3.Exhibits</w:t>
      </w:r>
    </w:p>
    <w:tbl>
      <w:tblPr>
        <w:tblW w:w="4992" w:type="pct"/>
        <w:tblCellMar>
          <w:top w:w="15" w:type="dxa"/>
          <w:left w:w="15" w:type="dxa"/>
          <w:bottom w:w="15" w:type="dxa"/>
          <w:right w:w="15" w:type="dxa"/>
        </w:tblCellMar>
        <w:tblLook w:val="04A0" w:firstRow="1" w:lastRow="0" w:firstColumn="1" w:lastColumn="0" w:noHBand="0" w:noVBand="1"/>
      </w:tblPr>
      <w:tblGrid>
        <w:gridCol w:w="69"/>
        <w:gridCol w:w="807"/>
        <w:gridCol w:w="36"/>
        <w:gridCol w:w="69"/>
        <w:gridCol w:w="7305"/>
        <w:gridCol w:w="37"/>
      </w:tblGrid>
      <w:tr w:rsidR="000E76FB" w14:paraId="0C838428" w14:textId="77777777">
        <w:tc>
          <w:tcPr>
            <w:tcW w:w="50" w:type="pct"/>
            <w:shd w:val="clear" w:color="auto" w:fill="auto"/>
          </w:tcPr>
          <w:p w14:paraId="0C838422" w14:textId="77777777" w:rsidR="000E76FB" w:rsidRDefault="000E76FB">
            <w:pPr>
              <w:rPr>
                <w:rFonts w:ascii="宋体"/>
              </w:rPr>
            </w:pPr>
          </w:p>
        </w:tc>
        <w:tc>
          <w:tcPr>
            <w:tcW w:w="493" w:type="pct"/>
            <w:shd w:val="clear" w:color="auto" w:fill="auto"/>
          </w:tcPr>
          <w:p w14:paraId="0C838423" w14:textId="77777777" w:rsidR="000E76FB" w:rsidRDefault="000E76FB">
            <w:pPr>
              <w:rPr>
                <w:rFonts w:ascii="宋体"/>
              </w:rPr>
            </w:pPr>
          </w:p>
        </w:tc>
        <w:tc>
          <w:tcPr>
            <w:tcW w:w="5" w:type="pct"/>
            <w:shd w:val="clear" w:color="auto" w:fill="auto"/>
          </w:tcPr>
          <w:p w14:paraId="0C838424" w14:textId="77777777" w:rsidR="000E76FB" w:rsidRDefault="000E76FB">
            <w:pPr>
              <w:rPr>
                <w:rFonts w:ascii="宋体"/>
              </w:rPr>
            </w:pPr>
          </w:p>
        </w:tc>
        <w:tc>
          <w:tcPr>
            <w:tcW w:w="50" w:type="pct"/>
            <w:shd w:val="clear" w:color="auto" w:fill="auto"/>
          </w:tcPr>
          <w:p w14:paraId="0C838425" w14:textId="77777777" w:rsidR="000E76FB" w:rsidRDefault="000E76FB">
            <w:pPr>
              <w:rPr>
                <w:rFonts w:ascii="宋体"/>
              </w:rPr>
            </w:pPr>
          </w:p>
        </w:tc>
        <w:tc>
          <w:tcPr>
            <w:tcW w:w="4396" w:type="pct"/>
            <w:shd w:val="clear" w:color="auto" w:fill="auto"/>
          </w:tcPr>
          <w:p w14:paraId="0C838426" w14:textId="77777777" w:rsidR="000E76FB" w:rsidRDefault="000E76FB">
            <w:pPr>
              <w:rPr>
                <w:rFonts w:ascii="宋体"/>
              </w:rPr>
            </w:pPr>
          </w:p>
        </w:tc>
        <w:tc>
          <w:tcPr>
            <w:tcW w:w="5" w:type="pct"/>
            <w:shd w:val="clear" w:color="auto" w:fill="auto"/>
          </w:tcPr>
          <w:p w14:paraId="0C838427" w14:textId="77777777" w:rsidR="000E76FB" w:rsidRDefault="000E76FB">
            <w:pPr>
              <w:rPr>
                <w:rFonts w:ascii="宋体"/>
              </w:rPr>
            </w:pPr>
          </w:p>
        </w:tc>
      </w:tr>
      <w:tr w:rsidR="000E76FB" w14:paraId="0C83842B" w14:textId="77777777">
        <w:tc>
          <w:tcPr>
            <w:tcW w:w="0" w:type="auto"/>
            <w:gridSpan w:val="3"/>
            <w:shd w:val="clear" w:color="auto" w:fill="auto"/>
            <w:tcMar>
              <w:top w:w="40" w:type="dxa"/>
              <w:left w:w="20" w:type="dxa"/>
              <w:bottom w:w="40" w:type="dxa"/>
              <w:right w:w="20" w:type="dxa"/>
            </w:tcMar>
          </w:tcPr>
          <w:p w14:paraId="0C838429" w14:textId="77777777" w:rsidR="000E76FB" w:rsidRDefault="004F4B24">
            <w:pPr>
              <w:textAlignment w:val="top"/>
            </w:pPr>
            <w:r>
              <w:rPr>
                <w:rFonts w:ascii="Arial" w:eastAsia="宋体" w:hAnsi="Arial" w:cs="Arial"/>
                <w:color w:val="000000"/>
                <w:sz w:val="20"/>
                <w:szCs w:val="20"/>
              </w:rPr>
              <w:t>3.1</w:t>
            </w:r>
          </w:p>
        </w:tc>
        <w:tc>
          <w:tcPr>
            <w:tcW w:w="0" w:type="auto"/>
            <w:gridSpan w:val="3"/>
            <w:shd w:val="clear" w:color="auto" w:fill="auto"/>
            <w:tcMar>
              <w:top w:w="40" w:type="dxa"/>
              <w:left w:w="20" w:type="dxa"/>
              <w:bottom w:w="40" w:type="dxa"/>
              <w:right w:w="20" w:type="dxa"/>
            </w:tcMar>
          </w:tcPr>
          <w:p w14:paraId="0C83842A" w14:textId="77777777" w:rsidR="000E76FB" w:rsidRDefault="004F4B24">
            <w:pPr>
              <w:jc w:val="both"/>
              <w:textAlignment w:val="top"/>
            </w:pPr>
            <w:hyperlink r:id="rId283" w:history="1">
              <w:r>
                <w:rPr>
                  <w:rStyle w:val="a5"/>
                  <w:rFonts w:ascii="Arial" w:eastAsia="宋体" w:hAnsi="Arial" w:cs="Arial"/>
                  <w:sz w:val="20"/>
                  <w:szCs w:val="20"/>
                </w:rPr>
                <w:t xml:space="preserve">Amended and Restated Certificate of Incorporation of The Boeing Company dated May 5, 2006 </w:t>
              </w:r>
              <w:r>
                <w:rPr>
                  <w:rStyle w:val="a5"/>
                  <w:rFonts w:ascii="Arial" w:eastAsia="宋体" w:hAnsi="Arial" w:cs="Arial"/>
                  <w:sz w:val="20"/>
                  <w:szCs w:val="20"/>
                </w:rPr>
                <w:t>(Exhibit 3.1 to the Company’s Current Report on Form 8-K dated May 1, 2006)</w:t>
              </w:r>
            </w:hyperlink>
          </w:p>
        </w:tc>
      </w:tr>
      <w:tr w:rsidR="000E76FB" w14:paraId="0C83842E" w14:textId="77777777">
        <w:trPr>
          <w:trHeight w:val="60"/>
        </w:trPr>
        <w:tc>
          <w:tcPr>
            <w:tcW w:w="0" w:type="auto"/>
            <w:gridSpan w:val="3"/>
            <w:shd w:val="clear" w:color="auto" w:fill="auto"/>
            <w:tcMar>
              <w:top w:w="0" w:type="dxa"/>
              <w:left w:w="20" w:type="dxa"/>
              <w:bottom w:w="0" w:type="dxa"/>
              <w:right w:w="20" w:type="dxa"/>
            </w:tcMar>
          </w:tcPr>
          <w:p w14:paraId="0C83842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2D" w14:textId="77777777" w:rsidR="000E76FB" w:rsidRDefault="000E76FB">
            <w:pPr>
              <w:rPr>
                <w:rFonts w:ascii="宋体"/>
              </w:rPr>
            </w:pPr>
          </w:p>
        </w:tc>
      </w:tr>
      <w:tr w:rsidR="000E76FB" w14:paraId="0C838431" w14:textId="77777777">
        <w:tc>
          <w:tcPr>
            <w:tcW w:w="0" w:type="auto"/>
            <w:gridSpan w:val="3"/>
            <w:shd w:val="clear" w:color="auto" w:fill="auto"/>
            <w:tcMar>
              <w:top w:w="40" w:type="dxa"/>
              <w:left w:w="20" w:type="dxa"/>
              <w:bottom w:w="40" w:type="dxa"/>
              <w:right w:w="20" w:type="dxa"/>
            </w:tcMar>
          </w:tcPr>
          <w:p w14:paraId="0C83842F" w14:textId="77777777" w:rsidR="000E76FB" w:rsidRDefault="004F4B24">
            <w:pPr>
              <w:textAlignment w:val="top"/>
            </w:pPr>
            <w:r>
              <w:rPr>
                <w:rFonts w:ascii="Arial" w:eastAsia="宋体" w:hAnsi="Arial" w:cs="Arial"/>
                <w:color w:val="000000"/>
                <w:sz w:val="20"/>
                <w:szCs w:val="20"/>
              </w:rPr>
              <w:t>3.2</w:t>
            </w:r>
          </w:p>
        </w:tc>
        <w:tc>
          <w:tcPr>
            <w:tcW w:w="0" w:type="auto"/>
            <w:gridSpan w:val="3"/>
            <w:shd w:val="clear" w:color="auto" w:fill="auto"/>
            <w:tcMar>
              <w:top w:w="40" w:type="dxa"/>
              <w:left w:w="20" w:type="dxa"/>
              <w:bottom w:w="40" w:type="dxa"/>
              <w:right w:w="20" w:type="dxa"/>
            </w:tcMar>
          </w:tcPr>
          <w:p w14:paraId="0C838430" w14:textId="77777777" w:rsidR="000E76FB" w:rsidRDefault="004F4B24">
            <w:pPr>
              <w:jc w:val="both"/>
              <w:textAlignment w:val="top"/>
            </w:pPr>
            <w:hyperlink r:id="rId284" w:history="1">
              <w:r>
                <w:rPr>
                  <w:rStyle w:val="a5"/>
                  <w:rFonts w:ascii="Arial" w:eastAsia="宋体" w:hAnsi="Arial" w:cs="Arial"/>
                  <w:sz w:val="20"/>
                  <w:szCs w:val="20"/>
                </w:rPr>
                <w:t>By-Laws of The Boeing Company, as amended and restated effective March 19, 2020 (Exhibit 3.2 to the Company's Current Report on Form 8-K dated March 16, 2020)</w:t>
              </w:r>
            </w:hyperlink>
          </w:p>
        </w:tc>
      </w:tr>
      <w:tr w:rsidR="000E76FB" w14:paraId="0C838434" w14:textId="77777777">
        <w:trPr>
          <w:trHeight w:val="60"/>
        </w:trPr>
        <w:tc>
          <w:tcPr>
            <w:tcW w:w="0" w:type="auto"/>
            <w:gridSpan w:val="3"/>
            <w:shd w:val="clear" w:color="auto" w:fill="auto"/>
            <w:tcMar>
              <w:top w:w="0" w:type="dxa"/>
              <w:left w:w="20" w:type="dxa"/>
              <w:bottom w:w="0" w:type="dxa"/>
              <w:right w:w="20" w:type="dxa"/>
            </w:tcMar>
          </w:tcPr>
          <w:p w14:paraId="0C83843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33" w14:textId="77777777" w:rsidR="000E76FB" w:rsidRDefault="000E76FB">
            <w:pPr>
              <w:rPr>
                <w:rFonts w:ascii="宋体"/>
              </w:rPr>
            </w:pPr>
          </w:p>
        </w:tc>
      </w:tr>
      <w:tr w:rsidR="000E76FB" w14:paraId="0C838437" w14:textId="77777777">
        <w:tc>
          <w:tcPr>
            <w:tcW w:w="0" w:type="auto"/>
            <w:gridSpan w:val="3"/>
            <w:shd w:val="clear" w:color="auto" w:fill="auto"/>
            <w:tcMar>
              <w:top w:w="40" w:type="dxa"/>
              <w:left w:w="20" w:type="dxa"/>
              <w:bottom w:w="40" w:type="dxa"/>
              <w:right w:w="20" w:type="dxa"/>
            </w:tcMar>
          </w:tcPr>
          <w:p w14:paraId="0C838435" w14:textId="77777777" w:rsidR="000E76FB" w:rsidRDefault="004F4B24">
            <w:pPr>
              <w:textAlignment w:val="top"/>
            </w:pPr>
            <w:r>
              <w:rPr>
                <w:rFonts w:ascii="Arial" w:eastAsia="宋体" w:hAnsi="Arial" w:cs="Arial"/>
                <w:color w:val="000000"/>
                <w:sz w:val="20"/>
                <w:szCs w:val="20"/>
              </w:rPr>
              <w:t>4.1</w:t>
            </w:r>
          </w:p>
        </w:tc>
        <w:tc>
          <w:tcPr>
            <w:tcW w:w="0" w:type="auto"/>
            <w:gridSpan w:val="3"/>
            <w:shd w:val="clear" w:color="auto" w:fill="auto"/>
            <w:tcMar>
              <w:top w:w="40" w:type="dxa"/>
              <w:left w:w="20" w:type="dxa"/>
              <w:bottom w:w="40" w:type="dxa"/>
              <w:right w:w="20" w:type="dxa"/>
            </w:tcMar>
          </w:tcPr>
          <w:p w14:paraId="0C838436" w14:textId="77777777" w:rsidR="000E76FB" w:rsidRDefault="004F4B24">
            <w:pPr>
              <w:textAlignment w:val="top"/>
            </w:pPr>
            <w:hyperlink r:id="rId285" w:history="1">
              <w:r>
                <w:rPr>
                  <w:rStyle w:val="a5"/>
                  <w:rFonts w:ascii="Arial" w:eastAsia="宋体" w:hAnsi="Arial" w:cs="Arial"/>
                  <w:sz w:val="20"/>
                  <w:szCs w:val="20"/>
                </w:rPr>
                <w:t xml:space="preserve">Description of The Boeing Company Securities Registered under Section 12 of the Exchange Act (Exhibit 4.1 to the Company’s Form 10-K for the </w:t>
              </w:r>
              <w:r>
                <w:rPr>
                  <w:rStyle w:val="a5"/>
                  <w:rFonts w:ascii="Arial" w:eastAsia="宋体" w:hAnsi="Arial" w:cs="Arial"/>
                  <w:sz w:val="20"/>
                  <w:szCs w:val="20"/>
                </w:rPr>
                <w:t>year ended December 31, 2019)</w:t>
              </w:r>
            </w:hyperlink>
          </w:p>
        </w:tc>
      </w:tr>
      <w:tr w:rsidR="000E76FB" w14:paraId="0C83843A" w14:textId="77777777">
        <w:trPr>
          <w:trHeight w:val="60"/>
        </w:trPr>
        <w:tc>
          <w:tcPr>
            <w:tcW w:w="0" w:type="auto"/>
            <w:gridSpan w:val="3"/>
            <w:shd w:val="clear" w:color="auto" w:fill="auto"/>
            <w:tcMar>
              <w:top w:w="0" w:type="dxa"/>
              <w:left w:w="20" w:type="dxa"/>
              <w:bottom w:w="0" w:type="dxa"/>
              <w:right w:w="20" w:type="dxa"/>
            </w:tcMar>
          </w:tcPr>
          <w:p w14:paraId="0C83843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39" w14:textId="77777777" w:rsidR="000E76FB" w:rsidRDefault="000E76FB">
            <w:pPr>
              <w:rPr>
                <w:rFonts w:ascii="宋体"/>
              </w:rPr>
            </w:pPr>
          </w:p>
        </w:tc>
      </w:tr>
      <w:tr w:rsidR="000E76FB" w14:paraId="0C83843D" w14:textId="77777777">
        <w:tc>
          <w:tcPr>
            <w:tcW w:w="0" w:type="auto"/>
            <w:gridSpan w:val="3"/>
            <w:shd w:val="clear" w:color="auto" w:fill="auto"/>
            <w:tcMar>
              <w:top w:w="40" w:type="dxa"/>
              <w:left w:w="20" w:type="dxa"/>
              <w:bottom w:w="40" w:type="dxa"/>
              <w:right w:w="20" w:type="dxa"/>
            </w:tcMar>
          </w:tcPr>
          <w:p w14:paraId="0C83843B" w14:textId="77777777" w:rsidR="000E76FB" w:rsidRDefault="004F4B24">
            <w:pPr>
              <w:textAlignment w:val="top"/>
            </w:pPr>
            <w:r>
              <w:rPr>
                <w:rFonts w:ascii="Arial" w:eastAsia="宋体" w:hAnsi="Arial" w:cs="Arial"/>
                <w:color w:val="000000"/>
                <w:sz w:val="20"/>
                <w:szCs w:val="20"/>
              </w:rPr>
              <w:t>10.1</w:t>
            </w:r>
          </w:p>
        </w:tc>
        <w:tc>
          <w:tcPr>
            <w:tcW w:w="0" w:type="auto"/>
            <w:gridSpan w:val="3"/>
            <w:shd w:val="clear" w:color="auto" w:fill="auto"/>
            <w:tcMar>
              <w:top w:w="40" w:type="dxa"/>
              <w:left w:w="20" w:type="dxa"/>
              <w:bottom w:w="40" w:type="dxa"/>
              <w:right w:w="20" w:type="dxa"/>
            </w:tcMar>
          </w:tcPr>
          <w:p w14:paraId="0C83843C" w14:textId="77777777" w:rsidR="000E76FB" w:rsidRDefault="004F4B24">
            <w:pPr>
              <w:jc w:val="both"/>
              <w:textAlignment w:val="top"/>
            </w:pPr>
            <w:hyperlink r:id="rId286" w:history="1">
              <w:r>
                <w:rPr>
                  <w:rStyle w:val="a5"/>
                  <w:rFonts w:ascii="Arial" w:eastAsia="宋体" w:hAnsi="Arial" w:cs="Arial"/>
                  <w:sz w:val="20"/>
                  <w:szCs w:val="20"/>
                </w:rPr>
                <w:t xml:space="preserve">364-Day Credit Agreement, dated as of October 26, 2020, among The Boeing Company, for itself and on behalf of </w:t>
              </w:r>
              <w:r>
                <w:rPr>
                  <w:rStyle w:val="a5"/>
                  <w:rFonts w:ascii="Arial" w:eastAsia="宋体" w:hAnsi="Arial" w:cs="Arial"/>
                  <w:sz w:val="20"/>
                  <w:szCs w:val="20"/>
                </w:rPr>
                <w:t>its Subsidiaries, as a Borrower, the Lenders party hereto, Citibank, N.A., as administrative agent, JPMorgan Chase Bank, N.A. as syndication agent and Citibank, N.A. and JPMorgan Chase Bank N.A., as Joint Lead Arrangers and Joint Book Managers (Exhibit 10.</w:t>
              </w:r>
              <w:r>
                <w:rPr>
                  <w:rStyle w:val="a5"/>
                  <w:rFonts w:ascii="Arial" w:eastAsia="宋体" w:hAnsi="Arial" w:cs="Arial"/>
                  <w:sz w:val="20"/>
                  <w:szCs w:val="20"/>
                </w:rPr>
                <w:t>1 to the Company’s Current Report on Form 8-K dated October 26, 2020)</w:t>
              </w:r>
            </w:hyperlink>
          </w:p>
        </w:tc>
      </w:tr>
      <w:tr w:rsidR="000E76FB" w14:paraId="0C838440" w14:textId="77777777">
        <w:trPr>
          <w:trHeight w:val="60"/>
        </w:trPr>
        <w:tc>
          <w:tcPr>
            <w:tcW w:w="0" w:type="auto"/>
            <w:gridSpan w:val="3"/>
            <w:shd w:val="clear" w:color="auto" w:fill="auto"/>
            <w:tcMar>
              <w:top w:w="0" w:type="dxa"/>
              <w:left w:w="20" w:type="dxa"/>
              <w:bottom w:w="0" w:type="dxa"/>
              <w:right w:w="20" w:type="dxa"/>
            </w:tcMar>
          </w:tcPr>
          <w:p w14:paraId="0C83843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3F" w14:textId="77777777" w:rsidR="000E76FB" w:rsidRDefault="000E76FB">
            <w:pPr>
              <w:rPr>
                <w:rFonts w:ascii="宋体"/>
              </w:rPr>
            </w:pPr>
          </w:p>
        </w:tc>
      </w:tr>
      <w:tr w:rsidR="000E76FB" w14:paraId="0C838443" w14:textId="77777777">
        <w:tc>
          <w:tcPr>
            <w:tcW w:w="0" w:type="auto"/>
            <w:gridSpan w:val="3"/>
            <w:shd w:val="clear" w:color="auto" w:fill="auto"/>
            <w:tcMar>
              <w:top w:w="40" w:type="dxa"/>
              <w:left w:w="20" w:type="dxa"/>
              <w:bottom w:w="40" w:type="dxa"/>
              <w:right w:w="20" w:type="dxa"/>
            </w:tcMar>
          </w:tcPr>
          <w:p w14:paraId="0C838441" w14:textId="77777777" w:rsidR="000E76FB" w:rsidRDefault="004F4B24">
            <w:pPr>
              <w:textAlignment w:val="top"/>
            </w:pPr>
            <w:r>
              <w:rPr>
                <w:rFonts w:ascii="Arial" w:eastAsia="宋体" w:hAnsi="Arial" w:cs="Arial"/>
                <w:color w:val="000000"/>
                <w:sz w:val="20"/>
                <w:szCs w:val="20"/>
              </w:rPr>
              <w:t>10.2</w:t>
            </w:r>
          </w:p>
        </w:tc>
        <w:tc>
          <w:tcPr>
            <w:tcW w:w="0" w:type="auto"/>
            <w:gridSpan w:val="3"/>
            <w:shd w:val="clear" w:color="auto" w:fill="auto"/>
            <w:tcMar>
              <w:top w:w="40" w:type="dxa"/>
              <w:left w:w="20" w:type="dxa"/>
              <w:bottom w:w="40" w:type="dxa"/>
              <w:right w:w="20" w:type="dxa"/>
            </w:tcMar>
          </w:tcPr>
          <w:p w14:paraId="0C838442" w14:textId="77777777" w:rsidR="000E76FB" w:rsidRDefault="004F4B24">
            <w:pPr>
              <w:jc w:val="both"/>
              <w:textAlignment w:val="top"/>
            </w:pPr>
            <w:hyperlink r:id="rId287" w:history="1">
              <w:r>
                <w:rPr>
                  <w:rStyle w:val="a5"/>
                  <w:rFonts w:ascii="Arial" w:eastAsia="宋体" w:hAnsi="Arial" w:cs="Arial"/>
                  <w:sz w:val="20"/>
                  <w:szCs w:val="20"/>
                </w:rPr>
                <w:t>Five-Year Credit Agreement, dated as of October 30, 2019, among The Boeing Company, for itself and on behalf of its Subsidiaries, as a Borrower, the Lenders part</w:t>
              </w:r>
              <w:r>
                <w:rPr>
                  <w:rStyle w:val="a5"/>
                  <w:rFonts w:ascii="Arial" w:eastAsia="宋体" w:hAnsi="Arial" w:cs="Arial"/>
                  <w:sz w:val="20"/>
                  <w:szCs w:val="20"/>
                </w:rPr>
                <w:t>y hereto, Citibank, N.A., as administrative agent, JPMorgan Chase Bank, N.A., as syndication agent and Citibank N.A. and JPMorgan Chase Bank, N.A., as Joint Lead Arrangers and Joint Book Managers (Exhibit 10.2 to the Company’s Current Report on Form 8-K da</w:t>
              </w:r>
              <w:r>
                <w:rPr>
                  <w:rStyle w:val="a5"/>
                  <w:rFonts w:ascii="Arial" w:eastAsia="宋体" w:hAnsi="Arial" w:cs="Arial"/>
                  <w:sz w:val="20"/>
                  <w:szCs w:val="20"/>
                </w:rPr>
                <w:t>ted October 30, 2019</w:t>
              </w:r>
            </w:hyperlink>
          </w:p>
        </w:tc>
      </w:tr>
      <w:tr w:rsidR="000E76FB" w14:paraId="0C838446" w14:textId="77777777">
        <w:trPr>
          <w:trHeight w:val="60"/>
        </w:trPr>
        <w:tc>
          <w:tcPr>
            <w:tcW w:w="0" w:type="auto"/>
            <w:gridSpan w:val="3"/>
            <w:shd w:val="clear" w:color="auto" w:fill="auto"/>
            <w:tcMar>
              <w:top w:w="0" w:type="dxa"/>
              <w:left w:w="20" w:type="dxa"/>
              <w:bottom w:w="0" w:type="dxa"/>
              <w:right w:w="20" w:type="dxa"/>
            </w:tcMar>
          </w:tcPr>
          <w:p w14:paraId="0C83844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45" w14:textId="77777777" w:rsidR="000E76FB" w:rsidRDefault="000E76FB">
            <w:pPr>
              <w:rPr>
                <w:rFonts w:ascii="宋体"/>
              </w:rPr>
            </w:pPr>
          </w:p>
        </w:tc>
      </w:tr>
      <w:tr w:rsidR="000E76FB" w14:paraId="0C838449" w14:textId="77777777">
        <w:tc>
          <w:tcPr>
            <w:tcW w:w="0" w:type="auto"/>
            <w:gridSpan w:val="3"/>
            <w:shd w:val="clear" w:color="auto" w:fill="auto"/>
            <w:tcMar>
              <w:top w:w="40" w:type="dxa"/>
              <w:left w:w="20" w:type="dxa"/>
              <w:bottom w:w="40" w:type="dxa"/>
              <w:right w:w="20" w:type="dxa"/>
            </w:tcMar>
          </w:tcPr>
          <w:p w14:paraId="0C838447" w14:textId="77777777" w:rsidR="000E76FB" w:rsidRDefault="004F4B24">
            <w:pPr>
              <w:textAlignment w:val="top"/>
            </w:pPr>
            <w:r>
              <w:rPr>
                <w:rFonts w:ascii="Arial" w:eastAsia="宋体" w:hAnsi="Arial" w:cs="Arial"/>
                <w:color w:val="000000"/>
                <w:sz w:val="20"/>
                <w:szCs w:val="20"/>
              </w:rPr>
              <w:t>10.3</w:t>
            </w:r>
          </w:p>
        </w:tc>
        <w:tc>
          <w:tcPr>
            <w:tcW w:w="0" w:type="auto"/>
            <w:gridSpan w:val="3"/>
            <w:shd w:val="clear" w:color="auto" w:fill="auto"/>
            <w:tcMar>
              <w:top w:w="40" w:type="dxa"/>
              <w:left w:w="20" w:type="dxa"/>
              <w:bottom w:w="40" w:type="dxa"/>
              <w:right w:w="20" w:type="dxa"/>
            </w:tcMar>
          </w:tcPr>
          <w:p w14:paraId="0C838448" w14:textId="77777777" w:rsidR="000E76FB" w:rsidRDefault="004F4B24">
            <w:pPr>
              <w:jc w:val="both"/>
              <w:textAlignment w:val="top"/>
            </w:pPr>
            <w:hyperlink r:id="rId288" w:history="1">
              <w:r>
                <w:rPr>
                  <w:rStyle w:val="a5"/>
                  <w:rFonts w:ascii="Arial" w:eastAsia="宋体" w:hAnsi="Arial" w:cs="Arial"/>
                  <w:sz w:val="20"/>
                  <w:szCs w:val="20"/>
                </w:rPr>
                <w:t>Three-Year Credit Agreement, dated as of October 30, 2019, among The Boeing Company, for itself and on behalf of its Subsidiarie</w:t>
              </w:r>
              <w:r>
                <w:rPr>
                  <w:rStyle w:val="a5"/>
                  <w:rFonts w:ascii="Arial" w:eastAsia="宋体" w:hAnsi="Arial" w:cs="Arial"/>
                  <w:sz w:val="20"/>
                  <w:szCs w:val="20"/>
                </w:rPr>
                <w:t>s, as a Borrower, the Lenders party hereto, Citibank, N.A., as administrative agent, JPMorgan Chase Bank, N.A., as syndication agent and Citibank N.A. and JPMorgan Chase Bank, N.A., as Joint Lead Arrangers and Joint Book Managers (Exhibit 10.3 to the Compa</w:t>
              </w:r>
              <w:r>
                <w:rPr>
                  <w:rStyle w:val="a5"/>
                  <w:rFonts w:ascii="Arial" w:eastAsia="宋体" w:hAnsi="Arial" w:cs="Arial"/>
                  <w:sz w:val="20"/>
                  <w:szCs w:val="20"/>
                </w:rPr>
                <w:t>ny’s Current Report on Form 8-K dated October 30, 2019)</w:t>
              </w:r>
            </w:hyperlink>
          </w:p>
        </w:tc>
      </w:tr>
      <w:tr w:rsidR="000E76FB" w14:paraId="0C83844C" w14:textId="77777777">
        <w:trPr>
          <w:trHeight w:val="60"/>
        </w:trPr>
        <w:tc>
          <w:tcPr>
            <w:tcW w:w="0" w:type="auto"/>
            <w:gridSpan w:val="3"/>
            <w:shd w:val="clear" w:color="auto" w:fill="auto"/>
            <w:tcMar>
              <w:top w:w="0" w:type="dxa"/>
              <w:left w:w="20" w:type="dxa"/>
              <w:bottom w:w="0" w:type="dxa"/>
              <w:right w:w="20" w:type="dxa"/>
            </w:tcMar>
          </w:tcPr>
          <w:p w14:paraId="0C83844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4B" w14:textId="77777777" w:rsidR="000E76FB" w:rsidRDefault="000E76FB">
            <w:pPr>
              <w:rPr>
                <w:rFonts w:ascii="宋体"/>
              </w:rPr>
            </w:pPr>
          </w:p>
        </w:tc>
      </w:tr>
      <w:tr w:rsidR="000E76FB" w14:paraId="0C83844F" w14:textId="77777777">
        <w:tc>
          <w:tcPr>
            <w:tcW w:w="0" w:type="auto"/>
            <w:gridSpan w:val="3"/>
            <w:shd w:val="clear" w:color="auto" w:fill="auto"/>
            <w:tcMar>
              <w:top w:w="40" w:type="dxa"/>
              <w:left w:w="20" w:type="dxa"/>
              <w:bottom w:w="40" w:type="dxa"/>
              <w:right w:w="20" w:type="dxa"/>
            </w:tcMar>
          </w:tcPr>
          <w:p w14:paraId="0C83844D" w14:textId="77777777" w:rsidR="000E76FB" w:rsidRDefault="004F4B24">
            <w:pPr>
              <w:textAlignment w:val="top"/>
            </w:pPr>
            <w:r>
              <w:rPr>
                <w:rFonts w:ascii="Arial" w:eastAsia="宋体" w:hAnsi="Arial" w:cs="Arial"/>
                <w:color w:val="000000"/>
                <w:sz w:val="20"/>
                <w:szCs w:val="20"/>
              </w:rPr>
              <w:t>10.4</w:t>
            </w:r>
          </w:p>
        </w:tc>
        <w:tc>
          <w:tcPr>
            <w:tcW w:w="0" w:type="auto"/>
            <w:gridSpan w:val="3"/>
            <w:shd w:val="clear" w:color="auto" w:fill="auto"/>
            <w:tcMar>
              <w:top w:w="40" w:type="dxa"/>
              <w:left w:w="20" w:type="dxa"/>
              <w:bottom w:w="40" w:type="dxa"/>
              <w:right w:w="20" w:type="dxa"/>
            </w:tcMar>
          </w:tcPr>
          <w:p w14:paraId="0C83844E" w14:textId="77777777" w:rsidR="000E76FB" w:rsidRDefault="004F4B24">
            <w:pPr>
              <w:jc w:val="both"/>
              <w:textAlignment w:val="top"/>
            </w:pPr>
            <w:hyperlink r:id="rId289" w:history="1">
              <w:r>
                <w:rPr>
                  <w:rStyle w:val="a5"/>
                  <w:rFonts w:ascii="Arial" w:eastAsia="宋体" w:hAnsi="Arial" w:cs="Arial"/>
                  <w:sz w:val="20"/>
                  <w:szCs w:val="20"/>
                </w:rPr>
                <w:t>Term Loan Credit Agreement, dated as of February 6, 2020 (Exhibit 10.1 to the Company's Current Report on Form 8-K dated February 6, 2020)</w:t>
              </w:r>
            </w:hyperlink>
          </w:p>
        </w:tc>
      </w:tr>
      <w:tr w:rsidR="000E76FB" w14:paraId="0C838452" w14:textId="77777777">
        <w:trPr>
          <w:trHeight w:val="60"/>
        </w:trPr>
        <w:tc>
          <w:tcPr>
            <w:tcW w:w="0" w:type="auto"/>
            <w:gridSpan w:val="3"/>
            <w:shd w:val="clear" w:color="auto" w:fill="auto"/>
            <w:tcMar>
              <w:top w:w="0" w:type="dxa"/>
              <w:left w:w="20" w:type="dxa"/>
              <w:bottom w:w="0" w:type="dxa"/>
              <w:right w:w="20" w:type="dxa"/>
            </w:tcMar>
          </w:tcPr>
          <w:p w14:paraId="0C83845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51" w14:textId="77777777" w:rsidR="000E76FB" w:rsidRDefault="000E76FB">
            <w:pPr>
              <w:rPr>
                <w:rFonts w:ascii="宋体"/>
              </w:rPr>
            </w:pPr>
          </w:p>
        </w:tc>
      </w:tr>
      <w:tr w:rsidR="000E76FB" w14:paraId="0C838455" w14:textId="77777777">
        <w:tc>
          <w:tcPr>
            <w:tcW w:w="0" w:type="auto"/>
            <w:gridSpan w:val="3"/>
            <w:shd w:val="clear" w:color="auto" w:fill="auto"/>
            <w:tcMar>
              <w:top w:w="40" w:type="dxa"/>
              <w:left w:w="20" w:type="dxa"/>
              <w:bottom w:w="40" w:type="dxa"/>
              <w:right w:w="20" w:type="dxa"/>
            </w:tcMar>
          </w:tcPr>
          <w:p w14:paraId="0C838453" w14:textId="77777777" w:rsidR="000E76FB" w:rsidRDefault="004F4B24">
            <w:pPr>
              <w:textAlignment w:val="top"/>
            </w:pPr>
            <w:r>
              <w:rPr>
                <w:rFonts w:ascii="Arial" w:eastAsia="宋体" w:hAnsi="Arial" w:cs="Arial"/>
                <w:color w:val="000000"/>
                <w:sz w:val="20"/>
                <w:szCs w:val="20"/>
              </w:rPr>
              <w:t>10.5</w:t>
            </w:r>
          </w:p>
        </w:tc>
        <w:tc>
          <w:tcPr>
            <w:tcW w:w="0" w:type="auto"/>
            <w:gridSpan w:val="3"/>
            <w:shd w:val="clear" w:color="auto" w:fill="auto"/>
            <w:tcMar>
              <w:top w:w="40" w:type="dxa"/>
              <w:left w:w="20" w:type="dxa"/>
              <w:bottom w:w="40" w:type="dxa"/>
              <w:right w:w="20" w:type="dxa"/>
            </w:tcMar>
          </w:tcPr>
          <w:p w14:paraId="0C838454" w14:textId="77777777" w:rsidR="000E76FB" w:rsidRDefault="004F4B24">
            <w:pPr>
              <w:jc w:val="both"/>
              <w:textAlignment w:val="top"/>
            </w:pPr>
            <w:hyperlink r:id="rId290" w:history="1">
              <w:r>
                <w:rPr>
                  <w:rStyle w:val="a5"/>
                  <w:rFonts w:ascii="Arial" w:eastAsia="宋体" w:hAnsi="Arial" w:cs="Arial"/>
                  <w:sz w:val="20"/>
                  <w:szCs w:val="20"/>
                </w:rPr>
                <w:t>Joint Venture Master Agreement, dated as of May 2, 2005, by and among Lockheed Martin Corporation, The Boeing Company and United Launch Alliance, L.L.C. (Exhibit (10)(i</w:t>
              </w:r>
              <w:r>
                <w:rPr>
                  <w:rStyle w:val="a5"/>
                  <w:rFonts w:ascii="Arial" w:eastAsia="宋体" w:hAnsi="Arial" w:cs="Arial"/>
                  <w:sz w:val="20"/>
                  <w:szCs w:val="20"/>
                </w:rPr>
                <w:t>) to the Company’s Form 10-Q for the quarter ended June 30, 2005)</w:t>
              </w:r>
            </w:hyperlink>
          </w:p>
        </w:tc>
      </w:tr>
      <w:tr w:rsidR="000E76FB" w14:paraId="0C838458" w14:textId="77777777">
        <w:trPr>
          <w:trHeight w:val="60"/>
        </w:trPr>
        <w:tc>
          <w:tcPr>
            <w:tcW w:w="0" w:type="auto"/>
            <w:gridSpan w:val="3"/>
            <w:shd w:val="clear" w:color="auto" w:fill="auto"/>
            <w:tcMar>
              <w:top w:w="0" w:type="dxa"/>
              <w:left w:w="20" w:type="dxa"/>
              <w:bottom w:w="0" w:type="dxa"/>
              <w:right w:w="20" w:type="dxa"/>
            </w:tcMar>
          </w:tcPr>
          <w:p w14:paraId="0C83845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57" w14:textId="77777777" w:rsidR="000E76FB" w:rsidRDefault="000E76FB">
            <w:pPr>
              <w:rPr>
                <w:rFonts w:ascii="宋体"/>
              </w:rPr>
            </w:pPr>
          </w:p>
        </w:tc>
      </w:tr>
    </w:tbl>
    <w:p w14:paraId="0C838459" w14:textId="77777777" w:rsidR="000E76FB" w:rsidRDefault="004F4B24">
      <w:pPr>
        <w:spacing w:after="180"/>
        <w:jc w:val="center"/>
      </w:pPr>
      <w:r>
        <w:rPr>
          <w:rFonts w:ascii="Arial" w:eastAsia="宋体" w:hAnsi="Arial" w:cs="Arial"/>
          <w:color w:val="000000"/>
          <w:sz w:val="16"/>
          <w:szCs w:val="16"/>
        </w:rPr>
        <w:t>146</w:t>
      </w:r>
    </w:p>
    <w:p w14:paraId="0C83845A" w14:textId="77777777" w:rsidR="000E76FB" w:rsidRDefault="004F4B24">
      <w:r>
        <w:pict w14:anchorId="0C8386D1">
          <v:rect id="_x0000_i1172" style="width:415.3pt;height:1.5pt" o:hralign="center" o:hrstd="t" o:hr="t" fillcolor="#a0a0a0" stroked="f"/>
        </w:pict>
      </w:r>
    </w:p>
    <w:p w14:paraId="0C83845B" w14:textId="77777777" w:rsidR="000E76FB" w:rsidRDefault="004F4B24">
      <w:pPr>
        <w:spacing w:after="180"/>
      </w:pPr>
      <w:hyperlink r:id="rId291" w:anchor="i96590b8c6e314800be0151fa0daac962_10" w:history="1">
        <w:r>
          <w:rPr>
            <w:rStyle w:val="a5"/>
            <w:rFonts w:ascii="Arial" w:eastAsia="宋体" w:hAnsi="Arial" w:cs="Arial"/>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8"/>
        <w:gridCol w:w="807"/>
        <w:gridCol w:w="36"/>
        <w:gridCol w:w="69"/>
        <w:gridCol w:w="7305"/>
        <w:gridCol w:w="38"/>
      </w:tblGrid>
      <w:tr w:rsidR="000E76FB" w14:paraId="0C838462" w14:textId="77777777">
        <w:tc>
          <w:tcPr>
            <w:tcW w:w="50" w:type="pct"/>
            <w:shd w:val="clear" w:color="auto" w:fill="auto"/>
          </w:tcPr>
          <w:p w14:paraId="0C83845C" w14:textId="77777777" w:rsidR="000E76FB" w:rsidRDefault="000E76FB">
            <w:pPr>
              <w:rPr>
                <w:rFonts w:ascii="宋体"/>
              </w:rPr>
            </w:pPr>
          </w:p>
        </w:tc>
        <w:tc>
          <w:tcPr>
            <w:tcW w:w="493" w:type="pct"/>
            <w:shd w:val="clear" w:color="auto" w:fill="auto"/>
          </w:tcPr>
          <w:p w14:paraId="0C83845D" w14:textId="77777777" w:rsidR="000E76FB" w:rsidRDefault="000E76FB">
            <w:pPr>
              <w:rPr>
                <w:rFonts w:ascii="宋体"/>
              </w:rPr>
            </w:pPr>
          </w:p>
        </w:tc>
        <w:tc>
          <w:tcPr>
            <w:tcW w:w="5" w:type="pct"/>
            <w:shd w:val="clear" w:color="auto" w:fill="auto"/>
          </w:tcPr>
          <w:p w14:paraId="0C83845E" w14:textId="77777777" w:rsidR="000E76FB" w:rsidRDefault="000E76FB">
            <w:pPr>
              <w:rPr>
                <w:rFonts w:ascii="宋体"/>
              </w:rPr>
            </w:pPr>
          </w:p>
        </w:tc>
        <w:tc>
          <w:tcPr>
            <w:tcW w:w="50" w:type="pct"/>
            <w:shd w:val="clear" w:color="auto" w:fill="auto"/>
          </w:tcPr>
          <w:p w14:paraId="0C83845F" w14:textId="77777777" w:rsidR="000E76FB" w:rsidRDefault="000E76FB">
            <w:pPr>
              <w:rPr>
                <w:rFonts w:ascii="宋体"/>
              </w:rPr>
            </w:pPr>
          </w:p>
        </w:tc>
        <w:tc>
          <w:tcPr>
            <w:tcW w:w="4396" w:type="pct"/>
            <w:shd w:val="clear" w:color="auto" w:fill="auto"/>
          </w:tcPr>
          <w:p w14:paraId="0C838460" w14:textId="77777777" w:rsidR="000E76FB" w:rsidRDefault="000E76FB">
            <w:pPr>
              <w:rPr>
                <w:rFonts w:ascii="宋体"/>
              </w:rPr>
            </w:pPr>
          </w:p>
        </w:tc>
        <w:tc>
          <w:tcPr>
            <w:tcW w:w="5" w:type="pct"/>
            <w:shd w:val="clear" w:color="auto" w:fill="auto"/>
          </w:tcPr>
          <w:p w14:paraId="0C838461" w14:textId="77777777" w:rsidR="000E76FB" w:rsidRDefault="000E76FB">
            <w:pPr>
              <w:rPr>
                <w:rFonts w:ascii="宋体"/>
              </w:rPr>
            </w:pPr>
          </w:p>
        </w:tc>
      </w:tr>
      <w:tr w:rsidR="000E76FB" w14:paraId="0C838465" w14:textId="77777777">
        <w:tc>
          <w:tcPr>
            <w:tcW w:w="0" w:type="auto"/>
            <w:gridSpan w:val="3"/>
            <w:shd w:val="clear" w:color="auto" w:fill="auto"/>
            <w:tcMar>
              <w:top w:w="40" w:type="dxa"/>
              <w:left w:w="20" w:type="dxa"/>
              <w:bottom w:w="40" w:type="dxa"/>
              <w:right w:w="20" w:type="dxa"/>
            </w:tcMar>
          </w:tcPr>
          <w:p w14:paraId="0C838463" w14:textId="77777777" w:rsidR="000E76FB" w:rsidRDefault="004F4B24">
            <w:pPr>
              <w:textAlignment w:val="top"/>
            </w:pPr>
            <w:r>
              <w:rPr>
                <w:rFonts w:ascii="Arial" w:eastAsia="宋体" w:hAnsi="Arial" w:cs="Arial"/>
                <w:color w:val="000000"/>
                <w:sz w:val="20"/>
                <w:szCs w:val="20"/>
              </w:rPr>
              <w:t>10.6</w:t>
            </w:r>
          </w:p>
        </w:tc>
        <w:tc>
          <w:tcPr>
            <w:tcW w:w="0" w:type="auto"/>
            <w:gridSpan w:val="3"/>
            <w:shd w:val="clear" w:color="auto" w:fill="auto"/>
            <w:tcMar>
              <w:top w:w="40" w:type="dxa"/>
              <w:left w:w="20" w:type="dxa"/>
              <w:bottom w:w="40" w:type="dxa"/>
              <w:right w:w="20" w:type="dxa"/>
            </w:tcMar>
          </w:tcPr>
          <w:p w14:paraId="0C838464" w14:textId="77777777" w:rsidR="000E76FB" w:rsidRDefault="004F4B24">
            <w:pPr>
              <w:jc w:val="both"/>
              <w:textAlignment w:val="top"/>
            </w:pPr>
            <w:hyperlink r:id="rId292" w:history="1">
              <w:r>
                <w:rPr>
                  <w:rStyle w:val="a5"/>
                  <w:rFonts w:ascii="Arial" w:eastAsia="宋体" w:hAnsi="Arial" w:cs="Arial"/>
                  <w:sz w:val="20"/>
                  <w:szCs w:val="20"/>
                </w:rPr>
                <w:t xml:space="preserve">Delta Inventory Supply Agreement, dated as of December 1, 2006, by and between United Launch Alliance, L.L.C. and The Boeing Company </w:t>
              </w:r>
              <w:r>
                <w:rPr>
                  <w:rStyle w:val="a5"/>
                  <w:rFonts w:ascii="Arial" w:eastAsia="宋体" w:hAnsi="Arial" w:cs="Arial"/>
                  <w:sz w:val="20"/>
                  <w:szCs w:val="20"/>
                </w:rPr>
                <w:t>(Exhibit (10)(vi) to the Company’s Form 10-K for the year ended December 31, 2006)</w:t>
              </w:r>
            </w:hyperlink>
          </w:p>
        </w:tc>
      </w:tr>
      <w:tr w:rsidR="000E76FB" w14:paraId="0C838468" w14:textId="77777777">
        <w:trPr>
          <w:trHeight w:val="60"/>
        </w:trPr>
        <w:tc>
          <w:tcPr>
            <w:tcW w:w="0" w:type="auto"/>
            <w:gridSpan w:val="3"/>
            <w:shd w:val="clear" w:color="auto" w:fill="auto"/>
            <w:tcMar>
              <w:top w:w="0" w:type="dxa"/>
              <w:left w:w="20" w:type="dxa"/>
              <w:bottom w:w="0" w:type="dxa"/>
              <w:right w:w="20" w:type="dxa"/>
            </w:tcMar>
          </w:tcPr>
          <w:p w14:paraId="0C83846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67" w14:textId="77777777" w:rsidR="000E76FB" w:rsidRDefault="000E76FB">
            <w:pPr>
              <w:rPr>
                <w:rFonts w:ascii="宋体"/>
              </w:rPr>
            </w:pPr>
          </w:p>
        </w:tc>
      </w:tr>
      <w:tr w:rsidR="000E76FB" w14:paraId="0C83846B" w14:textId="77777777">
        <w:tc>
          <w:tcPr>
            <w:tcW w:w="0" w:type="auto"/>
            <w:gridSpan w:val="3"/>
            <w:shd w:val="clear" w:color="auto" w:fill="auto"/>
            <w:tcMar>
              <w:top w:w="40" w:type="dxa"/>
              <w:left w:w="20" w:type="dxa"/>
              <w:bottom w:w="40" w:type="dxa"/>
              <w:right w:w="20" w:type="dxa"/>
            </w:tcMar>
          </w:tcPr>
          <w:p w14:paraId="0C838469" w14:textId="77777777" w:rsidR="000E76FB" w:rsidRDefault="004F4B24">
            <w:pPr>
              <w:textAlignment w:val="top"/>
            </w:pPr>
            <w:r>
              <w:rPr>
                <w:rFonts w:ascii="Arial" w:eastAsia="宋体" w:hAnsi="Arial" w:cs="Arial"/>
                <w:color w:val="000000"/>
                <w:sz w:val="20"/>
                <w:szCs w:val="20"/>
              </w:rPr>
              <w:t>10.7</w:t>
            </w:r>
          </w:p>
        </w:tc>
        <w:tc>
          <w:tcPr>
            <w:tcW w:w="0" w:type="auto"/>
            <w:gridSpan w:val="3"/>
            <w:shd w:val="clear" w:color="auto" w:fill="auto"/>
            <w:tcMar>
              <w:top w:w="40" w:type="dxa"/>
              <w:left w:w="20" w:type="dxa"/>
              <w:bottom w:w="40" w:type="dxa"/>
              <w:right w:w="20" w:type="dxa"/>
            </w:tcMar>
          </w:tcPr>
          <w:p w14:paraId="0C83846A" w14:textId="77777777" w:rsidR="000E76FB" w:rsidRDefault="004F4B24">
            <w:pPr>
              <w:textAlignment w:val="top"/>
            </w:pPr>
            <w:hyperlink r:id="rId293" w:history="1">
              <w:r>
                <w:rPr>
                  <w:rStyle w:val="a5"/>
                  <w:rFonts w:ascii="Arial" w:eastAsia="宋体" w:hAnsi="Arial" w:cs="Arial"/>
                  <w:sz w:val="20"/>
                  <w:szCs w:val="20"/>
                </w:rPr>
                <w:t>Deferred Prosecution Agreement dated January 6, 2021 (Exhibit 10.1 to the Company’s Current Report on Form 8-K dated January 6, 2021)</w:t>
              </w:r>
            </w:hyperlink>
          </w:p>
        </w:tc>
      </w:tr>
      <w:tr w:rsidR="000E76FB" w14:paraId="0C83846E" w14:textId="77777777">
        <w:trPr>
          <w:trHeight w:val="60"/>
        </w:trPr>
        <w:tc>
          <w:tcPr>
            <w:tcW w:w="0" w:type="auto"/>
            <w:gridSpan w:val="3"/>
            <w:shd w:val="clear" w:color="auto" w:fill="auto"/>
            <w:tcMar>
              <w:top w:w="0" w:type="dxa"/>
              <w:left w:w="20" w:type="dxa"/>
              <w:bottom w:w="0" w:type="dxa"/>
              <w:right w:w="20" w:type="dxa"/>
            </w:tcMar>
          </w:tcPr>
          <w:p w14:paraId="0C83846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6D" w14:textId="77777777" w:rsidR="000E76FB" w:rsidRDefault="000E76FB">
            <w:pPr>
              <w:rPr>
                <w:rFonts w:ascii="宋体"/>
              </w:rPr>
            </w:pPr>
          </w:p>
        </w:tc>
      </w:tr>
      <w:tr w:rsidR="000E76FB" w14:paraId="0C838471" w14:textId="77777777">
        <w:tc>
          <w:tcPr>
            <w:tcW w:w="0" w:type="auto"/>
            <w:gridSpan w:val="3"/>
            <w:shd w:val="clear" w:color="auto" w:fill="auto"/>
            <w:tcMar>
              <w:top w:w="40" w:type="dxa"/>
              <w:left w:w="20" w:type="dxa"/>
              <w:bottom w:w="40" w:type="dxa"/>
              <w:right w:w="20" w:type="dxa"/>
            </w:tcMar>
          </w:tcPr>
          <w:p w14:paraId="0C83846F" w14:textId="77777777" w:rsidR="000E76FB" w:rsidRDefault="004F4B24">
            <w:pPr>
              <w:textAlignment w:val="top"/>
            </w:pPr>
            <w:r>
              <w:rPr>
                <w:rFonts w:ascii="Arial" w:eastAsia="宋体" w:hAnsi="Arial" w:cs="Arial"/>
                <w:color w:val="000000"/>
                <w:sz w:val="20"/>
                <w:szCs w:val="20"/>
              </w:rPr>
              <w:t>10.8</w:t>
            </w:r>
          </w:p>
        </w:tc>
        <w:tc>
          <w:tcPr>
            <w:tcW w:w="0" w:type="auto"/>
            <w:gridSpan w:val="3"/>
            <w:shd w:val="clear" w:color="auto" w:fill="auto"/>
            <w:tcMar>
              <w:top w:w="40" w:type="dxa"/>
              <w:left w:w="20" w:type="dxa"/>
              <w:bottom w:w="40" w:type="dxa"/>
              <w:right w:w="20" w:type="dxa"/>
            </w:tcMar>
          </w:tcPr>
          <w:p w14:paraId="0C838470" w14:textId="77777777" w:rsidR="000E76FB" w:rsidRDefault="004F4B24">
            <w:pPr>
              <w:textAlignment w:val="top"/>
            </w:pPr>
            <w:hyperlink r:id="rId294" w:history="1">
              <w:r>
                <w:rPr>
                  <w:rStyle w:val="a5"/>
                  <w:rFonts w:ascii="Arial" w:eastAsia="宋体" w:hAnsi="Arial" w:cs="Arial"/>
                  <w:sz w:val="20"/>
                  <w:szCs w:val="20"/>
                </w:rPr>
                <w:t>Summary of Non employee Director Compensation (Exhibit 10.6 to the Company’s Form 10-K for the year ended December 31, 2019)*</w:t>
              </w:r>
            </w:hyperlink>
          </w:p>
        </w:tc>
      </w:tr>
      <w:tr w:rsidR="000E76FB" w14:paraId="0C838474" w14:textId="77777777">
        <w:trPr>
          <w:trHeight w:val="60"/>
        </w:trPr>
        <w:tc>
          <w:tcPr>
            <w:tcW w:w="0" w:type="auto"/>
            <w:gridSpan w:val="3"/>
            <w:shd w:val="clear" w:color="auto" w:fill="auto"/>
            <w:tcMar>
              <w:top w:w="0" w:type="dxa"/>
              <w:left w:w="20" w:type="dxa"/>
              <w:bottom w:w="0" w:type="dxa"/>
              <w:right w:w="20" w:type="dxa"/>
            </w:tcMar>
          </w:tcPr>
          <w:p w14:paraId="0C83847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73" w14:textId="77777777" w:rsidR="000E76FB" w:rsidRDefault="000E76FB">
            <w:pPr>
              <w:rPr>
                <w:rFonts w:ascii="宋体"/>
              </w:rPr>
            </w:pPr>
          </w:p>
        </w:tc>
      </w:tr>
      <w:tr w:rsidR="000E76FB" w14:paraId="0C838477" w14:textId="77777777">
        <w:tc>
          <w:tcPr>
            <w:tcW w:w="0" w:type="auto"/>
            <w:gridSpan w:val="3"/>
            <w:shd w:val="clear" w:color="auto" w:fill="auto"/>
            <w:tcMar>
              <w:top w:w="40" w:type="dxa"/>
              <w:left w:w="20" w:type="dxa"/>
              <w:bottom w:w="40" w:type="dxa"/>
              <w:right w:w="20" w:type="dxa"/>
            </w:tcMar>
          </w:tcPr>
          <w:p w14:paraId="0C838475" w14:textId="77777777" w:rsidR="000E76FB" w:rsidRDefault="004F4B24">
            <w:pPr>
              <w:textAlignment w:val="top"/>
            </w:pPr>
            <w:r>
              <w:rPr>
                <w:rFonts w:ascii="Arial" w:eastAsia="宋体" w:hAnsi="Arial" w:cs="Arial"/>
                <w:color w:val="000000"/>
                <w:sz w:val="20"/>
                <w:szCs w:val="20"/>
              </w:rPr>
              <w:t>10.9</w:t>
            </w:r>
          </w:p>
        </w:tc>
        <w:tc>
          <w:tcPr>
            <w:tcW w:w="0" w:type="auto"/>
            <w:gridSpan w:val="3"/>
            <w:shd w:val="clear" w:color="auto" w:fill="auto"/>
            <w:tcMar>
              <w:top w:w="40" w:type="dxa"/>
              <w:left w:w="20" w:type="dxa"/>
              <w:bottom w:w="40" w:type="dxa"/>
              <w:right w:w="20" w:type="dxa"/>
            </w:tcMar>
          </w:tcPr>
          <w:p w14:paraId="0C838476" w14:textId="77777777" w:rsidR="000E76FB" w:rsidRDefault="004F4B24">
            <w:pPr>
              <w:jc w:val="both"/>
              <w:textAlignment w:val="top"/>
            </w:pPr>
            <w:hyperlink r:id="rId295" w:history="1">
              <w:r>
                <w:rPr>
                  <w:rStyle w:val="a5"/>
                  <w:rFonts w:ascii="Arial" w:eastAsia="宋体" w:hAnsi="Arial" w:cs="Arial"/>
                  <w:sz w:val="20"/>
                  <w:szCs w:val="20"/>
                </w:rPr>
                <w:t xml:space="preserve">Deferred Compensation Plan for Directors of The Boeing Company, as amended and restated effective January 1, 2008 (Exhibit 10.2 to the Company’s Current Report on Form </w:t>
              </w:r>
              <w:r>
                <w:rPr>
                  <w:rStyle w:val="a5"/>
                  <w:rFonts w:ascii="Arial" w:eastAsia="宋体" w:hAnsi="Arial" w:cs="Arial"/>
                  <w:sz w:val="20"/>
                  <w:szCs w:val="20"/>
                </w:rPr>
                <w:t>8-K dated October 28, 2007)*</w:t>
              </w:r>
            </w:hyperlink>
          </w:p>
        </w:tc>
      </w:tr>
      <w:tr w:rsidR="000E76FB" w14:paraId="0C83847A" w14:textId="77777777">
        <w:trPr>
          <w:trHeight w:val="60"/>
        </w:trPr>
        <w:tc>
          <w:tcPr>
            <w:tcW w:w="0" w:type="auto"/>
            <w:gridSpan w:val="3"/>
            <w:shd w:val="clear" w:color="auto" w:fill="auto"/>
            <w:tcMar>
              <w:top w:w="0" w:type="dxa"/>
              <w:left w:w="20" w:type="dxa"/>
              <w:bottom w:w="0" w:type="dxa"/>
              <w:right w:w="20" w:type="dxa"/>
            </w:tcMar>
          </w:tcPr>
          <w:p w14:paraId="0C83847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79" w14:textId="77777777" w:rsidR="000E76FB" w:rsidRDefault="000E76FB">
            <w:pPr>
              <w:rPr>
                <w:rFonts w:ascii="宋体"/>
              </w:rPr>
            </w:pPr>
          </w:p>
        </w:tc>
      </w:tr>
      <w:tr w:rsidR="000E76FB" w14:paraId="0C83847D" w14:textId="77777777">
        <w:tc>
          <w:tcPr>
            <w:tcW w:w="0" w:type="auto"/>
            <w:gridSpan w:val="3"/>
            <w:shd w:val="clear" w:color="auto" w:fill="auto"/>
            <w:tcMar>
              <w:top w:w="40" w:type="dxa"/>
              <w:left w:w="20" w:type="dxa"/>
              <w:bottom w:w="40" w:type="dxa"/>
              <w:right w:w="20" w:type="dxa"/>
            </w:tcMar>
          </w:tcPr>
          <w:p w14:paraId="0C83847B" w14:textId="77777777" w:rsidR="000E76FB" w:rsidRDefault="004F4B24">
            <w:pPr>
              <w:textAlignment w:val="top"/>
            </w:pPr>
            <w:r>
              <w:rPr>
                <w:rFonts w:ascii="Arial" w:eastAsia="宋体" w:hAnsi="Arial" w:cs="Arial"/>
                <w:color w:val="000000"/>
                <w:sz w:val="20"/>
                <w:szCs w:val="20"/>
              </w:rPr>
              <w:t>10.10</w:t>
            </w:r>
          </w:p>
        </w:tc>
        <w:tc>
          <w:tcPr>
            <w:tcW w:w="0" w:type="auto"/>
            <w:gridSpan w:val="3"/>
            <w:shd w:val="clear" w:color="auto" w:fill="auto"/>
            <w:tcMar>
              <w:top w:w="40" w:type="dxa"/>
              <w:left w:w="20" w:type="dxa"/>
              <w:bottom w:w="40" w:type="dxa"/>
              <w:right w:w="20" w:type="dxa"/>
            </w:tcMar>
          </w:tcPr>
          <w:p w14:paraId="0C83847C" w14:textId="77777777" w:rsidR="000E76FB" w:rsidRDefault="004F4B24">
            <w:pPr>
              <w:jc w:val="both"/>
              <w:textAlignment w:val="top"/>
            </w:pPr>
            <w:hyperlink r:id="rId296" w:history="1">
              <w:r>
                <w:rPr>
                  <w:rStyle w:val="a5"/>
                  <w:rFonts w:ascii="Arial" w:eastAsia="宋体" w:hAnsi="Arial" w:cs="Arial"/>
                  <w:sz w:val="20"/>
                  <w:szCs w:val="20"/>
                </w:rPr>
                <w:t xml:space="preserve">Deferred Compensation Plan for Employees of The Boeing Company, as amended and restated effective </w:t>
              </w:r>
              <w:r>
                <w:rPr>
                  <w:rStyle w:val="a5"/>
                  <w:rFonts w:ascii="Arial" w:eastAsia="宋体" w:hAnsi="Arial" w:cs="Arial"/>
                  <w:sz w:val="20"/>
                  <w:szCs w:val="20"/>
                </w:rPr>
                <w:t>January 1, 2019 (Exhibit 10.3 to the Company’s Form 10-Q for the quarter ended September 30, 2018)*</w:t>
              </w:r>
            </w:hyperlink>
          </w:p>
        </w:tc>
      </w:tr>
      <w:tr w:rsidR="000E76FB" w14:paraId="0C838480" w14:textId="77777777">
        <w:trPr>
          <w:trHeight w:val="60"/>
        </w:trPr>
        <w:tc>
          <w:tcPr>
            <w:tcW w:w="0" w:type="auto"/>
            <w:gridSpan w:val="3"/>
            <w:shd w:val="clear" w:color="auto" w:fill="auto"/>
            <w:tcMar>
              <w:top w:w="0" w:type="dxa"/>
              <w:left w:w="20" w:type="dxa"/>
              <w:bottom w:w="0" w:type="dxa"/>
              <w:right w:w="20" w:type="dxa"/>
            </w:tcMar>
          </w:tcPr>
          <w:p w14:paraId="0C83847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7F" w14:textId="77777777" w:rsidR="000E76FB" w:rsidRDefault="000E76FB">
            <w:pPr>
              <w:rPr>
                <w:rFonts w:ascii="宋体"/>
              </w:rPr>
            </w:pPr>
          </w:p>
        </w:tc>
      </w:tr>
      <w:tr w:rsidR="000E76FB" w14:paraId="0C838483" w14:textId="77777777">
        <w:tc>
          <w:tcPr>
            <w:tcW w:w="0" w:type="auto"/>
            <w:gridSpan w:val="3"/>
            <w:shd w:val="clear" w:color="auto" w:fill="auto"/>
            <w:tcMar>
              <w:top w:w="40" w:type="dxa"/>
              <w:left w:w="20" w:type="dxa"/>
              <w:bottom w:w="40" w:type="dxa"/>
              <w:right w:w="20" w:type="dxa"/>
            </w:tcMar>
          </w:tcPr>
          <w:p w14:paraId="0C838481" w14:textId="77777777" w:rsidR="000E76FB" w:rsidRDefault="004F4B24">
            <w:pPr>
              <w:textAlignment w:val="top"/>
            </w:pPr>
            <w:r>
              <w:rPr>
                <w:rFonts w:ascii="Arial" w:eastAsia="宋体" w:hAnsi="Arial" w:cs="Arial"/>
                <w:color w:val="000000"/>
                <w:sz w:val="20"/>
                <w:szCs w:val="20"/>
              </w:rPr>
              <w:t>10.11</w:t>
            </w:r>
          </w:p>
        </w:tc>
        <w:tc>
          <w:tcPr>
            <w:tcW w:w="0" w:type="auto"/>
            <w:gridSpan w:val="3"/>
            <w:shd w:val="clear" w:color="auto" w:fill="auto"/>
            <w:tcMar>
              <w:top w:w="40" w:type="dxa"/>
              <w:left w:w="20" w:type="dxa"/>
              <w:bottom w:w="40" w:type="dxa"/>
              <w:right w:w="20" w:type="dxa"/>
            </w:tcMar>
          </w:tcPr>
          <w:p w14:paraId="0C838482" w14:textId="77777777" w:rsidR="000E76FB" w:rsidRDefault="004F4B24">
            <w:pPr>
              <w:textAlignment w:val="top"/>
            </w:pPr>
            <w:hyperlink r:id="rId297" w:history="1">
              <w:r>
                <w:rPr>
                  <w:rStyle w:val="a5"/>
                  <w:rFonts w:ascii="Arial" w:eastAsia="宋体" w:hAnsi="Arial" w:cs="Arial"/>
                  <w:sz w:val="20"/>
                  <w:szCs w:val="20"/>
                </w:rPr>
                <w:t xml:space="preserve">The Boeing Company Annual Incentive </w:t>
              </w:r>
              <w:r>
                <w:rPr>
                  <w:rStyle w:val="a5"/>
                  <w:rFonts w:ascii="Arial" w:eastAsia="宋体" w:hAnsi="Arial" w:cs="Arial"/>
                  <w:sz w:val="20"/>
                  <w:szCs w:val="20"/>
                </w:rPr>
                <w:t>Plan, as amended and restated February 24, 2020 (formerly known as the Incentive Compensation Plan for Employees of The Boeing Company and Subsidiaries) (Exhibit 10.2 to the Company’s Form 10-Q for the quarter ended March 31, 2020)*</w:t>
              </w:r>
            </w:hyperlink>
          </w:p>
        </w:tc>
      </w:tr>
      <w:tr w:rsidR="000E76FB" w14:paraId="0C838486" w14:textId="77777777">
        <w:trPr>
          <w:trHeight w:val="60"/>
        </w:trPr>
        <w:tc>
          <w:tcPr>
            <w:tcW w:w="0" w:type="auto"/>
            <w:gridSpan w:val="3"/>
            <w:shd w:val="clear" w:color="auto" w:fill="auto"/>
            <w:tcMar>
              <w:top w:w="0" w:type="dxa"/>
              <w:left w:w="20" w:type="dxa"/>
              <w:bottom w:w="0" w:type="dxa"/>
              <w:right w:w="20" w:type="dxa"/>
            </w:tcMar>
          </w:tcPr>
          <w:p w14:paraId="0C83848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85" w14:textId="77777777" w:rsidR="000E76FB" w:rsidRDefault="000E76FB">
            <w:pPr>
              <w:rPr>
                <w:rFonts w:ascii="宋体"/>
              </w:rPr>
            </w:pPr>
          </w:p>
        </w:tc>
      </w:tr>
      <w:tr w:rsidR="000E76FB" w14:paraId="0C838489" w14:textId="77777777">
        <w:tc>
          <w:tcPr>
            <w:tcW w:w="0" w:type="auto"/>
            <w:gridSpan w:val="3"/>
            <w:shd w:val="clear" w:color="auto" w:fill="auto"/>
            <w:tcMar>
              <w:top w:w="40" w:type="dxa"/>
              <w:left w:w="20" w:type="dxa"/>
              <w:bottom w:w="40" w:type="dxa"/>
              <w:right w:w="20" w:type="dxa"/>
            </w:tcMar>
          </w:tcPr>
          <w:p w14:paraId="0C838487" w14:textId="77777777" w:rsidR="000E76FB" w:rsidRDefault="004F4B24">
            <w:pPr>
              <w:textAlignment w:val="top"/>
            </w:pPr>
            <w:r>
              <w:rPr>
                <w:rFonts w:ascii="Arial" w:eastAsia="宋体" w:hAnsi="Arial" w:cs="Arial"/>
                <w:color w:val="000000"/>
                <w:sz w:val="20"/>
                <w:szCs w:val="20"/>
              </w:rPr>
              <w:t>10.12</w:t>
            </w:r>
          </w:p>
        </w:tc>
        <w:tc>
          <w:tcPr>
            <w:tcW w:w="0" w:type="auto"/>
            <w:gridSpan w:val="3"/>
            <w:shd w:val="clear" w:color="auto" w:fill="auto"/>
            <w:tcMar>
              <w:top w:w="40" w:type="dxa"/>
              <w:left w:w="20" w:type="dxa"/>
              <w:bottom w:w="40" w:type="dxa"/>
              <w:right w:w="20" w:type="dxa"/>
            </w:tcMar>
          </w:tcPr>
          <w:p w14:paraId="0C838488" w14:textId="77777777" w:rsidR="000E76FB" w:rsidRDefault="004F4B24">
            <w:pPr>
              <w:jc w:val="both"/>
              <w:textAlignment w:val="top"/>
            </w:pPr>
            <w:hyperlink r:id="rId298" w:history="1">
              <w:r>
                <w:rPr>
                  <w:rStyle w:val="a5"/>
                  <w:rFonts w:ascii="Arial" w:eastAsia="宋体" w:hAnsi="Arial" w:cs="Arial"/>
                  <w:sz w:val="20"/>
                  <w:szCs w:val="20"/>
                </w:rPr>
                <w:t>The Boeing Company 1997 Incentive Stock Plan, as amended effective May 1, 2000 and further amended effective January 1, 2008 (Exhibit 10.5 to the Company’s Current Repo</w:t>
              </w:r>
              <w:r>
                <w:rPr>
                  <w:rStyle w:val="a5"/>
                  <w:rFonts w:ascii="Arial" w:eastAsia="宋体" w:hAnsi="Arial" w:cs="Arial"/>
                  <w:sz w:val="20"/>
                  <w:szCs w:val="20"/>
                </w:rPr>
                <w:t>rt on Form 8-K dated October 28, 2007)*</w:t>
              </w:r>
            </w:hyperlink>
          </w:p>
        </w:tc>
      </w:tr>
      <w:tr w:rsidR="000E76FB" w14:paraId="0C83848C" w14:textId="77777777">
        <w:trPr>
          <w:trHeight w:val="60"/>
        </w:trPr>
        <w:tc>
          <w:tcPr>
            <w:tcW w:w="0" w:type="auto"/>
            <w:gridSpan w:val="3"/>
            <w:shd w:val="clear" w:color="auto" w:fill="auto"/>
            <w:tcMar>
              <w:top w:w="0" w:type="dxa"/>
              <w:left w:w="20" w:type="dxa"/>
              <w:bottom w:w="0" w:type="dxa"/>
              <w:right w:w="20" w:type="dxa"/>
            </w:tcMar>
          </w:tcPr>
          <w:p w14:paraId="0C83848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8B" w14:textId="77777777" w:rsidR="000E76FB" w:rsidRDefault="000E76FB">
            <w:pPr>
              <w:rPr>
                <w:rFonts w:ascii="宋体"/>
              </w:rPr>
            </w:pPr>
          </w:p>
        </w:tc>
      </w:tr>
      <w:tr w:rsidR="000E76FB" w14:paraId="0C83848F" w14:textId="77777777">
        <w:tc>
          <w:tcPr>
            <w:tcW w:w="0" w:type="auto"/>
            <w:gridSpan w:val="3"/>
            <w:shd w:val="clear" w:color="auto" w:fill="auto"/>
            <w:tcMar>
              <w:top w:w="40" w:type="dxa"/>
              <w:left w:w="20" w:type="dxa"/>
              <w:bottom w:w="40" w:type="dxa"/>
              <w:right w:w="20" w:type="dxa"/>
            </w:tcMar>
          </w:tcPr>
          <w:p w14:paraId="0C83848D" w14:textId="77777777" w:rsidR="000E76FB" w:rsidRDefault="004F4B24">
            <w:pPr>
              <w:textAlignment w:val="top"/>
            </w:pPr>
            <w:r>
              <w:rPr>
                <w:rFonts w:ascii="Arial" w:eastAsia="宋体" w:hAnsi="Arial" w:cs="Arial"/>
                <w:color w:val="000000"/>
                <w:sz w:val="20"/>
                <w:szCs w:val="20"/>
              </w:rPr>
              <w:t>10.13</w:t>
            </w:r>
          </w:p>
        </w:tc>
        <w:tc>
          <w:tcPr>
            <w:tcW w:w="0" w:type="auto"/>
            <w:gridSpan w:val="3"/>
            <w:shd w:val="clear" w:color="auto" w:fill="auto"/>
            <w:tcMar>
              <w:top w:w="40" w:type="dxa"/>
              <w:left w:w="20" w:type="dxa"/>
              <w:bottom w:w="40" w:type="dxa"/>
              <w:right w:w="20" w:type="dxa"/>
            </w:tcMar>
          </w:tcPr>
          <w:p w14:paraId="0C83848E" w14:textId="77777777" w:rsidR="000E76FB" w:rsidRDefault="004F4B24">
            <w:pPr>
              <w:jc w:val="both"/>
              <w:textAlignment w:val="top"/>
            </w:pPr>
            <w:hyperlink r:id="rId299" w:history="1">
              <w:r>
                <w:rPr>
                  <w:rStyle w:val="a5"/>
                  <w:rFonts w:ascii="Arial" w:eastAsia="宋体" w:hAnsi="Arial" w:cs="Arial"/>
                  <w:sz w:val="20"/>
                  <w:szCs w:val="20"/>
                </w:rPr>
                <w:t>Supplemental Executive Retirement Plan for Employees of The Boeing Company, as amended and restated a</w:t>
              </w:r>
              <w:r>
                <w:rPr>
                  <w:rStyle w:val="a5"/>
                  <w:rFonts w:ascii="Arial" w:eastAsia="宋体" w:hAnsi="Arial" w:cs="Arial"/>
                  <w:sz w:val="20"/>
                  <w:szCs w:val="20"/>
                </w:rPr>
                <w:t>s of January 1, 2016 (Exhibit (10)(xvi) to the Company’s Form 10-K for the year ended December 31, 2015)*</w:t>
              </w:r>
            </w:hyperlink>
          </w:p>
        </w:tc>
      </w:tr>
      <w:tr w:rsidR="000E76FB" w14:paraId="0C838492" w14:textId="77777777">
        <w:trPr>
          <w:trHeight w:val="60"/>
        </w:trPr>
        <w:tc>
          <w:tcPr>
            <w:tcW w:w="0" w:type="auto"/>
            <w:gridSpan w:val="3"/>
            <w:shd w:val="clear" w:color="auto" w:fill="auto"/>
            <w:tcMar>
              <w:top w:w="0" w:type="dxa"/>
              <w:left w:w="20" w:type="dxa"/>
              <w:bottom w:w="0" w:type="dxa"/>
              <w:right w:w="20" w:type="dxa"/>
            </w:tcMar>
          </w:tcPr>
          <w:p w14:paraId="0C83849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91" w14:textId="77777777" w:rsidR="000E76FB" w:rsidRDefault="000E76FB">
            <w:pPr>
              <w:rPr>
                <w:rFonts w:ascii="宋体"/>
              </w:rPr>
            </w:pPr>
          </w:p>
        </w:tc>
      </w:tr>
      <w:tr w:rsidR="000E76FB" w14:paraId="0C838495" w14:textId="77777777">
        <w:tc>
          <w:tcPr>
            <w:tcW w:w="0" w:type="auto"/>
            <w:gridSpan w:val="3"/>
            <w:shd w:val="clear" w:color="auto" w:fill="auto"/>
            <w:tcMar>
              <w:top w:w="40" w:type="dxa"/>
              <w:left w:w="20" w:type="dxa"/>
              <w:bottom w:w="40" w:type="dxa"/>
              <w:right w:w="20" w:type="dxa"/>
            </w:tcMar>
          </w:tcPr>
          <w:p w14:paraId="0C838493" w14:textId="77777777" w:rsidR="000E76FB" w:rsidRDefault="004F4B24">
            <w:pPr>
              <w:textAlignment w:val="top"/>
            </w:pPr>
            <w:r>
              <w:rPr>
                <w:rFonts w:ascii="Arial" w:eastAsia="宋体" w:hAnsi="Arial" w:cs="Arial"/>
                <w:color w:val="000000"/>
                <w:sz w:val="20"/>
                <w:szCs w:val="20"/>
              </w:rPr>
              <w:t>10.14</w:t>
            </w:r>
          </w:p>
        </w:tc>
        <w:tc>
          <w:tcPr>
            <w:tcW w:w="0" w:type="auto"/>
            <w:gridSpan w:val="3"/>
            <w:shd w:val="clear" w:color="auto" w:fill="auto"/>
            <w:tcMar>
              <w:top w:w="40" w:type="dxa"/>
              <w:left w:w="20" w:type="dxa"/>
              <w:bottom w:w="40" w:type="dxa"/>
              <w:right w:w="20" w:type="dxa"/>
            </w:tcMar>
            <w:vAlign w:val="bottom"/>
          </w:tcPr>
          <w:p w14:paraId="0C838494" w14:textId="77777777" w:rsidR="000E76FB" w:rsidRDefault="004F4B24">
            <w:pPr>
              <w:textAlignment w:val="bottom"/>
            </w:pPr>
            <w:hyperlink r:id="rId300" w:history="1">
              <w:r>
                <w:rPr>
                  <w:rStyle w:val="a5"/>
                  <w:rFonts w:ascii="Arial" w:eastAsia="宋体" w:hAnsi="Arial" w:cs="Arial"/>
                  <w:sz w:val="20"/>
                  <w:szCs w:val="20"/>
                </w:rPr>
                <w:t>The Boeing Company Executive Supplemental Savings Plan, as amended and restated effective January 1, 2020 (Exhibit 10.1 to the Company’s Form 10-Q fo</w:t>
              </w:r>
              <w:r>
                <w:rPr>
                  <w:rStyle w:val="a5"/>
                  <w:rFonts w:ascii="Arial" w:eastAsia="宋体" w:hAnsi="Arial" w:cs="Arial"/>
                  <w:sz w:val="20"/>
                  <w:szCs w:val="20"/>
                </w:rPr>
                <w:t>r the quarter ended June 30, 2019)*</w:t>
              </w:r>
            </w:hyperlink>
          </w:p>
        </w:tc>
      </w:tr>
      <w:tr w:rsidR="000E76FB" w14:paraId="0C838498" w14:textId="77777777">
        <w:trPr>
          <w:trHeight w:val="60"/>
        </w:trPr>
        <w:tc>
          <w:tcPr>
            <w:tcW w:w="0" w:type="auto"/>
            <w:gridSpan w:val="3"/>
            <w:shd w:val="clear" w:color="auto" w:fill="auto"/>
            <w:tcMar>
              <w:top w:w="0" w:type="dxa"/>
              <w:left w:w="20" w:type="dxa"/>
              <w:bottom w:w="0" w:type="dxa"/>
              <w:right w:w="20" w:type="dxa"/>
            </w:tcMar>
          </w:tcPr>
          <w:p w14:paraId="0C83849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97" w14:textId="77777777" w:rsidR="000E76FB" w:rsidRDefault="000E76FB">
            <w:pPr>
              <w:rPr>
                <w:rFonts w:ascii="宋体"/>
              </w:rPr>
            </w:pPr>
          </w:p>
        </w:tc>
      </w:tr>
      <w:tr w:rsidR="000E76FB" w14:paraId="0C83849B" w14:textId="77777777">
        <w:tc>
          <w:tcPr>
            <w:tcW w:w="0" w:type="auto"/>
            <w:gridSpan w:val="3"/>
            <w:shd w:val="clear" w:color="auto" w:fill="auto"/>
            <w:tcMar>
              <w:top w:w="40" w:type="dxa"/>
              <w:left w:w="20" w:type="dxa"/>
              <w:bottom w:w="40" w:type="dxa"/>
              <w:right w:w="20" w:type="dxa"/>
            </w:tcMar>
          </w:tcPr>
          <w:p w14:paraId="0C838499" w14:textId="77777777" w:rsidR="000E76FB" w:rsidRDefault="004F4B24">
            <w:pPr>
              <w:textAlignment w:val="top"/>
            </w:pPr>
            <w:r>
              <w:rPr>
                <w:rFonts w:ascii="Arial" w:eastAsia="宋体" w:hAnsi="Arial" w:cs="Arial"/>
                <w:color w:val="000000"/>
                <w:sz w:val="20"/>
                <w:szCs w:val="20"/>
              </w:rPr>
              <w:t>10.15</w:t>
            </w:r>
          </w:p>
        </w:tc>
        <w:tc>
          <w:tcPr>
            <w:tcW w:w="0" w:type="auto"/>
            <w:gridSpan w:val="3"/>
            <w:shd w:val="clear" w:color="auto" w:fill="auto"/>
            <w:tcMar>
              <w:top w:w="40" w:type="dxa"/>
              <w:left w:w="20" w:type="dxa"/>
              <w:bottom w:w="40" w:type="dxa"/>
              <w:right w:w="20" w:type="dxa"/>
            </w:tcMar>
          </w:tcPr>
          <w:p w14:paraId="0C83849A" w14:textId="77777777" w:rsidR="000E76FB" w:rsidRDefault="004F4B24">
            <w:pPr>
              <w:jc w:val="both"/>
              <w:textAlignment w:val="top"/>
            </w:pPr>
            <w:hyperlink r:id="rId301" w:history="1">
              <w:r>
                <w:rPr>
                  <w:rStyle w:val="a5"/>
                  <w:rFonts w:ascii="Arial" w:eastAsia="宋体" w:hAnsi="Arial" w:cs="Arial"/>
                  <w:sz w:val="20"/>
                  <w:szCs w:val="20"/>
                </w:rPr>
                <w:t xml:space="preserve">The Boeing Company Executive Layoff Benefits Plan, as amended and restated effective January 1, 2017 </w:t>
              </w:r>
              <w:r>
                <w:rPr>
                  <w:rStyle w:val="a5"/>
                  <w:rFonts w:ascii="Arial" w:eastAsia="宋体" w:hAnsi="Arial" w:cs="Arial"/>
                  <w:sz w:val="20"/>
                  <w:szCs w:val="20"/>
                </w:rPr>
                <w:t>(Exhibit (10)(xviii) to the Company’s Form 10-K for the year ended December 31, 2016)*</w:t>
              </w:r>
            </w:hyperlink>
          </w:p>
        </w:tc>
      </w:tr>
      <w:tr w:rsidR="000E76FB" w14:paraId="0C83849E" w14:textId="77777777">
        <w:trPr>
          <w:trHeight w:val="60"/>
        </w:trPr>
        <w:tc>
          <w:tcPr>
            <w:tcW w:w="0" w:type="auto"/>
            <w:gridSpan w:val="3"/>
            <w:shd w:val="clear" w:color="auto" w:fill="auto"/>
            <w:tcMar>
              <w:top w:w="0" w:type="dxa"/>
              <w:left w:w="20" w:type="dxa"/>
              <w:bottom w:w="0" w:type="dxa"/>
              <w:right w:w="20" w:type="dxa"/>
            </w:tcMar>
          </w:tcPr>
          <w:p w14:paraId="0C83849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9D" w14:textId="77777777" w:rsidR="000E76FB" w:rsidRDefault="000E76FB">
            <w:pPr>
              <w:rPr>
                <w:rFonts w:ascii="宋体"/>
              </w:rPr>
            </w:pPr>
          </w:p>
        </w:tc>
      </w:tr>
      <w:tr w:rsidR="000E76FB" w14:paraId="0C8384A1" w14:textId="77777777">
        <w:tc>
          <w:tcPr>
            <w:tcW w:w="0" w:type="auto"/>
            <w:gridSpan w:val="3"/>
            <w:shd w:val="clear" w:color="auto" w:fill="auto"/>
            <w:tcMar>
              <w:top w:w="40" w:type="dxa"/>
              <w:left w:w="20" w:type="dxa"/>
              <w:bottom w:w="40" w:type="dxa"/>
              <w:right w:w="20" w:type="dxa"/>
            </w:tcMar>
          </w:tcPr>
          <w:p w14:paraId="0C83849F" w14:textId="77777777" w:rsidR="000E76FB" w:rsidRDefault="004F4B24">
            <w:pPr>
              <w:textAlignment w:val="top"/>
            </w:pPr>
            <w:r>
              <w:rPr>
                <w:rFonts w:ascii="Arial" w:eastAsia="宋体" w:hAnsi="Arial" w:cs="Arial"/>
                <w:color w:val="000000"/>
                <w:sz w:val="20"/>
                <w:szCs w:val="20"/>
              </w:rPr>
              <w:t>10.16</w:t>
            </w:r>
          </w:p>
        </w:tc>
        <w:tc>
          <w:tcPr>
            <w:tcW w:w="0" w:type="auto"/>
            <w:gridSpan w:val="3"/>
            <w:shd w:val="clear" w:color="auto" w:fill="auto"/>
            <w:tcMar>
              <w:top w:w="40" w:type="dxa"/>
              <w:left w:w="20" w:type="dxa"/>
              <w:bottom w:w="40" w:type="dxa"/>
              <w:right w:w="20" w:type="dxa"/>
            </w:tcMar>
          </w:tcPr>
          <w:p w14:paraId="0C8384A0" w14:textId="77777777" w:rsidR="000E76FB" w:rsidRDefault="004F4B24">
            <w:pPr>
              <w:jc w:val="both"/>
              <w:textAlignment w:val="top"/>
            </w:pPr>
            <w:hyperlink r:id="rId302" w:history="1">
              <w:r>
                <w:rPr>
                  <w:rStyle w:val="a5"/>
                  <w:rFonts w:ascii="Arial" w:eastAsia="宋体" w:hAnsi="Arial" w:cs="Arial"/>
                  <w:sz w:val="20"/>
                  <w:szCs w:val="20"/>
                </w:rPr>
                <w:t>The Boeing Company 2003 Incentive Stock Plan, as amended and restated effective February 24, 2020 (Exhibit 10.1 to the Company’s Form 10-Q for the qu</w:t>
              </w:r>
              <w:r>
                <w:rPr>
                  <w:rStyle w:val="a5"/>
                  <w:rFonts w:ascii="Arial" w:eastAsia="宋体" w:hAnsi="Arial" w:cs="Arial"/>
                  <w:sz w:val="20"/>
                  <w:szCs w:val="20"/>
                </w:rPr>
                <w:t>arter ended March 30, 2020)*</w:t>
              </w:r>
            </w:hyperlink>
          </w:p>
        </w:tc>
      </w:tr>
      <w:tr w:rsidR="000E76FB" w14:paraId="0C8384A4" w14:textId="77777777">
        <w:trPr>
          <w:trHeight w:val="60"/>
        </w:trPr>
        <w:tc>
          <w:tcPr>
            <w:tcW w:w="0" w:type="auto"/>
            <w:gridSpan w:val="3"/>
            <w:shd w:val="clear" w:color="auto" w:fill="auto"/>
            <w:tcMar>
              <w:top w:w="0" w:type="dxa"/>
              <w:left w:w="20" w:type="dxa"/>
              <w:bottom w:w="0" w:type="dxa"/>
              <w:right w:w="20" w:type="dxa"/>
            </w:tcMar>
          </w:tcPr>
          <w:p w14:paraId="0C8384A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A3" w14:textId="77777777" w:rsidR="000E76FB" w:rsidRDefault="000E76FB">
            <w:pPr>
              <w:rPr>
                <w:rFonts w:ascii="宋体"/>
              </w:rPr>
            </w:pPr>
          </w:p>
        </w:tc>
      </w:tr>
      <w:tr w:rsidR="000E76FB" w14:paraId="0C8384A7" w14:textId="77777777">
        <w:tc>
          <w:tcPr>
            <w:tcW w:w="0" w:type="auto"/>
            <w:gridSpan w:val="3"/>
            <w:shd w:val="clear" w:color="auto" w:fill="auto"/>
            <w:tcMar>
              <w:top w:w="40" w:type="dxa"/>
              <w:left w:w="20" w:type="dxa"/>
              <w:bottom w:w="40" w:type="dxa"/>
              <w:right w:w="20" w:type="dxa"/>
            </w:tcMar>
          </w:tcPr>
          <w:p w14:paraId="0C8384A5" w14:textId="77777777" w:rsidR="000E76FB" w:rsidRDefault="004F4B24">
            <w:pPr>
              <w:textAlignment w:val="top"/>
            </w:pPr>
            <w:r>
              <w:rPr>
                <w:rFonts w:ascii="Arial" w:eastAsia="宋体" w:hAnsi="Arial" w:cs="Arial"/>
                <w:color w:val="000000"/>
                <w:sz w:val="20"/>
                <w:szCs w:val="20"/>
              </w:rPr>
              <w:t>10.17</w:t>
            </w:r>
          </w:p>
        </w:tc>
        <w:tc>
          <w:tcPr>
            <w:tcW w:w="0" w:type="auto"/>
            <w:gridSpan w:val="3"/>
            <w:shd w:val="clear" w:color="auto" w:fill="auto"/>
            <w:tcMar>
              <w:top w:w="40" w:type="dxa"/>
              <w:left w:w="20" w:type="dxa"/>
              <w:bottom w:w="40" w:type="dxa"/>
              <w:right w:w="20" w:type="dxa"/>
            </w:tcMar>
          </w:tcPr>
          <w:p w14:paraId="0C8384A6" w14:textId="77777777" w:rsidR="000E76FB" w:rsidRDefault="004F4B24">
            <w:pPr>
              <w:jc w:val="both"/>
              <w:textAlignment w:val="top"/>
            </w:pPr>
            <w:hyperlink r:id="rId303" w:history="1">
              <w:r>
                <w:rPr>
                  <w:rStyle w:val="a5"/>
                  <w:rFonts w:ascii="Arial" w:eastAsia="宋体" w:hAnsi="Arial" w:cs="Arial"/>
                  <w:sz w:val="20"/>
                  <w:szCs w:val="20"/>
                </w:rPr>
                <w:t xml:space="preserve">Form of Non-Qualified Stock Option Grant Notice of Terms (Exhibit (10)(xvii)(b) to the Company’s Form 10-K for the </w:t>
              </w:r>
              <w:r>
                <w:rPr>
                  <w:rStyle w:val="a5"/>
                  <w:rFonts w:ascii="Arial" w:eastAsia="宋体" w:hAnsi="Arial" w:cs="Arial"/>
                  <w:sz w:val="20"/>
                  <w:szCs w:val="20"/>
                </w:rPr>
                <w:t>year ended December 31, 2010)*</w:t>
              </w:r>
            </w:hyperlink>
          </w:p>
        </w:tc>
      </w:tr>
      <w:tr w:rsidR="000E76FB" w14:paraId="0C8384AA" w14:textId="77777777">
        <w:trPr>
          <w:trHeight w:val="60"/>
        </w:trPr>
        <w:tc>
          <w:tcPr>
            <w:tcW w:w="0" w:type="auto"/>
            <w:gridSpan w:val="3"/>
            <w:shd w:val="clear" w:color="auto" w:fill="auto"/>
            <w:tcMar>
              <w:top w:w="0" w:type="dxa"/>
              <w:left w:w="20" w:type="dxa"/>
              <w:bottom w:w="0" w:type="dxa"/>
              <w:right w:w="20" w:type="dxa"/>
            </w:tcMar>
          </w:tcPr>
          <w:p w14:paraId="0C8384A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A9" w14:textId="77777777" w:rsidR="000E76FB" w:rsidRDefault="000E76FB">
            <w:pPr>
              <w:rPr>
                <w:rFonts w:ascii="宋体"/>
              </w:rPr>
            </w:pPr>
          </w:p>
        </w:tc>
      </w:tr>
      <w:tr w:rsidR="000E76FB" w14:paraId="0C8384AD" w14:textId="77777777">
        <w:tc>
          <w:tcPr>
            <w:tcW w:w="0" w:type="auto"/>
            <w:gridSpan w:val="3"/>
            <w:shd w:val="clear" w:color="auto" w:fill="auto"/>
            <w:tcMar>
              <w:top w:w="40" w:type="dxa"/>
              <w:left w:w="20" w:type="dxa"/>
              <w:bottom w:w="40" w:type="dxa"/>
              <w:right w:w="20" w:type="dxa"/>
            </w:tcMar>
          </w:tcPr>
          <w:p w14:paraId="0C8384AB" w14:textId="77777777" w:rsidR="000E76FB" w:rsidRDefault="004F4B24">
            <w:pPr>
              <w:textAlignment w:val="top"/>
            </w:pPr>
            <w:r>
              <w:rPr>
                <w:rFonts w:ascii="Arial" w:eastAsia="宋体" w:hAnsi="Arial" w:cs="Arial"/>
                <w:color w:val="000000"/>
                <w:sz w:val="20"/>
                <w:szCs w:val="20"/>
              </w:rPr>
              <w:t>10.18</w:t>
            </w:r>
          </w:p>
        </w:tc>
        <w:tc>
          <w:tcPr>
            <w:tcW w:w="0" w:type="auto"/>
            <w:gridSpan w:val="3"/>
            <w:shd w:val="clear" w:color="auto" w:fill="auto"/>
            <w:tcMar>
              <w:top w:w="40" w:type="dxa"/>
              <w:left w:w="20" w:type="dxa"/>
              <w:bottom w:w="40" w:type="dxa"/>
              <w:right w:w="20" w:type="dxa"/>
            </w:tcMar>
          </w:tcPr>
          <w:p w14:paraId="0C8384AC" w14:textId="77777777" w:rsidR="000E76FB" w:rsidRDefault="004F4B24">
            <w:pPr>
              <w:jc w:val="both"/>
              <w:textAlignment w:val="top"/>
            </w:pPr>
            <w:hyperlink r:id="rId304" w:history="1">
              <w:r>
                <w:rPr>
                  <w:rStyle w:val="a5"/>
                  <w:rFonts w:ascii="Arial" w:eastAsia="宋体" w:hAnsi="Arial" w:cs="Arial"/>
                  <w:sz w:val="20"/>
                  <w:szCs w:val="20"/>
                </w:rPr>
                <w:t>Form of Notice of Terms of Performance-Based Restricted Stock Units (Exhibit 10.2 of the Company’s 10-Q f</w:t>
              </w:r>
              <w:r>
                <w:rPr>
                  <w:rStyle w:val="a5"/>
                  <w:rFonts w:ascii="Arial" w:eastAsia="宋体" w:hAnsi="Arial" w:cs="Arial"/>
                  <w:sz w:val="20"/>
                  <w:szCs w:val="20"/>
                </w:rPr>
                <w:t>or the quarter ended March 31, 2018)*</w:t>
              </w:r>
            </w:hyperlink>
          </w:p>
        </w:tc>
      </w:tr>
      <w:tr w:rsidR="000E76FB" w14:paraId="0C8384B0" w14:textId="77777777">
        <w:trPr>
          <w:trHeight w:val="60"/>
        </w:trPr>
        <w:tc>
          <w:tcPr>
            <w:tcW w:w="0" w:type="auto"/>
            <w:gridSpan w:val="3"/>
            <w:shd w:val="clear" w:color="auto" w:fill="auto"/>
            <w:tcMar>
              <w:top w:w="0" w:type="dxa"/>
              <w:left w:w="20" w:type="dxa"/>
              <w:bottom w:w="0" w:type="dxa"/>
              <w:right w:w="20" w:type="dxa"/>
            </w:tcMar>
          </w:tcPr>
          <w:p w14:paraId="0C8384A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AF" w14:textId="77777777" w:rsidR="000E76FB" w:rsidRDefault="000E76FB">
            <w:pPr>
              <w:rPr>
                <w:rFonts w:ascii="宋体"/>
              </w:rPr>
            </w:pPr>
          </w:p>
        </w:tc>
      </w:tr>
      <w:tr w:rsidR="000E76FB" w14:paraId="0C8384B3" w14:textId="77777777">
        <w:tc>
          <w:tcPr>
            <w:tcW w:w="0" w:type="auto"/>
            <w:gridSpan w:val="3"/>
            <w:shd w:val="clear" w:color="auto" w:fill="auto"/>
            <w:tcMar>
              <w:top w:w="40" w:type="dxa"/>
              <w:left w:w="20" w:type="dxa"/>
              <w:bottom w:w="40" w:type="dxa"/>
              <w:right w:w="20" w:type="dxa"/>
            </w:tcMar>
          </w:tcPr>
          <w:p w14:paraId="0C8384B1" w14:textId="77777777" w:rsidR="000E76FB" w:rsidRDefault="004F4B24">
            <w:pPr>
              <w:textAlignment w:val="top"/>
            </w:pPr>
            <w:r>
              <w:rPr>
                <w:rFonts w:ascii="Arial" w:eastAsia="宋体" w:hAnsi="Arial" w:cs="Arial"/>
                <w:color w:val="000000"/>
                <w:sz w:val="20"/>
                <w:szCs w:val="20"/>
              </w:rPr>
              <w:t>10.19</w:t>
            </w:r>
          </w:p>
        </w:tc>
        <w:tc>
          <w:tcPr>
            <w:tcW w:w="0" w:type="auto"/>
            <w:gridSpan w:val="3"/>
            <w:shd w:val="clear" w:color="auto" w:fill="auto"/>
            <w:tcMar>
              <w:top w:w="40" w:type="dxa"/>
              <w:left w:w="20" w:type="dxa"/>
              <w:bottom w:w="40" w:type="dxa"/>
              <w:right w:w="20" w:type="dxa"/>
            </w:tcMar>
          </w:tcPr>
          <w:p w14:paraId="0C8384B2" w14:textId="77777777" w:rsidR="000E76FB" w:rsidRDefault="004F4B24">
            <w:pPr>
              <w:jc w:val="both"/>
              <w:textAlignment w:val="top"/>
            </w:pPr>
            <w:hyperlink r:id="rId305" w:history="1">
              <w:r>
                <w:rPr>
                  <w:rStyle w:val="a5"/>
                  <w:rFonts w:ascii="Arial" w:eastAsia="宋体" w:hAnsi="Arial" w:cs="Arial"/>
                  <w:sz w:val="20"/>
                  <w:szCs w:val="20"/>
                </w:rPr>
                <w:t>Form of Performance Award Notice (Exhibit 10.3 of the Company’s 10-Q for the quarter ended March 31, 2018)*</w:t>
              </w:r>
            </w:hyperlink>
          </w:p>
        </w:tc>
      </w:tr>
      <w:tr w:rsidR="000E76FB" w14:paraId="0C8384B6" w14:textId="77777777">
        <w:trPr>
          <w:trHeight w:val="60"/>
        </w:trPr>
        <w:tc>
          <w:tcPr>
            <w:tcW w:w="0" w:type="auto"/>
            <w:gridSpan w:val="3"/>
            <w:shd w:val="clear" w:color="auto" w:fill="auto"/>
            <w:tcMar>
              <w:top w:w="0" w:type="dxa"/>
              <w:left w:w="20" w:type="dxa"/>
              <w:bottom w:w="0" w:type="dxa"/>
              <w:right w:w="20" w:type="dxa"/>
            </w:tcMar>
          </w:tcPr>
          <w:p w14:paraId="0C8384B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B5" w14:textId="77777777" w:rsidR="000E76FB" w:rsidRDefault="000E76FB">
            <w:pPr>
              <w:rPr>
                <w:rFonts w:ascii="宋体"/>
              </w:rPr>
            </w:pPr>
          </w:p>
        </w:tc>
      </w:tr>
      <w:tr w:rsidR="000E76FB" w14:paraId="0C8384B9" w14:textId="77777777">
        <w:tc>
          <w:tcPr>
            <w:tcW w:w="0" w:type="auto"/>
            <w:gridSpan w:val="3"/>
            <w:shd w:val="clear" w:color="auto" w:fill="auto"/>
            <w:tcMar>
              <w:top w:w="40" w:type="dxa"/>
              <w:left w:w="20" w:type="dxa"/>
              <w:bottom w:w="40" w:type="dxa"/>
              <w:right w:w="20" w:type="dxa"/>
            </w:tcMar>
          </w:tcPr>
          <w:p w14:paraId="0C8384B7" w14:textId="77777777" w:rsidR="000E76FB" w:rsidRDefault="004F4B24">
            <w:pPr>
              <w:textAlignment w:val="top"/>
            </w:pPr>
            <w:r>
              <w:rPr>
                <w:rFonts w:ascii="Arial" w:eastAsia="宋体" w:hAnsi="Arial" w:cs="Arial"/>
                <w:color w:val="000000"/>
                <w:sz w:val="20"/>
                <w:szCs w:val="20"/>
              </w:rPr>
              <w:t>10.20</w:t>
            </w:r>
          </w:p>
        </w:tc>
        <w:tc>
          <w:tcPr>
            <w:tcW w:w="0" w:type="auto"/>
            <w:gridSpan w:val="3"/>
            <w:shd w:val="clear" w:color="auto" w:fill="auto"/>
            <w:tcMar>
              <w:top w:w="40" w:type="dxa"/>
              <w:left w:w="20" w:type="dxa"/>
              <w:bottom w:w="40" w:type="dxa"/>
              <w:right w:w="20" w:type="dxa"/>
            </w:tcMar>
          </w:tcPr>
          <w:p w14:paraId="0C8384B8" w14:textId="77777777" w:rsidR="000E76FB" w:rsidRDefault="004F4B24">
            <w:pPr>
              <w:jc w:val="both"/>
              <w:textAlignment w:val="top"/>
            </w:pPr>
            <w:hyperlink r:id="rId306" w:history="1">
              <w:r>
                <w:rPr>
                  <w:rStyle w:val="a5"/>
                  <w:rFonts w:ascii="Arial" w:eastAsia="宋体" w:hAnsi="Arial" w:cs="Arial"/>
                  <w:sz w:val="20"/>
                  <w:szCs w:val="20"/>
                </w:rPr>
                <w:t>Form of Notice of Terms of Restricted Stock Units (Exhibit 10.1 to the Company’s 10-Q for the quarter ended March 31, 2018)*</w:t>
              </w:r>
            </w:hyperlink>
          </w:p>
        </w:tc>
      </w:tr>
      <w:tr w:rsidR="000E76FB" w14:paraId="0C8384BC" w14:textId="77777777">
        <w:trPr>
          <w:trHeight w:val="60"/>
        </w:trPr>
        <w:tc>
          <w:tcPr>
            <w:tcW w:w="0" w:type="auto"/>
            <w:gridSpan w:val="3"/>
            <w:shd w:val="clear" w:color="auto" w:fill="auto"/>
            <w:tcMar>
              <w:top w:w="0" w:type="dxa"/>
              <w:left w:w="20" w:type="dxa"/>
              <w:bottom w:w="0" w:type="dxa"/>
              <w:right w:w="20" w:type="dxa"/>
            </w:tcMar>
          </w:tcPr>
          <w:p w14:paraId="0C8384B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BB" w14:textId="77777777" w:rsidR="000E76FB" w:rsidRDefault="000E76FB">
            <w:pPr>
              <w:rPr>
                <w:rFonts w:ascii="宋体"/>
              </w:rPr>
            </w:pPr>
          </w:p>
        </w:tc>
      </w:tr>
      <w:tr w:rsidR="000E76FB" w14:paraId="0C8384BF" w14:textId="77777777">
        <w:tc>
          <w:tcPr>
            <w:tcW w:w="0" w:type="auto"/>
            <w:gridSpan w:val="3"/>
            <w:shd w:val="clear" w:color="auto" w:fill="auto"/>
            <w:tcMar>
              <w:top w:w="40" w:type="dxa"/>
              <w:left w:w="20" w:type="dxa"/>
              <w:bottom w:w="40" w:type="dxa"/>
              <w:right w:w="20" w:type="dxa"/>
            </w:tcMar>
          </w:tcPr>
          <w:p w14:paraId="0C8384BD" w14:textId="77777777" w:rsidR="000E76FB" w:rsidRDefault="004F4B24">
            <w:pPr>
              <w:textAlignment w:val="top"/>
            </w:pPr>
            <w:r>
              <w:rPr>
                <w:rFonts w:ascii="Arial" w:eastAsia="宋体" w:hAnsi="Arial" w:cs="Arial"/>
                <w:color w:val="000000"/>
                <w:sz w:val="20"/>
                <w:szCs w:val="20"/>
              </w:rPr>
              <w:t>10.21</w:t>
            </w:r>
          </w:p>
        </w:tc>
        <w:tc>
          <w:tcPr>
            <w:tcW w:w="0" w:type="auto"/>
            <w:gridSpan w:val="3"/>
            <w:shd w:val="clear" w:color="auto" w:fill="auto"/>
            <w:tcMar>
              <w:top w:w="40" w:type="dxa"/>
              <w:left w:w="20" w:type="dxa"/>
              <w:bottom w:w="40" w:type="dxa"/>
              <w:right w:w="20" w:type="dxa"/>
            </w:tcMar>
          </w:tcPr>
          <w:p w14:paraId="0C8384BE" w14:textId="77777777" w:rsidR="000E76FB" w:rsidRDefault="004F4B24">
            <w:pPr>
              <w:jc w:val="both"/>
              <w:textAlignment w:val="top"/>
            </w:pPr>
            <w:hyperlink r:id="rId307" w:history="1">
              <w:r>
                <w:rPr>
                  <w:rStyle w:val="a5"/>
                  <w:rFonts w:ascii="Arial" w:eastAsia="宋体" w:hAnsi="Arial" w:cs="Arial"/>
                  <w:sz w:val="20"/>
                  <w:szCs w:val="20"/>
                </w:rPr>
                <w:t>Form of Notice of Terms of Supplemental Restricted Stock Units (Exhibit 10.4 to the Company’s 10-Q for the quarter ended March 31, 2018)*</w:t>
              </w:r>
            </w:hyperlink>
          </w:p>
        </w:tc>
      </w:tr>
      <w:tr w:rsidR="000E76FB" w14:paraId="0C8384C2" w14:textId="77777777">
        <w:trPr>
          <w:trHeight w:val="60"/>
        </w:trPr>
        <w:tc>
          <w:tcPr>
            <w:tcW w:w="0" w:type="auto"/>
            <w:gridSpan w:val="3"/>
            <w:shd w:val="clear" w:color="auto" w:fill="auto"/>
            <w:tcMar>
              <w:top w:w="0" w:type="dxa"/>
              <w:left w:w="20" w:type="dxa"/>
              <w:bottom w:w="0" w:type="dxa"/>
              <w:right w:w="20" w:type="dxa"/>
            </w:tcMar>
          </w:tcPr>
          <w:p w14:paraId="0C8384C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C1" w14:textId="77777777" w:rsidR="000E76FB" w:rsidRDefault="000E76FB">
            <w:pPr>
              <w:rPr>
                <w:rFonts w:ascii="宋体"/>
              </w:rPr>
            </w:pPr>
          </w:p>
        </w:tc>
      </w:tr>
      <w:tr w:rsidR="000E76FB" w14:paraId="0C8384C5" w14:textId="77777777">
        <w:tc>
          <w:tcPr>
            <w:tcW w:w="0" w:type="auto"/>
            <w:gridSpan w:val="3"/>
            <w:shd w:val="clear" w:color="auto" w:fill="auto"/>
            <w:tcMar>
              <w:top w:w="40" w:type="dxa"/>
              <w:left w:w="20" w:type="dxa"/>
              <w:bottom w:w="40" w:type="dxa"/>
              <w:right w:w="20" w:type="dxa"/>
            </w:tcMar>
          </w:tcPr>
          <w:p w14:paraId="0C8384C3" w14:textId="77777777" w:rsidR="000E76FB" w:rsidRDefault="004F4B24">
            <w:pPr>
              <w:textAlignment w:val="top"/>
            </w:pPr>
            <w:r>
              <w:rPr>
                <w:rFonts w:ascii="Arial" w:eastAsia="宋体" w:hAnsi="Arial" w:cs="Arial"/>
                <w:color w:val="000000"/>
                <w:sz w:val="20"/>
                <w:szCs w:val="20"/>
              </w:rPr>
              <w:t>10.22</w:t>
            </w:r>
          </w:p>
        </w:tc>
        <w:tc>
          <w:tcPr>
            <w:tcW w:w="0" w:type="auto"/>
            <w:gridSpan w:val="3"/>
            <w:shd w:val="clear" w:color="auto" w:fill="auto"/>
            <w:tcMar>
              <w:top w:w="40" w:type="dxa"/>
              <w:left w:w="20" w:type="dxa"/>
              <w:bottom w:w="40" w:type="dxa"/>
              <w:right w:w="20" w:type="dxa"/>
            </w:tcMar>
          </w:tcPr>
          <w:p w14:paraId="0C8384C4" w14:textId="77777777" w:rsidR="000E76FB" w:rsidRDefault="004F4B24">
            <w:pPr>
              <w:jc w:val="both"/>
              <w:textAlignment w:val="top"/>
            </w:pPr>
            <w:hyperlink r:id="rId308" w:history="1">
              <w:r>
                <w:rPr>
                  <w:rStyle w:val="a5"/>
                  <w:rFonts w:ascii="Arial" w:eastAsia="宋体" w:hAnsi="Arial" w:cs="Arial"/>
                  <w:sz w:val="20"/>
                  <w:szCs w:val="20"/>
                </w:rPr>
                <w:t>Form of Notice of Terms of Supplemental Restricted Stock Units (Exhibit 10.1 to the Company’s Current Report on Form 8-K dated June 25, 2017)*</w:t>
              </w:r>
            </w:hyperlink>
          </w:p>
        </w:tc>
      </w:tr>
      <w:tr w:rsidR="000E76FB" w14:paraId="0C8384C8" w14:textId="77777777">
        <w:trPr>
          <w:trHeight w:val="60"/>
        </w:trPr>
        <w:tc>
          <w:tcPr>
            <w:tcW w:w="0" w:type="auto"/>
            <w:gridSpan w:val="3"/>
            <w:shd w:val="clear" w:color="auto" w:fill="auto"/>
            <w:tcMar>
              <w:top w:w="0" w:type="dxa"/>
              <w:left w:w="20" w:type="dxa"/>
              <w:bottom w:w="0" w:type="dxa"/>
              <w:right w:w="20" w:type="dxa"/>
            </w:tcMar>
          </w:tcPr>
          <w:p w14:paraId="0C8384C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C7" w14:textId="77777777" w:rsidR="000E76FB" w:rsidRDefault="000E76FB">
            <w:pPr>
              <w:rPr>
                <w:rFonts w:ascii="宋体"/>
              </w:rPr>
            </w:pPr>
          </w:p>
        </w:tc>
      </w:tr>
    </w:tbl>
    <w:p w14:paraId="0C8384C9" w14:textId="77777777" w:rsidR="000E76FB" w:rsidRDefault="004F4B24">
      <w:pPr>
        <w:spacing w:after="180"/>
        <w:jc w:val="center"/>
      </w:pPr>
      <w:r>
        <w:rPr>
          <w:rFonts w:ascii="Arial" w:eastAsia="宋体" w:hAnsi="Arial" w:cs="Arial"/>
          <w:color w:val="000000"/>
          <w:sz w:val="16"/>
          <w:szCs w:val="16"/>
        </w:rPr>
        <w:t>147</w:t>
      </w:r>
    </w:p>
    <w:p w14:paraId="0C8384CA" w14:textId="77777777" w:rsidR="000E76FB" w:rsidRDefault="004F4B24">
      <w:r>
        <w:pict w14:anchorId="0C8386D2">
          <v:rect id="_x0000_i1173" style="width:415.3pt;height:1.5pt" o:hralign="center" o:hrstd="t" o:hr="t" fillcolor="#a0a0a0" stroked="f"/>
        </w:pict>
      </w:r>
    </w:p>
    <w:p w14:paraId="0C8384CB" w14:textId="77777777" w:rsidR="000E76FB" w:rsidRDefault="004F4B24">
      <w:pPr>
        <w:spacing w:after="180"/>
      </w:pPr>
      <w:hyperlink r:id="rId309" w:anchor="i96590b8c6e314800be0151fa0daac962_10" w:history="1">
        <w:r>
          <w:rPr>
            <w:rStyle w:val="a5"/>
            <w:rFonts w:ascii="Arial" w:eastAsia="宋体" w:hAnsi="Arial" w:cs="Arial"/>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78"/>
        <w:gridCol w:w="798"/>
        <w:gridCol w:w="36"/>
        <w:gridCol w:w="69"/>
        <w:gridCol w:w="7306"/>
        <w:gridCol w:w="36"/>
      </w:tblGrid>
      <w:tr w:rsidR="000E76FB" w14:paraId="0C8384D2" w14:textId="77777777">
        <w:tc>
          <w:tcPr>
            <w:tcW w:w="50" w:type="pct"/>
            <w:shd w:val="clear" w:color="auto" w:fill="auto"/>
          </w:tcPr>
          <w:p w14:paraId="0C8384CC" w14:textId="77777777" w:rsidR="000E76FB" w:rsidRDefault="000E76FB">
            <w:pPr>
              <w:rPr>
                <w:rFonts w:ascii="宋体"/>
              </w:rPr>
            </w:pPr>
          </w:p>
        </w:tc>
        <w:tc>
          <w:tcPr>
            <w:tcW w:w="493" w:type="pct"/>
            <w:shd w:val="clear" w:color="auto" w:fill="auto"/>
          </w:tcPr>
          <w:p w14:paraId="0C8384CD" w14:textId="77777777" w:rsidR="000E76FB" w:rsidRDefault="000E76FB">
            <w:pPr>
              <w:rPr>
                <w:rFonts w:ascii="宋体"/>
              </w:rPr>
            </w:pPr>
          </w:p>
        </w:tc>
        <w:tc>
          <w:tcPr>
            <w:tcW w:w="5" w:type="pct"/>
            <w:shd w:val="clear" w:color="auto" w:fill="auto"/>
          </w:tcPr>
          <w:p w14:paraId="0C8384CE" w14:textId="77777777" w:rsidR="000E76FB" w:rsidRDefault="000E76FB">
            <w:pPr>
              <w:rPr>
                <w:rFonts w:ascii="宋体"/>
              </w:rPr>
            </w:pPr>
          </w:p>
        </w:tc>
        <w:tc>
          <w:tcPr>
            <w:tcW w:w="50" w:type="pct"/>
            <w:shd w:val="clear" w:color="auto" w:fill="auto"/>
          </w:tcPr>
          <w:p w14:paraId="0C8384CF" w14:textId="77777777" w:rsidR="000E76FB" w:rsidRDefault="000E76FB">
            <w:pPr>
              <w:rPr>
                <w:rFonts w:ascii="宋体"/>
              </w:rPr>
            </w:pPr>
          </w:p>
        </w:tc>
        <w:tc>
          <w:tcPr>
            <w:tcW w:w="4396" w:type="pct"/>
            <w:shd w:val="clear" w:color="auto" w:fill="auto"/>
          </w:tcPr>
          <w:p w14:paraId="0C8384D0" w14:textId="77777777" w:rsidR="000E76FB" w:rsidRDefault="000E76FB">
            <w:pPr>
              <w:rPr>
                <w:rFonts w:ascii="宋体"/>
              </w:rPr>
            </w:pPr>
          </w:p>
        </w:tc>
        <w:tc>
          <w:tcPr>
            <w:tcW w:w="5" w:type="pct"/>
            <w:shd w:val="clear" w:color="auto" w:fill="auto"/>
          </w:tcPr>
          <w:p w14:paraId="0C8384D1" w14:textId="77777777" w:rsidR="000E76FB" w:rsidRDefault="000E76FB">
            <w:pPr>
              <w:rPr>
                <w:rFonts w:ascii="宋体"/>
              </w:rPr>
            </w:pPr>
          </w:p>
        </w:tc>
      </w:tr>
      <w:tr w:rsidR="000E76FB" w14:paraId="0C8384D5" w14:textId="77777777">
        <w:tc>
          <w:tcPr>
            <w:tcW w:w="0" w:type="auto"/>
            <w:gridSpan w:val="3"/>
            <w:shd w:val="clear" w:color="auto" w:fill="auto"/>
            <w:tcMar>
              <w:top w:w="40" w:type="dxa"/>
              <w:left w:w="20" w:type="dxa"/>
              <w:bottom w:w="40" w:type="dxa"/>
              <w:right w:w="20" w:type="dxa"/>
            </w:tcMar>
          </w:tcPr>
          <w:p w14:paraId="0C8384D3" w14:textId="77777777" w:rsidR="000E76FB" w:rsidRDefault="004F4B24">
            <w:pPr>
              <w:textAlignment w:val="top"/>
            </w:pPr>
            <w:r>
              <w:rPr>
                <w:rFonts w:ascii="Arial" w:eastAsia="宋体" w:hAnsi="Arial" w:cs="Arial"/>
                <w:color w:val="000000"/>
                <w:sz w:val="20"/>
                <w:szCs w:val="20"/>
              </w:rPr>
              <w:t>10.23</w:t>
            </w:r>
          </w:p>
        </w:tc>
        <w:tc>
          <w:tcPr>
            <w:tcW w:w="0" w:type="auto"/>
            <w:gridSpan w:val="3"/>
            <w:shd w:val="clear" w:color="auto" w:fill="auto"/>
            <w:tcMar>
              <w:top w:w="40" w:type="dxa"/>
              <w:left w:w="20" w:type="dxa"/>
              <w:bottom w:w="40" w:type="dxa"/>
              <w:right w:w="20" w:type="dxa"/>
            </w:tcMar>
          </w:tcPr>
          <w:p w14:paraId="0C8384D4" w14:textId="77777777" w:rsidR="000E76FB" w:rsidRDefault="004F4B24">
            <w:pPr>
              <w:textAlignment w:val="top"/>
            </w:pPr>
            <w:hyperlink r:id="rId310" w:history="1">
              <w:r>
                <w:rPr>
                  <w:rStyle w:val="a5"/>
                  <w:rFonts w:ascii="Arial" w:eastAsia="宋体" w:hAnsi="Arial" w:cs="Arial"/>
                  <w:sz w:val="20"/>
                  <w:szCs w:val="20"/>
                </w:rPr>
                <w:t>Form of Notice of Terms of Performance-Based Restricted Stock Units (Exhibit 10.3 to the Company’s Form 10-Q for the quarter ended March 31, 2020)*</w:t>
              </w:r>
            </w:hyperlink>
          </w:p>
        </w:tc>
      </w:tr>
      <w:tr w:rsidR="000E76FB" w14:paraId="0C8384D8" w14:textId="77777777">
        <w:trPr>
          <w:trHeight w:val="60"/>
        </w:trPr>
        <w:tc>
          <w:tcPr>
            <w:tcW w:w="0" w:type="auto"/>
            <w:gridSpan w:val="3"/>
            <w:shd w:val="clear" w:color="auto" w:fill="auto"/>
            <w:tcMar>
              <w:top w:w="0" w:type="dxa"/>
              <w:left w:w="20" w:type="dxa"/>
              <w:bottom w:w="0" w:type="dxa"/>
              <w:right w:w="20" w:type="dxa"/>
            </w:tcMar>
          </w:tcPr>
          <w:p w14:paraId="0C8384D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D7" w14:textId="77777777" w:rsidR="000E76FB" w:rsidRDefault="000E76FB">
            <w:pPr>
              <w:rPr>
                <w:rFonts w:ascii="宋体"/>
              </w:rPr>
            </w:pPr>
          </w:p>
        </w:tc>
      </w:tr>
      <w:tr w:rsidR="000E76FB" w14:paraId="0C8384DB" w14:textId="77777777">
        <w:tc>
          <w:tcPr>
            <w:tcW w:w="0" w:type="auto"/>
            <w:gridSpan w:val="3"/>
            <w:shd w:val="clear" w:color="auto" w:fill="auto"/>
            <w:tcMar>
              <w:top w:w="40" w:type="dxa"/>
              <w:left w:w="20" w:type="dxa"/>
              <w:bottom w:w="40" w:type="dxa"/>
              <w:right w:w="20" w:type="dxa"/>
            </w:tcMar>
          </w:tcPr>
          <w:p w14:paraId="0C8384D9" w14:textId="77777777" w:rsidR="000E76FB" w:rsidRDefault="004F4B24">
            <w:pPr>
              <w:textAlignment w:val="top"/>
            </w:pPr>
            <w:r>
              <w:rPr>
                <w:rFonts w:ascii="Arial" w:eastAsia="宋体" w:hAnsi="Arial" w:cs="Arial"/>
                <w:color w:val="000000"/>
                <w:sz w:val="20"/>
                <w:szCs w:val="20"/>
              </w:rPr>
              <w:t>10.24</w:t>
            </w:r>
          </w:p>
        </w:tc>
        <w:tc>
          <w:tcPr>
            <w:tcW w:w="0" w:type="auto"/>
            <w:gridSpan w:val="3"/>
            <w:shd w:val="clear" w:color="auto" w:fill="auto"/>
            <w:tcMar>
              <w:top w:w="40" w:type="dxa"/>
              <w:left w:w="20" w:type="dxa"/>
              <w:bottom w:w="40" w:type="dxa"/>
              <w:right w:w="20" w:type="dxa"/>
            </w:tcMar>
          </w:tcPr>
          <w:p w14:paraId="0C8384DA" w14:textId="77777777" w:rsidR="000E76FB" w:rsidRDefault="004F4B24">
            <w:pPr>
              <w:textAlignment w:val="top"/>
            </w:pPr>
            <w:hyperlink r:id="rId311" w:history="1">
              <w:r>
                <w:rPr>
                  <w:rStyle w:val="a5"/>
                  <w:rFonts w:ascii="Arial" w:eastAsia="宋体" w:hAnsi="Arial" w:cs="Arial"/>
                  <w:sz w:val="20"/>
                  <w:szCs w:val="20"/>
                </w:rPr>
                <w:t>Form of Performance Award Notice (Exhibit 10.4 to the Company’s Form 10-Q for the quarter ended March 31, 2020)*</w:t>
              </w:r>
            </w:hyperlink>
          </w:p>
        </w:tc>
      </w:tr>
      <w:tr w:rsidR="000E76FB" w14:paraId="0C8384DE" w14:textId="77777777">
        <w:trPr>
          <w:trHeight w:val="60"/>
        </w:trPr>
        <w:tc>
          <w:tcPr>
            <w:tcW w:w="0" w:type="auto"/>
            <w:gridSpan w:val="3"/>
            <w:shd w:val="clear" w:color="auto" w:fill="auto"/>
            <w:tcMar>
              <w:top w:w="0" w:type="dxa"/>
              <w:left w:w="20" w:type="dxa"/>
              <w:bottom w:w="0" w:type="dxa"/>
              <w:right w:w="20" w:type="dxa"/>
            </w:tcMar>
          </w:tcPr>
          <w:p w14:paraId="0C8384D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DD" w14:textId="77777777" w:rsidR="000E76FB" w:rsidRDefault="000E76FB">
            <w:pPr>
              <w:rPr>
                <w:rFonts w:ascii="宋体"/>
              </w:rPr>
            </w:pPr>
          </w:p>
        </w:tc>
      </w:tr>
      <w:tr w:rsidR="000E76FB" w14:paraId="0C8384E1" w14:textId="77777777">
        <w:tc>
          <w:tcPr>
            <w:tcW w:w="0" w:type="auto"/>
            <w:gridSpan w:val="3"/>
            <w:shd w:val="clear" w:color="auto" w:fill="auto"/>
            <w:tcMar>
              <w:top w:w="40" w:type="dxa"/>
              <w:left w:w="20" w:type="dxa"/>
              <w:bottom w:w="40" w:type="dxa"/>
              <w:right w:w="20" w:type="dxa"/>
            </w:tcMar>
          </w:tcPr>
          <w:p w14:paraId="0C8384DF" w14:textId="77777777" w:rsidR="000E76FB" w:rsidRDefault="004F4B24">
            <w:pPr>
              <w:textAlignment w:val="top"/>
            </w:pPr>
            <w:r>
              <w:rPr>
                <w:rFonts w:ascii="Arial" w:eastAsia="宋体" w:hAnsi="Arial" w:cs="Arial"/>
                <w:color w:val="000000"/>
                <w:sz w:val="20"/>
                <w:szCs w:val="20"/>
              </w:rPr>
              <w:t>10.25</w:t>
            </w:r>
          </w:p>
        </w:tc>
        <w:tc>
          <w:tcPr>
            <w:tcW w:w="0" w:type="auto"/>
            <w:gridSpan w:val="3"/>
            <w:shd w:val="clear" w:color="auto" w:fill="auto"/>
            <w:tcMar>
              <w:top w:w="40" w:type="dxa"/>
              <w:left w:w="20" w:type="dxa"/>
              <w:bottom w:w="40" w:type="dxa"/>
              <w:right w:w="20" w:type="dxa"/>
            </w:tcMar>
          </w:tcPr>
          <w:p w14:paraId="0C8384E0" w14:textId="77777777" w:rsidR="000E76FB" w:rsidRDefault="004F4B24">
            <w:pPr>
              <w:textAlignment w:val="top"/>
            </w:pPr>
            <w:hyperlink r:id="rId312" w:history="1">
              <w:r>
                <w:rPr>
                  <w:rStyle w:val="a5"/>
                  <w:rFonts w:ascii="Arial" w:eastAsia="宋体" w:hAnsi="Arial" w:cs="Arial"/>
                  <w:sz w:val="20"/>
                  <w:szCs w:val="20"/>
                </w:rPr>
                <w:t>Form of Notice of Terms of Restricted Stock Units (Exhibit 10.5 to the Company’s Form 10-Q for the quarter ended March 31, 2020)*</w:t>
              </w:r>
            </w:hyperlink>
          </w:p>
        </w:tc>
      </w:tr>
      <w:tr w:rsidR="000E76FB" w14:paraId="0C8384E4" w14:textId="77777777">
        <w:trPr>
          <w:trHeight w:val="60"/>
        </w:trPr>
        <w:tc>
          <w:tcPr>
            <w:tcW w:w="0" w:type="auto"/>
            <w:gridSpan w:val="3"/>
            <w:shd w:val="clear" w:color="auto" w:fill="auto"/>
            <w:tcMar>
              <w:top w:w="0" w:type="dxa"/>
              <w:left w:w="20" w:type="dxa"/>
              <w:bottom w:w="0" w:type="dxa"/>
              <w:right w:w="20" w:type="dxa"/>
            </w:tcMar>
          </w:tcPr>
          <w:p w14:paraId="0C8384E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E3" w14:textId="77777777" w:rsidR="000E76FB" w:rsidRDefault="000E76FB">
            <w:pPr>
              <w:rPr>
                <w:rFonts w:ascii="宋体"/>
              </w:rPr>
            </w:pPr>
          </w:p>
        </w:tc>
      </w:tr>
      <w:tr w:rsidR="000E76FB" w14:paraId="0C8384E7" w14:textId="77777777">
        <w:tc>
          <w:tcPr>
            <w:tcW w:w="0" w:type="auto"/>
            <w:gridSpan w:val="3"/>
            <w:shd w:val="clear" w:color="auto" w:fill="auto"/>
            <w:tcMar>
              <w:top w:w="40" w:type="dxa"/>
              <w:left w:w="20" w:type="dxa"/>
              <w:bottom w:w="40" w:type="dxa"/>
              <w:right w:w="20" w:type="dxa"/>
            </w:tcMar>
          </w:tcPr>
          <w:p w14:paraId="0C8384E5" w14:textId="77777777" w:rsidR="000E76FB" w:rsidRDefault="004F4B24">
            <w:pPr>
              <w:textAlignment w:val="top"/>
            </w:pPr>
            <w:r>
              <w:rPr>
                <w:rFonts w:ascii="Arial" w:eastAsia="宋体" w:hAnsi="Arial" w:cs="Arial"/>
                <w:color w:val="000000"/>
                <w:sz w:val="20"/>
                <w:szCs w:val="20"/>
              </w:rPr>
              <w:t>10.26</w:t>
            </w:r>
          </w:p>
        </w:tc>
        <w:tc>
          <w:tcPr>
            <w:tcW w:w="0" w:type="auto"/>
            <w:gridSpan w:val="3"/>
            <w:shd w:val="clear" w:color="auto" w:fill="auto"/>
            <w:tcMar>
              <w:top w:w="40" w:type="dxa"/>
              <w:left w:w="20" w:type="dxa"/>
              <w:bottom w:w="40" w:type="dxa"/>
              <w:right w:w="20" w:type="dxa"/>
            </w:tcMar>
          </w:tcPr>
          <w:p w14:paraId="0C8384E6" w14:textId="77777777" w:rsidR="000E76FB" w:rsidRDefault="004F4B24">
            <w:pPr>
              <w:textAlignment w:val="top"/>
            </w:pPr>
            <w:hyperlink r:id="rId313" w:history="1">
              <w:r>
                <w:rPr>
                  <w:rStyle w:val="a5"/>
                  <w:rFonts w:ascii="Arial" w:eastAsia="宋体" w:hAnsi="Arial" w:cs="Arial"/>
                  <w:sz w:val="20"/>
                  <w:szCs w:val="20"/>
                </w:rPr>
                <w:t>Form of International Notice of Terms of Performance-Based Restricted Stock Units (Exhibit 10.6 to the Company’s Form 10-Q for the quarter ended Marc</w:t>
              </w:r>
              <w:r>
                <w:rPr>
                  <w:rStyle w:val="a5"/>
                  <w:rFonts w:ascii="Arial" w:eastAsia="宋体" w:hAnsi="Arial" w:cs="Arial"/>
                  <w:sz w:val="20"/>
                  <w:szCs w:val="20"/>
                </w:rPr>
                <w:t>h 31, 2020)*</w:t>
              </w:r>
            </w:hyperlink>
          </w:p>
        </w:tc>
      </w:tr>
      <w:tr w:rsidR="000E76FB" w14:paraId="0C8384EA" w14:textId="77777777">
        <w:trPr>
          <w:trHeight w:val="60"/>
        </w:trPr>
        <w:tc>
          <w:tcPr>
            <w:tcW w:w="0" w:type="auto"/>
            <w:gridSpan w:val="3"/>
            <w:shd w:val="clear" w:color="auto" w:fill="auto"/>
            <w:tcMar>
              <w:top w:w="0" w:type="dxa"/>
              <w:left w:w="20" w:type="dxa"/>
              <w:bottom w:w="0" w:type="dxa"/>
              <w:right w:w="20" w:type="dxa"/>
            </w:tcMar>
          </w:tcPr>
          <w:p w14:paraId="0C8384E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E9" w14:textId="77777777" w:rsidR="000E76FB" w:rsidRDefault="000E76FB">
            <w:pPr>
              <w:rPr>
                <w:rFonts w:ascii="宋体"/>
              </w:rPr>
            </w:pPr>
          </w:p>
        </w:tc>
      </w:tr>
      <w:tr w:rsidR="000E76FB" w14:paraId="0C8384ED" w14:textId="77777777">
        <w:tc>
          <w:tcPr>
            <w:tcW w:w="0" w:type="auto"/>
            <w:gridSpan w:val="3"/>
            <w:shd w:val="clear" w:color="auto" w:fill="auto"/>
            <w:tcMar>
              <w:top w:w="40" w:type="dxa"/>
              <w:left w:w="20" w:type="dxa"/>
              <w:bottom w:w="40" w:type="dxa"/>
              <w:right w:w="20" w:type="dxa"/>
            </w:tcMar>
          </w:tcPr>
          <w:p w14:paraId="0C8384EB" w14:textId="77777777" w:rsidR="000E76FB" w:rsidRDefault="004F4B24">
            <w:pPr>
              <w:textAlignment w:val="top"/>
            </w:pPr>
            <w:r>
              <w:rPr>
                <w:rFonts w:ascii="Arial" w:eastAsia="宋体" w:hAnsi="Arial" w:cs="Arial"/>
                <w:color w:val="000000"/>
                <w:sz w:val="20"/>
                <w:szCs w:val="20"/>
              </w:rPr>
              <w:t>10.27</w:t>
            </w:r>
          </w:p>
        </w:tc>
        <w:tc>
          <w:tcPr>
            <w:tcW w:w="0" w:type="auto"/>
            <w:gridSpan w:val="3"/>
            <w:shd w:val="clear" w:color="auto" w:fill="auto"/>
            <w:tcMar>
              <w:top w:w="40" w:type="dxa"/>
              <w:left w:w="20" w:type="dxa"/>
              <w:bottom w:w="40" w:type="dxa"/>
              <w:right w:w="20" w:type="dxa"/>
            </w:tcMar>
          </w:tcPr>
          <w:p w14:paraId="0C8384EC" w14:textId="77777777" w:rsidR="000E76FB" w:rsidRDefault="004F4B24">
            <w:pPr>
              <w:textAlignment w:val="top"/>
            </w:pPr>
            <w:hyperlink r:id="rId314" w:history="1">
              <w:r>
                <w:rPr>
                  <w:rStyle w:val="a5"/>
                  <w:rFonts w:ascii="Arial" w:eastAsia="宋体" w:hAnsi="Arial" w:cs="Arial"/>
                  <w:sz w:val="20"/>
                  <w:szCs w:val="20"/>
                </w:rPr>
                <w:t>Form of International Performance Award Notice (Exhibit 10.7 to the Company’s Form 10-Q for the quarter ended March 31, 202</w:t>
              </w:r>
              <w:r>
                <w:rPr>
                  <w:rStyle w:val="a5"/>
                  <w:rFonts w:ascii="Arial" w:eastAsia="宋体" w:hAnsi="Arial" w:cs="Arial"/>
                  <w:sz w:val="20"/>
                  <w:szCs w:val="20"/>
                </w:rPr>
                <w:t>0)*</w:t>
              </w:r>
            </w:hyperlink>
          </w:p>
        </w:tc>
      </w:tr>
      <w:tr w:rsidR="000E76FB" w14:paraId="0C8384F0" w14:textId="77777777">
        <w:trPr>
          <w:trHeight w:val="60"/>
        </w:trPr>
        <w:tc>
          <w:tcPr>
            <w:tcW w:w="0" w:type="auto"/>
            <w:gridSpan w:val="3"/>
            <w:shd w:val="clear" w:color="auto" w:fill="auto"/>
            <w:tcMar>
              <w:top w:w="0" w:type="dxa"/>
              <w:left w:w="20" w:type="dxa"/>
              <w:bottom w:w="0" w:type="dxa"/>
              <w:right w:w="20" w:type="dxa"/>
            </w:tcMar>
          </w:tcPr>
          <w:p w14:paraId="0C8384E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EF" w14:textId="77777777" w:rsidR="000E76FB" w:rsidRDefault="000E76FB">
            <w:pPr>
              <w:rPr>
                <w:rFonts w:ascii="宋体"/>
              </w:rPr>
            </w:pPr>
          </w:p>
        </w:tc>
      </w:tr>
      <w:tr w:rsidR="000E76FB" w14:paraId="0C8384F3" w14:textId="77777777">
        <w:tc>
          <w:tcPr>
            <w:tcW w:w="0" w:type="auto"/>
            <w:gridSpan w:val="3"/>
            <w:shd w:val="clear" w:color="auto" w:fill="auto"/>
            <w:tcMar>
              <w:top w:w="40" w:type="dxa"/>
              <w:left w:w="20" w:type="dxa"/>
              <w:bottom w:w="40" w:type="dxa"/>
              <w:right w:w="20" w:type="dxa"/>
            </w:tcMar>
          </w:tcPr>
          <w:p w14:paraId="0C8384F1" w14:textId="77777777" w:rsidR="000E76FB" w:rsidRDefault="004F4B24">
            <w:pPr>
              <w:textAlignment w:val="top"/>
            </w:pPr>
            <w:r>
              <w:rPr>
                <w:rFonts w:ascii="Arial" w:eastAsia="宋体" w:hAnsi="Arial" w:cs="Arial"/>
                <w:color w:val="000000"/>
                <w:sz w:val="20"/>
                <w:szCs w:val="20"/>
              </w:rPr>
              <w:t>10.28</w:t>
            </w:r>
          </w:p>
        </w:tc>
        <w:tc>
          <w:tcPr>
            <w:tcW w:w="0" w:type="auto"/>
            <w:gridSpan w:val="3"/>
            <w:shd w:val="clear" w:color="auto" w:fill="auto"/>
            <w:tcMar>
              <w:top w:w="40" w:type="dxa"/>
              <w:left w:w="20" w:type="dxa"/>
              <w:bottom w:w="40" w:type="dxa"/>
              <w:right w:w="20" w:type="dxa"/>
            </w:tcMar>
          </w:tcPr>
          <w:p w14:paraId="0C8384F2" w14:textId="77777777" w:rsidR="000E76FB" w:rsidRDefault="004F4B24">
            <w:pPr>
              <w:textAlignment w:val="top"/>
            </w:pPr>
            <w:hyperlink r:id="rId315" w:history="1">
              <w:r>
                <w:rPr>
                  <w:rStyle w:val="a5"/>
                  <w:rFonts w:ascii="Arial" w:eastAsia="宋体" w:hAnsi="Arial" w:cs="Arial"/>
                  <w:sz w:val="20"/>
                  <w:szCs w:val="20"/>
                </w:rPr>
                <w:t xml:space="preserve">Form of International Notice of Terms of Restricted Stock Units (Exhibit 10.8 to the Company’s Form 10-Q for the quarter ended </w:t>
              </w:r>
              <w:r>
                <w:rPr>
                  <w:rStyle w:val="a5"/>
                  <w:rFonts w:ascii="Arial" w:eastAsia="宋体" w:hAnsi="Arial" w:cs="Arial"/>
                  <w:sz w:val="20"/>
                  <w:szCs w:val="20"/>
                </w:rPr>
                <w:t>March 31, 2020)*</w:t>
              </w:r>
            </w:hyperlink>
          </w:p>
        </w:tc>
      </w:tr>
      <w:tr w:rsidR="000E76FB" w14:paraId="0C8384F6" w14:textId="77777777">
        <w:trPr>
          <w:trHeight w:val="60"/>
        </w:trPr>
        <w:tc>
          <w:tcPr>
            <w:tcW w:w="0" w:type="auto"/>
            <w:gridSpan w:val="3"/>
            <w:shd w:val="clear" w:color="auto" w:fill="auto"/>
            <w:tcMar>
              <w:top w:w="0" w:type="dxa"/>
              <w:left w:w="20" w:type="dxa"/>
              <w:bottom w:w="0" w:type="dxa"/>
              <w:right w:w="20" w:type="dxa"/>
            </w:tcMar>
          </w:tcPr>
          <w:p w14:paraId="0C8384F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F5" w14:textId="77777777" w:rsidR="000E76FB" w:rsidRDefault="000E76FB">
            <w:pPr>
              <w:rPr>
                <w:rFonts w:ascii="宋体"/>
              </w:rPr>
            </w:pPr>
          </w:p>
        </w:tc>
      </w:tr>
      <w:tr w:rsidR="000E76FB" w14:paraId="0C8384F9" w14:textId="77777777">
        <w:tc>
          <w:tcPr>
            <w:tcW w:w="0" w:type="auto"/>
            <w:gridSpan w:val="3"/>
            <w:shd w:val="clear" w:color="auto" w:fill="auto"/>
            <w:tcMar>
              <w:top w:w="40" w:type="dxa"/>
              <w:left w:w="20" w:type="dxa"/>
              <w:bottom w:w="40" w:type="dxa"/>
              <w:right w:w="20" w:type="dxa"/>
            </w:tcMar>
          </w:tcPr>
          <w:p w14:paraId="0C8384F7" w14:textId="77777777" w:rsidR="000E76FB" w:rsidRDefault="004F4B24">
            <w:pPr>
              <w:textAlignment w:val="top"/>
            </w:pPr>
            <w:r>
              <w:rPr>
                <w:rFonts w:ascii="Arial" w:eastAsia="宋体" w:hAnsi="Arial" w:cs="Arial"/>
                <w:color w:val="000000"/>
                <w:sz w:val="20"/>
                <w:szCs w:val="20"/>
              </w:rPr>
              <w:t>10.29</w:t>
            </w:r>
          </w:p>
        </w:tc>
        <w:tc>
          <w:tcPr>
            <w:tcW w:w="0" w:type="auto"/>
            <w:gridSpan w:val="3"/>
            <w:shd w:val="clear" w:color="auto" w:fill="auto"/>
            <w:tcMar>
              <w:top w:w="40" w:type="dxa"/>
              <w:left w:w="20" w:type="dxa"/>
              <w:bottom w:w="40" w:type="dxa"/>
              <w:right w:w="20" w:type="dxa"/>
            </w:tcMar>
          </w:tcPr>
          <w:p w14:paraId="0C8384F8" w14:textId="77777777" w:rsidR="000E76FB" w:rsidRDefault="004F4B24">
            <w:pPr>
              <w:textAlignment w:val="top"/>
            </w:pPr>
            <w:hyperlink r:id="rId316" w:history="1">
              <w:r>
                <w:rPr>
                  <w:rStyle w:val="a5"/>
                  <w:rFonts w:ascii="Arial" w:eastAsia="宋体" w:hAnsi="Arial" w:cs="Arial"/>
                  <w:sz w:val="20"/>
                  <w:szCs w:val="20"/>
                </w:rPr>
                <w:t>Notice of Terms of Supplemental Restricted Stock Units, dated February 24, 2020 (Exhibit 10.1 to the Company's Current Report on Fo</w:t>
              </w:r>
              <w:r>
                <w:rPr>
                  <w:rStyle w:val="a5"/>
                  <w:rFonts w:ascii="Arial" w:eastAsia="宋体" w:hAnsi="Arial" w:cs="Arial"/>
                  <w:sz w:val="20"/>
                  <w:szCs w:val="20"/>
                </w:rPr>
                <w:t>rm 8-K dated February 23, 2020)*</w:t>
              </w:r>
            </w:hyperlink>
          </w:p>
        </w:tc>
      </w:tr>
      <w:tr w:rsidR="000E76FB" w14:paraId="0C8384FC" w14:textId="77777777">
        <w:trPr>
          <w:trHeight w:val="60"/>
        </w:trPr>
        <w:tc>
          <w:tcPr>
            <w:tcW w:w="0" w:type="auto"/>
            <w:gridSpan w:val="3"/>
            <w:shd w:val="clear" w:color="auto" w:fill="auto"/>
            <w:tcMar>
              <w:top w:w="0" w:type="dxa"/>
              <w:left w:w="20" w:type="dxa"/>
              <w:bottom w:w="0" w:type="dxa"/>
              <w:right w:w="20" w:type="dxa"/>
            </w:tcMar>
          </w:tcPr>
          <w:p w14:paraId="0C8384F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4FB" w14:textId="77777777" w:rsidR="000E76FB" w:rsidRDefault="000E76FB">
            <w:pPr>
              <w:rPr>
                <w:rFonts w:ascii="宋体"/>
              </w:rPr>
            </w:pPr>
          </w:p>
        </w:tc>
      </w:tr>
      <w:tr w:rsidR="000E76FB" w14:paraId="0C8384FF" w14:textId="77777777">
        <w:tc>
          <w:tcPr>
            <w:tcW w:w="0" w:type="auto"/>
            <w:gridSpan w:val="3"/>
            <w:shd w:val="clear" w:color="auto" w:fill="auto"/>
            <w:tcMar>
              <w:top w:w="40" w:type="dxa"/>
              <w:left w:w="20" w:type="dxa"/>
              <w:bottom w:w="40" w:type="dxa"/>
              <w:right w:w="20" w:type="dxa"/>
            </w:tcMar>
          </w:tcPr>
          <w:p w14:paraId="0C8384FD" w14:textId="77777777" w:rsidR="000E76FB" w:rsidRDefault="004F4B24">
            <w:pPr>
              <w:textAlignment w:val="top"/>
            </w:pPr>
            <w:r>
              <w:rPr>
                <w:rFonts w:ascii="Arial" w:eastAsia="宋体" w:hAnsi="Arial" w:cs="Arial"/>
                <w:color w:val="000000"/>
                <w:sz w:val="20"/>
                <w:szCs w:val="20"/>
              </w:rPr>
              <w:t>10.30</w:t>
            </w:r>
          </w:p>
        </w:tc>
        <w:tc>
          <w:tcPr>
            <w:tcW w:w="0" w:type="auto"/>
            <w:gridSpan w:val="3"/>
            <w:shd w:val="clear" w:color="auto" w:fill="auto"/>
            <w:tcMar>
              <w:top w:w="40" w:type="dxa"/>
              <w:left w:w="20" w:type="dxa"/>
              <w:bottom w:w="40" w:type="dxa"/>
              <w:right w:w="20" w:type="dxa"/>
            </w:tcMar>
          </w:tcPr>
          <w:p w14:paraId="0C8384FE" w14:textId="77777777" w:rsidR="000E76FB" w:rsidRDefault="004F4B24">
            <w:pPr>
              <w:textAlignment w:val="top"/>
            </w:pPr>
            <w:hyperlink r:id="rId317" w:history="1">
              <w:r>
                <w:rPr>
                  <w:rStyle w:val="a5"/>
                  <w:rFonts w:ascii="Arial" w:eastAsia="宋体" w:hAnsi="Arial" w:cs="Arial"/>
                  <w:sz w:val="20"/>
                  <w:szCs w:val="20"/>
                </w:rPr>
                <w:t xml:space="preserve">Notice of Terms of Supplemental Performance-Based Restricted Stock Units, dated February 24, 2020 (Exhibit 10.2 </w:t>
              </w:r>
              <w:r>
                <w:rPr>
                  <w:rStyle w:val="a5"/>
                  <w:rFonts w:ascii="Arial" w:eastAsia="宋体" w:hAnsi="Arial" w:cs="Arial"/>
                  <w:sz w:val="20"/>
                  <w:szCs w:val="20"/>
                </w:rPr>
                <w:t>to the Company's Current Report on Form 8-K dated February 23, 2020)</w:t>
              </w:r>
            </w:hyperlink>
            <w:hyperlink r:id="rId318" w:history="1">
              <w:r>
                <w:rPr>
                  <w:rStyle w:val="a5"/>
                  <w:rFonts w:ascii="Arial" w:eastAsia="宋体" w:hAnsi="Arial" w:cs="Arial"/>
                  <w:sz w:val="20"/>
                  <w:szCs w:val="20"/>
                </w:rPr>
                <w:t>*</w:t>
              </w:r>
            </w:hyperlink>
          </w:p>
        </w:tc>
      </w:tr>
      <w:tr w:rsidR="000E76FB" w14:paraId="0C838502" w14:textId="77777777">
        <w:trPr>
          <w:trHeight w:val="60"/>
        </w:trPr>
        <w:tc>
          <w:tcPr>
            <w:tcW w:w="0" w:type="auto"/>
            <w:gridSpan w:val="3"/>
            <w:shd w:val="clear" w:color="auto" w:fill="auto"/>
            <w:tcMar>
              <w:top w:w="0" w:type="dxa"/>
              <w:left w:w="20" w:type="dxa"/>
              <w:bottom w:w="0" w:type="dxa"/>
              <w:right w:w="20" w:type="dxa"/>
            </w:tcMar>
          </w:tcPr>
          <w:p w14:paraId="0C83850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01" w14:textId="77777777" w:rsidR="000E76FB" w:rsidRDefault="000E76FB">
            <w:pPr>
              <w:rPr>
                <w:rFonts w:ascii="宋体"/>
              </w:rPr>
            </w:pPr>
          </w:p>
        </w:tc>
      </w:tr>
      <w:tr w:rsidR="000E76FB" w14:paraId="0C838505" w14:textId="77777777">
        <w:tc>
          <w:tcPr>
            <w:tcW w:w="0" w:type="auto"/>
            <w:gridSpan w:val="3"/>
            <w:shd w:val="clear" w:color="auto" w:fill="auto"/>
            <w:tcMar>
              <w:top w:w="40" w:type="dxa"/>
              <w:left w:w="20" w:type="dxa"/>
              <w:bottom w:w="40" w:type="dxa"/>
              <w:right w:w="20" w:type="dxa"/>
            </w:tcMar>
          </w:tcPr>
          <w:p w14:paraId="0C838503" w14:textId="77777777" w:rsidR="000E76FB" w:rsidRDefault="004F4B24">
            <w:pPr>
              <w:textAlignment w:val="top"/>
            </w:pPr>
            <w:r>
              <w:rPr>
                <w:rFonts w:ascii="Arial" w:eastAsia="宋体" w:hAnsi="Arial" w:cs="Arial"/>
                <w:color w:val="000000"/>
                <w:sz w:val="20"/>
                <w:szCs w:val="20"/>
              </w:rPr>
              <w:t>10.31</w:t>
            </w:r>
          </w:p>
        </w:tc>
        <w:tc>
          <w:tcPr>
            <w:tcW w:w="0" w:type="auto"/>
            <w:gridSpan w:val="3"/>
            <w:shd w:val="clear" w:color="auto" w:fill="auto"/>
            <w:tcMar>
              <w:top w:w="40" w:type="dxa"/>
              <w:left w:w="20" w:type="dxa"/>
              <w:bottom w:w="40" w:type="dxa"/>
              <w:right w:w="20" w:type="dxa"/>
            </w:tcMar>
          </w:tcPr>
          <w:p w14:paraId="0C838504" w14:textId="77777777" w:rsidR="000E76FB" w:rsidRDefault="004F4B24">
            <w:pPr>
              <w:textAlignment w:val="top"/>
            </w:pPr>
            <w:hyperlink r:id="rId319" w:history="1">
              <w:r>
                <w:rPr>
                  <w:rStyle w:val="a5"/>
                  <w:rFonts w:ascii="Arial" w:eastAsia="宋体" w:hAnsi="Arial" w:cs="Arial"/>
                  <w:sz w:val="20"/>
                  <w:szCs w:val="20"/>
                </w:rPr>
                <w:t>Form of International Notice of Terms of Supplemental Restricted Stock Units</w:t>
              </w:r>
            </w:hyperlink>
            <w:hyperlink r:id="rId320" w:history="1">
              <w:r>
                <w:rPr>
                  <w:rStyle w:val="a5"/>
                  <w:rFonts w:ascii="Arial" w:eastAsia="宋体" w:hAnsi="Arial" w:cs="Arial"/>
                  <w:sz w:val="20"/>
                  <w:szCs w:val="20"/>
                </w:rPr>
                <w:t xml:space="preserve"> (Exhibit 10.2 to the Company’s Form 1</w:t>
              </w:r>
              <w:r>
                <w:rPr>
                  <w:rStyle w:val="a5"/>
                  <w:rFonts w:ascii="Arial" w:eastAsia="宋体" w:hAnsi="Arial" w:cs="Arial"/>
                  <w:sz w:val="20"/>
                  <w:szCs w:val="20"/>
                </w:rPr>
                <w:t>0-Q for the quarter ended June 30, 2020)*</w:t>
              </w:r>
            </w:hyperlink>
          </w:p>
        </w:tc>
      </w:tr>
      <w:tr w:rsidR="000E76FB" w14:paraId="0C838508" w14:textId="77777777">
        <w:trPr>
          <w:trHeight w:val="60"/>
        </w:trPr>
        <w:tc>
          <w:tcPr>
            <w:tcW w:w="0" w:type="auto"/>
            <w:gridSpan w:val="3"/>
            <w:shd w:val="clear" w:color="auto" w:fill="auto"/>
            <w:tcMar>
              <w:top w:w="0" w:type="dxa"/>
              <w:left w:w="20" w:type="dxa"/>
              <w:bottom w:w="0" w:type="dxa"/>
              <w:right w:w="20" w:type="dxa"/>
            </w:tcMar>
          </w:tcPr>
          <w:p w14:paraId="0C83850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07" w14:textId="77777777" w:rsidR="000E76FB" w:rsidRDefault="000E76FB">
            <w:pPr>
              <w:rPr>
                <w:rFonts w:ascii="宋体"/>
              </w:rPr>
            </w:pPr>
          </w:p>
        </w:tc>
      </w:tr>
      <w:tr w:rsidR="000E76FB" w14:paraId="0C83850B" w14:textId="77777777">
        <w:tc>
          <w:tcPr>
            <w:tcW w:w="0" w:type="auto"/>
            <w:gridSpan w:val="3"/>
            <w:shd w:val="clear" w:color="auto" w:fill="auto"/>
            <w:tcMar>
              <w:top w:w="40" w:type="dxa"/>
              <w:left w:w="20" w:type="dxa"/>
              <w:bottom w:w="40" w:type="dxa"/>
              <w:right w:w="20" w:type="dxa"/>
            </w:tcMar>
          </w:tcPr>
          <w:p w14:paraId="0C838509" w14:textId="77777777" w:rsidR="000E76FB" w:rsidRDefault="004F4B24">
            <w:pPr>
              <w:textAlignment w:val="top"/>
            </w:pPr>
            <w:r>
              <w:rPr>
                <w:rFonts w:ascii="Arial" w:eastAsia="宋体" w:hAnsi="Arial" w:cs="Arial"/>
                <w:color w:val="000000"/>
                <w:sz w:val="20"/>
                <w:szCs w:val="20"/>
              </w:rPr>
              <w:t>10.32</w:t>
            </w:r>
          </w:p>
        </w:tc>
        <w:tc>
          <w:tcPr>
            <w:tcW w:w="0" w:type="auto"/>
            <w:gridSpan w:val="3"/>
            <w:shd w:val="clear" w:color="auto" w:fill="auto"/>
            <w:tcMar>
              <w:top w:w="40" w:type="dxa"/>
              <w:left w:w="20" w:type="dxa"/>
              <w:bottom w:w="40" w:type="dxa"/>
              <w:right w:w="20" w:type="dxa"/>
            </w:tcMar>
          </w:tcPr>
          <w:p w14:paraId="0C83850A" w14:textId="77777777" w:rsidR="000E76FB" w:rsidRDefault="004F4B24">
            <w:pPr>
              <w:textAlignment w:val="top"/>
            </w:pPr>
            <w:hyperlink r:id="rId321" w:history="1">
              <w:r>
                <w:rPr>
                  <w:rStyle w:val="a5"/>
                  <w:rFonts w:ascii="Arial" w:eastAsia="宋体" w:hAnsi="Arial" w:cs="Arial"/>
                  <w:sz w:val="20"/>
                  <w:szCs w:val="20"/>
                </w:rPr>
                <w:t>Employment Agreement between Boeing Canada Operations LTD and Susan Doniz</w:t>
              </w:r>
            </w:hyperlink>
            <w:hyperlink r:id="rId322" w:history="1">
              <w:r>
                <w:rPr>
                  <w:rStyle w:val="a5"/>
                  <w:rFonts w:ascii="Arial" w:eastAsia="宋体" w:hAnsi="Arial" w:cs="Arial"/>
                  <w:sz w:val="20"/>
                  <w:szCs w:val="20"/>
                </w:rPr>
                <w:t xml:space="preserve"> (Exhibit 10.1 to the Company’s Form 10-Q for the quarter ended June 30, 2020)*</w:t>
              </w:r>
            </w:hyperlink>
          </w:p>
        </w:tc>
      </w:tr>
      <w:tr w:rsidR="000E76FB" w14:paraId="0C83850E" w14:textId="77777777">
        <w:trPr>
          <w:trHeight w:val="60"/>
        </w:trPr>
        <w:tc>
          <w:tcPr>
            <w:tcW w:w="0" w:type="auto"/>
            <w:gridSpan w:val="3"/>
            <w:shd w:val="clear" w:color="auto" w:fill="auto"/>
            <w:tcMar>
              <w:top w:w="0" w:type="dxa"/>
              <w:left w:w="20" w:type="dxa"/>
              <w:bottom w:w="0" w:type="dxa"/>
              <w:right w:w="20" w:type="dxa"/>
            </w:tcMar>
          </w:tcPr>
          <w:p w14:paraId="0C83850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0D" w14:textId="77777777" w:rsidR="000E76FB" w:rsidRDefault="000E76FB">
            <w:pPr>
              <w:rPr>
                <w:rFonts w:ascii="宋体"/>
              </w:rPr>
            </w:pPr>
          </w:p>
        </w:tc>
      </w:tr>
      <w:tr w:rsidR="000E76FB" w14:paraId="0C838511" w14:textId="77777777">
        <w:tc>
          <w:tcPr>
            <w:tcW w:w="0" w:type="auto"/>
            <w:gridSpan w:val="3"/>
            <w:shd w:val="clear" w:color="auto" w:fill="auto"/>
            <w:tcMar>
              <w:top w:w="40" w:type="dxa"/>
              <w:left w:w="20" w:type="dxa"/>
              <w:bottom w:w="40" w:type="dxa"/>
              <w:right w:w="20" w:type="dxa"/>
            </w:tcMar>
          </w:tcPr>
          <w:p w14:paraId="0C83850F" w14:textId="77777777" w:rsidR="000E76FB" w:rsidRDefault="004F4B24">
            <w:pPr>
              <w:textAlignment w:val="top"/>
            </w:pPr>
            <w:r>
              <w:rPr>
                <w:rFonts w:ascii="Arial" w:eastAsia="宋体" w:hAnsi="Arial" w:cs="Arial"/>
                <w:color w:val="000000"/>
                <w:sz w:val="20"/>
                <w:szCs w:val="20"/>
              </w:rPr>
              <w:t>21</w:t>
            </w:r>
          </w:p>
        </w:tc>
        <w:tc>
          <w:tcPr>
            <w:tcW w:w="0" w:type="auto"/>
            <w:gridSpan w:val="3"/>
            <w:shd w:val="clear" w:color="auto" w:fill="auto"/>
            <w:tcMar>
              <w:top w:w="40" w:type="dxa"/>
              <w:left w:w="20" w:type="dxa"/>
              <w:bottom w:w="40" w:type="dxa"/>
              <w:right w:w="20" w:type="dxa"/>
            </w:tcMar>
          </w:tcPr>
          <w:p w14:paraId="0C838510" w14:textId="77777777" w:rsidR="000E76FB" w:rsidRDefault="004F4B24">
            <w:pPr>
              <w:jc w:val="both"/>
              <w:textAlignment w:val="top"/>
            </w:pPr>
            <w:hyperlink r:id="rId323" w:history="1">
              <w:r>
                <w:rPr>
                  <w:rStyle w:val="a5"/>
                  <w:rFonts w:ascii="Arial" w:eastAsia="宋体" w:hAnsi="Arial" w:cs="Arial"/>
                  <w:sz w:val="20"/>
                  <w:szCs w:val="20"/>
                </w:rPr>
                <w:t>List of Company Subsidiaries</w:t>
              </w:r>
            </w:hyperlink>
          </w:p>
        </w:tc>
      </w:tr>
      <w:tr w:rsidR="000E76FB" w14:paraId="0C838514" w14:textId="77777777">
        <w:trPr>
          <w:trHeight w:val="60"/>
        </w:trPr>
        <w:tc>
          <w:tcPr>
            <w:tcW w:w="0" w:type="auto"/>
            <w:gridSpan w:val="3"/>
            <w:shd w:val="clear" w:color="auto" w:fill="auto"/>
            <w:tcMar>
              <w:top w:w="0" w:type="dxa"/>
              <w:left w:w="20" w:type="dxa"/>
              <w:bottom w:w="0" w:type="dxa"/>
              <w:right w:w="20" w:type="dxa"/>
            </w:tcMar>
          </w:tcPr>
          <w:p w14:paraId="0C83851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13" w14:textId="77777777" w:rsidR="000E76FB" w:rsidRDefault="000E76FB">
            <w:pPr>
              <w:rPr>
                <w:rFonts w:ascii="宋体"/>
              </w:rPr>
            </w:pPr>
          </w:p>
        </w:tc>
      </w:tr>
      <w:tr w:rsidR="000E76FB" w14:paraId="0C838517" w14:textId="77777777">
        <w:tc>
          <w:tcPr>
            <w:tcW w:w="0" w:type="auto"/>
            <w:gridSpan w:val="3"/>
            <w:shd w:val="clear" w:color="auto" w:fill="auto"/>
            <w:tcMar>
              <w:top w:w="40" w:type="dxa"/>
              <w:left w:w="20" w:type="dxa"/>
              <w:bottom w:w="40" w:type="dxa"/>
              <w:right w:w="20" w:type="dxa"/>
            </w:tcMar>
          </w:tcPr>
          <w:p w14:paraId="0C838515" w14:textId="77777777" w:rsidR="000E76FB" w:rsidRDefault="004F4B24">
            <w:pPr>
              <w:textAlignment w:val="top"/>
            </w:pPr>
            <w:r>
              <w:rPr>
                <w:rFonts w:ascii="Arial" w:eastAsia="宋体" w:hAnsi="Arial" w:cs="Arial"/>
                <w:color w:val="000000"/>
                <w:sz w:val="20"/>
                <w:szCs w:val="20"/>
              </w:rPr>
              <w:t>23</w:t>
            </w:r>
          </w:p>
        </w:tc>
        <w:tc>
          <w:tcPr>
            <w:tcW w:w="0" w:type="auto"/>
            <w:gridSpan w:val="3"/>
            <w:shd w:val="clear" w:color="auto" w:fill="auto"/>
            <w:tcMar>
              <w:top w:w="40" w:type="dxa"/>
              <w:left w:w="20" w:type="dxa"/>
              <w:bottom w:w="40" w:type="dxa"/>
              <w:right w:w="20" w:type="dxa"/>
            </w:tcMar>
          </w:tcPr>
          <w:p w14:paraId="0C838516" w14:textId="77777777" w:rsidR="000E76FB" w:rsidRDefault="004F4B24">
            <w:pPr>
              <w:jc w:val="both"/>
              <w:textAlignment w:val="top"/>
            </w:pPr>
            <w:hyperlink r:id="rId324" w:history="1">
              <w:r>
                <w:rPr>
                  <w:rStyle w:val="a5"/>
                  <w:rFonts w:ascii="Arial" w:eastAsia="宋体" w:hAnsi="Arial" w:cs="Arial"/>
                  <w:sz w:val="20"/>
                  <w:szCs w:val="20"/>
                </w:rPr>
                <w:t>Consent of Independent Registered Public Accounting Firm</w:t>
              </w:r>
            </w:hyperlink>
          </w:p>
        </w:tc>
      </w:tr>
      <w:tr w:rsidR="000E76FB" w14:paraId="0C83851A" w14:textId="77777777">
        <w:trPr>
          <w:trHeight w:val="60"/>
        </w:trPr>
        <w:tc>
          <w:tcPr>
            <w:tcW w:w="0" w:type="auto"/>
            <w:gridSpan w:val="3"/>
            <w:shd w:val="clear" w:color="auto" w:fill="auto"/>
            <w:tcMar>
              <w:top w:w="0" w:type="dxa"/>
              <w:left w:w="20" w:type="dxa"/>
              <w:bottom w:w="0" w:type="dxa"/>
              <w:right w:w="20" w:type="dxa"/>
            </w:tcMar>
          </w:tcPr>
          <w:p w14:paraId="0C83851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19" w14:textId="77777777" w:rsidR="000E76FB" w:rsidRDefault="000E76FB">
            <w:pPr>
              <w:rPr>
                <w:rFonts w:ascii="宋体"/>
              </w:rPr>
            </w:pPr>
          </w:p>
        </w:tc>
      </w:tr>
      <w:tr w:rsidR="000E76FB" w14:paraId="0C83851D" w14:textId="77777777">
        <w:tc>
          <w:tcPr>
            <w:tcW w:w="0" w:type="auto"/>
            <w:gridSpan w:val="3"/>
            <w:shd w:val="clear" w:color="auto" w:fill="auto"/>
            <w:tcMar>
              <w:top w:w="40" w:type="dxa"/>
              <w:left w:w="20" w:type="dxa"/>
              <w:bottom w:w="40" w:type="dxa"/>
              <w:right w:w="20" w:type="dxa"/>
            </w:tcMar>
          </w:tcPr>
          <w:p w14:paraId="0C83851B" w14:textId="77777777" w:rsidR="000E76FB" w:rsidRDefault="004F4B24">
            <w:pPr>
              <w:textAlignment w:val="top"/>
            </w:pPr>
            <w:r>
              <w:rPr>
                <w:rFonts w:ascii="Arial" w:eastAsia="宋体" w:hAnsi="Arial" w:cs="Arial"/>
                <w:color w:val="000000"/>
                <w:sz w:val="20"/>
                <w:szCs w:val="20"/>
              </w:rPr>
              <w:t>31.1</w:t>
            </w:r>
          </w:p>
        </w:tc>
        <w:tc>
          <w:tcPr>
            <w:tcW w:w="0" w:type="auto"/>
            <w:gridSpan w:val="3"/>
            <w:shd w:val="clear" w:color="auto" w:fill="auto"/>
            <w:tcMar>
              <w:top w:w="40" w:type="dxa"/>
              <w:left w:w="20" w:type="dxa"/>
              <w:bottom w:w="40" w:type="dxa"/>
              <w:right w:w="20" w:type="dxa"/>
            </w:tcMar>
          </w:tcPr>
          <w:p w14:paraId="0C83851C" w14:textId="77777777" w:rsidR="000E76FB" w:rsidRDefault="004F4B24">
            <w:pPr>
              <w:jc w:val="both"/>
              <w:textAlignment w:val="top"/>
            </w:pPr>
            <w:hyperlink r:id="rId325" w:history="1">
              <w:r>
                <w:rPr>
                  <w:rStyle w:val="a5"/>
                  <w:rFonts w:ascii="Arial" w:eastAsia="宋体" w:hAnsi="Arial" w:cs="Arial"/>
                  <w:sz w:val="20"/>
                  <w:szCs w:val="20"/>
                </w:rPr>
                <w:t>Certification of Chief Executive Officer pursuant to Section 302 of Sarbanes-Oxley Act of 2002</w:t>
              </w:r>
            </w:hyperlink>
          </w:p>
        </w:tc>
      </w:tr>
      <w:tr w:rsidR="000E76FB" w14:paraId="0C838520" w14:textId="77777777">
        <w:trPr>
          <w:trHeight w:val="60"/>
        </w:trPr>
        <w:tc>
          <w:tcPr>
            <w:tcW w:w="0" w:type="auto"/>
            <w:gridSpan w:val="3"/>
            <w:shd w:val="clear" w:color="auto" w:fill="auto"/>
            <w:tcMar>
              <w:top w:w="0" w:type="dxa"/>
              <w:left w:w="20" w:type="dxa"/>
              <w:bottom w:w="0" w:type="dxa"/>
              <w:right w:w="20" w:type="dxa"/>
            </w:tcMar>
          </w:tcPr>
          <w:p w14:paraId="0C83851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1F" w14:textId="77777777" w:rsidR="000E76FB" w:rsidRDefault="000E76FB">
            <w:pPr>
              <w:rPr>
                <w:rFonts w:ascii="宋体"/>
              </w:rPr>
            </w:pPr>
          </w:p>
        </w:tc>
      </w:tr>
      <w:tr w:rsidR="000E76FB" w14:paraId="0C838523" w14:textId="77777777">
        <w:tc>
          <w:tcPr>
            <w:tcW w:w="0" w:type="auto"/>
            <w:gridSpan w:val="3"/>
            <w:shd w:val="clear" w:color="auto" w:fill="auto"/>
            <w:tcMar>
              <w:top w:w="40" w:type="dxa"/>
              <w:left w:w="20" w:type="dxa"/>
              <w:bottom w:w="40" w:type="dxa"/>
              <w:right w:w="20" w:type="dxa"/>
            </w:tcMar>
          </w:tcPr>
          <w:p w14:paraId="0C838521" w14:textId="77777777" w:rsidR="000E76FB" w:rsidRDefault="004F4B24">
            <w:pPr>
              <w:textAlignment w:val="top"/>
            </w:pPr>
            <w:r>
              <w:rPr>
                <w:rFonts w:ascii="Arial" w:eastAsia="宋体" w:hAnsi="Arial" w:cs="Arial"/>
                <w:color w:val="000000"/>
                <w:sz w:val="20"/>
                <w:szCs w:val="20"/>
              </w:rPr>
              <w:t>31.2</w:t>
            </w:r>
          </w:p>
        </w:tc>
        <w:tc>
          <w:tcPr>
            <w:tcW w:w="0" w:type="auto"/>
            <w:gridSpan w:val="3"/>
            <w:shd w:val="clear" w:color="auto" w:fill="auto"/>
            <w:tcMar>
              <w:top w:w="40" w:type="dxa"/>
              <w:left w:w="20" w:type="dxa"/>
              <w:bottom w:w="40" w:type="dxa"/>
              <w:right w:w="20" w:type="dxa"/>
            </w:tcMar>
          </w:tcPr>
          <w:p w14:paraId="0C838522" w14:textId="77777777" w:rsidR="000E76FB" w:rsidRDefault="004F4B24">
            <w:pPr>
              <w:jc w:val="both"/>
              <w:textAlignment w:val="top"/>
            </w:pPr>
            <w:hyperlink r:id="rId326" w:history="1">
              <w:r>
                <w:rPr>
                  <w:rStyle w:val="a5"/>
                  <w:rFonts w:ascii="Arial" w:eastAsia="宋体" w:hAnsi="Arial" w:cs="Arial"/>
                  <w:sz w:val="20"/>
                  <w:szCs w:val="20"/>
                </w:rPr>
                <w:t>Certification of Chief Financial Officer pursuant to Section 302 of Sarbanes-Oxley Act of 2002</w:t>
              </w:r>
            </w:hyperlink>
          </w:p>
        </w:tc>
      </w:tr>
      <w:tr w:rsidR="000E76FB" w14:paraId="0C838526" w14:textId="77777777">
        <w:trPr>
          <w:trHeight w:val="60"/>
        </w:trPr>
        <w:tc>
          <w:tcPr>
            <w:tcW w:w="0" w:type="auto"/>
            <w:gridSpan w:val="3"/>
            <w:shd w:val="clear" w:color="auto" w:fill="auto"/>
            <w:tcMar>
              <w:top w:w="0" w:type="dxa"/>
              <w:left w:w="20" w:type="dxa"/>
              <w:bottom w:w="0" w:type="dxa"/>
              <w:right w:w="20" w:type="dxa"/>
            </w:tcMar>
          </w:tcPr>
          <w:p w14:paraId="0C83852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25" w14:textId="77777777" w:rsidR="000E76FB" w:rsidRDefault="000E76FB">
            <w:pPr>
              <w:rPr>
                <w:rFonts w:ascii="宋体"/>
              </w:rPr>
            </w:pPr>
          </w:p>
        </w:tc>
      </w:tr>
      <w:tr w:rsidR="000E76FB" w14:paraId="0C838529" w14:textId="77777777">
        <w:tc>
          <w:tcPr>
            <w:tcW w:w="0" w:type="auto"/>
            <w:gridSpan w:val="3"/>
            <w:shd w:val="clear" w:color="auto" w:fill="auto"/>
            <w:tcMar>
              <w:top w:w="40" w:type="dxa"/>
              <w:left w:w="20" w:type="dxa"/>
              <w:bottom w:w="40" w:type="dxa"/>
              <w:right w:w="20" w:type="dxa"/>
            </w:tcMar>
          </w:tcPr>
          <w:p w14:paraId="0C838527" w14:textId="77777777" w:rsidR="000E76FB" w:rsidRDefault="004F4B24">
            <w:pPr>
              <w:textAlignment w:val="top"/>
            </w:pPr>
            <w:r>
              <w:rPr>
                <w:rFonts w:ascii="Arial" w:eastAsia="宋体" w:hAnsi="Arial" w:cs="Arial"/>
                <w:color w:val="000000"/>
                <w:sz w:val="20"/>
                <w:szCs w:val="20"/>
              </w:rPr>
              <w:t>32.1</w:t>
            </w:r>
          </w:p>
        </w:tc>
        <w:tc>
          <w:tcPr>
            <w:tcW w:w="0" w:type="auto"/>
            <w:gridSpan w:val="3"/>
            <w:shd w:val="clear" w:color="auto" w:fill="auto"/>
            <w:tcMar>
              <w:top w:w="40" w:type="dxa"/>
              <w:left w:w="20" w:type="dxa"/>
              <w:bottom w:w="40" w:type="dxa"/>
              <w:right w:w="20" w:type="dxa"/>
            </w:tcMar>
          </w:tcPr>
          <w:p w14:paraId="0C838528" w14:textId="77777777" w:rsidR="000E76FB" w:rsidRDefault="004F4B24">
            <w:pPr>
              <w:jc w:val="both"/>
              <w:textAlignment w:val="top"/>
            </w:pPr>
            <w:hyperlink r:id="rId327" w:history="1">
              <w:r>
                <w:rPr>
                  <w:rStyle w:val="a5"/>
                  <w:rFonts w:ascii="Arial" w:eastAsia="宋体" w:hAnsi="Arial" w:cs="Arial"/>
                  <w:sz w:val="20"/>
                  <w:szCs w:val="20"/>
                </w:rPr>
                <w:t>Certification of Chief Executive Officer pursuant to Section 906 of Sarbanes-Oxley Act of 2002</w:t>
              </w:r>
            </w:hyperlink>
          </w:p>
        </w:tc>
      </w:tr>
      <w:tr w:rsidR="000E76FB" w14:paraId="0C83852C" w14:textId="77777777">
        <w:trPr>
          <w:trHeight w:val="60"/>
        </w:trPr>
        <w:tc>
          <w:tcPr>
            <w:tcW w:w="0" w:type="auto"/>
            <w:gridSpan w:val="3"/>
            <w:shd w:val="clear" w:color="auto" w:fill="auto"/>
            <w:tcMar>
              <w:top w:w="0" w:type="dxa"/>
              <w:left w:w="20" w:type="dxa"/>
              <w:bottom w:w="0" w:type="dxa"/>
              <w:right w:w="20" w:type="dxa"/>
            </w:tcMar>
          </w:tcPr>
          <w:p w14:paraId="0C83852A"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2B" w14:textId="77777777" w:rsidR="000E76FB" w:rsidRDefault="000E76FB">
            <w:pPr>
              <w:rPr>
                <w:rFonts w:ascii="宋体"/>
              </w:rPr>
            </w:pPr>
          </w:p>
        </w:tc>
      </w:tr>
      <w:tr w:rsidR="000E76FB" w14:paraId="0C83852F" w14:textId="77777777">
        <w:tc>
          <w:tcPr>
            <w:tcW w:w="0" w:type="auto"/>
            <w:gridSpan w:val="3"/>
            <w:shd w:val="clear" w:color="auto" w:fill="auto"/>
            <w:tcMar>
              <w:top w:w="40" w:type="dxa"/>
              <w:left w:w="20" w:type="dxa"/>
              <w:bottom w:w="40" w:type="dxa"/>
              <w:right w:w="20" w:type="dxa"/>
            </w:tcMar>
          </w:tcPr>
          <w:p w14:paraId="0C83852D" w14:textId="77777777" w:rsidR="000E76FB" w:rsidRDefault="004F4B24">
            <w:pPr>
              <w:textAlignment w:val="top"/>
            </w:pPr>
            <w:r>
              <w:rPr>
                <w:rFonts w:ascii="Arial" w:eastAsia="宋体" w:hAnsi="Arial" w:cs="Arial"/>
                <w:color w:val="000000"/>
                <w:sz w:val="20"/>
                <w:szCs w:val="20"/>
              </w:rPr>
              <w:t>32.2</w:t>
            </w:r>
          </w:p>
        </w:tc>
        <w:tc>
          <w:tcPr>
            <w:tcW w:w="0" w:type="auto"/>
            <w:gridSpan w:val="3"/>
            <w:shd w:val="clear" w:color="auto" w:fill="auto"/>
            <w:tcMar>
              <w:top w:w="40" w:type="dxa"/>
              <w:left w:w="20" w:type="dxa"/>
              <w:bottom w:w="40" w:type="dxa"/>
              <w:right w:w="20" w:type="dxa"/>
            </w:tcMar>
          </w:tcPr>
          <w:p w14:paraId="0C83852E" w14:textId="77777777" w:rsidR="000E76FB" w:rsidRDefault="004F4B24">
            <w:pPr>
              <w:jc w:val="both"/>
              <w:textAlignment w:val="top"/>
            </w:pPr>
            <w:hyperlink r:id="rId328" w:history="1">
              <w:r>
                <w:rPr>
                  <w:rStyle w:val="a5"/>
                  <w:rFonts w:ascii="Arial" w:eastAsia="宋体" w:hAnsi="Arial" w:cs="Arial"/>
                  <w:sz w:val="20"/>
                  <w:szCs w:val="20"/>
                </w:rPr>
                <w:t>Certification of Chief Financial Officer pursuant to Section 906 of Sarbanes-Oxley Act of 2002</w:t>
              </w:r>
            </w:hyperlink>
          </w:p>
        </w:tc>
      </w:tr>
      <w:tr w:rsidR="000E76FB" w14:paraId="0C838532" w14:textId="77777777">
        <w:trPr>
          <w:trHeight w:val="60"/>
        </w:trPr>
        <w:tc>
          <w:tcPr>
            <w:tcW w:w="0" w:type="auto"/>
            <w:gridSpan w:val="3"/>
            <w:shd w:val="clear" w:color="auto" w:fill="auto"/>
            <w:tcMar>
              <w:top w:w="0" w:type="dxa"/>
              <w:left w:w="20" w:type="dxa"/>
              <w:bottom w:w="0" w:type="dxa"/>
              <w:right w:w="20" w:type="dxa"/>
            </w:tcMar>
          </w:tcPr>
          <w:p w14:paraId="0C83853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31" w14:textId="77777777" w:rsidR="000E76FB" w:rsidRDefault="000E76FB">
            <w:pPr>
              <w:rPr>
                <w:rFonts w:ascii="宋体"/>
              </w:rPr>
            </w:pPr>
          </w:p>
        </w:tc>
      </w:tr>
      <w:tr w:rsidR="000E76FB" w14:paraId="0C838535" w14:textId="77777777">
        <w:tc>
          <w:tcPr>
            <w:tcW w:w="0" w:type="auto"/>
            <w:gridSpan w:val="3"/>
            <w:shd w:val="clear" w:color="auto" w:fill="auto"/>
            <w:tcMar>
              <w:top w:w="40" w:type="dxa"/>
              <w:left w:w="20" w:type="dxa"/>
              <w:bottom w:w="40" w:type="dxa"/>
              <w:right w:w="20" w:type="dxa"/>
            </w:tcMar>
          </w:tcPr>
          <w:p w14:paraId="0C838533" w14:textId="77777777" w:rsidR="000E76FB" w:rsidRDefault="004F4B24">
            <w:pPr>
              <w:textAlignment w:val="top"/>
            </w:pPr>
            <w:r>
              <w:rPr>
                <w:rFonts w:ascii="Arial" w:eastAsia="宋体" w:hAnsi="Arial" w:cs="Arial"/>
                <w:color w:val="000000"/>
                <w:sz w:val="20"/>
                <w:szCs w:val="20"/>
              </w:rPr>
              <w:t>99.1</w:t>
            </w:r>
          </w:p>
        </w:tc>
        <w:tc>
          <w:tcPr>
            <w:tcW w:w="0" w:type="auto"/>
            <w:gridSpan w:val="3"/>
            <w:shd w:val="clear" w:color="auto" w:fill="auto"/>
            <w:tcMar>
              <w:top w:w="40" w:type="dxa"/>
              <w:left w:w="20" w:type="dxa"/>
              <w:bottom w:w="40" w:type="dxa"/>
              <w:right w:w="20" w:type="dxa"/>
            </w:tcMar>
          </w:tcPr>
          <w:p w14:paraId="0C838534" w14:textId="77777777" w:rsidR="000E76FB" w:rsidRDefault="004F4B24">
            <w:pPr>
              <w:jc w:val="both"/>
              <w:textAlignment w:val="top"/>
            </w:pPr>
            <w:hyperlink r:id="rId329" w:history="1">
              <w:r>
                <w:rPr>
                  <w:rStyle w:val="a5"/>
                  <w:rFonts w:ascii="Arial" w:eastAsia="宋体" w:hAnsi="Arial" w:cs="Arial"/>
                  <w:sz w:val="20"/>
                  <w:szCs w:val="20"/>
                </w:rPr>
                <w:t>Commercial Program Method of Accounting (Exhibit (99)(i) to the Company’s Form 10-K for the year ended December 31, 1997)</w:t>
              </w:r>
            </w:hyperlink>
          </w:p>
        </w:tc>
      </w:tr>
      <w:tr w:rsidR="000E76FB" w14:paraId="0C838538" w14:textId="77777777">
        <w:trPr>
          <w:trHeight w:val="60"/>
        </w:trPr>
        <w:tc>
          <w:tcPr>
            <w:tcW w:w="0" w:type="auto"/>
            <w:gridSpan w:val="3"/>
            <w:shd w:val="clear" w:color="auto" w:fill="auto"/>
            <w:tcMar>
              <w:top w:w="0" w:type="dxa"/>
              <w:left w:w="20" w:type="dxa"/>
              <w:bottom w:w="0" w:type="dxa"/>
              <w:right w:w="20" w:type="dxa"/>
            </w:tcMar>
          </w:tcPr>
          <w:p w14:paraId="0C838536"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37" w14:textId="77777777" w:rsidR="000E76FB" w:rsidRDefault="000E76FB">
            <w:pPr>
              <w:rPr>
                <w:rFonts w:ascii="宋体"/>
              </w:rPr>
            </w:pPr>
          </w:p>
        </w:tc>
      </w:tr>
      <w:tr w:rsidR="000E76FB" w14:paraId="0C83853B" w14:textId="77777777">
        <w:tc>
          <w:tcPr>
            <w:tcW w:w="0" w:type="auto"/>
            <w:gridSpan w:val="3"/>
            <w:shd w:val="clear" w:color="auto" w:fill="auto"/>
            <w:tcMar>
              <w:top w:w="40" w:type="dxa"/>
              <w:left w:w="20" w:type="dxa"/>
              <w:bottom w:w="40" w:type="dxa"/>
              <w:right w:w="20" w:type="dxa"/>
            </w:tcMar>
          </w:tcPr>
          <w:p w14:paraId="0C838539" w14:textId="77777777" w:rsidR="000E76FB" w:rsidRDefault="004F4B24">
            <w:pPr>
              <w:textAlignment w:val="top"/>
            </w:pPr>
            <w:r>
              <w:rPr>
                <w:rFonts w:ascii="Arial" w:eastAsia="宋体" w:hAnsi="Arial" w:cs="Arial"/>
                <w:color w:val="000000"/>
                <w:sz w:val="20"/>
                <w:szCs w:val="20"/>
              </w:rPr>
              <w:t>101.SCH</w:t>
            </w:r>
          </w:p>
        </w:tc>
        <w:tc>
          <w:tcPr>
            <w:tcW w:w="0" w:type="auto"/>
            <w:gridSpan w:val="3"/>
            <w:shd w:val="clear" w:color="auto" w:fill="auto"/>
            <w:tcMar>
              <w:top w:w="40" w:type="dxa"/>
              <w:left w:w="20" w:type="dxa"/>
              <w:bottom w:w="40" w:type="dxa"/>
              <w:right w:w="20" w:type="dxa"/>
            </w:tcMar>
          </w:tcPr>
          <w:p w14:paraId="0C83853A" w14:textId="77777777" w:rsidR="000E76FB" w:rsidRDefault="004F4B24">
            <w:pPr>
              <w:jc w:val="both"/>
              <w:textAlignment w:val="top"/>
            </w:pPr>
            <w:r>
              <w:rPr>
                <w:rFonts w:ascii="Arial" w:eastAsia="宋体" w:hAnsi="Arial" w:cs="Arial"/>
                <w:color w:val="000000"/>
                <w:sz w:val="20"/>
                <w:szCs w:val="20"/>
              </w:rPr>
              <w:t>XBRL Taxonomy Extension Schema Document</w:t>
            </w:r>
          </w:p>
        </w:tc>
      </w:tr>
      <w:tr w:rsidR="000E76FB" w14:paraId="0C83853E" w14:textId="77777777">
        <w:trPr>
          <w:trHeight w:val="60"/>
        </w:trPr>
        <w:tc>
          <w:tcPr>
            <w:tcW w:w="0" w:type="auto"/>
            <w:gridSpan w:val="3"/>
            <w:shd w:val="clear" w:color="auto" w:fill="auto"/>
            <w:tcMar>
              <w:top w:w="0" w:type="dxa"/>
              <w:left w:w="20" w:type="dxa"/>
              <w:bottom w:w="0" w:type="dxa"/>
              <w:right w:w="20" w:type="dxa"/>
            </w:tcMar>
          </w:tcPr>
          <w:p w14:paraId="0C83853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3D" w14:textId="77777777" w:rsidR="000E76FB" w:rsidRDefault="000E76FB">
            <w:pPr>
              <w:rPr>
                <w:rFonts w:ascii="宋体"/>
              </w:rPr>
            </w:pPr>
          </w:p>
        </w:tc>
      </w:tr>
      <w:tr w:rsidR="000E76FB" w14:paraId="0C838541" w14:textId="77777777">
        <w:tc>
          <w:tcPr>
            <w:tcW w:w="0" w:type="auto"/>
            <w:gridSpan w:val="3"/>
            <w:shd w:val="clear" w:color="auto" w:fill="auto"/>
            <w:tcMar>
              <w:top w:w="40" w:type="dxa"/>
              <w:left w:w="20" w:type="dxa"/>
              <w:bottom w:w="40" w:type="dxa"/>
              <w:right w:w="20" w:type="dxa"/>
            </w:tcMar>
          </w:tcPr>
          <w:p w14:paraId="0C83853F" w14:textId="77777777" w:rsidR="000E76FB" w:rsidRDefault="004F4B24">
            <w:pPr>
              <w:textAlignment w:val="top"/>
            </w:pPr>
            <w:r>
              <w:rPr>
                <w:rFonts w:ascii="Arial" w:eastAsia="宋体" w:hAnsi="Arial" w:cs="Arial"/>
                <w:color w:val="000000"/>
                <w:sz w:val="20"/>
                <w:szCs w:val="20"/>
              </w:rPr>
              <w:t>101.CAL</w:t>
            </w:r>
          </w:p>
        </w:tc>
        <w:tc>
          <w:tcPr>
            <w:tcW w:w="0" w:type="auto"/>
            <w:gridSpan w:val="3"/>
            <w:shd w:val="clear" w:color="auto" w:fill="auto"/>
            <w:tcMar>
              <w:top w:w="40" w:type="dxa"/>
              <w:left w:w="20" w:type="dxa"/>
              <w:bottom w:w="40" w:type="dxa"/>
              <w:right w:w="20" w:type="dxa"/>
            </w:tcMar>
          </w:tcPr>
          <w:p w14:paraId="0C838540" w14:textId="77777777" w:rsidR="000E76FB" w:rsidRDefault="004F4B24">
            <w:pPr>
              <w:jc w:val="both"/>
              <w:textAlignment w:val="top"/>
            </w:pPr>
            <w:r>
              <w:rPr>
                <w:rFonts w:ascii="Arial" w:eastAsia="宋体" w:hAnsi="Arial" w:cs="Arial"/>
                <w:color w:val="000000"/>
                <w:sz w:val="20"/>
                <w:szCs w:val="20"/>
              </w:rPr>
              <w:t xml:space="preserve">XBRL Taxonomy </w:t>
            </w:r>
            <w:r>
              <w:rPr>
                <w:rFonts w:ascii="Arial" w:eastAsia="宋体" w:hAnsi="Arial" w:cs="Arial"/>
                <w:color w:val="000000"/>
                <w:sz w:val="20"/>
                <w:szCs w:val="20"/>
              </w:rPr>
              <w:t>Extension Calculation Linkbase Document</w:t>
            </w:r>
          </w:p>
        </w:tc>
      </w:tr>
      <w:tr w:rsidR="000E76FB" w14:paraId="0C838544" w14:textId="77777777">
        <w:trPr>
          <w:trHeight w:val="60"/>
        </w:trPr>
        <w:tc>
          <w:tcPr>
            <w:tcW w:w="0" w:type="auto"/>
            <w:gridSpan w:val="3"/>
            <w:shd w:val="clear" w:color="auto" w:fill="auto"/>
            <w:tcMar>
              <w:top w:w="0" w:type="dxa"/>
              <w:left w:w="20" w:type="dxa"/>
              <w:bottom w:w="0" w:type="dxa"/>
              <w:right w:w="20" w:type="dxa"/>
            </w:tcMar>
          </w:tcPr>
          <w:p w14:paraId="0C838542"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43" w14:textId="77777777" w:rsidR="000E76FB" w:rsidRDefault="000E76FB">
            <w:pPr>
              <w:rPr>
                <w:rFonts w:ascii="宋体"/>
              </w:rPr>
            </w:pPr>
          </w:p>
        </w:tc>
      </w:tr>
      <w:tr w:rsidR="000E76FB" w14:paraId="0C838547" w14:textId="77777777">
        <w:tc>
          <w:tcPr>
            <w:tcW w:w="0" w:type="auto"/>
            <w:gridSpan w:val="3"/>
            <w:shd w:val="clear" w:color="auto" w:fill="auto"/>
            <w:tcMar>
              <w:top w:w="40" w:type="dxa"/>
              <w:left w:w="20" w:type="dxa"/>
              <w:bottom w:w="40" w:type="dxa"/>
              <w:right w:w="20" w:type="dxa"/>
            </w:tcMar>
          </w:tcPr>
          <w:p w14:paraId="0C838545" w14:textId="77777777" w:rsidR="000E76FB" w:rsidRDefault="004F4B24">
            <w:pPr>
              <w:textAlignment w:val="top"/>
            </w:pPr>
            <w:r>
              <w:rPr>
                <w:rFonts w:ascii="Arial" w:eastAsia="宋体" w:hAnsi="Arial" w:cs="Arial"/>
                <w:color w:val="000000"/>
                <w:sz w:val="20"/>
                <w:szCs w:val="20"/>
              </w:rPr>
              <w:t>101.DEF</w:t>
            </w:r>
          </w:p>
        </w:tc>
        <w:tc>
          <w:tcPr>
            <w:tcW w:w="0" w:type="auto"/>
            <w:gridSpan w:val="3"/>
            <w:shd w:val="clear" w:color="auto" w:fill="auto"/>
            <w:tcMar>
              <w:top w:w="40" w:type="dxa"/>
              <w:left w:w="20" w:type="dxa"/>
              <w:bottom w:w="40" w:type="dxa"/>
              <w:right w:w="20" w:type="dxa"/>
            </w:tcMar>
          </w:tcPr>
          <w:p w14:paraId="0C838546" w14:textId="77777777" w:rsidR="000E76FB" w:rsidRDefault="004F4B24">
            <w:pPr>
              <w:jc w:val="both"/>
              <w:textAlignment w:val="top"/>
            </w:pPr>
            <w:r>
              <w:rPr>
                <w:rFonts w:ascii="Arial" w:eastAsia="宋体" w:hAnsi="Arial" w:cs="Arial"/>
                <w:color w:val="000000"/>
                <w:sz w:val="20"/>
                <w:szCs w:val="20"/>
              </w:rPr>
              <w:t>XBRL Taxonomy Extension Definition Linkbase Document</w:t>
            </w:r>
          </w:p>
        </w:tc>
      </w:tr>
      <w:tr w:rsidR="000E76FB" w14:paraId="0C83854A" w14:textId="77777777">
        <w:trPr>
          <w:trHeight w:val="60"/>
        </w:trPr>
        <w:tc>
          <w:tcPr>
            <w:tcW w:w="0" w:type="auto"/>
            <w:gridSpan w:val="3"/>
            <w:shd w:val="clear" w:color="auto" w:fill="auto"/>
            <w:tcMar>
              <w:top w:w="0" w:type="dxa"/>
              <w:left w:w="20" w:type="dxa"/>
              <w:bottom w:w="0" w:type="dxa"/>
              <w:right w:w="20" w:type="dxa"/>
            </w:tcMar>
          </w:tcPr>
          <w:p w14:paraId="0C83854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49" w14:textId="77777777" w:rsidR="000E76FB" w:rsidRDefault="000E76FB">
            <w:pPr>
              <w:rPr>
                <w:rFonts w:ascii="宋体"/>
              </w:rPr>
            </w:pPr>
          </w:p>
        </w:tc>
      </w:tr>
      <w:tr w:rsidR="000E76FB" w14:paraId="0C83854D" w14:textId="77777777">
        <w:tc>
          <w:tcPr>
            <w:tcW w:w="0" w:type="auto"/>
            <w:gridSpan w:val="3"/>
            <w:shd w:val="clear" w:color="auto" w:fill="auto"/>
            <w:tcMar>
              <w:top w:w="40" w:type="dxa"/>
              <w:left w:w="20" w:type="dxa"/>
              <w:bottom w:w="40" w:type="dxa"/>
              <w:right w:w="20" w:type="dxa"/>
            </w:tcMar>
          </w:tcPr>
          <w:p w14:paraId="0C83854B" w14:textId="77777777" w:rsidR="000E76FB" w:rsidRDefault="004F4B24">
            <w:pPr>
              <w:textAlignment w:val="top"/>
            </w:pPr>
            <w:r>
              <w:rPr>
                <w:rFonts w:ascii="Arial" w:eastAsia="宋体" w:hAnsi="Arial" w:cs="Arial"/>
                <w:color w:val="000000"/>
                <w:sz w:val="20"/>
                <w:szCs w:val="20"/>
              </w:rPr>
              <w:t>101.LAB</w:t>
            </w:r>
          </w:p>
        </w:tc>
        <w:tc>
          <w:tcPr>
            <w:tcW w:w="0" w:type="auto"/>
            <w:gridSpan w:val="3"/>
            <w:shd w:val="clear" w:color="auto" w:fill="auto"/>
            <w:tcMar>
              <w:top w:w="40" w:type="dxa"/>
              <w:left w:w="20" w:type="dxa"/>
              <w:bottom w:w="40" w:type="dxa"/>
              <w:right w:w="20" w:type="dxa"/>
            </w:tcMar>
          </w:tcPr>
          <w:p w14:paraId="0C83854C" w14:textId="77777777" w:rsidR="000E76FB" w:rsidRDefault="004F4B24">
            <w:pPr>
              <w:jc w:val="both"/>
              <w:textAlignment w:val="top"/>
            </w:pPr>
            <w:r>
              <w:rPr>
                <w:rFonts w:ascii="Arial" w:eastAsia="宋体" w:hAnsi="Arial" w:cs="Arial"/>
                <w:color w:val="000000"/>
                <w:sz w:val="20"/>
                <w:szCs w:val="20"/>
              </w:rPr>
              <w:t>XBRL Taxonomy Extension Label Linkbase Document</w:t>
            </w:r>
          </w:p>
        </w:tc>
      </w:tr>
      <w:tr w:rsidR="000E76FB" w14:paraId="0C838550" w14:textId="77777777">
        <w:trPr>
          <w:trHeight w:val="60"/>
        </w:trPr>
        <w:tc>
          <w:tcPr>
            <w:tcW w:w="0" w:type="auto"/>
            <w:gridSpan w:val="3"/>
            <w:shd w:val="clear" w:color="auto" w:fill="auto"/>
            <w:tcMar>
              <w:top w:w="0" w:type="dxa"/>
              <w:left w:w="20" w:type="dxa"/>
              <w:bottom w:w="0" w:type="dxa"/>
              <w:right w:w="20" w:type="dxa"/>
            </w:tcMar>
          </w:tcPr>
          <w:p w14:paraId="0C83854E"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4F" w14:textId="77777777" w:rsidR="000E76FB" w:rsidRDefault="000E76FB">
            <w:pPr>
              <w:rPr>
                <w:rFonts w:ascii="宋体"/>
              </w:rPr>
            </w:pPr>
          </w:p>
        </w:tc>
      </w:tr>
      <w:tr w:rsidR="000E76FB" w14:paraId="0C838553" w14:textId="77777777">
        <w:tc>
          <w:tcPr>
            <w:tcW w:w="0" w:type="auto"/>
            <w:gridSpan w:val="3"/>
            <w:shd w:val="clear" w:color="auto" w:fill="auto"/>
            <w:tcMar>
              <w:top w:w="40" w:type="dxa"/>
              <w:left w:w="20" w:type="dxa"/>
              <w:bottom w:w="40" w:type="dxa"/>
              <w:right w:w="20" w:type="dxa"/>
            </w:tcMar>
          </w:tcPr>
          <w:p w14:paraId="0C838551" w14:textId="77777777" w:rsidR="000E76FB" w:rsidRDefault="004F4B24">
            <w:pPr>
              <w:textAlignment w:val="top"/>
            </w:pPr>
            <w:r>
              <w:rPr>
                <w:rFonts w:ascii="Arial" w:eastAsia="宋体" w:hAnsi="Arial" w:cs="Arial"/>
                <w:color w:val="000000"/>
                <w:sz w:val="20"/>
                <w:szCs w:val="20"/>
              </w:rPr>
              <w:t>101.PRE</w:t>
            </w:r>
          </w:p>
        </w:tc>
        <w:tc>
          <w:tcPr>
            <w:tcW w:w="0" w:type="auto"/>
            <w:gridSpan w:val="3"/>
            <w:shd w:val="clear" w:color="auto" w:fill="auto"/>
            <w:tcMar>
              <w:top w:w="40" w:type="dxa"/>
              <w:left w:w="20" w:type="dxa"/>
              <w:bottom w:w="40" w:type="dxa"/>
              <w:right w:w="20" w:type="dxa"/>
            </w:tcMar>
          </w:tcPr>
          <w:p w14:paraId="0C838552" w14:textId="77777777" w:rsidR="000E76FB" w:rsidRDefault="004F4B24">
            <w:pPr>
              <w:jc w:val="both"/>
              <w:textAlignment w:val="top"/>
            </w:pPr>
            <w:r>
              <w:rPr>
                <w:rFonts w:ascii="Arial" w:eastAsia="宋体" w:hAnsi="Arial" w:cs="Arial"/>
                <w:color w:val="000000"/>
                <w:sz w:val="20"/>
                <w:szCs w:val="20"/>
              </w:rPr>
              <w:t>XBRL Taxonomy Extension Presentation Linkbase Document</w:t>
            </w:r>
          </w:p>
        </w:tc>
      </w:tr>
      <w:tr w:rsidR="000E76FB" w14:paraId="0C838556" w14:textId="77777777">
        <w:trPr>
          <w:trHeight w:val="60"/>
        </w:trPr>
        <w:tc>
          <w:tcPr>
            <w:tcW w:w="0" w:type="auto"/>
            <w:gridSpan w:val="3"/>
            <w:shd w:val="clear" w:color="auto" w:fill="auto"/>
            <w:tcMar>
              <w:top w:w="0" w:type="dxa"/>
              <w:left w:w="20" w:type="dxa"/>
              <w:bottom w:w="0" w:type="dxa"/>
              <w:right w:w="20" w:type="dxa"/>
            </w:tcMar>
          </w:tcPr>
          <w:p w14:paraId="0C83855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55" w14:textId="77777777" w:rsidR="000E76FB" w:rsidRDefault="000E76FB">
            <w:pPr>
              <w:rPr>
                <w:rFonts w:ascii="宋体"/>
              </w:rPr>
            </w:pPr>
          </w:p>
        </w:tc>
      </w:tr>
      <w:tr w:rsidR="000E76FB" w14:paraId="0C838559" w14:textId="77777777">
        <w:tc>
          <w:tcPr>
            <w:tcW w:w="0" w:type="auto"/>
            <w:gridSpan w:val="3"/>
            <w:shd w:val="clear" w:color="auto" w:fill="auto"/>
            <w:tcMar>
              <w:top w:w="40" w:type="dxa"/>
              <w:left w:w="20" w:type="dxa"/>
              <w:bottom w:w="40" w:type="dxa"/>
              <w:right w:w="20" w:type="dxa"/>
            </w:tcMar>
          </w:tcPr>
          <w:p w14:paraId="0C838557" w14:textId="77777777" w:rsidR="000E76FB" w:rsidRDefault="004F4B24">
            <w:pPr>
              <w:textAlignment w:val="top"/>
            </w:pPr>
            <w:r>
              <w:rPr>
                <w:rFonts w:ascii="Arial" w:eastAsia="宋体" w:hAnsi="Arial" w:cs="Arial"/>
                <w:color w:val="000000"/>
                <w:sz w:val="20"/>
                <w:szCs w:val="20"/>
              </w:rPr>
              <w:t>104</w:t>
            </w:r>
          </w:p>
        </w:tc>
        <w:tc>
          <w:tcPr>
            <w:tcW w:w="0" w:type="auto"/>
            <w:gridSpan w:val="3"/>
            <w:shd w:val="clear" w:color="auto" w:fill="auto"/>
            <w:tcMar>
              <w:top w:w="40" w:type="dxa"/>
              <w:left w:w="20" w:type="dxa"/>
              <w:bottom w:w="40" w:type="dxa"/>
              <w:right w:w="20" w:type="dxa"/>
            </w:tcMar>
          </w:tcPr>
          <w:p w14:paraId="0C838558" w14:textId="77777777" w:rsidR="000E76FB" w:rsidRDefault="004F4B24">
            <w:pPr>
              <w:jc w:val="both"/>
              <w:textAlignment w:val="top"/>
            </w:pPr>
            <w:r>
              <w:rPr>
                <w:rFonts w:ascii="Arial" w:eastAsia="宋体" w:hAnsi="Arial" w:cs="Arial"/>
                <w:color w:val="000000"/>
                <w:sz w:val="20"/>
                <w:szCs w:val="20"/>
              </w:rPr>
              <w:t xml:space="preserve">Cover Page </w:t>
            </w:r>
            <w:r>
              <w:rPr>
                <w:rFonts w:ascii="Arial" w:eastAsia="宋体" w:hAnsi="Arial" w:cs="Arial"/>
                <w:color w:val="000000"/>
                <w:sz w:val="20"/>
                <w:szCs w:val="20"/>
              </w:rPr>
              <w:t>Interactive Data File - the cover page XBRL tags are embedded within the Inline XBRL document contained in Exhibit 101</w:t>
            </w:r>
          </w:p>
        </w:tc>
      </w:tr>
    </w:tbl>
    <w:p w14:paraId="0C83855A" w14:textId="77777777" w:rsidR="000E76FB" w:rsidRDefault="004F4B24">
      <w:pPr>
        <w:spacing w:after="180"/>
        <w:jc w:val="both"/>
      </w:pPr>
      <w:r>
        <w:rPr>
          <w:rFonts w:ascii="Arial" w:eastAsia="宋体" w:hAnsi="Arial" w:cs="Arial"/>
          <w:color w:val="000000"/>
          <w:sz w:val="20"/>
          <w:szCs w:val="20"/>
        </w:rPr>
        <w:t>* Management contract or compensatory plan</w:t>
      </w:r>
    </w:p>
    <w:p w14:paraId="0C83855B" w14:textId="77777777" w:rsidR="000E76FB" w:rsidRDefault="004F4B24">
      <w:pPr>
        <w:spacing w:after="180"/>
        <w:jc w:val="center"/>
      </w:pPr>
      <w:r>
        <w:rPr>
          <w:rFonts w:ascii="Arial" w:eastAsia="宋体" w:hAnsi="Arial" w:cs="Arial"/>
          <w:color w:val="000000"/>
          <w:sz w:val="16"/>
          <w:szCs w:val="16"/>
        </w:rPr>
        <w:t>148</w:t>
      </w:r>
    </w:p>
    <w:p w14:paraId="0C83855C" w14:textId="77777777" w:rsidR="000E76FB" w:rsidRDefault="004F4B24">
      <w:r>
        <w:pict w14:anchorId="0C8386D3">
          <v:rect id="_x0000_i1174" style="width:415.3pt;height:1.5pt" o:hralign="center" o:hrstd="t" o:hr="t" fillcolor="#a0a0a0" stroked="f"/>
        </w:pict>
      </w:r>
    </w:p>
    <w:p w14:paraId="0C83855D" w14:textId="77777777" w:rsidR="000E76FB" w:rsidRDefault="004F4B24">
      <w:pPr>
        <w:spacing w:after="180"/>
      </w:pPr>
      <w:hyperlink r:id="rId330" w:anchor="i96590b8c6e314800be0151fa0daac962_10" w:history="1">
        <w:r>
          <w:rPr>
            <w:rStyle w:val="a5"/>
            <w:rFonts w:ascii="Arial" w:eastAsia="宋体" w:hAnsi="Arial" w:cs="Arial"/>
            <w:sz w:val="20"/>
            <w:szCs w:val="20"/>
          </w:rPr>
          <w:t>Table of Contents</w:t>
        </w:r>
      </w:hyperlink>
    </w:p>
    <w:p w14:paraId="0C83855E" w14:textId="77777777" w:rsidR="000E76FB" w:rsidRDefault="004F4B24">
      <w:pPr>
        <w:spacing w:after="300"/>
        <w:jc w:val="both"/>
      </w:pPr>
      <w:r>
        <w:rPr>
          <w:rFonts w:ascii="Arial" w:eastAsia="宋体" w:hAnsi="Arial" w:cs="Arial"/>
          <w:color w:val="000000"/>
          <w:sz w:val="20"/>
          <w:szCs w:val="20"/>
        </w:rPr>
        <w:t>In accordance with Item 601(b)(4)(iii)(A) of Regulation S-K, copies of certain instruments defining the rights of holders of long-term debt of the Company are not filed here</w:t>
      </w:r>
      <w:r>
        <w:rPr>
          <w:rFonts w:ascii="Arial" w:eastAsia="宋体" w:hAnsi="Arial" w:cs="Arial"/>
          <w:color w:val="000000"/>
          <w:sz w:val="20"/>
          <w:szCs w:val="20"/>
        </w:rPr>
        <w:t>with. Pursuant to this regulation, we hereby agree to furnish a copy of any such instrument to the SEC upon request.</w:t>
      </w:r>
    </w:p>
    <w:p w14:paraId="0C83855F" w14:textId="77777777" w:rsidR="000E76FB" w:rsidRDefault="004F4B24">
      <w:pPr>
        <w:spacing w:before="300" w:after="180"/>
        <w:jc w:val="both"/>
      </w:pPr>
      <w:r>
        <w:rPr>
          <w:rFonts w:ascii="Arial" w:eastAsia="宋体" w:hAnsi="Arial" w:cs="Arial"/>
          <w:b/>
          <w:bCs/>
          <w:color w:val="000000"/>
          <w:sz w:val="20"/>
          <w:szCs w:val="20"/>
        </w:rPr>
        <w:t>Item 16. Form 10-K Summary</w:t>
      </w:r>
    </w:p>
    <w:p w14:paraId="0C838560" w14:textId="77777777" w:rsidR="000E76FB" w:rsidRDefault="004F4B24">
      <w:pPr>
        <w:spacing w:before="300" w:after="180"/>
        <w:jc w:val="both"/>
      </w:pPr>
      <w:r>
        <w:rPr>
          <w:rFonts w:ascii="Arial" w:eastAsia="宋体" w:hAnsi="Arial" w:cs="Arial"/>
          <w:color w:val="000000"/>
          <w:sz w:val="20"/>
          <w:szCs w:val="20"/>
        </w:rPr>
        <w:t>None.</w:t>
      </w:r>
    </w:p>
    <w:p w14:paraId="0C838561" w14:textId="77777777" w:rsidR="000E76FB" w:rsidRDefault="004F4B24">
      <w:pPr>
        <w:spacing w:after="180"/>
        <w:jc w:val="center"/>
      </w:pPr>
      <w:r>
        <w:rPr>
          <w:rFonts w:ascii="Arial" w:eastAsia="宋体" w:hAnsi="Arial" w:cs="Arial"/>
          <w:color w:val="000000"/>
          <w:sz w:val="16"/>
          <w:szCs w:val="16"/>
        </w:rPr>
        <w:t>149</w:t>
      </w:r>
    </w:p>
    <w:p w14:paraId="0C838562" w14:textId="77777777" w:rsidR="000E76FB" w:rsidRDefault="004F4B24">
      <w:r>
        <w:pict w14:anchorId="0C8386D4">
          <v:rect id="_x0000_i1175" style="width:415.3pt;height:1.5pt" o:hralign="center" o:hrstd="t" o:hr="t" fillcolor="#a0a0a0" stroked="f"/>
        </w:pict>
      </w:r>
    </w:p>
    <w:p w14:paraId="0C838563" w14:textId="77777777" w:rsidR="000E76FB" w:rsidRDefault="004F4B24">
      <w:pPr>
        <w:spacing w:after="180"/>
      </w:pPr>
      <w:hyperlink r:id="rId331" w:anchor="i96590b8c6e314800be0151fa0daac962_10" w:history="1">
        <w:r>
          <w:rPr>
            <w:rStyle w:val="a5"/>
            <w:rFonts w:ascii="Arial" w:eastAsia="宋体" w:hAnsi="Arial" w:cs="Arial"/>
            <w:sz w:val="20"/>
            <w:szCs w:val="20"/>
          </w:rPr>
          <w:t>Table of Contents</w:t>
        </w:r>
      </w:hyperlink>
    </w:p>
    <w:p w14:paraId="0C838564" w14:textId="77777777" w:rsidR="000E76FB" w:rsidRDefault="004F4B24">
      <w:pPr>
        <w:spacing w:after="180"/>
        <w:jc w:val="center"/>
      </w:pPr>
      <w:r>
        <w:rPr>
          <w:rFonts w:ascii="Arial" w:eastAsia="宋体" w:hAnsi="Arial" w:cs="Arial"/>
          <w:b/>
          <w:bCs/>
          <w:color w:val="000000"/>
          <w:sz w:val="20"/>
          <w:szCs w:val="20"/>
        </w:rPr>
        <w:t>Signatures</w:t>
      </w:r>
    </w:p>
    <w:p w14:paraId="0C838565" w14:textId="77777777" w:rsidR="000E76FB" w:rsidRDefault="004F4B24">
      <w:pPr>
        <w:spacing w:after="180"/>
        <w:jc w:val="both"/>
      </w:pPr>
      <w:r>
        <w:rPr>
          <w:rFonts w:ascii="Arial" w:eastAsia="宋体" w:hAnsi="Arial" w:cs="Arial"/>
          <w:color w:val="000000"/>
          <w:sz w:val="20"/>
          <w:szCs w:val="20"/>
        </w:rPr>
        <w:t>Pursuant to the requirements of Section 13 of the Securities Exchange Act o</w:t>
      </w:r>
      <w:r>
        <w:rPr>
          <w:rFonts w:ascii="Arial" w:eastAsia="宋体" w:hAnsi="Arial" w:cs="Arial"/>
          <w:color w:val="000000"/>
          <w:sz w:val="20"/>
          <w:szCs w:val="20"/>
        </w:rPr>
        <w:t>f 1934, the registrant has duly caused this report to be signed on its behalf by the undersigned, thereunto duly authorized, on February 1, 2021.</w:t>
      </w:r>
    </w:p>
    <w:tbl>
      <w:tblPr>
        <w:tblW w:w="2998" w:type="pct"/>
        <w:jc w:val="right"/>
        <w:tblCellMar>
          <w:top w:w="15" w:type="dxa"/>
          <w:left w:w="15" w:type="dxa"/>
          <w:bottom w:w="15" w:type="dxa"/>
          <w:right w:w="15" w:type="dxa"/>
        </w:tblCellMar>
        <w:tblLook w:val="04A0" w:firstRow="1" w:lastRow="0" w:firstColumn="1" w:lastColumn="0" w:noHBand="0" w:noVBand="1"/>
      </w:tblPr>
      <w:tblGrid>
        <w:gridCol w:w="37"/>
        <w:gridCol w:w="470"/>
        <w:gridCol w:w="36"/>
        <w:gridCol w:w="36"/>
        <w:gridCol w:w="200"/>
        <w:gridCol w:w="36"/>
        <w:gridCol w:w="37"/>
        <w:gridCol w:w="4110"/>
        <w:gridCol w:w="36"/>
      </w:tblGrid>
      <w:tr w:rsidR="000E76FB" w14:paraId="0C83856F" w14:textId="77777777">
        <w:trPr>
          <w:jc w:val="right"/>
        </w:trPr>
        <w:tc>
          <w:tcPr>
            <w:tcW w:w="50" w:type="pct"/>
            <w:shd w:val="clear" w:color="auto" w:fill="auto"/>
          </w:tcPr>
          <w:p w14:paraId="0C838566" w14:textId="77777777" w:rsidR="000E76FB" w:rsidRDefault="000E76FB">
            <w:pPr>
              <w:rPr>
                <w:rFonts w:ascii="宋体"/>
              </w:rPr>
            </w:pPr>
          </w:p>
        </w:tc>
        <w:tc>
          <w:tcPr>
            <w:tcW w:w="489" w:type="pct"/>
            <w:shd w:val="clear" w:color="auto" w:fill="auto"/>
          </w:tcPr>
          <w:p w14:paraId="0C838567" w14:textId="77777777" w:rsidR="000E76FB" w:rsidRDefault="000E76FB">
            <w:pPr>
              <w:rPr>
                <w:rFonts w:ascii="宋体"/>
              </w:rPr>
            </w:pPr>
          </w:p>
        </w:tc>
        <w:tc>
          <w:tcPr>
            <w:tcW w:w="5" w:type="pct"/>
            <w:shd w:val="clear" w:color="auto" w:fill="auto"/>
          </w:tcPr>
          <w:p w14:paraId="0C838568" w14:textId="77777777" w:rsidR="000E76FB" w:rsidRDefault="000E76FB">
            <w:pPr>
              <w:rPr>
                <w:rFonts w:ascii="宋体"/>
              </w:rPr>
            </w:pPr>
          </w:p>
        </w:tc>
        <w:tc>
          <w:tcPr>
            <w:tcW w:w="50" w:type="pct"/>
            <w:shd w:val="clear" w:color="auto" w:fill="auto"/>
          </w:tcPr>
          <w:p w14:paraId="0C838569" w14:textId="77777777" w:rsidR="000E76FB" w:rsidRDefault="000E76FB">
            <w:pPr>
              <w:rPr>
                <w:rFonts w:ascii="宋体"/>
              </w:rPr>
            </w:pPr>
          </w:p>
        </w:tc>
        <w:tc>
          <w:tcPr>
            <w:tcW w:w="217" w:type="pct"/>
            <w:shd w:val="clear" w:color="auto" w:fill="auto"/>
          </w:tcPr>
          <w:p w14:paraId="0C83856A" w14:textId="77777777" w:rsidR="000E76FB" w:rsidRDefault="000E76FB">
            <w:pPr>
              <w:rPr>
                <w:rFonts w:ascii="宋体"/>
              </w:rPr>
            </w:pPr>
          </w:p>
        </w:tc>
        <w:tc>
          <w:tcPr>
            <w:tcW w:w="5" w:type="pct"/>
            <w:shd w:val="clear" w:color="auto" w:fill="auto"/>
          </w:tcPr>
          <w:p w14:paraId="0C83856B" w14:textId="77777777" w:rsidR="000E76FB" w:rsidRDefault="000E76FB">
            <w:pPr>
              <w:rPr>
                <w:rFonts w:ascii="宋体"/>
              </w:rPr>
            </w:pPr>
          </w:p>
        </w:tc>
        <w:tc>
          <w:tcPr>
            <w:tcW w:w="50" w:type="pct"/>
            <w:shd w:val="clear" w:color="auto" w:fill="auto"/>
          </w:tcPr>
          <w:p w14:paraId="0C83856C" w14:textId="77777777" w:rsidR="000E76FB" w:rsidRDefault="000E76FB">
            <w:pPr>
              <w:rPr>
                <w:rFonts w:ascii="宋体"/>
              </w:rPr>
            </w:pPr>
          </w:p>
        </w:tc>
        <w:tc>
          <w:tcPr>
            <w:tcW w:w="4127" w:type="pct"/>
            <w:shd w:val="clear" w:color="auto" w:fill="auto"/>
          </w:tcPr>
          <w:p w14:paraId="0C83856D" w14:textId="77777777" w:rsidR="000E76FB" w:rsidRDefault="000E76FB">
            <w:pPr>
              <w:rPr>
                <w:rFonts w:ascii="宋体"/>
              </w:rPr>
            </w:pPr>
          </w:p>
        </w:tc>
        <w:tc>
          <w:tcPr>
            <w:tcW w:w="5" w:type="pct"/>
            <w:shd w:val="clear" w:color="auto" w:fill="auto"/>
          </w:tcPr>
          <w:p w14:paraId="0C83856E" w14:textId="77777777" w:rsidR="000E76FB" w:rsidRDefault="000E76FB">
            <w:pPr>
              <w:rPr>
                <w:rFonts w:ascii="宋体"/>
              </w:rPr>
            </w:pPr>
          </w:p>
        </w:tc>
      </w:tr>
      <w:tr w:rsidR="000E76FB" w14:paraId="0C838573" w14:textId="77777777">
        <w:trPr>
          <w:jc w:val="right"/>
        </w:trPr>
        <w:tc>
          <w:tcPr>
            <w:tcW w:w="0" w:type="auto"/>
            <w:gridSpan w:val="3"/>
            <w:shd w:val="clear" w:color="auto" w:fill="auto"/>
            <w:tcMar>
              <w:top w:w="0" w:type="dxa"/>
              <w:left w:w="20" w:type="dxa"/>
              <w:bottom w:w="0" w:type="dxa"/>
              <w:right w:w="20" w:type="dxa"/>
            </w:tcMar>
          </w:tcPr>
          <w:p w14:paraId="0C83857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7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8572" w14:textId="77777777" w:rsidR="000E76FB" w:rsidRDefault="004F4B24">
            <w:pPr>
              <w:jc w:val="center"/>
              <w:textAlignment w:val="top"/>
            </w:pPr>
            <w:r>
              <w:rPr>
                <w:rFonts w:ascii="Arial" w:eastAsia="宋体" w:hAnsi="Arial" w:cs="Arial"/>
                <w:b/>
                <w:bCs/>
                <w:color w:val="000000"/>
                <w:sz w:val="20"/>
                <w:szCs w:val="20"/>
              </w:rPr>
              <w:t>THE BOEING COMPANY</w:t>
            </w:r>
          </w:p>
        </w:tc>
      </w:tr>
      <w:tr w:rsidR="000E76FB" w14:paraId="0C838577" w14:textId="77777777">
        <w:trPr>
          <w:jc w:val="right"/>
        </w:trPr>
        <w:tc>
          <w:tcPr>
            <w:tcW w:w="0" w:type="auto"/>
            <w:gridSpan w:val="3"/>
            <w:shd w:val="clear" w:color="auto" w:fill="auto"/>
            <w:tcMar>
              <w:top w:w="0" w:type="dxa"/>
              <w:left w:w="20" w:type="dxa"/>
              <w:bottom w:w="0" w:type="dxa"/>
              <w:right w:w="20" w:type="dxa"/>
            </w:tcMar>
          </w:tcPr>
          <w:p w14:paraId="0C83857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7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8576" w14:textId="77777777" w:rsidR="000E76FB" w:rsidRDefault="004F4B24">
            <w:pPr>
              <w:jc w:val="center"/>
              <w:textAlignment w:val="top"/>
            </w:pPr>
            <w:r>
              <w:rPr>
                <w:rFonts w:ascii="Arial" w:eastAsia="宋体" w:hAnsi="Arial" w:cs="Arial"/>
                <w:color w:val="000000"/>
                <w:sz w:val="20"/>
                <w:szCs w:val="20"/>
              </w:rPr>
              <w:t>(Registrant)</w:t>
            </w:r>
          </w:p>
        </w:tc>
      </w:tr>
      <w:tr w:rsidR="000E76FB" w14:paraId="0C83857B" w14:textId="77777777">
        <w:trPr>
          <w:jc w:val="right"/>
        </w:trPr>
        <w:tc>
          <w:tcPr>
            <w:tcW w:w="0" w:type="auto"/>
            <w:gridSpan w:val="3"/>
            <w:shd w:val="clear" w:color="auto" w:fill="auto"/>
            <w:tcMar>
              <w:top w:w="40" w:type="dxa"/>
              <w:left w:w="20" w:type="dxa"/>
              <w:bottom w:w="40" w:type="dxa"/>
              <w:right w:w="20" w:type="dxa"/>
            </w:tcMar>
            <w:vAlign w:val="bottom"/>
          </w:tcPr>
          <w:p w14:paraId="0C838578" w14:textId="77777777" w:rsidR="000E76FB" w:rsidRDefault="004F4B24">
            <w:pPr>
              <w:jc w:val="right"/>
              <w:textAlignment w:val="bottom"/>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0C838579" w14:textId="77777777" w:rsidR="000E76FB" w:rsidRDefault="004F4B24">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0C83857A" w14:textId="77777777" w:rsidR="000E76FB" w:rsidRDefault="004F4B24">
            <w:pPr>
              <w:jc w:val="center"/>
              <w:textAlignment w:val="bottom"/>
            </w:pPr>
            <w:r>
              <w:rPr>
                <w:rFonts w:ascii="Arial" w:eastAsia="宋体" w:hAnsi="Arial" w:cs="Arial"/>
                <w:color w:val="000000"/>
                <w:sz w:val="20"/>
                <w:szCs w:val="20"/>
              </w:rPr>
              <w:t>/s/ Robert E. Verbeck</w:t>
            </w:r>
          </w:p>
        </w:tc>
      </w:tr>
      <w:tr w:rsidR="000E76FB" w14:paraId="0C83857F" w14:textId="77777777">
        <w:trPr>
          <w:jc w:val="right"/>
        </w:trPr>
        <w:tc>
          <w:tcPr>
            <w:tcW w:w="0" w:type="auto"/>
            <w:gridSpan w:val="3"/>
            <w:shd w:val="clear" w:color="auto" w:fill="auto"/>
            <w:tcMar>
              <w:top w:w="0" w:type="dxa"/>
              <w:left w:w="20" w:type="dxa"/>
              <w:bottom w:w="0" w:type="dxa"/>
              <w:right w:w="20" w:type="dxa"/>
            </w:tcMar>
          </w:tcPr>
          <w:p w14:paraId="0C83857C"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57D" w14:textId="77777777" w:rsidR="000E76FB" w:rsidRDefault="004F4B2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C83857E" w14:textId="77777777" w:rsidR="000E76FB" w:rsidRDefault="004F4B24">
            <w:pPr>
              <w:jc w:val="center"/>
              <w:textAlignment w:val="bottom"/>
            </w:pPr>
            <w:r>
              <w:rPr>
                <w:rFonts w:ascii="Arial" w:eastAsia="宋体" w:hAnsi="Arial" w:cs="Arial"/>
                <w:color w:val="000000"/>
                <w:sz w:val="20"/>
                <w:szCs w:val="20"/>
              </w:rPr>
              <w:t xml:space="preserve">Robert E. Verbeck – </w:t>
            </w:r>
            <w:r>
              <w:rPr>
                <w:rFonts w:ascii="Arial" w:eastAsia="宋体" w:hAnsi="Arial" w:cs="Arial"/>
                <w:color w:val="000000"/>
                <w:sz w:val="20"/>
                <w:szCs w:val="20"/>
              </w:rPr>
              <w:t>Senior Vice President and Controller</w:t>
            </w:r>
          </w:p>
        </w:tc>
      </w:tr>
    </w:tbl>
    <w:p w14:paraId="0C838580" w14:textId="77777777" w:rsidR="000E76FB" w:rsidRDefault="000E76FB">
      <w:pPr>
        <w:spacing w:before="180" w:after="180"/>
        <w:jc w:val="both"/>
      </w:pPr>
    </w:p>
    <w:p w14:paraId="0C838581" w14:textId="77777777" w:rsidR="000E76FB" w:rsidRDefault="000E76FB">
      <w:pPr>
        <w:spacing w:after="180"/>
        <w:jc w:val="both"/>
      </w:pPr>
    </w:p>
    <w:p w14:paraId="0C838582" w14:textId="77777777" w:rsidR="000E76FB" w:rsidRDefault="004F4B24">
      <w:pPr>
        <w:spacing w:after="180"/>
        <w:jc w:val="center"/>
      </w:pPr>
      <w:r>
        <w:rPr>
          <w:rFonts w:ascii="Arial" w:eastAsia="宋体" w:hAnsi="Arial" w:cs="Arial"/>
          <w:color w:val="000000"/>
          <w:sz w:val="16"/>
          <w:szCs w:val="16"/>
        </w:rPr>
        <w:t>150</w:t>
      </w:r>
    </w:p>
    <w:p w14:paraId="0C838583" w14:textId="77777777" w:rsidR="000E76FB" w:rsidRDefault="004F4B24">
      <w:r>
        <w:pict w14:anchorId="0C8386D5">
          <v:rect id="_x0000_i1176" style="width:415.3pt;height:1.5pt" o:hralign="center" o:hrstd="t" o:hr="t" fillcolor="#a0a0a0" stroked="f"/>
        </w:pict>
      </w:r>
    </w:p>
    <w:p w14:paraId="0C838584" w14:textId="77777777" w:rsidR="000E76FB" w:rsidRDefault="004F4B24">
      <w:pPr>
        <w:spacing w:after="180"/>
      </w:pPr>
      <w:hyperlink r:id="rId332" w:anchor="i96590b8c6e314800be0151fa0daac962_10" w:history="1">
        <w:r>
          <w:rPr>
            <w:rStyle w:val="a5"/>
            <w:rFonts w:ascii="Arial" w:eastAsia="宋体" w:hAnsi="Arial" w:cs="Arial"/>
            <w:sz w:val="20"/>
            <w:szCs w:val="20"/>
          </w:rPr>
          <w:t>Table of Contents</w:t>
        </w:r>
      </w:hyperlink>
    </w:p>
    <w:p w14:paraId="0C838585" w14:textId="77777777" w:rsidR="000E76FB" w:rsidRDefault="004F4B24">
      <w:pPr>
        <w:spacing w:after="180"/>
        <w:jc w:val="both"/>
      </w:pPr>
      <w:r>
        <w:rPr>
          <w:rFonts w:ascii="Arial" w:eastAsia="宋体" w:hAnsi="Arial" w:cs="Arial"/>
          <w:color w:val="000000"/>
          <w:sz w:val="20"/>
          <w:szCs w:val="20"/>
        </w:rPr>
        <w:t>Pursuant to the requirements of the Securities Exchange Act of 1934, this report has b</w:t>
      </w:r>
      <w:r>
        <w:rPr>
          <w:rFonts w:ascii="Arial" w:eastAsia="宋体" w:hAnsi="Arial" w:cs="Arial"/>
          <w:color w:val="000000"/>
          <w:sz w:val="20"/>
          <w:szCs w:val="20"/>
        </w:rPr>
        <w:t>een signed below by the following persons on behalf of the registrant and in the capacities indicated on February 1, 2021.</w:t>
      </w:r>
    </w:p>
    <w:tbl>
      <w:tblPr>
        <w:tblW w:w="4967" w:type="pct"/>
        <w:tblCellMar>
          <w:top w:w="15" w:type="dxa"/>
          <w:left w:w="15" w:type="dxa"/>
          <w:bottom w:w="15" w:type="dxa"/>
          <w:right w:w="15" w:type="dxa"/>
        </w:tblCellMar>
        <w:tblLook w:val="04A0" w:firstRow="1" w:lastRow="0" w:firstColumn="1" w:lastColumn="0" w:noHBand="0" w:noVBand="1"/>
      </w:tblPr>
      <w:tblGrid>
        <w:gridCol w:w="59"/>
        <w:gridCol w:w="3972"/>
        <w:gridCol w:w="39"/>
        <w:gridCol w:w="36"/>
        <w:gridCol w:w="123"/>
        <w:gridCol w:w="36"/>
        <w:gridCol w:w="60"/>
        <w:gridCol w:w="3917"/>
        <w:gridCol w:w="39"/>
      </w:tblGrid>
      <w:tr w:rsidR="000E76FB" w14:paraId="0C83858F" w14:textId="77777777">
        <w:tc>
          <w:tcPr>
            <w:tcW w:w="50" w:type="pct"/>
            <w:shd w:val="clear" w:color="auto" w:fill="auto"/>
          </w:tcPr>
          <w:p w14:paraId="0C838586" w14:textId="77777777" w:rsidR="000E76FB" w:rsidRDefault="000E76FB">
            <w:pPr>
              <w:rPr>
                <w:rFonts w:ascii="宋体"/>
              </w:rPr>
            </w:pPr>
          </w:p>
        </w:tc>
        <w:tc>
          <w:tcPr>
            <w:tcW w:w="2412" w:type="pct"/>
            <w:shd w:val="clear" w:color="auto" w:fill="auto"/>
          </w:tcPr>
          <w:p w14:paraId="0C838587" w14:textId="77777777" w:rsidR="000E76FB" w:rsidRDefault="000E76FB">
            <w:pPr>
              <w:rPr>
                <w:rFonts w:ascii="宋体"/>
              </w:rPr>
            </w:pPr>
          </w:p>
        </w:tc>
        <w:tc>
          <w:tcPr>
            <w:tcW w:w="5" w:type="pct"/>
            <w:shd w:val="clear" w:color="auto" w:fill="auto"/>
          </w:tcPr>
          <w:p w14:paraId="0C838588" w14:textId="77777777" w:rsidR="000E76FB" w:rsidRDefault="000E76FB">
            <w:pPr>
              <w:rPr>
                <w:rFonts w:ascii="宋体"/>
              </w:rPr>
            </w:pPr>
          </w:p>
        </w:tc>
        <w:tc>
          <w:tcPr>
            <w:tcW w:w="5" w:type="pct"/>
            <w:shd w:val="clear" w:color="auto" w:fill="auto"/>
          </w:tcPr>
          <w:p w14:paraId="0C838589" w14:textId="77777777" w:rsidR="000E76FB" w:rsidRDefault="000E76FB">
            <w:pPr>
              <w:rPr>
                <w:rFonts w:ascii="宋体"/>
              </w:rPr>
            </w:pPr>
          </w:p>
        </w:tc>
        <w:tc>
          <w:tcPr>
            <w:tcW w:w="88" w:type="pct"/>
            <w:shd w:val="clear" w:color="auto" w:fill="auto"/>
          </w:tcPr>
          <w:p w14:paraId="0C83858A" w14:textId="77777777" w:rsidR="000E76FB" w:rsidRDefault="000E76FB">
            <w:pPr>
              <w:rPr>
                <w:rFonts w:ascii="宋体"/>
              </w:rPr>
            </w:pPr>
          </w:p>
        </w:tc>
        <w:tc>
          <w:tcPr>
            <w:tcW w:w="5" w:type="pct"/>
            <w:shd w:val="clear" w:color="auto" w:fill="auto"/>
          </w:tcPr>
          <w:p w14:paraId="0C83858B" w14:textId="77777777" w:rsidR="000E76FB" w:rsidRDefault="000E76FB">
            <w:pPr>
              <w:rPr>
                <w:rFonts w:ascii="宋体"/>
              </w:rPr>
            </w:pPr>
          </w:p>
        </w:tc>
        <w:tc>
          <w:tcPr>
            <w:tcW w:w="50" w:type="pct"/>
            <w:shd w:val="clear" w:color="auto" w:fill="auto"/>
          </w:tcPr>
          <w:p w14:paraId="0C83858C" w14:textId="77777777" w:rsidR="000E76FB" w:rsidRDefault="000E76FB">
            <w:pPr>
              <w:rPr>
                <w:rFonts w:ascii="宋体"/>
              </w:rPr>
            </w:pPr>
          </w:p>
        </w:tc>
        <w:tc>
          <w:tcPr>
            <w:tcW w:w="2379" w:type="pct"/>
            <w:shd w:val="clear" w:color="auto" w:fill="auto"/>
          </w:tcPr>
          <w:p w14:paraId="0C83858D" w14:textId="77777777" w:rsidR="000E76FB" w:rsidRDefault="000E76FB">
            <w:pPr>
              <w:rPr>
                <w:rFonts w:ascii="宋体"/>
              </w:rPr>
            </w:pPr>
          </w:p>
        </w:tc>
        <w:tc>
          <w:tcPr>
            <w:tcW w:w="5" w:type="pct"/>
            <w:shd w:val="clear" w:color="auto" w:fill="auto"/>
          </w:tcPr>
          <w:p w14:paraId="0C83858E" w14:textId="77777777" w:rsidR="000E76FB" w:rsidRDefault="000E76FB">
            <w:pPr>
              <w:rPr>
                <w:rFonts w:ascii="宋体"/>
              </w:rPr>
            </w:pPr>
          </w:p>
        </w:tc>
      </w:tr>
      <w:tr w:rsidR="000E76FB" w14:paraId="0C838593" w14:textId="77777777">
        <w:trPr>
          <w:trHeight w:val="700"/>
        </w:trPr>
        <w:tc>
          <w:tcPr>
            <w:tcW w:w="0" w:type="auto"/>
            <w:gridSpan w:val="3"/>
            <w:shd w:val="clear" w:color="auto" w:fill="auto"/>
            <w:tcMar>
              <w:top w:w="0" w:type="dxa"/>
              <w:left w:w="20" w:type="dxa"/>
              <w:bottom w:w="0" w:type="dxa"/>
              <w:right w:w="20" w:type="dxa"/>
            </w:tcMar>
          </w:tcPr>
          <w:p w14:paraId="0C83859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9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92" w14:textId="77777777" w:rsidR="000E76FB" w:rsidRDefault="000E76FB">
            <w:pPr>
              <w:rPr>
                <w:rFonts w:ascii="宋体"/>
              </w:rPr>
            </w:pPr>
          </w:p>
        </w:tc>
      </w:tr>
      <w:tr w:rsidR="000E76FB" w14:paraId="0C838597" w14:textId="77777777">
        <w:tc>
          <w:tcPr>
            <w:tcW w:w="0" w:type="auto"/>
            <w:gridSpan w:val="3"/>
            <w:shd w:val="clear" w:color="auto" w:fill="auto"/>
            <w:tcMar>
              <w:top w:w="40" w:type="dxa"/>
              <w:left w:w="20" w:type="dxa"/>
              <w:bottom w:w="40" w:type="dxa"/>
              <w:right w:w="20" w:type="dxa"/>
            </w:tcMar>
            <w:vAlign w:val="bottom"/>
          </w:tcPr>
          <w:p w14:paraId="0C838594" w14:textId="77777777" w:rsidR="000E76FB" w:rsidRDefault="004F4B24">
            <w:pPr>
              <w:jc w:val="center"/>
              <w:textAlignment w:val="bottom"/>
            </w:pPr>
            <w:r>
              <w:rPr>
                <w:rFonts w:ascii="Arial" w:eastAsia="宋体" w:hAnsi="Arial" w:cs="Arial"/>
                <w:color w:val="000000"/>
                <w:sz w:val="20"/>
                <w:szCs w:val="20"/>
              </w:rPr>
              <w:t>/s/ David L. Calhoun</w:t>
            </w:r>
          </w:p>
        </w:tc>
        <w:tc>
          <w:tcPr>
            <w:tcW w:w="0" w:type="auto"/>
            <w:gridSpan w:val="3"/>
            <w:shd w:val="clear" w:color="auto" w:fill="auto"/>
            <w:tcMar>
              <w:top w:w="0" w:type="dxa"/>
              <w:left w:w="20" w:type="dxa"/>
              <w:bottom w:w="0" w:type="dxa"/>
              <w:right w:w="20" w:type="dxa"/>
            </w:tcMar>
          </w:tcPr>
          <w:p w14:paraId="0C83859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tcPr>
          <w:p w14:paraId="0C838596" w14:textId="77777777" w:rsidR="000E76FB" w:rsidRDefault="004F4B24">
            <w:pPr>
              <w:jc w:val="center"/>
              <w:textAlignment w:val="top"/>
            </w:pPr>
            <w:r>
              <w:rPr>
                <w:rFonts w:ascii="Arial" w:eastAsia="宋体" w:hAnsi="Arial" w:cs="Arial"/>
                <w:color w:val="000000"/>
                <w:sz w:val="20"/>
                <w:szCs w:val="20"/>
              </w:rPr>
              <w:t>/s/ Lynn J. Good</w:t>
            </w:r>
          </w:p>
        </w:tc>
      </w:tr>
      <w:tr w:rsidR="000E76FB" w14:paraId="0C83859B" w14:textId="77777777">
        <w:tc>
          <w:tcPr>
            <w:tcW w:w="0" w:type="auto"/>
            <w:gridSpan w:val="3"/>
            <w:tcBorders>
              <w:top w:val="single" w:sz="8" w:space="0" w:color="000000"/>
            </w:tcBorders>
            <w:shd w:val="clear" w:color="auto" w:fill="auto"/>
            <w:tcMar>
              <w:top w:w="40" w:type="dxa"/>
              <w:left w:w="20" w:type="dxa"/>
              <w:bottom w:w="40" w:type="dxa"/>
              <w:right w:w="20" w:type="dxa"/>
            </w:tcMar>
          </w:tcPr>
          <w:p w14:paraId="0C838598" w14:textId="77777777" w:rsidR="000E76FB" w:rsidRDefault="004F4B24">
            <w:pPr>
              <w:jc w:val="center"/>
              <w:textAlignment w:val="top"/>
            </w:pPr>
            <w:r>
              <w:rPr>
                <w:rFonts w:ascii="Arial" w:eastAsia="宋体" w:hAnsi="Arial" w:cs="Arial"/>
                <w:color w:val="000000"/>
                <w:sz w:val="20"/>
                <w:szCs w:val="20"/>
              </w:rPr>
              <w:t>David L. Calhoun – President and Chief Executive Officer</w:t>
            </w:r>
          </w:p>
        </w:tc>
        <w:tc>
          <w:tcPr>
            <w:tcW w:w="0" w:type="auto"/>
            <w:gridSpan w:val="3"/>
            <w:shd w:val="clear" w:color="auto" w:fill="auto"/>
            <w:tcMar>
              <w:top w:w="0" w:type="dxa"/>
              <w:left w:w="20" w:type="dxa"/>
              <w:bottom w:w="0" w:type="dxa"/>
              <w:right w:w="20" w:type="dxa"/>
            </w:tcMar>
          </w:tcPr>
          <w:p w14:paraId="0C838599"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C83859A" w14:textId="77777777" w:rsidR="000E76FB" w:rsidRDefault="004F4B24">
            <w:pPr>
              <w:jc w:val="center"/>
              <w:textAlignment w:val="top"/>
            </w:pPr>
            <w:r>
              <w:rPr>
                <w:rFonts w:ascii="Arial" w:eastAsia="宋体" w:hAnsi="Arial" w:cs="Arial"/>
                <w:color w:val="000000"/>
                <w:sz w:val="20"/>
                <w:szCs w:val="20"/>
              </w:rPr>
              <w:t xml:space="preserve">Lynn J. Good – </w:t>
            </w:r>
            <w:r>
              <w:rPr>
                <w:rFonts w:ascii="Arial" w:eastAsia="宋体" w:hAnsi="Arial" w:cs="Arial"/>
                <w:color w:val="000000"/>
                <w:sz w:val="20"/>
                <w:szCs w:val="20"/>
              </w:rPr>
              <w:t>Director</w:t>
            </w:r>
          </w:p>
        </w:tc>
      </w:tr>
      <w:tr w:rsidR="000E76FB" w14:paraId="0C83859F" w14:textId="77777777">
        <w:tc>
          <w:tcPr>
            <w:tcW w:w="0" w:type="auto"/>
            <w:gridSpan w:val="3"/>
            <w:shd w:val="clear" w:color="auto" w:fill="auto"/>
            <w:tcMar>
              <w:top w:w="40" w:type="dxa"/>
              <w:left w:w="20" w:type="dxa"/>
              <w:bottom w:w="40" w:type="dxa"/>
              <w:right w:w="20" w:type="dxa"/>
            </w:tcMar>
          </w:tcPr>
          <w:p w14:paraId="0C83859C" w14:textId="77777777" w:rsidR="000E76FB" w:rsidRDefault="004F4B24">
            <w:pPr>
              <w:jc w:val="center"/>
              <w:textAlignment w:val="top"/>
            </w:pPr>
            <w:r>
              <w:rPr>
                <w:rFonts w:ascii="Arial" w:eastAsia="宋体" w:hAnsi="Arial" w:cs="Arial"/>
                <w:color w:val="000000"/>
                <w:sz w:val="20"/>
                <w:szCs w:val="20"/>
              </w:rPr>
              <w:t>(Principal Executive Officer)</w:t>
            </w:r>
          </w:p>
        </w:tc>
        <w:tc>
          <w:tcPr>
            <w:tcW w:w="0" w:type="auto"/>
            <w:gridSpan w:val="3"/>
            <w:shd w:val="clear" w:color="auto" w:fill="auto"/>
            <w:tcMar>
              <w:top w:w="0" w:type="dxa"/>
              <w:left w:w="20" w:type="dxa"/>
              <w:bottom w:w="0" w:type="dxa"/>
              <w:right w:w="20" w:type="dxa"/>
            </w:tcMar>
          </w:tcPr>
          <w:p w14:paraId="0C83859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9E" w14:textId="77777777" w:rsidR="000E76FB" w:rsidRDefault="000E76FB">
            <w:pPr>
              <w:rPr>
                <w:rFonts w:ascii="宋体"/>
              </w:rPr>
            </w:pPr>
          </w:p>
        </w:tc>
      </w:tr>
      <w:tr w:rsidR="000E76FB" w14:paraId="0C8385A3" w14:textId="77777777">
        <w:trPr>
          <w:trHeight w:val="700"/>
        </w:trPr>
        <w:tc>
          <w:tcPr>
            <w:tcW w:w="0" w:type="auto"/>
            <w:gridSpan w:val="3"/>
            <w:shd w:val="clear" w:color="auto" w:fill="auto"/>
            <w:tcMar>
              <w:top w:w="0" w:type="dxa"/>
              <w:left w:w="20" w:type="dxa"/>
              <w:bottom w:w="0" w:type="dxa"/>
              <w:right w:w="20" w:type="dxa"/>
            </w:tcMar>
          </w:tcPr>
          <w:p w14:paraId="0C8385A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A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A2" w14:textId="77777777" w:rsidR="000E76FB" w:rsidRDefault="000E76FB">
            <w:pPr>
              <w:rPr>
                <w:rFonts w:ascii="宋体"/>
              </w:rPr>
            </w:pPr>
          </w:p>
        </w:tc>
      </w:tr>
      <w:tr w:rsidR="000E76FB" w14:paraId="0C8385A7" w14:textId="77777777">
        <w:tc>
          <w:tcPr>
            <w:tcW w:w="0" w:type="auto"/>
            <w:gridSpan w:val="3"/>
            <w:shd w:val="clear" w:color="auto" w:fill="auto"/>
            <w:tcMar>
              <w:top w:w="40" w:type="dxa"/>
              <w:left w:w="20" w:type="dxa"/>
              <w:bottom w:w="40" w:type="dxa"/>
              <w:right w:w="20" w:type="dxa"/>
            </w:tcMar>
            <w:vAlign w:val="bottom"/>
          </w:tcPr>
          <w:p w14:paraId="0C8385A4" w14:textId="77777777" w:rsidR="000E76FB" w:rsidRDefault="004F4B24">
            <w:pPr>
              <w:jc w:val="center"/>
              <w:textAlignment w:val="bottom"/>
            </w:pPr>
            <w:r>
              <w:rPr>
                <w:rFonts w:ascii="Arial" w:eastAsia="宋体" w:hAnsi="Arial" w:cs="Arial"/>
                <w:color w:val="000000"/>
                <w:sz w:val="20"/>
                <w:szCs w:val="20"/>
              </w:rPr>
              <w:t>/s/ Gregory D. Smith</w:t>
            </w:r>
          </w:p>
        </w:tc>
        <w:tc>
          <w:tcPr>
            <w:tcW w:w="0" w:type="auto"/>
            <w:gridSpan w:val="3"/>
            <w:shd w:val="clear" w:color="auto" w:fill="auto"/>
            <w:tcMar>
              <w:top w:w="0" w:type="dxa"/>
              <w:left w:w="20" w:type="dxa"/>
              <w:bottom w:w="0" w:type="dxa"/>
              <w:right w:w="20" w:type="dxa"/>
            </w:tcMar>
          </w:tcPr>
          <w:p w14:paraId="0C8385A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5A6" w14:textId="77777777" w:rsidR="000E76FB" w:rsidRDefault="004F4B24">
            <w:pPr>
              <w:jc w:val="center"/>
              <w:textAlignment w:val="bottom"/>
            </w:pPr>
            <w:r>
              <w:rPr>
                <w:rFonts w:ascii="Arial" w:eastAsia="宋体" w:hAnsi="Arial" w:cs="Arial"/>
                <w:color w:val="000000"/>
                <w:sz w:val="20"/>
                <w:szCs w:val="20"/>
              </w:rPr>
              <w:t>/s/ Akhil Johri</w:t>
            </w:r>
          </w:p>
        </w:tc>
      </w:tr>
      <w:tr w:rsidR="000E76FB" w14:paraId="0C8385AB" w14:textId="77777777">
        <w:tc>
          <w:tcPr>
            <w:tcW w:w="0" w:type="auto"/>
            <w:gridSpan w:val="3"/>
            <w:tcBorders>
              <w:top w:val="single" w:sz="8" w:space="0" w:color="000000"/>
            </w:tcBorders>
            <w:shd w:val="clear" w:color="auto" w:fill="auto"/>
            <w:tcMar>
              <w:top w:w="40" w:type="dxa"/>
              <w:left w:w="20" w:type="dxa"/>
              <w:bottom w:w="40" w:type="dxa"/>
              <w:right w:w="20" w:type="dxa"/>
            </w:tcMar>
          </w:tcPr>
          <w:p w14:paraId="0C8385A8" w14:textId="77777777" w:rsidR="000E76FB" w:rsidRDefault="004F4B24">
            <w:pPr>
              <w:jc w:val="center"/>
              <w:textAlignment w:val="top"/>
            </w:pPr>
            <w:r>
              <w:rPr>
                <w:rFonts w:ascii="Arial" w:eastAsia="宋体" w:hAnsi="Arial" w:cs="Arial"/>
                <w:color w:val="000000"/>
                <w:sz w:val="20"/>
                <w:szCs w:val="20"/>
              </w:rPr>
              <w:t>Gregory D. Smith – Executive Vice President, Enterprise Operations and Chief Financial Officer</w:t>
            </w:r>
          </w:p>
        </w:tc>
        <w:tc>
          <w:tcPr>
            <w:tcW w:w="0" w:type="auto"/>
            <w:gridSpan w:val="3"/>
            <w:shd w:val="clear" w:color="auto" w:fill="auto"/>
            <w:tcMar>
              <w:top w:w="0" w:type="dxa"/>
              <w:left w:w="20" w:type="dxa"/>
              <w:bottom w:w="0" w:type="dxa"/>
              <w:right w:w="20" w:type="dxa"/>
            </w:tcMar>
          </w:tcPr>
          <w:p w14:paraId="0C8385A9"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C8385AA" w14:textId="77777777" w:rsidR="000E76FB" w:rsidRDefault="004F4B24">
            <w:pPr>
              <w:jc w:val="center"/>
              <w:textAlignment w:val="top"/>
            </w:pPr>
            <w:r>
              <w:rPr>
                <w:rFonts w:ascii="Arial" w:eastAsia="宋体" w:hAnsi="Arial" w:cs="Arial"/>
                <w:color w:val="000000"/>
                <w:sz w:val="20"/>
                <w:szCs w:val="20"/>
              </w:rPr>
              <w:t>Akhil Johri – Director</w:t>
            </w:r>
          </w:p>
        </w:tc>
      </w:tr>
      <w:tr w:rsidR="000E76FB" w14:paraId="0C8385AF" w14:textId="77777777">
        <w:tc>
          <w:tcPr>
            <w:tcW w:w="0" w:type="auto"/>
            <w:gridSpan w:val="3"/>
            <w:shd w:val="clear" w:color="auto" w:fill="auto"/>
            <w:tcMar>
              <w:top w:w="40" w:type="dxa"/>
              <w:left w:w="20" w:type="dxa"/>
              <w:bottom w:w="40" w:type="dxa"/>
              <w:right w:w="20" w:type="dxa"/>
            </w:tcMar>
          </w:tcPr>
          <w:p w14:paraId="0C8385AC" w14:textId="77777777" w:rsidR="000E76FB" w:rsidRDefault="004F4B24">
            <w:pPr>
              <w:jc w:val="center"/>
              <w:textAlignment w:val="top"/>
            </w:pPr>
            <w:r>
              <w:rPr>
                <w:rFonts w:ascii="Arial" w:eastAsia="宋体" w:hAnsi="Arial" w:cs="Arial"/>
                <w:color w:val="000000"/>
                <w:sz w:val="20"/>
                <w:szCs w:val="20"/>
              </w:rPr>
              <w:t>(Principal Financial Officer)</w:t>
            </w:r>
          </w:p>
        </w:tc>
        <w:tc>
          <w:tcPr>
            <w:tcW w:w="0" w:type="auto"/>
            <w:gridSpan w:val="3"/>
            <w:shd w:val="clear" w:color="auto" w:fill="auto"/>
            <w:tcMar>
              <w:top w:w="0" w:type="dxa"/>
              <w:left w:w="20" w:type="dxa"/>
              <w:bottom w:w="0" w:type="dxa"/>
              <w:right w:w="20" w:type="dxa"/>
            </w:tcMar>
          </w:tcPr>
          <w:p w14:paraId="0C8385A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AE" w14:textId="77777777" w:rsidR="000E76FB" w:rsidRDefault="000E76FB">
            <w:pPr>
              <w:rPr>
                <w:rFonts w:ascii="宋体"/>
              </w:rPr>
            </w:pPr>
          </w:p>
        </w:tc>
      </w:tr>
      <w:tr w:rsidR="000E76FB" w14:paraId="0C8385B3" w14:textId="77777777">
        <w:trPr>
          <w:trHeight w:val="700"/>
        </w:trPr>
        <w:tc>
          <w:tcPr>
            <w:tcW w:w="0" w:type="auto"/>
            <w:gridSpan w:val="3"/>
            <w:shd w:val="clear" w:color="auto" w:fill="auto"/>
            <w:tcMar>
              <w:top w:w="0" w:type="dxa"/>
              <w:left w:w="20" w:type="dxa"/>
              <w:bottom w:w="0" w:type="dxa"/>
              <w:right w:w="20" w:type="dxa"/>
            </w:tcMar>
          </w:tcPr>
          <w:p w14:paraId="0C8385B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B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B2" w14:textId="77777777" w:rsidR="000E76FB" w:rsidRDefault="000E76FB">
            <w:pPr>
              <w:rPr>
                <w:rFonts w:ascii="宋体"/>
              </w:rPr>
            </w:pPr>
          </w:p>
        </w:tc>
      </w:tr>
      <w:tr w:rsidR="000E76FB" w14:paraId="0C8385B7" w14:textId="77777777">
        <w:tc>
          <w:tcPr>
            <w:tcW w:w="0" w:type="auto"/>
            <w:gridSpan w:val="3"/>
            <w:shd w:val="clear" w:color="auto" w:fill="auto"/>
            <w:tcMar>
              <w:top w:w="40" w:type="dxa"/>
              <w:left w:w="20" w:type="dxa"/>
              <w:bottom w:w="40" w:type="dxa"/>
              <w:right w:w="20" w:type="dxa"/>
            </w:tcMar>
            <w:vAlign w:val="bottom"/>
          </w:tcPr>
          <w:p w14:paraId="0C8385B4" w14:textId="77777777" w:rsidR="000E76FB" w:rsidRDefault="004F4B24">
            <w:pPr>
              <w:jc w:val="center"/>
              <w:textAlignment w:val="bottom"/>
            </w:pPr>
            <w:r>
              <w:rPr>
                <w:rFonts w:ascii="Arial" w:eastAsia="宋体" w:hAnsi="Arial" w:cs="Arial"/>
                <w:color w:val="000000"/>
                <w:sz w:val="20"/>
                <w:szCs w:val="20"/>
              </w:rPr>
              <w:t xml:space="preserve">/s/ </w:t>
            </w:r>
            <w:r>
              <w:rPr>
                <w:rFonts w:ascii="Arial" w:eastAsia="宋体" w:hAnsi="Arial" w:cs="Arial"/>
                <w:color w:val="000000"/>
                <w:sz w:val="20"/>
                <w:szCs w:val="20"/>
              </w:rPr>
              <w:t>Robert E. Verbeck</w:t>
            </w:r>
          </w:p>
        </w:tc>
        <w:tc>
          <w:tcPr>
            <w:tcW w:w="0" w:type="auto"/>
            <w:gridSpan w:val="3"/>
            <w:shd w:val="clear" w:color="auto" w:fill="auto"/>
            <w:tcMar>
              <w:top w:w="0" w:type="dxa"/>
              <w:left w:w="20" w:type="dxa"/>
              <w:bottom w:w="0" w:type="dxa"/>
              <w:right w:w="20" w:type="dxa"/>
            </w:tcMar>
          </w:tcPr>
          <w:p w14:paraId="0C8385B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5B6" w14:textId="77777777" w:rsidR="000E76FB" w:rsidRDefault="004F4B24">
            <w:pPr>
              <w:jc w:val="center"/>
              <w:textAlignment w:val="bottom"/>
            </w:pPr>
            <w:r>
              <w:rPr>
                <w:rFonts w:ascii="Arial" w:eastAsia="宋体" w:hAnsi="Arial" w:cs="Arial"/>
                <w:color w:val="000000"/>
                <w:sz w:val="20"/>
                <w:szCs w:val="20"/>
              </w:rPr>
              <w:t>/s/ Lawrence W. Kellner</w:t>
            </w:r>
          </w:p>
        </w:tc>
      </w:tr>
      <w:tr w:rsidR="000E76FB" w14:paraId="0C8385BB" w14:textId="77777777">
        <w:tc>
          <w:tcPr>
            <w:tcW w:w="0" w:type="auto"/>
            <w:gridSpan w:val="3"/>
            <w:tcBorders>
              <w:top w:val="single" w:sz="8" w:space="0" w:color="000000"/>
            </w:tcBorders>
            <w:shd w:val="clear" w:color="auto" w:fill="auto"/>
            <w:tcMar>
              <w:top w:w="40" w:type="dxa"/>
              <w:left w:w="20" w:type="dxa"/>
              <w:bottom w:w="40" w:type="dxa"/>
              <w:right w:w="20" w:type="dxa"/>
            </w:tcMar>
          </w:tcPr>
          <w:p w14:paraId="0C8385B8" w14:textId="77777777" w:rsidR="000E76FB" w:rsidRDefault="004F4B24">
            <w:pPr>
              <w:jc w:val="center"/>
              <w:textAlignment w:val="top"/>
            </w:pPr>
            <w:r>
              <w:rPr>
                <w:rFonts w:ascii="Arial" w:eastAsia="宋体" w:hAnsi="Arial" w:cs="Arial"/>
                <w:color w:val="000000"/>
                <w:sz w:val="20"/>
                <w:szCs w:val="20"/>
              </w:rPr>
              <w:t>Robert E. Verbeck – Senior Vice President and Controller</w:t>
            </w:r>
          </w:p>
        </w:tc>
        <w:tc>
          <w:tcPr>
            <w:tcW w:w="0" w:type="auto"/>
            <w:gridSpan w:val="3"/>
            <w:shd w:val="clear" w:color="auto" w:fill="auto"/>
            <w:tcMar>
              <w:top w:w="0" w:type="dxa"/>
              <w:left w:w="20" w:type="dxa"/>
              <w:bottom w:w="0" w:type="dxa"/>
              <w:right w:w="20" w:type="dxa"/>
            </w:tcMar>
          </w:tcPr>
          <w:p w14:paraId="0C8385B9"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C8385BA" w14:textId="77777777" w:rsidR="000E76FB" w:rsidRDefault="004F4B24">
            <w:pPr>
              <w:jc w:val="center"/>
              <w:textAlignment w:val="top"/>
            </w:pPr>
            <w:r>
              <w:rPr>
                <w:rFonts w:ascii="Arial" w:eastAsia="宋体" w:hAnsi="Arial" w:cs="Arial"/>
                <w:color w:val="000000"/>
                <w:sz w:val="20"/>
                <w:szCs w:val="20"/>
              </w:rPr>
              <w:t>Lawrence W. Kellner – Chairman of the Board</w:t>
            </w:r>
          </w:p>
        </w:tc>
      </w:tr>
      <w:tr w:rsidR="000E76FB" w14:paraId="0C8385BF" w14:textId="77777777">
        <w:tc>
          <w:tcPr>
            <w:tcW w:w="0" w:type="auto"/>
            <w:gridSpan w:val="3"/>
            <w:shd w:val="clear" w:color="auto" w:fill="auto"/>
            <w:tcMar>
              <w:top w:w="40" w:type="dxa"/>
              <w:left w:w="20" w:type="dxa"/>
              <w:bottom w:w="40" w:type="dxa"/>
              <w:right w:w="20" w:type="dxa"/>
            </w:tcMar>
          </w:tcPr>
          <w:p w14:paraId="0C8385BC" w14:textId="77777777" w:rsidR="000E76FB" w:rsidRDefault="004F4B24">
            <w:pPr>
              <w:jc w:val="center"/>
              <w:textAlignment w:val="top"/>
            </w:pPr>
            <w:r>
              <w:rPr>
                <w:rFonts w:ascii="Arial" w:eastAsia="宋体" w:hAnsi="Arial" w:cs="Arial"/>
                <w:color w:val="000000"/>
                <w:sz w:val="20"/>
                <w:szCs w:val="20"/>
              </w:rPr>
              <w:t>(Principal Accounting Officer)</w:t>
            </w:r>
          </w:p>
        </w:tc>
        <w:tc>
          <w:tcPr>
            <w:tcW w:w="0" w:type="auto"/>
            <w:gridSpan w:val="3"/>
            <w:shd w:val="clear" w:color="auto" w:fill="auto"/>
            <w:tcMar>
              <w:top w:w="0" w:type="dxa"/>
              <w:left w:w="20" w:type="dxa"/>
              <w:bottom w:w="0" w:type="dxa"/>
              <w:right w:w="20" w:type="dxa"/>
            </w:tcMar>
          </w:tcPr>
          <w:p w14:paraId="0C8385B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BE" w14:textId="77777777" w:rsidR="000E76FB" w:rsidRDefault="000E76FB">
            <w:pPr>
              <w:rPr>
                <w:rFonts w:ascii="宋体"/>
              </w:rPr>
            </w:pPr>
          </w:p>
        </w:tc>
      </w:tr>
      <w:tr w:rsidR="000E76FB" w14:paraId="0C8385C3" w14:textId="77777777">
        <w:trPr>
          <w:trHeight w:val="700"/>
        </w:trPr>
        <w:tc>
          <w:tcPr>
            <w:tcW w:w="0" w:type="auto"/>
            <w:gridSpan w:val="3"/>
            <w:shd w:val="clear" w:color="auto" w:fill="auto"/>
            <w:tcMar>
              <w:top w:w="0" w:type="dxa"/>
              <w:left w:w="20" w:type="dxa"/>
              <w:bottom w:w="0" w:type="dxa"/>
              <w:right w:w="20" w:type="dxa"/>
            </w:tcMar>
          </w:tcPr>
          <w:p w14:paraId="0C8385C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C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C2" w14:textId="77777777" w:rsidR="000E76FB" w:rsidRDefault="000E76FB">
            <w:pPr>
              <w:rPr>
                <w:rFonts w:ascii="宋体"/>
              </w:rPr>
            </w:pPr>
          </w:p>
        </w:tc>
      </w:tr>
      <w:tr w:rsidR="000E76FB" w14:paraId="0C8385C7" w14:textId="77777777">
        <w:tc>
          <w:tcPr>
            <w:tcW w:w="0" w:type="auto"/>
            <w:gridSpan w:val="3"/>
            <w:shd w:val="clear" w:color="auto" w:fill="auto"/>
            <w:tcMar>
              <w:top w:w="40" w:type="dxa"/>
              <w:left w:w="20" w:type="dxa"/>
              <w:bottom w:w="40" w:type="dxa"/>
              <w:right w:w="20" w:type="dxa"/>
            </w:tcMar>
            <w:vAlign w:val="bottom"/>
          </w:tcPr>
          <w:p w14:paraId="0C8385C4" w14:textId="77777777" w:rsidR="000E76FB" w:rsidRDefault="004F4B24">
            <w:pPr>
              <w:jc w:val="center"/>
              <w:textAlignment w:val="bottom"/>
            </w:pPr>
            <w:r>
              <w:rPr>
                <w:rFonts w:ascii="Arial" w:eastAsia="宋体" w:hAnsi="Arial" w:cs="Arial"/>
                <w:color w:val="000000"/>
                <w:sz w:val="20"/>
                <w:szCs w:val="20"/>
              </w:rPr>
              <w:t>/s/ Robert A. Bradway</w:t>
            </w:r>
          </w:p>
        </w:tc>
        <w:tc>
          <w:tcPr>
            <w:tcW w:w="0" w:type="auto"/>
            <w:gridSpan w:val="3"/>
            <w:shd w:val="clear" w:color="auto" w:fill="auto"/>
            <w:tcMar>
              <w:top w:w="0" w:type="dxa"/>
              <w:left w:w="20" w:type="dxa"/>
              <w:bottom w:w="0" w:type="dxa"/>
              <w:right w:w="20" w:type="dxa"/>
            </w:tcMar>
          </w:tcPr>
          <w:p w14:paraId="0C8385C5"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5C6" w14:textId="77777777" w:rsidR="000E76FB" w:rsidRDefault="004F4B24">
            <w:pPr>
              <w:jc w:val="center"/>
              <w:textAlignment w:val="bottom"/>
            </w:pPr>
            <w:r>
              <w:rPr>
                <w:rFonts w:ascii="Arial" w:eastAsia="宋体" w:hAnsi="Arial" w:cs="Arial"/>
                <w:color w:val="000000"/>
                <w:sz w:val="20"/>
                <w:szCs w:val="20"/>
              </w:rPr>
              <w:t>/s/ Steven M. Mollenkopf</w:t>
            </w:r>
          </w:p>
        </w:tc>
      </w:tr>
      <w:tr w:rsidR="000E76FB" w14:paraId="0C8385CB" w14:textId="77777777">
        <w:tc>
          <w:tcPr>
            <w:tcW w:w="0" w:type="auto"/>
            <w:gridSpan w:val="3"/>
            <w:tcBorders>
              <w:top w:val="single" w:sz="8" w:space="0" w:color="000000"/>
            </w:tcBorders>
            <w:shd w:val="clear" w:color="auto" w:fill="auto"/>
            <w:tcMar>
              <w:top w:w="40" w:type="dxa"/>
              <w:left w:w="20" w:type="dxa"/>
              <w:bottom w:w="40" w:type="dxa"/>
              <w:right w:w="20" w:type="dxa"/>
            </w:tcMar>
          </w:tcPr>
          <w:p w14:paraId="0C8385C8" w14:textId="77777777" w:rsidR="000E76FB" w:rsidRDefault="004F4B24">
            <w:pPr>
              <w:jc w:val="center"/>
              <w:textAlignment w:val="top"/>
            </w:pPr>
            <w:r>
              <w:rPr>
                <w:rFonts w:ascii="Arial" w:eastAsia="宋体" w:hAnsi="Arial" w:cs="Arial"/>
                <w:color w:val="000000"/>
                <w:sz w:val="20"/>
                <w:szCs w:val="20"/>
              </w:rPr>
              <w:t xml:space="preserve">Robert A. </w:t>
            </w:r>
            <w:r>
              <w:rPr>
                <w:rFonts w:ascii="Arial" w:eastAsia="宋体" w:hAnsi="Arial" w:cs="Arial"/>
                <w:color w:val="000000"/>
                <w:sz w:val="20"/>
                <w:szCs w:val="20"/>
              </w:rPr>
              <w:t>Bradway – Director</w:t>
            </w:r>
          </w:p>
        </w:tc>
        <w:tc>
          <w:tcPr>
            <w:tcW w:w="0" w:type="auto"/>
            <w:gridSpan w:val="3"/>
            <w:shd w:val="clear" w:color="auto" w:fill="auto"/>
            <w:tcMar>
              <w:top w:w="0" w:type="dxa"/>
              <w:left w:w="20" w:type="dxa"/>
              <w:bottom w:w="0" w:type="dxa"/>
              <w:right w:w="20" w:type="dxa"/>
            </w:tcMar>
          </w:tcPr>
          <w:p w14:paraId="0C8385C9"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C8385CA" w14:textId="77777777" w:rsidR="000E76FB" w:rsidRDefault="004F4B24">
            <w:pPr>
              <w:jc w:val="center"/>
              <w:textAlignment w:val="top"/>
            </w:pPr>
            <w:r>
              <w:rPr>
                <w:rFonts w:ascii="Arial" w:eastAsia="宋体" w:hAnsi="Arial" w:cs="Arial"/>
                <w:color w:val="000000"/>
                <w:sz w:val="20"/>
                <w:szCs w:val="20"/>
              </w:rPr>
              <w:t>Steven M. Mollenkopf – Director</w:t>
            </w:r>
          </w:p>
        </w:tc>
      </w:tr>
      <w:tr w:rsidR="000E76FB" w14:paraId="0C8385CF" w14:textId="77777777">
        <w:trPr>
          <w:trHeight w:val="700"/>
        </w:trPr>
        <w:tc>
          <w:tcPr>
            <w:tcW w:w="0" w:type="auto"/>
            <w:gridSpan w:val="3"/>
            <w:shd w:val="clear" w:color="auto" w:fill="auto"/>
            <w:tcMar>
              <w:top w:w="0" w:type="dxa"/>
              <w:left w:w="20" w:type="dxa"/>
              <w:bottom w:w="0" w:type="dxa"/>
              <w:right w:w="20" w:type="dxa"/>
            </w:tcMar>
          </w:tcPr>
          <w:p w14:paraId="0C8385CC"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CD"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CE" w14:textId="77777777" w:rsidR="000E76FB" w:rsidRDefault="000E76FB">
            <w:pPr>
              <w:rPr>
                <w:rFonts w:ascii="宋体"/>
              </w:rPr>
            </w:pPr>
          </w:p>
        </w:tc>
      </w:tr>
      <w:tr w:rsidR="000E76FB" w14:paraId="0C8385D3" w14:textId="77777777">
        <w:tc>
          <w:tcPr>
            <w:tcW w:w="0" w:type="auto"/>
            <w:gridSpan w:val="3"/>
            <w:shd w:val="clear" w:color="auto" w:fill="auto"/>
            <w:tcMar>
              <w:top w:w="40" w:type="dxa"/>
              <w:left w:w="20" w:type="dxa"/>
              <w:bottom w:w="40" w:type="dxa"/>
              <w:right w:w="20" w:type="dxa"/>
            </w:tcMar>
            <w:vAlign w:val="bottom"/>
          </w:tcPr>
          <w:p w14:paraId="0C8385D0" w14:textId="77777777" w:rsidR="000E76FB" w:rsidRDefault="004F4B24">
            <w:pPr>
              <w:jc w:val="center"/>
              <w:textAlignment w:val="bottom"/>
            </w:pPr>
            <w:r>
              <w:rPr>
                <w:rFonts w:ascii="Arial" w:eastAsia="宋体" w:hAnsi="Arial" w:cs="Arial"/>
                <w:color w:val="000000"/>
                <w:sz w:val="20"/>
                <w:szCs w:val="20"/>
              </w:rPr>
              <w:t>/s/ Arthur D. Collins, Jr.</w:t>
            </w:r>
          </w:p>
        </w:tc>
        <w:tc>
          <w:tcPr>
            <w:tcW w:w="0" w:type="auto"/>
            <w:gridSpan w:val="3"/>
            <w:shd w:val="clear" w:color="auto" w:fill="auto"/>
            <w:tcMar>
              <w:top w:w="0" w:type="dxa"/>
              <w:left w:w="20" w:type="dxa"/>
              <w:bottom w:w="0" w:type="dxa"/>
              <w:right w:w="20" w:type="dxa"/>
            </w:tcMar>
          </w:tcPr>
          <w:p w14:paraId="0C8385D1"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5D2" w14:textId="77777777" w:rsidR="000E76FB" w:rsidRDefault="004F4B24">
            <w:pPr>
              <w:jc w:val="center"/>
              <w:textAlignment w:val="bottom"/>
            </w:pPr>
            <w:r>
              <w:rPr>
                <w:rFonts w:ascii="Arial" w:eastAsia="宋体" w:hAnsi="Arial" w:cs="Arial"/>
                <w:color w:val="000000"/>
                <w:sz w:val="20"/>
                <w:szCs w:val="20"/>
              </w:rPr>
              <w:t>/s/ John M. Richardson</w:t>
            </w:r>
          </w:p>
        </w:tc>
      </w:tr>
      <w:tr w:rsidR="000E76FB" w14:paraId="0C8385D7" w14:textId="77777777">
        <w:tc>
          <w:tcPr>
            <w:tcW w:w="0" w:type="auto"/>
            <w:gridSpan w:val="3"/>
            <w:tcBorders>
              <w:top w:val="single" w:sz="8" w:space="0" w:color="000000"/>
            </w:tcBorders>
            <w:shd w:val="clear" w:color="auto" w:fill="auto"/>
            <w:tcMar>
              <w:top w:w="40" w:type="dxa"/>
              <w:left w:w="20" w:type="dxa"/>
              <w:bottom w:w="40" w:type="dxa"/>
              <w:right w:w="20" w:type="dxa"/>
            </w:tcMar>
          </w:tcPr>
          <w:p w14:paraId="0C8385D4" w14:textId="77777777" w:rsidR="000E76FB" w:rsidRDefault="004F4B24">
            <w:pPr>
              <w:jc w:val="center"/>
              <w:textAlignment w:val="top"/>
            </w:pPr>
            <w:r>
              <w:rPr>
                <w:rFonts w:ascii="Arial" w:eastAsia="宋体" w:hAnsi="Arial" w:cs="Arial"/>
                <w:color w:val="000000"/>
                <w:sz w:val="20"/>
                <w:szCs w:val="20"/>
              </w:rPr>
              <w:t>Arthur D. Collins, Jr. – Director</w:t>
            </w:r>
          </w:p>
        </w:tc>
        <w:tc>
          <w:tcPr>
            <w:tcW w:w="0" w:type="auto"/>
            <w:gridSpan w:val="3"/>
            <w:shd w:val="clear" w:color="auto" w:fill="auto"/>
            <w:tcMar>
              <w:top w:w="0" w:type="dxa"/>
              <w:left w:w="20" w:type="dxa"/>
              <w:bottom w:w="0" w:type="dxa"/>
              <w:right w:w="20" w:type="dxa"/>
            </w:tcMar>
          </w:tcPr>
          <w:p w14:paraId="0C8385D5"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C8385D6" w14:textId="77777777" w:rsidR="000E76FB" w:rsidRDefault="004F4B24">
            <w:pPr>
              <w:jc w:val="center"/>
              <w:textAlignment w:val="top"/>
            </w:pPr>
            <w:r>
              <w:rPr>
                <w:rFonts w:ascii="Arial" w:eastAsia="宋体" w:hAnsi="Arial" w:cs="Arial"/>
                <w:color w:val="000000"/>
                <w:sz w:val="20"/>
                <w:szCs w:val="20"/>
              </w:rPr>
              <w:t>John M. Richardson – Director</w:t>
            </w:r>
          </w:p>
        </w:tc>
      </w:tr>
      <w:tr w:rsidR="000E76FB" w14:paraId="0C8385DB" w14:textId="77777777">
        <w:trPr>
          <w:trHeight w:val="700"/>
        </w:trPr>
        <w:tc>
          <w:tcPr>
            <w:tcW w:w="0" w:type="auto"/>
            <w:gridSpan w:val="3"/>
            <w:shd w:val="clear" w:color="auto" w:fill="auto"/>
            <w:tcMar>
              <w:top w:w="0" w:type="dxa"/>
              <w:left w:w="20" w:type="dxa"/>
              <w:bottom w:w="0" w:type="dxa"/>
              <w:right w:w="20" w:type="dxa"/>
            </w:tcMar>
          </w:tcPr>
          <w:p w14:paraId="0C8385D8"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D9"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DA" w14:textId="77777777" w:rsidR="000E76FB" w:rsidRDefault="000E76FB">
            <w:pPr>
              <w:rPr>
                <w:rFonts w:ascii="宋体"/>
              </w:rPr>
            </w:pPr>
          </w:p>
        </w:tc>
      </w:tr>
      <w:tr w:rsidR="000E76FB" w14:paraId="0C8385DF" w14:textId="77777777">
        <w:tc>
          <w:tcPr>
            <w:tcW w:w="0" w:type="auto"/>
            <w:gridSpan w:val="3"/>
            <w:shd w:val="clear" w:color="auto" w:fill="auto"/>
            <w:tcMar>
              <w:top w:w="40" w:type="dxa"/>
              <w:left w:w="20" w:type="dxa"/>
              <w:bottom w:w="40" w:type="dxa"/>
              <w:right w:w="20" w:type="dxa"/>
            </w:tcMar>
            <w:vAlign w:val="bottom"/>
          </w:tcPr>
          <w:p w14:paraId="0C8385DC" w14:textId="77777777" w:rsidR="000E76FB" w:rsidRDefault="004F4B24">
            <w:pPr>
              <w:jc w:val="center"/>
              <w:textAlignment w:val="bottom"/>
            </w:pPr>
            <w:r>
              <w:rPr>
                <w:rFonts w:ascii="Arial" w:eastAsia="宋体" w:hAnsi="Arial" w:cs="Arial"/>
                <w:color w:val="000000"/>
                <w:sz w:val="20"/>
                <w:szCs w:val="20"/>
              </w:rPr>
              <w:t>/s/ Lynne M. Doughtie</w:t>
            </w:r>
          </w:p>
        </w:tc>
        <w:tc>
          <w:tcPr>
            <w:tcW w:w="0" w:type="auto"/>
            <w:gridSpan w:val="3"/>
            <w:shd w:val="clear" w:color="auto" w:fill="auto"/>
            <w:tcMar>
              <w:top w:w="0" w:type="dxa"/>
              <w:left w:w="20" w:type="dxa"/>
              <w:bottom w:w="0" w:type="dxa"/>
              <w:right w:w="20" w:type="dxa"/>
            </w:tcMar>
          </w:tcPr>
          <w:p w14:paraId="0C8385DD"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5DE" w14:textId="77777777" w:rsidR="000E76FB" w:rsidRDefault="004F4B24">
            <w:pPr>
              <w:jc w:val="center"/>
              <w:textAlignment w:val="bottom"/>
            </w:pPr>
            <w:r>
              <w:rPr>
                <w:rFonts w:ascii="Arial" w:eastAsia="宋体" w:hAnsi="Arial" w:cs="Arial"/>
                <w:color w:val="000000"/>
                <w:sz w:val="20"/>
                <w:szCs w:val="20"/>
              </w:rPr>
              <w:t>/s/ Susan C. Schwab</w:t>
            </w:r>
          </w:p>
        </w:tc>
      </w:tr>
      <w:tr w:rsidR="000E76FB" w14:paraId="0C8385E3" w14:textId="77777777">
        <w:tc>
          <w:tcPr>
            <w:tcW w:w="0" w:type="auto"/>
            <w:gridSpan w:val="3"/>
            <w:tcBorders>
              <w:top w:val="single" w:sz="8" w:space="0" w:color="000000"/>
            </w:tcBorders>
            <w:shd w:val="clear" w:color="auto" w:fill="auto"/>
            <w:tcMar>
              <w:top w:w="40" w:type="dxa"/>
              <w:left w:w="20" w:type="dxa"/>
              <w:bottom w:w="40" w:type="dxa"/>
              <w:right w:w="20" w:type="dxa"/>
            </w:tcMar>
          </w:tcPr>
          <w:p w14:paraId="0C8385E0" w14:textId="77777777" w:rsidR="000E76FB" w:rsidRDefault="004F4B24">
            <w:pPr>
              <w:jc w:val="center"/>
              <w:textAlignment w:val="top"/>
            </w:pPr>
            <w:r>
              <w:rPr>
                <w:rFonts w:ascii="Arial" w:eastAsia="宋体" w:hAnsi="Arial" w:cs="Arial"/>
                <w:color w:val="000000"/>
                <w:sz w:val="20"/>
                <w:szCs w:val="20"/>
              </w:rPr>
              <w:t xml:space="preserve">Lynne M. Doughtie – </w:t>
            </w:r>
            <w:r>
              <w:rPr>
                <w:rFonts w:ascii="Arial" w:eastAsia="宋体" w:hAnsi="Arial" w:cs="Arial"/>
                <w:color w:val="000000"/>
                <w:sz w:val="20"/>
                <w:szCs w:val="20"/>
              </w:rPr>
              <w:t>Director</w:t>
            </w:r>
          </w:p>
        </w:tc>
        <w:tc>
          <w:tcPr>
            <w:tcW w:w="0" w:type="auto"/>
            <w:gridSpan w:val="3"/>
            <w:shd w:val="clear" w:color="auto" w:fill="auto"/>
            <w:tcMar>
              <w:top w:w="0" w:type="dxa"/>
              <w:left w:w="20" w:type="dxa"/>
              <w:bottom w:w="0" w:type="dxa"/>
              <w:right w:w="20" w:type="dxa"/>
            </w:tcMar>
          </w:tcPr>
          <w:p w14:paraId="0C8385E1"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C8385E2" w14:textId="77777777" w:rsidR="000E76FB" w:rsidRDefault="004F4B24">
            <w:pPr>
              <w:jc w:val="center"/>
              <w:textAlignment w:val="top"/>
            </w:pPr>
            <w:r>
              <w:rPr>
                <w:rFonts w:ascii="Arial" w:eastAsia="宋体" w:hAnsi="Arial" w:cs="Arial"/>
                <w:color w:val="000000"/>
                <w:sz w:val="20"/>
                <w:szCs w:val="20"/>
              </w:rPr>
              <w:t>Susan C. Schwab – Director</w:t>
            </w:r>
          </w:p>
        </w:tc>
      </w:tr>
      <w:tr w:rsidR="000E76FB" w14:paraId="0C8385E7" w14:textId="77777777">
        <w:trPr>
          <w:trHeight w:val="700"/>
        </w:trPr>
        <w:tc>
          <w:tcPr>
            <w:tcW w:w="0" w:type="auto"/>
            <w:gridSpan w:val="3"/>
            <w:shd w:val="clear" w:color="auto" w:fill="auto"/>
            <w:tcMar>
              <w:top w:w="0" w:type="dxa"/>
              <w:left w:w="20" w:type="dxa"/>
              <w:bottom w:w="0" w:type="dxa"/>
              <w:right w:w="20" w:type="dxa"/>
            </w:tcMar>
          </w:tcPr>
          <w:p w14:paraId="0C8385E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E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E6" w14:textId="77777777" w:rsidR="000E76FB" w:rsidRDefault="000E76FB">
            <w:pPr>
              <w:rPr>
                <w:rFonts w:ascii="宋体"/>
              </w:rPr>
            </w:pPr>
          </w:p>
        </w:tc>
      </w:tr>
      <w:tr w:rsidR="000E76FB" w14:paraId="0C8385EB" w14:textId="77777777">
        <w:tc>
          <w:tcPr>
            <w:tcW w:w="0" w:type="auto"/>
            <w:gridSpan w:val="3"/>
            <w:shd w:val="clear" w:color="auto" w:fill="auto"/>
            <w:tcMar>
              <w:top w:w="40" w:type="dxa"/>
              <w:left w:w="20" w:type="dxa"/>
              <w:bottom w:w="40" w:type="dxa"/>
              <w:right w:w="20" w:type="dxa"/>
            </w:tcMar>
            <w:vAlign w:val="bottom"/>
          </w:tcPr>
          <w:p w14:paraId="0C8385E8" w14:textId="77777777" w:rsidR="000E76FB" w:rsidRDefault="004F4B24">
            <w:pPr>
              <w:jc w:val="center"/>
              <w:textAlignment w:val="bottom"/>
            </w:pPr>
            <w:r>
              <w:rPr>
                <w:rFonts w:ascii="Arial" w:eastAsia="宋体" w:hAnsi="Arial" w:cs="Arial"/>
                <w:color w:val="000000"/>
                <w:sz w:val="20"/>
                <w:szCs w:val="20"/>
              </w:rPr>
              <w:t>/s/ Edmund P. Giambastiani, Jr.</w:t>
            </w:r>
          </w:p>
        </w:tc>
        <w:tc>
          <w:tcPr>
            <w:tcW w:w="0" w:type="auto"/>
            <w:gridSpan w:val="3"/>
            <w:shd w:val="clear" w:color="auto" w:fill="auto"/>
            <w:tcMar>
              <w:top w:w="0" w:type="dxa"/>
              <w:left w:w="20" w:type="dxa"/>
              <w:bottom w:w="0" w:type="dxa"/>
              <w:right w:w="20" w:type="dxa"/>
            </w:tcMar>
          </w:tcPr>
          <w:p w14:paraId="0C8385E9" w14:textId="77777777" w:rsidR="000E76FB" w:rsidRDefault="000E76FB">
            <w:pPr>
              <w:rPr>
                <w:rFonts w:ascii="宋体"/>
              </w:rPr>
            </w:pPr>
          </w:p>
        </w:tc>
        <w:tc>
          <w:tcPr>
            <w:tcW w:w="0" w:type="auto"/>
            <w:gridSpan w:val="3"/>
            <w:shd w:val="clear" w:color="auto" w:fill="auto"/>
            <w:tcMar>
              <w:top w:w="40" w:type="dxa"/>
              <w:left w:w="20" w:type="dxa"/>
              <w:bottom w:w="40" w:type="dxa"/>
              <w:right w:w="20" w:type="dxa"/>
            </w:tcMar>
            <w:vAlign w:val="bottom"/>
          </w:tcPr>
          <w:p w14:paraId="0C8385EA" w14:textId="77777777" w:rsidR="000E76FB" w:rsidRDefault="004F4B24">
            <w:pPr>
              <w:jc w:val="center"/>
              <w:textAlignment w:val="bottom"/>
            </w:pPr>
            <w:r>
              <w:rPr>
                <w:rFonts w:ascii="Arial" w:eastAsia="宋体" w:hAnsi="Arial" w:cs="Arial"/>
                <w:color w:val="000000"/>
                <w:sz w:val="20"/>
                <w:szCs w:val="20"/>
              </w:rPr>
              <w:t>/s/ Ronald A. Williams</w:t>
            </w:r>
          </w:p>
        </w:tc>
      </w:tr>
      <w:tr w:rsidR="000E76FB" w14:paraId="0C8385EF" w14:textId="77777777">
        <w:tc>
          <w:tcPr>
            <w:tcW w:w="0" w:type="auto"/>
            <w:gridSpan w:val="3"/>
            <w:tcBorders>
              <w:top w:val="single" w:sz="8" w:space="0" w:color="000000"/>
            </w:tcBorders>
            <w:shd w:val="clear" w:color="auto" w:fill="auto"/>
            <w:tcMar>
              <w:top w:w="40" w:type="dxa"/>
              <w:left w:w="20" w:type="dxa"/>
              <w:bottom w:w="40" w:type="dxa"/>
              <w:right w:w="20" w:type="dxa"/>
            </w:tcMar>
          </w:tcPr>
          <w:p w14:paraId="0C8385EC" w14:textId="77777777" w:rsidR="000E76FB" w:rsidRDefault="004F4B24">
            <w:pPr>
              <w:jc w:val="center"/>
              <w:textAlignment w:val="top"/>
            </w:pPr>
            <w:r>
              <w:rPr>
                <w:rFonts w:ascii="Arial" w:eastAsia="宋体" w:hAnsi="Arial" w:cs="Arial"/>
                <w:color w:val="000000"/>
                <w:sz w:val="20"/>
                <w:szCs w:val="20"/>
              </w:rPr>
              <w:t>Edmund P. Giambastiani, Jr. – Director</w:t>
            </w:r>
          </w:p>
        </w:tc>
        <w:tc>
          <w:tcPr>
            <w:tcW w:w="0" w:type="auto"/>
            <w:gridSpan w:val="3"/>
            <w:shd w:val="clear" w:color="auto" w:fill="auto"/>
            <w:tcMar>
              <w:top w:w="0" w:type="dxa"/>
              <w:left w:w="20" w:type="dxa"/>
              <w:bottom w:w="0" w:type="dxa"/>
              <w:right w:w="20" w:type="dxa"/>
            </w:tcMar>
          </w:tcPr>
          <w:p w14:paraId="0C8385ED" w14:textId="77777777" w:rsidR="000E76FB" w:rsidRDefault="000E76FB">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C8385EE" w14:textId="77777777" w:rsidR="000E76FB" w:rsidRDefault="004F4B24">
            <w:pPr>
              <w:jc w:val="center"/>
              <w:textAlignment w:val="top"/>
            </w:pPr>
            <w:r>
              <w:rPr>
                <w:rFonts w:ascii="Arial" w:eastAsia="宋体" w:hAnsi="Arial" w:cs="Arial"/>
                <w:color w:val="000000"/>
                <w:sz w:val="20"/>
                <w:szCs w:val="20"/>
              </w:rPr>
              <w:t>Ronald A. Williams – Director</w:t>
            </w:r>
          </w:p>
        </w:tc>
      </w:tr>
      <w:tr w:rsidR="000E76FB" w14:paraId="0C8385F3" w14:textId="77777777">
        <w:trPr>
          <w:trHeight w:val="700"/>
        </w:trPr>
        <w:tc>
          <w:tcPr>
            <w:tcW w:w="0" w:type="auto"/>
            <w:gridSpan w:val="3"/>
            <w:shd w:val="clear" w:color="auto" w:fill="auto"/>
            <w:tcMar>
              <w:top w:w="0" w:type="dxa"/>
              <w:left w:w="20" w:type="dxa"/>
              <w:bottom w:w="0" w:type="dxa"/>
              <w:right w:w="20" w:type="dxa"/>
            </w:tcMar>
          </w:tcPr>
          <w:p w14:paraId="0C8385F0"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F1"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F2" w14:textId="77777777" w:rsidR="000E76FB" w:rsidRDefault="000E76FB">
            <w:pPr>
              <w:rPr>
                <w:rFonts w:ascii="宋体"/>
              </w:rPr>
            </w:pPr>
          </w:p>
        </w:tc>
      </w:tr>
      <w:tr w:rsidR="000E76FB" w14:paraId="0C8385F7" w14:textId="77777777">
        <w:trPr>
          <w:trHeight w:val="280"/>
        </w:trPr>
        <w:tc>
          <w:tcPr>
            <w:tcW w:w="0" w:type="auto"/>
            <w:gridSpan w:val="3"/>
            <w:shd w:val="clear" w:color="auto" w:fill="auto"/>
            <w:tcMar>
              <w:top w:w="0" w:type="dxa"/>
              <w:left w:w="20" w:type="dxa"/>
              <w:bottom w:w="0" w:type="dxa"/>
              <w:right w:w="20" w:type="dxa"/>
            </w:tcMar>
          </w:tcPr>
          <w:p w14:paraId="0C8385F4"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F5" w14:textId="77777777" w:rsidR="000E76FB" w:rsidRDefault="000E76FB">
            <w:pPr>
              <w:rPr>
                <w:rFonts w:ascii="宋体"/>
              </w:rPr>
            </w:pPr>
          </w:p>
        </w:tc>
        <w:tc>
          <w:tcPr>
            <w:tcW w:w="0" w:type="auto"/>
            <w:gridSpan w:val="3"/>
            <w:shd w:val="clear" w:color="auto" w:fill="auto"/>
            <w:tcMar>
              <w:top w:w="0" w:type="dxa"/>
              <w:left w:w="20" w:type="dxa"/>
              <w:bottom w:w="0" w:type="dxa"/>
              <w:right w:w="20" w:type="dxa"/>
            </w:tcMar>
          </w:tcPr>
          <w:p w14:paraId="0C8385F6" w14:textId="77777777" w:rsidR="000E76FB" w:rsidRDefault="000E76FB">
            <w:pPr>
              <w:rPr>
                <w:rFonts w:ascii="宋体"/>
              </w:rPr>
            </w:pPr>
          </w:p>
        </w:tc>
      </w:tr>
    </w:tbl>
    <w:p w14:paraId="0C8385F8" w14:textId="77777777" w:rsidR="000E76FB" w:rsidRDefault="004F4B24">
      <w:pPr>
        <w:spacing w:after="180"/>
        <w:jc w:val="center"/>
      </w:pPr>
      <w:r>
        <w:rPr>
          <w:rFonts w:ascii="Arial" w:eastAsia="宋体" w:hAnsi="Arial" w:cs="Arial"/>
          <w:color w:val="000000"/>
          <w:sz w:val="16"/>
          <w:szCs w:val="16"/>
        </w:rPr>
        <w:t>151</w:t>
      </w:r>
    </w:p>
    <w:p w14:paraId="0C8385F9" w14:textId="77777777" w:rsidR="000E76FB" w:rsidRDefault="004F4B2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C8386D6" wp14:editId="0C8386D7">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5FB" w14:textId="77777777">
        <w:trPr>
          <w:tblCellSpacing w:w="15" w:type="dxa"/>
        </w:trPr>
        <w:tc>
          <w:tcPr>
            <w:tcW w:w="0" w:type="auto"/>
            <w:shd w:val="clear" w:color="auto" w:fill="auto"/>
            <w:vAlign w:val="center"/>
          </w:tcPr>
          <w:p w14:paraId="0C8385FA" w14:textId="77777777" w:rsidR="000E76FB" w:rsidRDefault="000E76FB">
            <w:pPr>
              <w:rPr>
                <w:rFonts w:ascii="宋体"/>
              </w:rPr>
            </w:pPr>
          </w:p>
        </w:tc>
      </w:tr>
    </w:tbl>
    <w:p w14:paraId="0C8385FC" w14:textId="77777777" w:rsidR="000E76FB" w:rsidRDefault="000E7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5FE" w14:textId="77777777">
        <w:trPr>
          <w:tblCellSpacing w:w="15" w:type="dxa"/>
        </w:trPr>
        <w:tc>
          <w:tcPr>
            <w:tcW w:w="0" w:type="auto"/>
            <w:shd w:val="clear" w:color="auto" w:fill="auto"/>
            <w:vAlign w:val="center"/>
          </w:tcPr>
          <w:p w14:paraId="0C8385FD" w14:textId="77777777" w:rsidR="000E76FB" w:rsidRDefault="000E76FB">
            <w:pPr>
              <w:rPr>
                <w:rFonts w:ascii="宋体"/>
              </w:rPr>
            </w:pPr>
          </w:p>
        </w:tc>
      </w:tr>
    </w:tbl>
    <w:p w14:paraId="0C8385FF" w14:textId="77777777" w:rsidR="000E76FB" w:rsidRDefault="000E7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01" w14:textId="77777777">
        <w:trPr>
          <w:tblCellSpacing w:w="15" w:type="dxa"/>
        </w:trPr>
        <w:tc>
          <w:tcPr>
            <w:tcW w:w="0" w:type="auto"/>
            <w:shd w:val="clear" w:color="auto" w:fill="auto"/>
            <w:vAlign w:val="center"/>
          </w:tcPr>
          <w:p w14:paraId="0C838600" w14:textId="77777777" w:rsidR="000E76FB" w:rsidRDefault="000E76FB">
            <w:pPr>
              <w:rPr>
                <w:rFonts w:ascii="宋体"/>
              </w:rPr>
            </w:pPr>
          </w:p>
        </w:tc>
      </w:tr>
    </w:tbl>
    <w:p w14:paraId="0C838602" w14:textId="77777777" w:rsidR="000E76FB" w:rsidRDefault="000E7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04" w14:textId="77777777">
        <w:trPr>
          <w:tblCellSpacing w:w="15" w:type="dxa"/>
        </w:trPr>
        <w:tc>
          <w:tcPr>
            <w:tcW w:w="0" w:type="auto"/>
            <w:shd w:val="clear" w:color="auto" w:fill="auto"/>
            <w:vAlign w:val="center"/>
          </w:tcPr>
          <w:p w14:paraId="0C838603" w14:textId="77777777" w:rsidR="000E76FB" w:rsidRDefault="000E76FB">
            <w:pPr>
              <w:rPr>
                <w:rFonts w:ascii="宋体"/>
              </w:rPr>
            </w:pPr>
          </w:p>
        </w:tc>
      </w:tr>
    </w:tbl>
    <w:p w14:paraId="0C838605" w14:textId="77777777" w:rsidR="000E76FB" w:rsidRDefault="004F4B24">
      <w:r>
        <w:rPr>
          <w:rFonts w:ascii="宋体" w:eastAsia="宋体" w:hAnsi="宋体" w:cs="宋体"/>
        </w:rPr>
        <w:t xml:space="preserve">Previous Next </w:t>
      </w:r>
    </w:p>
    <w:p w14:paraId="0C838606" w14:textId="77777777" w:rsidR="000E76FB" w:rsidRDefault="004F4B24">
      <w:pPr>
        <w:pStyle w:val="a3"/>
      </w:pPr>
      <w:r>
        <w:t>Settings</w:t>
      </w:r>
    </w:p>
    <w:p w14:paraId="0C838607" w14:textId="77777777" w:rsidR="000E76FB" w:rsidRDefault="004F4B24">
      <w:pPr>
        <w:pStyle w:val="Style4"/>
      </w:pPr>
      <w:r>
        <w:t>窗体顶端</w:t>
      </w:r>
    </w:p>
    <w:p w14:paraId="0C838608" w14:textId="77777777" w:rsidR="000E76FB" w:rsidRDefault="004F4B2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C8386D8" wp14:editId="0C8386D9">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0C838609" w14:textId="77777777" w:rsidR="000E76FB" w:rsidRDefault="004F4B2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C8386DA" wp14:editId="0C8386DB">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w:t>
      </w:r>
      <w:r>
        <w:rPr>
          <w:rFonts w:ascii="宋体" w:eastAsia="宋体" w:hAnsi="宋体" w:cs="宋体"/>
        </w:rPr>
        <w:t xml:space="preserve">r Safari. </w:t>
      </w:r>
    </w:p>
    <w:p w14:paraId="0C83860A" w14:textId="77777777" w:rsidR="000E76FB" w:rsidRDefault="004F4B24">
      <w:r>
        <w:pict w14:anchorId="0C8386DC">
          <v:rect id="_x0000_i1177" style="width:415.3pt;height:1.5pt" o:hralign="center" o:hrstd="t" o:hr="t" fillcolor="#a0a0a0" stroked="f"/>
        </w:pict>
      </w:r>
    </w:p>
    <w:p w14:paraId="0C83860B" w14:textId="77777777" w:rsidR="000E76FB" w:rsidRDefault="004F4B24">
      <w:r>
        <w:rPr>
          <w:rFonts w:ascii="宋体" w:eastAsia="宋体" w:hAnsi="宋体" w:cs="宋体"/>
        </w:rPr>
        <w:t xml:space="preserve">Tagged Data </w:t>
      </w:r>
    </w:p>
    <w:p w14:paraId="0C83860C" w14:textId="77777777" w:rsidR="000E76FB" w:rsidRDefault="004F4B24">
      <w:r>
        <w:rPr>
          <w:rFonts w:ascii="monospace" w:eastAsia="monospace" w:hAnsi="monospace" w:cs="monospace"/>
          <w:noProof/>
        </w:rPr>
        <mc:AlternateContent>
          <mc:Choice Requires="wps">
            <w:drawing>
              <wp:inline distT="0" distB="0" distL="114300" distR="114300" wp14:anchorId="0C8386DD" wp14:editId="0C8386DE">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14:paraId="0C83860D" w14:textId="77777777" w:rsidR="000E76FB" w:rsidRDefault="004F4B24">
      <w:r>
        <w:rPr>
          <w:rFonts w:ascii="宋体" w:eastAsia="宋体" w:hAnsi="宋体" w:cs="宋体"/>
        </w:rPr>
        <w:t>Save</w:t>
      </w:r>
    </w:p>
    <w:p w14:paraId="0C83860E" w14:textId="77777777" w:rsidR="000E76FB" w:rsidRDefault="004F4B24">
      <w:r>
        <w:rPr>
          <w:rFonts w:ascii="宋体" w:eastAsia="宋体" w:hAnsi="宋体" w:cs="宋体"/>
        </w:rPr>
        <w:t>Reset</w:t>
      </w:r>
    </w:p>
    <w:p w14:paraId="0C83860F" w14:textId="77777777" w:rsidR="000E76FB" w:rsidRDefault="004F4B24">
      <w:r>
        <w:pict w14:anchorId="0C8386DF">
          <v:rect id="_x0000_i1178" style="width:415.3pt;height:1.5pt" o:hralign="center" o:hrstd="t" o:hr="t" fillcolor="#a0a0a0" stroked="f"/>
        </w:pict>
      </w:r>
    </w:p>
    <w:p w14:paraId="0C838610" w14:textId="77777777" w:rsidR="000E76FB" w:rsidRDefault="004F4B24">
      <w:r>
        <w:rPr>
          <w:rFonts w:ascii="宋体" w:eastAsia="宋体" w:hAnsi="宋体" w:cs="宋体"/>
        </w:rPr>
        <w:t xml:space="preserve">Search Results </w:t>
      </w:r>
    </w:p>
    <w:p w14:paraId="0C838611" w14:textId="77777777" w:rsidR="000E76FB" w:rsidRDefault="004F4B24">
      <w:r>
        <w:rPr>
          <w:rFonts w:ascii="monospace" w:eastAsia="monospace" w:hAnsi="monospace" w:cs="monospace"/>
          <w:noProof/>
        </w:rPr>
        <mc:AlternateContent>
          <mc:Choice Requires="wps">
            <w:drawing>
              <wp:inline distT="0" distB="0" distL="114300" distR="114300" wp14:anchorId="0C8386E0" wp14:editId="0C8386E1">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14:paraId="0C838612" w14:textId="77777777" w:rsidR="000E76FB" w:rsidRDefault="004F4B24">
      <w:r>
        <w:rPr>
          <w:rFonts w:ascii="宋体" w:eastAsia="宋体" w:hAnsi="宋体" w:cs="宋体"/>
        </w:rPr>
        <w:t>Save</w:t>
      </w:r>
    </w:p>
    <w:p w14:paraId="0C838613" w14:textId="77777777" w:rsidR="000E76FB" w:rsidRDefault="004F4B24">
      <w:r>
        <w:rPr>
          <w:rFonts w:ascii="宋体" w:eastAsia="宋体" w:hAnsi="宋体" w:cs="宋体"/>
        </w:rPr>
        <w:t>Reset</w:t>
      </w:r>
    </w:p>
    <w:p w14:paraId="0C838614" w14:textId="77777777" w:rsidR="000E76FB" w:rsidRDefault="004F4B24">
      <w:r>
        <w:pict w14:anchorId="0C8386E2">
          <v:rect id="_x0000_i1179" style="width:415.3pt;height:1.5pt" o:hralign="center" o:hrstd="t" o:hr="t" fillcolor="#a0a0a0" stroked="f"/>
        </w:pict>
      </w:r>
    </w:p>
    <w:p w14:paraId="0C838615" w14:textId="77777777" w:rsidR="000E76FB" w:rsidRDefault="004F4B24">
      <w:r>
        <w:rPr>
          <w:rFonts w:ascii="宋体" w:eastAsia="宋体" w:hAnsi="宋体" w:cs="宋体"/>
        </w:rPr>
        <w:t xml:space="preserve">Selected Fact </w:t>
      </w:r>
    </w:p>
    <w:p w14:paraId="0C838616" w14:textId="77777777" w:rsidR="000E76FB" w:rsidRDefault="004F4B24">
      <w:r>
        <w:rPr>
          <w:rFonts w:ascii="monospace" w:eastAsia="monospace" w:hAnsi="monospace" w:cs="monospace"/>
          <w:noProof/>
        </w:rPr>
        <mc:AlternateContent>
          <mc:Choice Requires="wps">
            <w:drawing>
              <wp:inline distT="0" distB="0" distL="114300" distR="114300" wp14:anchorId="0C8386E3" wp14:editId="0C8386E4">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14:paraId="0C838617" w14:textId="77777777" w:rsidR="000E76FB" w:rsidRDefault="004F4B24">
      <w:r>
        <w:rPr>
          <w:rFonts w:ascii="宋体" w:eastAsia="宋体" w:hAnsi="宋体" w:cs="宋体"/>
        </w:rPr>
        <w:t>Save</w:t>
      </w:r>
    </w:p>
    <w:p w14:paraId="0C838618" w14:textId="77777777" w:rsidR="000E76FB" w:rsidRDefault="004F4B24">
      <w:r>
        <w:rPr>
          <w:rFonts w:ascii="宋体" w:eastAsia="宋体" w:hAnsi="宋体" w:cs="宋体"/>
        </w:rPr>
        <w:t>Reset</w:t>
      </w:r>
    </w:p>
    <w:p w14:paraId="0C838619" w14:textId="77777777" w:rsidR="000E76FB" w:rsidRDefault="004F4B24">
      <w:r>
        <w:pict w14:anchorId="0C8386E5">
          <v:rect id="_x0000_i1180" style="width:415.3pt;height:1.5pt" o:hralign="center" o:hrstd="t" o:hr="t" fillcolor="#a0a0a0" stroked="f"/>
        </w:pict>
      </w:r>
    </w:p>
    <w:p w14:paraId="0C83861A" w14:textId="77777777" w:rsidR="000E76FB" w:rsidRDefault="004F4B24">
      <w:r>
        <w:rPr>
          <w:rFonts w:ascii="宋体" w:eastAsia="宋体" w:hAnsi="宋体" w:cs="宋体"/>
        </w:rPr>
        <w:t xml:space="preserve">Tag Shading (hover) </w:t>
      </w:r>
    </w:p>
    <w:p w14:paraId="0C83861B" w14:textId="77777777" w:rsidR="000E76FB" w:rsidRDefault="004F4B24">
      <w:r>
        <w:rPr>
          <w:rFonts w:ascii="monospace" w:eastAsia="monospace" w:hAnsi="monospace" w:cs="monospace"/>
          <w:noProof/>
        </w:rPr>
        <mc:AlternateContent>
          <mc:Choice Requires="wps">
            <w:drawing>
              <wp:inline distT="0" distB="0" distL="114300" distR="114300" wp14:anchorId="0C8386E6" wp14:editId="0C8386E7">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0C83861C" w14:textId="77777777" w:rsidR="000E76FB" w:rsidRDefault="004F4B24">
      <w:r>
        <w:rPr>
          <w:rFonts w:ascii="宋体" w:eastAsia="宋体" w:hAnsi="宋体" w:cs="宋体"/>
        </w:rPr>
        <w:t>Save</w:t>
      </w:r>
    </w:p>
    <w:p w14:paraId="0C83861D" w14:textId="77777777" w:rsidR="000E76FB" w:rsidRDefault="004F4B24">
      <w:r>
        <w:rPr>
          <w:rFonts w:ascii="宋体" w:eastAsia="宋体" w:hAnsi="宋体" w:cs="宋体"/>
        </w:rPr>
        <w:t>Reset</w:t>
      </w:r>
    </w:p>
    <w:p w14:paraId="0C83861E" w14:textId="77777777" w:rsidR="000E76FB" w:rsidRDefault="004F4B24">
      <w:pPr>
        <w:pStyle w:val="Style5"/>
      </w:pPr>
      <w:r>
        <w:t>窗体底端</w:t>
      </w:r>
    </w:p>
    <w:p w14:paraId="0C83861F" w14:textId="77777777" w:rsidR="000E76FB" w:rsidRDefault="004F4B2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C8386E8" wp14:editId="0C8386E9">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21" w14:textId="77777777">
        <w:trPr>
          <w:tblCellSpacing w:w="15" w:type="dxa"/>
        </w:trPr>
        <w:tc>
          <w:tcPr>
            <w:tcW w:w="0" w:type="auto"/>
            <w:shd w:val="clear" w:color="auto" w:fill="auto"/>
            <w:vAlign w:val="center"/>
          </w:tcPr>
          <w:p w14:paraId="0C838620" w14:textId="77777777" w:rsidR="000E76FB" w:rsidRDefault="000E76FB">
            <w:pPr>
              <w:rPr>
                <w:rFonts w:ascii="宋体"/>
              </w:rPr>
            </w:pPr>
          </w:p>
        </w:tc>
      </w:tr>
    </w:tbl>
    <w:p w14:paraId="0C838622" w14:textId="77777777" w:rsidR="000E76FB" w:rsidRDefault="000E7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24" w14:textId="77777777">
        <w:trPr>
          <w:tblCellSpacing w:w="15" w:type="dxa"/>
        </w:trPr>
        <w:tc>
          <w:tcPr>
            <w:tcW w:w="0" w:type="auto"/>
            <w:shd w:val="clear" w:color="auto" w:fill="auto"/>
            <w:vAlign w:val="center"/>
          </w:tcPr>
          <w:p w14:paraId="0C838623" w14:textId="77777777" w:rsidR="000E76FB" w:rsidRDefault="000E76FB">
            <w:pPr>
              <w:rPr>
                <w:rFonts w:ascii="宋体"/>
              </w:rPr>
            </w:pPr>
          </w:p>
        </w:tc>
      </w:tr>
    </w:tbl>
    <w:p w14:paraId="0C838625" w14:textId="77777777" w:rsidR="000E76FB" w:rsidRDefault="000E7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27" w14:textId="77777777">
        <w:trPr>
          <w:tblCellSpacing w:w="15" w:type="dxa"/>
        </w:trPr>
        <w:tc>
          <w:tcPr>
            <w:tcW w:w="0" w:type="auto"/>
            <w:shd w:val="clear" w:color="auto" w:fill="auto"/>
            <w:vAlign w:val="center"/>
          </w:tcPr>
          <w:p w14:paraId="0C838626" w14:textId="77777777" w:rsidR="000E76FB" w:rsidRDefault="000E76FB">
            <w:pPr>
              <w:rPr>
                <w:rFonts w:ascii="宋体"/>
              </w:rPr>
            </w:pPr>
          </w:p>
        </w:tc>
      </w:tr>
    </w:tbl>
    <w:p w14:paraId="0C838628" w14:textId="77777777" w:rsidR="000E76FB" w:rsidRDefault="000E7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2A" w14:textId="77777777">
        <w:trPr>
          <w:tblCellSpacing w:w="15" w:type="dxa"/>
        </w:trPr>
        <w:tc>
          <w:tcPr>
            <w:tcW w:w="0" w:type="auto"/>
            <w:shd w:val="clear" w:color="auto" w:fill="auto"/>
            <w:vAlign w:val="center"/>
          </w:tcPr>
          <w:p w14:paraId="0C838629" w14:textId="77777777" w:rsidR="000E76FB" w:rsidRDefault="000E76FB">
            <w:pPr>
              <w:rPr>
                <w:rFonts w:ascii="宋体"/>
              </w:rPr>
            </w:pPr>
          </w:p>
        </w:tc>
      </w:tr>
    </w:tbl>
    <w:p w14:paraId="0C83862B" w14:textId="77777777" w:rsidR="000E76FB" w:rsidRDefault="004F4B24">
      <w:r>
        <w:rPr>
          <w:rFonts w:ascii="宋体" w:eastAsia="宋体" w:hAnsi="宋体" w:cs="宋体"/>
        </w:rPr>
        <w:t xml:space="preserve">Previous Next </w:t>
      </w:r>
    </w:p>
    <w:p w14:paraId="0C83862C" w14:textId="77777777" w:rsidR="000E76FB" w:rsidRDefault="004F4B24">
      <w:pPr>
        <w:pStyle w:val="a3"/>
      </w:pPr>
      <w:r>
        <w:t xml:space="preserve">Nested Facts / </w:t>
      </w:r>
    </w:p>
    <w:p w14:paraId="0C83862D" w14:textId="77777777" w:rsidR="000E76FB" w:rsidRDefault="004F4B24">
      <w:r>
        <w:rPr>
          <w:rFonts w:ascii="宋体" w:eastAsia="宋体" w:hAnsi="宋体" w:cs="宋体"/>
        </w:rPr>
        <w:t xml:space="preserve">Previous Next </w:t>
      </w:r>
    </w:p>
    <w:p w14:paraId="0C83862E" w14:textId="77777777" w:rsidR="000E76FB" w:rsidRDefault="004F4B2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C8386EA" wp14:editId="0C8386EB">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30" w14:textId="77777777">
        <w:trPr>
          <w:tblCellSpacing w:w="15" w:type="dxa"/>
        </w:trPr>
        <w:tc>
          <w:tcPr>
            <w:tcW w:w="0" w:type="auto"/>
            <w:shd w:val="clear" w:color="auto" w:fill="auto"/>
            <w:vAlign w:val="center"/>
          </w:tcPr>
          <w:p w14:paraId="0C83862F" w14:textId="77777777" w:rsidR="000E76FB" w:rsidRDefault="000E76FB">
            <w:pPr>
              <w:rPr>
                <w:rFonts w:ascii="宋体"/>
              </w:rPr>
            </w:pPr>
          </w:p>
        </w:tc>
      </w:tr>
    </w:tbl>
    <w:p w14:paraId="0C838631" w14:textId="77777777" w:rsidR="000E76FB" w:rsidRDefault="000E7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33" w14:textId="77777777">
        <w:trPr>
          <w:tblCellSpacing w:w="15" w:type="dxa"/>
        </w:trPr>
        <w:tc>
          <w:tcPr>
            <w:tcW w:w="0" w:type="auto"/>
            <w:shd w:val="clear" w:color="auto" w:fill="auto"/>
            <w:vAlign w:val="center"/>
          </w:tcPr>
          <w:p w14:paraId="0C838632" w14:textId="77777777" w:rsidR="000E76FB" w:rsidRDefault="000E76FB">
            <w:pPr>
              <w:rPr>
                <w:rFonts w:ascii="宋体"/>
              </w:rPr>
            </w:pPr>
          </w:p>
        </w:tc>
      </w:tr>
    </w:tbl>
    <w:p w14:paraId="0C838634" w14:textId="77777777" w:rsidR="000E76FB" w:rsidRDefault="000E7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36" w14:textId="77777777">
        <w:trPr>
          <w:tblCellSpacing w:w="15" w:type="dxa"/>
        </w:trPr>
        <w:tc>
          <w:tcPr>
            <w:tcW w:w="0" w:type="auto"/>
            <w:shd w:val="clear" w:color="auto" w:fill="auto"/>
            <w:vAlign w:val="center"/>
          </w:tcPr>
          <w:p w14:paraId="0C838635" w14:textId="77777777" w:rsidR="000E76FB" w:rsidRDefault="000E76FB">
            <w:pPr>
              <w:rPr>
                <w:rFonts w:ascii="宋体"/>
              </w:rPr>
            </w:pPr>
          </w:p>
        </w:tc>
      </w:tr>
    </w:tbl>
    <w:p w14:paraId="0C838637" w14:textId="77777777" w:rsidR="000E76FB" w:rsidRDefault="000E76F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6FB" w14:paraId="0C838639" w14:textId="77777777">
        <w:trPr>
          <w:tblCellSpacing w:w="15" w:type="dxa"/>
        </w:trPr>
        <w:tc>
          <w:tcPr>
            <w:tcW w:w="0" w:type="auto"/>
            <w:shd w:val="clear" w:color="auto" w:fill="auto"/>
            <w:vAlign w:val="center"/>
          </w:tcPr>
          <w:p w14:paraId="0C838638" w14:textId="77777777" w:rsidR="000E76FB" w:rsidRDefault="000E76FB">
            <w:pPr>
              <w:rPr>
                <w:rFonts w:ascii="宋体"/>
              </w:rPr>
            </w:pPr>
          </w:p>
        </w:tc>
      </w:tr>
    </w:tbl>
    <w:p w14:paraId="0C83863A" w14:textId="77777777" w:rsidR="000E76FB" w:rsidRDefault="004F4B24">
      <w:r>
        <w:rPr>
          <w:rFonts w:ascii="宋体" w:eastAsia="宋体" w:hAnsi="宋体" w:cs="宋体"/>
        </w:rPr>
        <w:t xml:space="preserve">Previous Next </w:t>
      </w:r>
    </w:p>
    <w:p w14:paraId="0C83863B" w14:textId="77777777" w:rsidR="000E76FB" w:rsidRDefault="000E76FB"/>
    <w:sectPr w:rsidR="000E76FB">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2A8D4" w14:textId="77777777" w:rsidR="004F4B24" w:rsidRDefault="004F4B24" w:rsidP="004F4B24">
      <w:r>
        <w:separator/>
      </w:r>
    </w:p>
  </w:endnote>
  <w:endnote w:type="continuationSeparator" w:id="0">
    <w:p w14:paraId="566FB57D" w14:textId="77777777" w:rsidR="004F4B24" w:rsidRDefault="004F4B24" w:rsidP="004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6CE2D" w14:textId="77777777" w:rsidR="004F4B24" w:rsidRDefault="004F4B24" w:rsidP="004F4B24">
      <w:r>
        <w:separator/>
      </w:r>
    </w:p>
  </w:footnote>
  <w:footnote w:type="continuationSeparator" w:id="0">
    <w:p w14:paraId="7D8781FE" w14:textId="77777777" w:rsidR="004F4B24" w:rsidRDefault="004F4B24" w:rsidP="004F4B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EE9019"/>
    <w:rsid w:val="000E76FB"/>
    <w:rsid w:val="004F4B24"/>
    <w:rsid w:val="7CEE9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834582"/>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4F4B2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F4B24"/>
    <w:rPr>
      <w:rFonts w:asciiTheme="minorEastAsia" w:hAnsiTheme="minorEastAsia" w:cs="Times New Roman"/>
      <w:sz w:val="18"/>
      <w:szCs w:val="18"/>
    </w:rPr>
  </w:style>
  <w:style w:type="paragraph" w:styleId="a8">
    <w:name w:val="footer"/>
    <w:basedOn w:val="a"/>
    <w:link w:val="a9"/>
    <w:rsid w:val="004F4B24"/>
    <w:pPr>
      <w:tabs>
        <w:tab w:val="center" w:pos="4153"/>
        <w:tab w:val="right" w:pos="8306"/>
      </w:tabs>
      <w:snapToGrid w:val="0"/>
    </w:pPr>
    <w:rPr>
      <w:sz w:val="18"/>
      <w:szCs w:val="18"/>
    </w:rPr>
  </w:style>
  <w:style w:type="character" w:customStyle="1" w:styleId="a9">
    <w:name w:val="页脚 字符"/>
    <w:basedOn w:val="a0"/>
    <w:link w:val="a8"/>
    <w:rsid w:val="004F4B2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012927/000001292721000011/ba-20201231.htm" TargetMode="External"/><Relationship Id="rId299" Type="http://schemas.openxmlformats.org/officeDocument/2006/relationships/hyperlink" Target="http://www.sec.gov/Archives/edgar/data/12927/000001292716000099/a201510kexhibit10xvi.htm" TargetMode="External"/><Relationship Id="rId21" Type="http://schemas.openxmlformats.org/officeDocument/2006/relationships/hyperlink" Target="https://www.sec.gov/ix?doc=/Archives/edgar/data/0000012927/000001292721000011/ba-20201231.htm" TargetMode="External"/><Relationship Id="rId63" Type="http://schemas.openxmlformats.org/officeDocument/2006/relationships/hyperlink" Target="https://www.sec.gov/ix?doc=/Archives/edgar/data/0000012927/000001292721000011/ba-20201231.htm" TargetMode="External"/><Relationship Id="rId159" Type="http://schemas.openxmlformats.org/officeDocument/2006/relationships/hyperlink" Target="https://www.sec.gov/ix?doc=/Archives/edgar/data/0000012927/000001292721000011/ba-20201231.htm" TargetMode="External"/><Relationship Id="rId324" Type="http://schemas.openxmlformats.org/officeDocument/2006/relationships/hyperlink" Target="https://www.sec.gov/Archives/edgar/data/0000012927/000001292721000011/a202012dec3110kex23.htm" TargetMode="External"/><Relationship Id="rId170" Type="http://schemas.openxmlformats.org/officeDocument/2006/relationships/hyperlink" Target="https://www.sec.gov/ix?doc=/Archives/edgar/data/0000012927/000001292721000011/ba-20201231.htm" TargetMode="External"/><Relationship Id="rId226" Type="http://schemas.openxmlformats.org/officeDocument/2006/relationships/hyperlink" Target="https://www.sec.gov/ix?doc=/Archives/edgar/data/0000012927/000001292721000011/ba-20201231.htm" TargetMode="External"/><Relationship Id="rId268" Type="http://schemas.openxmlformats.org/officeDocument/2006/relationships/hyperlink" Target="https://www.sec.gov/ix?doc=/Archives/edgar/data/0000012927/000001292721000011/ba-20201231.htm" TargetMode="External"/><Relationship Id="rId32" Type="http://schemas.openxmlformats.org/officeDocument/2006/relationships/hyperlink" Target="https://www.sec.gov/ix?doc=/Archives/edgar/data/0000012927/000001292721000011/ba-20201231.htm" TargetMode="External"/><Relationship Id="rId74" Type="http://schemas.openxmlformats.org/officeDocument/2006/relationships/hyperlink" Target="https://www.sec.gov/ix?doc=/Archives/edgar/data/0000012927/000001292721000011/ba-20201231.htm" TargetMode="External"/><Relationship Id="rId128" Type="http://schemas.openxmlformats.org/officeDocument/2006/relationships/hyperlink" Target="https://www.sec.gov/ix?doc=/Archives/edgar/data/0000012927/000001292721000011/ba-20201231.htm" TargetMode="External"/><Relationship Id="rId5" Type="http://schemas.openxmlformats.org/officeDocument/2006/relationships/endnotes" Target="endnotes.xml"/><Relationship Id="rId181" Type="http://schemas.openxmlformats.org/officeDocument/2006/relationships/hyperlink" Target="https://www.sec.gov/ix?doc=/Archives/edgar/data/0000012927/000001292721000011/ba-20201231.htm" TargetMode="External"/><Relationship Id="rId237" Type="http://schemas.openxmlformats.org/officeDocument/2006/relationships/hyperlink" Target="https://www.sec.gov/ix?doc=/Archives/edgar/data/0000012927/000001292721000011/ba-20201231.htm" TargetMode="External"/><Relationship Id="rId279" Type="http://schemas.openxmlformats.org/officeDocument/2006/relationships/hyperlink" Target="https://www.sec.gov/ix?doc=/Archives/edgar/data/0000012927/000001292721000011/ba-20201231.htm" TargetMode="External"/><Relationship Id="rId43" Type="http://schemas.openxmlformats.org/officeDocument/2006/relationships/hyperlink" Target="https://www.sec.gov/ix?doc=/Archives/edgar/data/0000012927/000001292721000011/ba-20201231.htm" TargetMode="External"/><Relationship Id="rId139" Type="http://schemas.openxmlformats.org/officeDocument/2006/relationships/hyperlink" Target="https://www.sec.gov/ix?doc=/Archives/edgar/data/0000012927/000001292721000011/ba-20201231.htm" TargetMode="External"/><Relationship Id="rId290" Type="http://schemas.openxmlformats.org/officeDocument/2006/relationships/hyperlink" Target="http://www.sec.gov/Archives/edgar/data/12927/000119312505149899/dex10i.htm" TargetMode="External"/><Relationship Id="rId304" Type="http://schemas.openxmlformats.org/officeDocument/2006/relationships/hyperlink" Target="http://www.sec.gov/Archives/edgar/data/12927/000001292718000018/a201803mar3110qexhibit102.htm" TargetMode="External"/><Relationship Id="rId85" Type="http://schemas.openxmlformats.org/officeDocument/2006/relationships/hyperlink" Target="https://www.sec.gov/ix?doc=/Archives/edgar/data/0000012927/000001292721000011/ba-20201231.htm" TargetMode="External"/><Relationship Id="rId150" Type="http://schemas.openxmlformats.org/officeDocument/2006/relationships/hyperlink" Target="https://www.sec.gov/ix?doc=/Archives/edgar/data/0000012927/000001292721000011/ba-20201231.htm" TargetMode="External"/><Relationship Id="rId192" Type="http://schemas.openxmlformats.org/officeDocument/2006/relationships/hyperlink" Target="https://www.sec.gov/ix?doc=/Archives/edgar/data/0000012927/000001292721000011/ba-20201231.htm" TargetMode="External"/><Relationship Id="rId206" Type="http://schemas.openxmlformats.org/officeDocument/2006/relationships/hyperlink" Target="https://www.sec.gov/ix?doc=/Archives/edgar/data/0000012927/000001292721000011/ba-20201231.htm" TargetMode="External"/><Relationship Id="rId248" Type="http://schemas.openxmlformats.org/officeDocument/2006/relationships/hyperlink" Target="https://www.sec.gov/ix?doc=/Archives/edgar/data/0000012927/000001292721000011/ba-20201231.htm" TargetMode="External"/><Relationship Id="rId12" Type="http://schemas.openxmlformats.org/officeDocument/2006/relationships/hyperlink" Target="https://www.sec.gov/ix?doc=/Archives/edgar/data/0000012927/000001292721000011/ba-20201231.htm" TargetMode="External"/><Relationship Id="rId108" Type="http://schemas.openxmlformats.org/officeDocument/2006/relationships/hyperlink" Target="https://www.sec.gov/ix?doc=/Archives/edgar/data/0000012927/000001292721000011/ba-20201231.htm" TargetMode="External"/><Relationship Id="rId315" Type="http://schemas.openxmlformats.org/officeDocument/2006/relationships/hyperlink" Target="http://www.sec.gov/Archives/edgar/data/12927/000001292720000045/a202003mar3110qexhibit108.htm" TargetMode="External"/><Relationship Id="rId54" Type="http://schemas.openxmlformats.org/officeDocument/2006/relationships/hyperlink" Target="https://www.sec.gov/ix?doc=/Archives/edgar/data/0000012927/000001292721000011/ba-20201231.htm" TargetMode="External"/><Relationship Id="rId96" Type="http://schemas.openxmlformats.org/officeDocument/2006/relationships/hyperlink" Target="https://www.sec.gov/ix?doc=/Archives/edgar/data/0000012927/000001292721000011/ba-20201231.htm" TargetMode="External"/><Relationship Id="rId161" Type="http://schemas.openxmlformats.org/officeDocument/2006/relationships/hyperlink" Target="https://www.sec.gov/ix?doc=/Archives/edgar/data/0000012927/000001292721000011/ba-20201231.htm" TargetMode="External"/><Relationship Id="rId217" Type="http://schemas.openxmlformats.org/officeDocument/2006/relationships/hyperlink" Target="https://www.sec.gov/ix?doc=/Archives/edgar/data/0000012927/000001292721000011/ba-20201231.htm" TargetMode="External"/><Relationship Id="rId259" Type="http://schemas.openxmlformats.org/officeDocument/2006/relationships/hyperlink" Target="https://www.sec.gov/ix?doc=/Archives/edgar/data/0000012927/000001292721000011/ba-20201231.htm" TargetMode="External"/><Relationship Id="rId23" Type="http://schemas.openxmlformats.org/officeDocument/2006/relationships/hyperlink" Target="https://www.sec.gov/ix?doc=/Archives/edgar/data/0000012927/000001292721000011/ba-20201231.htm" TargetMode="External"/><Relationship Id="rId119" Type="http://schemas.openxmlformats.org/officeDocument/2006/relationships/hyperlink" Target="https://www.sec.gov/ix?doc=/Archives/edgar/data/0000012927/000001292721000011/ba-20201231.htm" TargetMode="External"/><Relationship Id="rId270" Type="http://schemas.openxmlformats.org/officeDocument/2006/relationships/hyperlink" Target="https://www.sec.gov/ix?doc=/Archives/edgar/data/0000012927/000001292721000011/ba-20201231.htm" TargetMode="External"/><Relationship Id="rId326" Type="http://schemas.openxmlformats.org/officeDocument/2006/relationships/hyperlink" Target="https://www.sec.gov/Archives/edgar/data/0000012927/000001292721000011/a202012dec3110kex312.htm" TargetMode="External"/><Relationship Id="rId65" Type="http://schemas.openxmlformats.org/officeDocument/2006/relationships/hyperlink" Target="https://www.sec.gov/ix?doc=/Archives/edgar/data/0000012927/000001292721000011/ba-20201231.htm" TargetMode="External"/><Relationship Id="rId130" Type="http://schemas.openxmlformats.org/officeDocument/2006/relationships/hyperlink" Target="https://www.sec.gov/ix?doc=/Archives/edgar/data/0000012927/000001292721000011/ba-20201231.htm" TargetMode="External"/><Relationship Id="rId172" Type="http://schemas.openxmlformats.org/officeDocument/2006/relationships/hyperlink" Target="https://www.sec.gov/ix?doc=/Archives/edgar/data/0000012927/000001292721000011/ba-20201231.htm" TargetMode="External"/><Relationship Id="rId228" Type="http://schemas.openxmlformats.org/officeDocument/2006/relationships/hyperlink" Target="https://www.sec.gov/ix?doc=/Archives/edgar/data/0000012927/000001292721000011/ba-20201231.htm" TargetMode="External"/><Relationship Id="rId281" Type="http://schemas.openxmlformats.org/officeDocument/2006/relationships/hyperlink" Target="https://www.sec.gov/ix?doc=/Archives/edgar/data/0000012927/000001292721000011/ba-20201231.htm" TargetMode="External"/><Relationship Id="rId34" Type="http://schemas.openxmlformats.org/officeDocument/2006/relationships/hyperlink" Target="https://www.sec.gov/ix?doc=/Archives/edgar/data/0000012927/000001292721000011/ba-20201231.htm" TargetMode="External"/><Relationship Id="rId76" Type="http://schemas.openxmlformats.org/officeDocument/2006/relationships/hyperlink" Target="https://www.sec.gov/ix?doc=/Archives/edgar/data/0000012927/000001292721000011/ba-20201231.htm" TargetMode="External"/><Relationship Id="rId141" Type="http://schemas.openxmlformats.org/officeDocument/2006/relationships/hyperlink" Target="https://www.sec.gov/ix?doc=/Archives/edgar/data/0000012927/000001292721000011/ba-20201231.htm" TargetMode="External"/><Relationship Id="rId7" Type="http://schemas.openxmlformats.org/officeDocument/2006/relationships/hyperlink" Target="https://www.sec.gov/ix?doc=/Archives/edgar/data/0000012927/000001292721000011/ba-20201231.htm" TargetMode="External"/><Relationship Id="rId183" Type="http://schemas.openxmlformats.org/officeDocument/2006/relationships/hyperlink" Target="https://www.sec.gov/ix?doc=/Archives/edgar/data/0000012927/000001292721000011/ba-20201231.htm" TargetMode="External"/><Relationship Id="rId239" Type="http://schemas.openxmlformats.org/officeDocument/2006/relationships/hyperlink" Target="https://www.sec.gov/ix?doc=/Archives/edgar/data/0000012927/000001292721000011/ba-20201231.htm" TargetMode="External"/><Relationship Id="rId250" Type="http://schemas.openxmlformats.org/officeDocument/2006/relationships/hyperlink" Target="https://www.sec.gov/ix?doc=/Archives/edgar/data/0000012927/000001292721000011/ba-20201231.htm" TargetMode="External"/><Relationship Id="rId292" Type="http://schemas.openxmlformats.org/officeDocument/2006/relationships/hyperlink" Target="http://www.sec.gov/Archives/edgar/data/12927/000119312507033902/dex10vi.htm" TargetMode="External"/><Relationship Id="rId306" Type="http://schemas.openxmlformats.org/officeDocument/2006/relationships/hyperlink" Target="http://www.sec.gov/Archives/edgar/data/12927/000001292718000018/a201803mar3110qexhibit101.htm" TargetMode="External"/><Relationship Id="rId24" Type="http://schemas.openxmlformats.org/officeDocument/2006/relationships/hyperlink" Target="https://www.sec.gov/ix?doc=/Archives/edgar/data/0000012927/000001292721000011/ba-20201231.htm" TargetMode="External"/><Relationship Id="rId45" Type="http://schemas.openxmlformats.org/officeDocument/2006/relationships/hyperlink" Target="https://www.sec.gov/ix?doc=/Archives/edgar/data/0000012927/000001292721000011/ba-20201231.htm" TargetMode="External"/><Relationship Id="rId66" Type="http://schemas.openxmlformats.org/officeDocument/2006/relationships/hyperlink" Target="https://www.sec.gov/ix?doc=/Archives/edgar/data/0000012927/000001292721000011/ba-20201231.htm" TargetMode="External"/><Relationship Id="rId87" Type="http://schemas.openxmlformats.org/officeDocument/2006/relationships/hyperlink" Target="https://www.sec.gov/ix?doc=/Archives/edgar/data/0000012927/000001292721000011/ba-20201231.htm" TargetMode="External"/><Relationship Id="rId110" Type="http://schemas.openxmlformats.org/officeDocument/2006/relationships/hyperlink" Target="https://www.sec.gov/ix?doc=/Archives/edgar/data/0000012927/000001292721000011/ba-20201231.htm" TargetMode="External"/><Relationship Id="rId131" Type="http://schemas.openxmlformats.org/officeDocument/2006/relationships/hyperlink" Target="https://www.sec.gov/ix?doc=/Archives/edgar/data/0000012927/000001292721000011/ba-20201231.htm" TargetMode="External"/><Relationship Id="rId327" Type="http://schemas.openxmlformats.org/officeDocument/2006/relationships/hyperlink" Target="https://www.sec.gov/Archives/edgar/data/0000012927/000001292721000011/a202012dec3110kex321.htm" TargetMode="External"/><Relationship Id="rId152" Type="http://schemas.openxmlformats.org/officeDocument/2006/relationships/hyperlink" Target="https://www.sec.gov/ix?doc=/Archives/edgar/data/0000012927/000001292721000011/ba-20201231.htm" TargetMode="External"/><Relationship Id="rId173" Type="http://schemas.openxmlformats.org/officeDocument/2006/relationships/hyperlink" Target="https://www.sec.gov/ix?doc=/Archives/edgar/data/0000012927/000001292721000011/ba-20201231.htm" TargetMode="External"/><Relationship Id="rId194" Type="http://schemas.openxmlformats.org/officeDocument/2006/relationships/hyperlink" Target="https://www.sec.gov/ix?doc=/Archives/edgar/data/0000012927/000001292721000011/ba-20201231.htm" TargetMode="External"/><Relationship Id="rId208" Type="http://schemas.openxmlformats.org/officeDocument/2006/relationships/hyperlink" Target="https://www.sec.gov/ix?doc=/Archives/edgar/data/0000012927/000001292721000011/ba-20201231.htm" TargetMode="External"/><Relationship Id="rId229" Type="http://schemas.openxmlformats.org/officeDocument/2006/relationships/hyperlink" Target="https://www.sec.gov/ix?doc=/Archives/edgar/data/0000012927/000001292721000011/ba-20201231.htm" TargetMode="External"/><Relationship Id="rId240" Type="http://schemas.openxmlformats.org/officeDocument/2006/relationships/hyperlink" Target="https://www.sec.gov/ix?doc=/Archives/edgar/data/0000012927/000001292721000011/ba-20201231.htm" TargetMode="External"/><Relationship Id="rId261" Type="http://schemas.openxmlformats.org/officeDocument/2006/relationships/hyperlink" Target="https://www.sec.gov/ix?doc=/Archives/edgar/data/0000012927/000001292721000011/ba-20201231.htm" TargetMode="External"/><Relationship Id="rId14" Type="http://schemas.openxmlformats.org/officeDocument/2006/relationships/hyperlink" Target="https://www.sec.gov/ix?doc=/Archives/edgar/data/0000012927/000001292721000011/ba-20201231.htm" TargetMode="External"/><Relationship Id="rId35" Type="http://schemas.openxmlformats.org/officeDocument/2006/relationships/hyperlink" Target="https://www.sec.gov/ix?doc=/Archives/edgar/data/0000012927/000001292721000011/ba-20201231.htm" TargetMode="External"/><Relationship Id="rId56" Type="http://schemas.openxmlformats.org/officeDocument/2006/relationships/hyperlink" Target="https://www.sec.gov/ix?doc=/Archives/edgar/data/0000012927/000001292721000011/ba-20201231.htm" TargetMode="External"/><Relationship Id="rId77" Type="http://schemas.openxmlformats.org/officeDocument/2006/relationships/hyperlink" Target="https://www.sec.gov/ix?doc=/Archives/edgar/data/0000012927/000001292721000011/ba-20201231.htm" TargetMode="External"/><Relationship Id="rId100" Type="http://schemas.openxmlformats.org/officeDocument/2006/relationships/hyperlink" Target="https://www.sec.gov/ix?doc=/Archives/edgar/data/0000012927/000001292721000011/ba-20201231.htm" TargetMode="External"/><Relationship Id="rId282" Type="http://schemas.openxmlformats.org/officeDocument/2006/relationships/hyperlink" Target="https://www.sec.gov/ix?doc=/Archives/edgar/data/0000012927/000001292721000011/ba-20201231.htm" TargetMode="External"/><Relationship Id="rId317" Type="http://schemas.openxmlformats.org/officeDocument/2006/relationships/hyperlink" Target="http://www.sec.gov/Archives/edgar/data/12927/000119312520046678/d893256dex102.htm" TargetMode="External"/><Relationship Id="rId8" Type="http://schemas.openxmlformats.org/officeDocument/2006/relationships/hyperlink" Target="https://www.sec.gov/ix?doc=/Archives/edgar/data/0000012927/000001292721000011/ba-20201231.htm" TargetMode="External"/><Relationship Id="rId98" Type="http://schemas.openxmlformats.org/officeDocument/2006/relationships/hyperlink" Target="https://www.sec.gov/ix?doc=/Archives/edgar/data/0000012927/000001292721000011/ba-20201231.htm" TargetMode="External"/><Relationship Id="rId121" Type="http://schemas.openxmlformats.org/officeDocument/2006/relationships/hyperlink" Target="https://www.sec.gov/ix?doc=/Archives/edgar/data/0000012927/000001292721000011/ba-20201231.htm" TargetMode="External"/><Relationship Id="rId142" Type="http://schemas.openxmlformats.org/officeDocument/2006/relationships/hyperlink" Target="https://www.sec.gov/ix?doc=/Archives/edgar/data/0000012927/000001292721000011/ba-20201231.htm" TargetMode="External"/><Relationship Id="rId163" Type="http://schemas.openxmlformats.org/officeDocument/2006/relationships/hyperlink" Target="https://www.sec.gov/ix?doc=/Archives/edgar/data/0000012927/000001292721000011/ba-20201231.htm" TargetMode="External"/><Relationship Id="rId184" Type="http://schemas.openxmlformats.org/officeDocument/2006/relationships/hyperlink" Target="https://www.sec.gov/ix?doc=/Archives/edgar/data/0000012927/000001292721000011/ba-20201231.htm" TargetMode="External"/><Relationship Id="rId219" Type="http://schemas.openxmlformats.org/officeDocument/2006/relationships/hyperlink" Target="https://www.sec.gov/ix?doc=/Archives/edgar/data/0000012927/000001292721000011/ba-20201231.htm" TargetMode="External"/><Relationship Id="rId230" Type="http://schemas.openxmlformats.org/officeDocument/2006/relationships/hyperlink" Target="https://www.sec.gov/ix?doc=/Archives/edgar/data/0000012927/000001292721000011/ba-20201231.htm" TargetMode="External"/><Relationship Id="rId251" Type="http://schemas.openxmlformats.org/officeDocument/2006/relationships/hyperlink" Target="https://www.sec.gov/ix?doc=/Archives/edgar/data/0000012927/000001292721000011/ba-20201231.htm" TargetMode="External"/><Relationship Id="rId25" Type="http://schemas.openxmlformats.org/officeDocument/2006/relationships/hyperlink" Target="https://www.sec.gov/ix?doc=/Archives/edgar/data/0000012927/000001292721000011/ba-20201231.htm" TargetMode="External"/><Relationship Id="rId46" Type="http://schemas.openxmlformats.org/officeDocument/2006/relationships/hyperlink" Target="https://www.sec.gov/ix?doc=/Archives/edgar/data/0000012927/000001292721000011/ba-20201231.htm" TargetMode="External"/><Relationship Id="rId67" Type="http://schemas.openxmlformats.org/officeDocument/2006/relationships/hyperlink" Target="https://www.sec.gov/ix?doc=/Archives/edgar/data/0000012927/000001292721000011/ba-20201231.htm" TargetMode="External"/><Relationship Id="rId272" Type="http://schemas.openxmlformats.org/officeDocument/2006/relationships/hyperlink" Target="https://www.sec.gov/ix?doc=/Archives/edgar/data/0000012927/000001292721000011/ba-20201231.htm" TargetMode="External"/><Relationship Id="rId293" Type="http://schemas.openxmlformats.org/officeDocument/2006/relationships/hyperlink" Target="http://www.sec.gov/Archives/edgar/data/12927/000001292721000003/a202001jan078kexhibit101.htm" TargetMode="External"/><Relationship Id="rId307" Type="http://schemas.openxmlformats.org/officeDocument/2006/relationships/hyperlink" Target="http://www.sec.gov/Archives/edgar/data/12927/000001292718000018/a201803mar3110qexhibit104.htm" TargetMode="External"/><Relationship Id="rId328" Type="http://schemas.openxmlformats.org/officeDocument/2006/relationships/hyperlink" Target="https://www.sec.gov/Archives/edgar/data/0000012927/000001292721000011/a202012dec3110kex322.htm" TargetMode="External"/><Relationship Id="rId88" Type="http://schemas.openxmlformats.org/officeDocument/2006/relationships/hyperlink" Target="https://www.sec.gov/ix?doc=/Archives/edgar/data/0000012927/000001292721000011/ba-20201231.htm" TargetMode="External"/><Relationship Id="rId111" Type="http://schemas.openxmlformats.org/officeDocument/2006/relationships/hyperlink" Target="https://www.sec.gov/ix?doc=/Archives/edgar/data/0000012927/000001292721000011/ba-20201231.htm" TargetMode="External"/><Relationship Id="rId132" Type="http://schemas.openxmlformats.org/officeDocument/2006/relationships/hyperlink" Target="https://www.sec.gov/ix?doc=/Archives/edgar/data/0000012927/000001292721000011/ba-20201231.htm" TargetMode="External"/><Relationship Id="rId153" Type="http://schemas.openxmlformats.org/officeDocument/2006/relationships/hyperlink" Target="https://www.sec.gov/ix?doc=/Archives/edgar/data/0000012927/000001292721000011/ba-20201231.htm" TargetMode="External"/><Relationship Id="rId174" Type="http://schemas.openxmlformats.org/officeDocument/2006/relationships/hyperlink" Target="https://www.sec.gov/ix?doc=/Archives/edgar/data/0000012927/000001292721000011/ba-20201231.htm" TargetMode="External"/><Relationship Id="rId195" Type="http://schemas.openxmlformats.org/officeDocument/2006/relationships/hyperlink" Target="https://www.sec.gov/ix?doc=/Archives/edgar/data/0000012927/000001292721000011/ba-20201231.htm" TargetMode="External"/><Relationship Id="rId209" Type="http://schemas.openxmlformats.org/officeDocument/2006/relationships/hyperlink" Target="https://www.sec.gov/ix?doc=/Archives/edgar/data/0000012927/000001292721000011/ba-20201231.htm" TargetMode="External"/><Relationship Id="rId220" Type="http://schemas.openxmlformats.org/officeDocument/2006/relationships/hyperlink" Target="https://www.sec.gov/ix?doc=/Archives/edgar/data/0000012927/000001292721000011/ba-20201231.htm" TargetMode="External"/><Relationship Id="rId241" Type="http://schemas.openxmlformats.org/officeDocument/2006/relationships/hyperlink" Target="https://www.sec.gov/ix?doc=/Archives/edgar/data/0000012927/000001292721000011/ba-20201231.htm" TargetMode="External"/><Relationship Id="rId15" Type="http://schemas.openxmlformats.org/officeDocument/2006/relationships/hyperlink" Target="https://www.sec.gov/ix?doc=/Archives/edgar/data/0000012927/000001292721000011/ba-20201231.htm" TargetMode="External"/><Relationship Id="rId36" Type="http://schemas.openxmlformats.org/officeDocument/2006/relationships/hyperlink" Target="https://www.sec.gov/ix?doc=/Archives/edgar/data/0000012927/000001292721000011/ba-20201231.htm" TargetMode="External"/><Relationship Id="rId57" Type="http://schemas.openxmlformats.org/officeDocument/2006/relationships/hyperlink" Target="https://www.sec.gov/ix?doc=/Archives/edgar/data/0000012927/000001292721000011/ba-20201231.htm" TargetMode="External"/><Relationship Id="rId262" Type="http://schemas.openxmlformats.org/officeDocument/2006/relationships/hyperlink" Target="https://www.sec.gov/ix?doc=/Archives/edgar/data/0000012927/000001292721000011/ba-20201231.htm" TargetMode="External"/><Relationship Id="rId283" Type="http://schemas.openxmlformats.org/officeDocument/2006/relationships/hyperlink" Target="http://www.sec.gov/Archives/edgar/data/12927/000119312506102223/dex31.htm" TargetMode="External"/><Relationship Id="rId318" Type="http://schemas.openxmlformats.org/officeDocument/2006/relationships/hyperlink" Target="http://www.sec.gov/Archives/edgar/data/12927/000119312520046678/d893256dex102.htm" TargetMode="External"/><Relationship Id="rId78" Type="http://schemas.openxmlformats.org/officeDocument/2006/relationships/hyperlink" Target="https://www.sec.gov/ix?doc=/Archives/edgar/data/0000012927/000001292721000011/ba-20201231.htm" TargetMode="External"/><Relationship Id="rId99" Type="http://schemas.openxmlformats.org/officeDocument/2006/relationships/hyperlink" Target="https://www.sec.gov/ix?doc=/Archives/edgar/data/0000012927/000001292721000011/ba-20201231.htm" TargetMode="External"/><Relationship Id="rId101" Type="http://schemas.openxmlformats.org/officeDocument/2006/relationships/hyperlink" Target="https://www.sec.gov/ix?doc=/Archives/edgar/data/0000012927/000001292721000011/ba-20201231.htm" TargetMode="External"/><Relationship Id="rId122" Type="http://schemas.openxmlformats.org/officeDocument/2006/relationships/hyperlink" Target="https://www.sec.gov/ix?doc=/Archives/edgar/data/0000012927/000001292721000011/ba-20201231.htm" TargetMode="External"/><Relationship Id="rId143" Type="http://schemas.openxmlformats.org/officeDocument/2006/relationships/hyperlink" Target="https://www.sec.gov/ix?doc=/Archives/edgar/data/0000012927/000001292721000011/ba-20201231.htm" TargetMode="External"/><Relationship Id="rId164" Type="http://schemas.openxmlformats.org/officeDocument/2006/relationships/hyperlink" Target="https://www.sec.gov/ix?doc=/Archives/edgar/data/0000012927/000001292721000011/ba-20201231.htm" TargetMode="External"/><Relationship Id="rId185" Type="http://schemas.openxmlformats.org/officeDocument/2006/relationships/hyperlink" Target="https://www.sec.gov/ix?doc=/Archives/edgar/data/0000012927/000001292721000011/ba-20201231.htm" TargetMode="External"/><Relationship Id="rId9" Type="http://schemas.openxmlformats.org/officeDocument/2006/relationships/hyperlink" Target="https://www.sec.gov/ix?doc=/Archives/edgar/data/0000012927/000001292721000011/ba-20201231.htm" TargetMode="External"/><Relationship Id="rId210" Type="http://schemas.openxmlformats.org/officeDocument/2006/relationships/hyperlink" Target="https://www.sec.gov/ix?doc=/Archives/edgar/data/0000012927/000001292721000011/ba-20201231.htm" TargetMode="External"/><Relationship Id="rId26" Type="http://schemas.openxmlformats.org/officeDocument/2006/relationships/hyperlink" Target="https://www.sec.gov/ix?doc=/Archives/edgar/data/0000012927/000001292721000011/ba-20201231.htm" TargetMode="External"/><Relationship Id="rId231" Type="http://schemas.openxmlformats.org/officeDocument/2006/relationships/hyperlink" Target="https://www.sec.gov/ix?doc=/Archives/edgar/data/0000012927/000001292721000011/ba-20201231.htm" TargetMode="External"/><Relationship Id="rId252" Type="http://schemas.openxmlformats.org/officeDocument/2006/relationships/hyperlink" Target="https://www.sec.gov/ix?doc=/Archives/edgar/data/0000012927/000001292721000011/ba-20201231.htm" TargetMode="External"/><Relationship Id="rId273" Type="http://schemas.openxmlformats.org/officeDocument/2006/relationships/hyperlink" Target="https://www.sec.gov/ix?doc=/Archives/edgar/data/0000012927/000001292721000011/ba-20201231.htm" TargetMode="External"/><Relationship Id="rId294" Type="http://schemas.openxmlformats.org/officeDocument/2006/relationships/hyperlink" Target="http://www.sec.gov/Archives/edgar/data/12927/000001292720000014/a201912dec3110kexhibit106.htm" TargetMode="External"/><Relationship Id="rId308" Type="http://schemas.openxmlformats.org/officeDocument/2006/relationships/hyperlink" Target="http://www.sec.gov/Archives/edgar/data/12927/000001292717000040/a10106junrsu.htm" TargetMode="External"/><Relationship Id="rId329" Type="http://schemas.openxmlformats.org/officeDocument/2006/relationships/hyperlink" Target="http://www.sec.gov/Archives/edgar/data/12927/0000012927-98-000007.txt" TargetMode="External"/><Relationship Id="rId47" Type="http://schemas.openxmlformats.org/officeDocument/2006/relationships/hyperlink" Target="https://www.sec.gov/ix?doc=/Archives/edgar/data/0000012927/000001292721000011/ba-20201231.htm" TargetMode="External"/><Relationship Id="rId68" Type="http://schemas.openxmlformats.org/officeDocument/2006/relationships/hyperlink" Target="https://www.sec.gov/ix?doc=/Archives/edgar/data/0000012927/000001292721000011/ba-20201231.htm" TargetMode="External"/><Relationship Id="rId89" Type="http://schemas.openxmlformats.org/officeDocument/2006/relationships/hyperlink" Target="https://www.sec.gov/ix?doc=/Archives/edgar/data/0000012927/000001292721000011/ba-20201231.htm" TargetMode="External"/><Relationship Id="rId112" Type="http://schemas.openxmlformats.org/officeDocument/2006/relationships/hyperlink" Target="https://www.sec.gov/ix?doc=/Archives/edgar/data/0000012927/000001292721000011/ba-20201231.htm" TargetMode="External"/><Relationship Id="rId133" Type="http://schemas.openxmlformats.org/officeDocument/2006/relationships/hyperlink" Target="https://www.sec.gov/ix?doc=/Archives/edgar/data/0000012927/000001292721000011/ba-20201231.htm" TargetMode="External"/><Relationship Id="rId154" Type="http://schemas.openxmlformats.org/officeDocument/2006/relationships/hyperlink" Target="https://www.sec.gov/ix?doc=/Archives/edgar/data/0000012927/000001292721000011/ba-20201231.htm" TargetMode="External"/><Relationship Id="rId175" Type="http://schemas.openxmlformats.org/officeDocument/2006/relationships/hyperlink" Target="https://www.sec.gov/ix?doc=/Archives/edgar/data/0000012927/000001292721000011/ba-20201231.htm" TargetMode="External"/><Relationship Id="rId196" Type="http://schemas.openxmlformats.org/officeDocument/2006/relationships/hyperlink" Target="https://www.sec.gov/ix?doc=/Archives/edgar/data/0000012927/000001292721000011/ba-20201231.htm" TargetMode="External"/><Relationship Id="rId200" Type="http://schemas.openxmlformats.org/officeDocument/2006/relationships/hyperlink" Target="https://www.sec.gov/ix?doc=/Archives/edgar/data/0000012927/000001292721000011/ba-20201231.htm" TargetMode="External"/><Relationship Id="rId16" Type="http://schemas.openxmlformats.org/officeDocument/2006/relationships/hyperlink" Target="https://www.sec.gov/ix?doc=/Archives/edgar/data/0000012927/000001292721000011/ba-20201231.htm" TargetMode="External"/><Relationship Id="rId221" Type="http://schemas.openxmlformats.org/officeDocument/2006/relationships/hyperlink" Target="https://www.sec.gov/ix?doc=/Archives/edgar/data/0000012927/000001292721000011/ba-20201231.htm" TargetMode="External"/><Relationship Id="rId242" Type="http://schemas.openxmlformats.org/officeDocument/2006/relationships/hyperlink" Target="https://www.sec.gov/ix?doc=/Archives/edgar/data/0000012927/000001292721000011/ba-20201231.htm" TargetMode="External"/><Relationship Id="rId263" Type="http://schemas.openxmlformats.org/officeDocument/2006/relationships/hyperlink" Target="https://www.sec.gov/ix?doc=/Archives/edgar/data/0000012927/000001292721000011/ba-20201231.htm" TargetMode="External"/><Relationship Id="rId284" Type="http://schemas.openxmlformats.org/officeDocument/2006/relationships/hyperlink" Target="http://www.sec.gov/Archives/edgar/data/12927/000001292720000027/exhibit32.htm" TargetMode="External"/><Relationship Id="rId319" Type="http://schemas.openxmlformats.org/officeDocument/2006/relationships/hyperlink" Target="http://www.sec.gov/Archives/edgar/data/12927/000001292720000065/a202006jun3010qexhibit102.htm" TargetMode="External"/><Relationship Id="rId37" Type="http://schemas.openxmlformats.org/officeDocument/2006/relationships/hyperlink" Target="https://www.sec.gov/ix?doc=/Archives/edgar/data/0000012927/000001292721000011/ba-20201231.htm" TargetMode="External"/><Relationship Id="rId58" Type="http://schemas.openxmlformats.org/officeDocument/2006/relationships/hyperlink" Target="https://www.sec.gov/ix?doc=/Archives/edgar/data/0000012927/000001292721000011/ba-20201231.htm" TargetMode="External"/><Relationship Id="rId79" Type="http://schemas.openxmlformats.org/officeDocument/2006/relationships/hyperlink" Target="https://www.sec.gov/ix?doc=/Archives/edgar/data/0000012927/000001292721000011/ba-20201231.htm" TargetMode="External"/><Relationship Id="rId102" Type="http://schemas.openxmlformats.org/officeDocument/2006/relationships/hyperlink" Target="https://www.sec.gov/ix?doc=/Archives/edgar/data/0000012927/000001292721000011/ba-20201231.htm" TargetMode="External"/><Relationship Id="rId123" Type="http://schemas.openxmlformats.org/officeDocument/2006/relationships/hyperlink" Target="https://www.sec.gov/ix?doc=/Archives/edgar/data/0000012927/000001292721000011/ba-20201231.htm" TargetMode="External"/><Relationship Id="rId144" Type="http://schemas.openxmlformats.org/officeDocument/2006/relationships/hyperlink" Target="https://www.sec.gov/ix?doc=/Archives/edgar/data/0000012927/000001292721000011/ba-20201231.htm" TargetMode="External"/><Relationship Id="rId330" Type="http://schemas.openxmlformats.org/officeDocument/2006/relationships/hyperlink" Target="https://www.sec.gov/ix?doc=/Archives/edgar/data/0000012927/000001292721000011/ba-20201231.htm" TargetMode="External"/><Relationship Id="rId90" Type="http://schemas.openxmlformats.org/officeDocument/2006/relationships/hyperlink" Target="https://www.sec.gov/ix?doc=/Archives/edgar/data/0000012927/000001292721000011/ba-20201231.htm" TargetMode="External"/><Relationship Id="rId165" Type="http://schemas.openxmlformats.org/officeDocument/2006/relationships/hyperlink" Target="https://www.sec.gov/ix?doc=/Archives/edgar/data/0000012927/000001292721000011/ba-20201231.htm" TargetMode="External"/><Relationship Id="rId186" Type="http://schemas.openxmlformats.org/officeDocument/2006/relationships/hyperlink" Target="https://www.sec.gov/ix?doc=/Archives/edgar/data/0000012927/000001292721000011/ba-20201231.htm" TargetMode="External"/><Relationship Id="rId211" Type="http://schemas.openxmlformats.org/officeDocument/2006/relationships/hyperlink" Target="https://www.sec.gov/ix?doc=/Archives/edgar/data/0000012927/000001292721000011/ba-20201231.htm" TargetMode="External"/><Relationship Id="rId232" Type="http://schemas.openxmlformats.org/officeDocument/2006/relationships/hyperlink" Target="https://www.sec.gov/ix?doc=/Archives/edgar/data/0000012927/000001292721000011/ba-20201231.htm" TargetMode="External"/><Relationship Id="rId253" Type="http://schemas.openxmlformats.org/officeDocument/2006/relationships/hyperlink" Target="https://www.sec.gov/ix?doc=/Archives/edgar/data/0000012927/000001292721000011/ba-20201231.htm" TargetMode="External"/><Relationship Id="rId274" Type="http://schemas.openxmlformats.org/officeDocument/2006/relationships/hyperlink" Target="https://www.sec.gov/ix?doc=/Archives/edgar/data/0000012927/000001292721000011/ba-20201231.htm" TargetMode="External"/><Relationship Id="rId295" Type="http://schemas.openxmlformats.org/officeDocument/2006/relationships/hyperlink" Target="http://www.sec.gov/Archives/edgar/data/12927/000119312507232400/dex102.htm" TargetMode="External"/><Relationship Id="rId309" Type="http://schemas.openxmlformats.org/officeDocument/2006/relationships/hyperlink" Target="https://www.sec.gov/ix?doc=/Archives/edgar/data/0000012927/000001292721000011/ba-20201231.htm" TargetMode="External"/><Relationship Id="rId27" Type="http://schemas.openxmlformats.org/officeDocument/2006/relationships/hyperlink" Target="https://www.sec.gov/ix?doc=/Archives/edgar/data/0000012927/000001292721000011/ba-20201231.htm" TargetMode="External"/><Relationship Id="rId48" Type="http://schemas.openxmlformats.org/officeDocument/2006/relationships/hyperlink" Target="https://www.sec.gov/ix?doc=/Archives/edgar/data/0000012927/000001292721000011/ba-20201231.htm" TargetMode="External"/><Relationship Id="rId69" Type="http://schemas.openxmlformats.org/officeDocument/2006/relationships/hyperlink" Target="https://www.sec.gov/ix?doc=/Archives/edgar/data/0000012927/000001292721000011/ba-20201231.htm" TargetMode="External"/><Relationship Id="rId113" Type="http://schemas.openxmlformats.org/officeDocument/2006/relationships/hyperlink" Target="https://www.sec.gov/ix?doc=/Archives/edgar/data/0000012927/000001292721000011/ba-20201231.htm" TargetMode="External"/><Relationship Id="rId134" Type="http://schemas.openxmlformats.org/officeDocument/2006/relationships/hyperlink" Target="https://www.sec.gov/ix?doc=/Archives/edgar/data/0000012927/000001292721000011/ba-20201231.htm" TargetMode="External"/><Relationship Id="rId320" Type="http://schemas.openxmlformats.org/officeDocument/2006/relationships/hyperlink" Target="http://www.sec.gov/Archives/edgar/data/12927/000001292720000065/a202006jun3010qexhibit102.htm" TargetMode="External"/><Relationship Id="rId80" Type="http://schemas.openxmlformats.org/officeDocument/2006/relationships/hyperlink" Target="https://www.sec.gov/ix?doc=/Archives/edgar/data/0000012927/000001292721000011/ba-20201231.htm" TargetMode="External"/><Relationship Id="rId155" Type="http://schemas.openxmlformats.org/officeDocument/2006/relationships/hyperlink" Target="https://www.sec.gov/ix?doc=/Archives/edgar/data/0000012927/000001292721000011/ba-20201231.htm" TargetMode="External"/><Relationship Id="rId176" Type="http://schemas.openxmlformats.org/officeDocument/2006/relationships/hyperlink" Target="https://www.sec.gov/ix?doc=/Archives/edgar/data/0000012927/000001292721000011/ba-20201231.htm" TargetMode="External"/><Relationship Id="rId197" Type="http://schemas.openxmlformats.org/officeDocument/2006/relationships/hyperlink" Target="https://www.sec.gov/ix?doc=/Archives/edgar/data/0000012927/000001292721000011/ba-20201231.htm" TargetMode="External"/><Relationship Id="rId201" Type="http://schemas.openxmlformats.org/officeDocument/2006/relationships/hyperlink" Target="https://www.sec.gov/ix?doc=/Archives/edgar/data/0000012927/000001292721000011/ba-20201231.htm" TargetMode="External"/><Relationship Id="rId222" Type="http://schemas.openxmlformats.org/officeDocument/2006/relationships/hyperlink" Target="https://www.sec.gov/ix?doc=/Archives/edgar/data/0000012927/000001292721000011/ba-20201231.htm" TargetMode="External"/><Relationship Id="rId243" Type="http://schemas.openxmlformats.org/officeDocument/2006/relationships/hyperlink" Target="https://www.sec.gov/ix?doc=/Archives/edgar/data/0000012927/000001292721000011/ba-20201231.htm" TargetMode="External"/><Relationship Id="rId264" Type="http://schemas.openxmlformats.org/officeDocument/2006/relationships/hyperlink" Target="https://www.sec.gov/ix?doc=/Archives/edgar/data/0000012927/000001292721000011/ba-20201231.htm" TargetMode="External"/><Relationship Id="rId285" Type="http://schemas.openxmlformats.org/officeDocument/2006/relationships/hyperlink" Target="http://www.sec.gov/Archives/edgar/data/12927/000001292720000014/a201912dec3110kexhibit41.htm" TargetMode="External"/><Relationship Id="rId17" Type="http://schemas.openxmlformats.org/officeDocument/2006/relationships/hyperlink" Target="https://www.sec.gov/ix?doc=/Archives/edgar/data/0000012927/000001292721000011/ba-20201231.htm" TargetMode="External"/><Relationship Id="rId38" Type="http://schemas.openxmlformats.org/officeDocument/2006/relationships/hyperlink" Target="https://www.sec.gov/ix?doc=/Archives/edgar/data/0000012927/000001292721000011/ba-20201231.htm" TargetMode="External"/><Relationship Id="rId59" Type="http://schemas.openxmlformats.org/officeDocument/2006/relationships/hyperlink" Target="https://www.sec.gov/ix?doc=/Archives/edgar/data/0000012927/000001292721000011/ba-20201231.htm" TargetMode="External"/><Relationship Id="rId103" Type="http://schemas.openxmlformats.org/officeDocument/2006/relationships/hyperlink" Target="https://www.sec.gov/ix?doc=/Archives/edgar/data/0000012927/000001292721000011/ba-20201231.htm" TargetMode="External"/><Relationship Id="rId124" Type="http://schemas.openxmlformats.org/officeDocument/2006/relationships/hyperlink" Target="https://www.sec.gov/ix?doc=/Archives/edgar/data/0000012927/000001292721000011/ba-20201231.htm" TargetMode="External"/><Relationship Id="rId310" Type="http://schemas.openxmlformats.org/officeDocument/2006/relationships/hyperlink" Target="http://www.sec.gov/Archives/edgar/data/12927/000001292720000045/a202003mar3110qexhibit103.htm" TargetMode="External"/><Relationship Id="rId70" Type="http://schemas.openxmlformats.org/officeDocument/2006/relationships/hyperlink" Target="https://www.sec.gov/ix?doc=/Archives/edgar/data/0000012927/000001292721000011/ba-20201231.htm" TargetMode="External"/><Relationship Id="rId91" Type="http://schemas.openxmlformats.org/officeDocument/2006/relationships/hyperlink" Target="https://www.sec.gov/ix?doc=/Archives/edgar/data/0000012927/000001292721000011/ba-20201231.htm" TargetMode="External"/><Relationship Id="rId145" Type="http://schemas.openxmlformats.org/officeDocument/2006/relationships/hyperlink" Target="https://www.sec.gov/ix?doc=/Archives/edgar/data/0000012927/000001292721000011/ba-20201231.htm" TargetMode="External"/><Relationship Id="rId166" Type="http://schemas.openxmlformats.org/officeDocument/2006/relationships/hyperlink" Target="https://www.sec.gov/ix?doc=/Archives/edgar/data/0000012927/000001292721000011/ba-20201231.htm" TargetMode="External"/><Relationship Id="rId187" Type="http://schemas.openxmlformats.org/officeDocument/2006/relationships/hyperlink" Target="https://www.sec.gov/ix?doc=/Archives/edgar/data/0000012927/000001292721000011/ba-20201231.htm" TargetMode="External"/><Relationship Id="rId331" Type="http://schemas.openxmlformats.org/officeDocument/2006/relationships/hyperlink" Target="https://www.sec.gov/ix?doc=/Archives/edgar/data/0000012927/000001292721000011/ba-20201231.htm" TargetMode="External"/><Relationship Id="rId1" Type="http://schemas.openxmlformats.org/officeDocument/2006/relationships/styles" Target="styles.xml"/><Relationship Id="rId212" Type="http://schemas.openxmlformats.org/officeDocument/2006/relationships/hyperlink" Target="https://www.sec.gov/ix?doc=/Archives/edgar/data/0000012927/000001292721000011/ba-20201231.htm" TargetMode="External"/><Relationship Id="rId233" Type="http://schemas.openxmlformats.org/officeDocument/2006/relationships/hyperlink" Target="https://www.sec.gov/ix?doc=/Archives/edgar/data/0000012927/000001292721000011/ba-20201231.htm" TargetMode="External"/><Relationship Id="rId254" Type="http://schemas.openxmlformats.org/officeDocument/2006/relationships/hyperlink" Target="https://www.sec.gov/ix?doc=/Archives/edgar/data/0000012927/000001292721000011/ba-20201231.htm" TargetMode="External"/><Relationship Id="rId28" Type="http://schemas.openxmlformats.org/officeDocument/2006/relationships/hyperlink" Target="https://www.sec.gov/ix?doc=/Archives/edgar/data/0000012927/000001292721000011/ba-20201231.htm" TargetMode="External"/><Relationship Id="rId49" Type="http://schemas.openxmlformats.org/officeDocument/2006/relationships/hyperlink" Target="https://www.sec.gov/ix?doc=/Archives/edgar/data/0000012927/000001292721000011/ba-20201231.htm" TargetMode="External"/><Relationship Id="rId114" Type="http://schemas.openxmlformats.org/officeDocument/2006/relationships/hyperlink" Target="https://www.sec.gov/ix?doc=/Archives/edgar/data/0000012927/000001292721000011/ba-20201231.htm" TargetMode="External"/><Relationship Id="rId275" Type="http://schemas.openxmlformats.org/officeDocument/2006/relationships/hyperlink" Target="https://www.sec.gov/ix?doc=/Archives/edgar/data/0000012927/000001292721000011/ba-20201231.htm" TargetMode="External"/><Relationship Id="rId296" Type="http://schemas.openxmlformats.org/officeDocument/2006/relationships/hyperlink" Target="http://www.sec.gov/Archives/edgar/data/12927/000001292718000065/a201809sep30103qexhibit.htm" TargetMode="External"/><Relationship Id="rId300" Type="http://schemas.openxmlformats.org/officeDocument/2006/relationships/hyperlink" Target="http://www.sec.gov/Archives/edgar/data/12927/000001292719000063/a201906jun3010qexhibit101.htm" TargetMode="External"/><Relationship Id="rId60" Type="http://schemas.openxmlformats.org/officeDocument/2006/relationships/hyperlink" Target="https://www.sec.gov/ix?doc=/Archives/edgar/data/0000012927/000001292721000011/ba-20201231.htm" TargetMode="External"/><Relationship Id="rId81" Type="http://schemas.openxmlformats.org/officeDocument/2006/relationships/hyperlink" Target="https://www.sec.gov/ix?doc=/Archives/edgar/data/0000012927/000001292721000011/ba-20201231.htm" TargetMode="External"/><Relationship Id="rId135" Type="http://schemas.openxmlformats.org/officeDocument/2006/relationships/hyperlink" Target="https://www.sec.gov/ix?doc=/Archives/edgar/data/0000012927/000001292721000011/ba-20201231.htm" TargetMode="External"/><Relationship Id="rId156" Type="http://schemas.openxmlformats.org/officeDocument/2006/relationships/hyperlink" Target="https://www.sec.gov/ix?doc=/Archives/edgar/data/0000012927/000001292721000011/ba-20201231.htm" TargetMode="External"/><Relationship Id="rId177" Type="http://schemas.openxmlformats.org/officeDocument/2006/relationships/hyperlink" Target="https://www.sec.gov/ix?doc=/Archives/edgar/data/0000012927/000001292721000011/ba-20201231.htm" TargetMode="External"/><Relationship Id="rId198" Type="http://schemas.openxmlformats.org/officeDocument/2006/relationships/hyperlink" Target="https://www.sec.gov/ix?doc=/Archives/edgar/data/0000012927/000001292721000011/ba-20201231.htm" TargetMode="External"/><Relationship Id="rId321" Type="http://schemas.openxmlformats.org/officeDocument/2006/relationships/hyperlink" Target="http://www.sec.gov/Archives/edgar/data/12927/000001292720000065/a202006jun3010qexhibit101.htm" TargetMode="External"/><Relationship Id="rId202" Type="http://schemas.openxmlformats.org/officeDocument/2006/relationships/hyperlink" Target="https://www.sec.gov/ix?doc=/Archives/edgar/data/0000012927/000001292721000011/ba-20201231.htm" TargetMode="External"/><Relationship Id="rId223" Type="http://schemas.openxmlformats.org/officeDocument/2006/relationships/hyperlink" Target="https://www.sec.gov/ix?doc=/Archives/edgar/data/0000012927/000001292721000011/ba-20201231.htm" TargetMode="External"/><Relationship Id="rId244" Type="http://schemas.openxmlformats.org/officeDocument/2006/relationships/hyperlink" Target="https://www.sec.gov/ix?doc=/Archives/edgar/data/0000012927/000001292721000011/ba-20201231.htm" TargetMode="External"/><Relationship Id="rId18" Type="http://schemas.openxmlformats.org/officeDocument/2006/relationships/hyperlink" Target="https://www.sec.gov/ix?doc=/Archives/edgar/data/0000012927/000001292721000011/ba-20201231.htm" TargetMode="External"/><Relationship Id="rId39" Type="http://schemas.openxmlformats.org/officeDocument/2006/relationships/hyperlink" Target="https://www.sec.gov/ix?doc=/Archives/edgar/data/0000012927/000001292721000011/ba-20201231.htm" TargetMode="External"/><Relationship Id="rId265" Type="http://schemas.openxmlformats.org/officeDocument/2006/relationships/hyperlink" Target="https://www.sec.gov/ix?doc=/Archives/edgar/data/0000012927/000001292721000011/ba-20201231.htm" TargetMode="External"/><Relationship Id="rId286" Type="http://schemas.openxmlformats.org/officeDocument/2006/relationships/hyperlink" Target="http://www.sec.gov/Archives/edgar/data/12927/000001292720000071/a202010oct268kex101.htm" TargetMode="External"/><Relationship Id="rId50" Type="http://schemas.openxmlformats.org/officeDocument/2006/relationships/hyperlink" Target="https://www.sec.gov/ix?doc=/Archives/edgar/data/0000012927/000001292721000011/ba-20201231.htm" TargetMode="External"/><Relationship Id="rId104" Type="http://schemas.openxmlformats.org/officeDocument/2006/relationships/hyperlink" Target="https://www.sec.gov/ix?doc=/Archives/edgar/data/0000012927/000001292721000011/ba-20201231.htm" TargetMode="External"/><Relationship Id="rId125" Type="http://schemas.openxmlformats.org/officeDocument/2006/relationships/hyperlink" Target="https://www.sec.gov/ix?doc=/Archives/edgar/data/0000012927/000001292721000011/ba-20201231.htm" TargetMode="External"/><Relationship Id="rId146" Type="http://schemas.openxmlformats.org/officeDocument/2006/relationships/hyperlink" Target="https://www.sec.gov/ix?doc=/Archives/edgar/data/0000012927/000001292721000011/ba-20201231.htm" TargetMode="External"/><Relationship Id="rId167" Type="http://schemas.openxmlformats.org/officeDocument/2006/relationships/hyperlink" Target="https://www.sec.gov/ix?doc=/Archives/edgar/data/0000012927/000001292721000011/ba-20201231.htm" TargetMode="External"/><Relationship Id="rId188" Type="http://schemas.openxmlformats.org/officeDocument/2006/relationships/hyperlink" Target="https://www.sec.gov/ix?doc=/Archives/edgar/data/0000012927/000001292721000011/ba-20201231.htm" TargetMode="External"/><Relationship Id="rId311" Type="http://schemas.openxmlformats.org/officeDocument/2006/relationships/hyperlink" Target="http://www.sec.gov/Archives/edgar/data/12927/000001292720000045/a202003mar3110qexhibit104.htm" TargetMode="External"/><Relationship Id="rId332" Type="http://schemas.openxmlformats.org/officeDocument/2006/relationships/hyperlink" Target="https://www.sec.gov/ix?doc=/Archives/edgar/data/0000012927/000001292721000011/ba-20201231.htm" TargetMode="External"/><Relationship Id="rId71" Type="http://schemas.openxmlformats.org/officeDocument/2006/relationships/hyperlink" Target="https://www.sec.gov/ix?doc=/Archives/edgar/data/0000012927/000001292721000011/ba-20201231.htm" TargetMode="External"/><Relationship Id="rId92" Type="http://schemas.openxmlformats.org/officeDocument/2006/relationships/hyperlink" Target="https://www.sec.gov/ix?doc=/Archives/edgar/data/0000012927/000001292721000011/ba-20201231.htm" TargetMode="External"/><Relationship Id="rId213" Type="http://schemas.openxmlformats.org/officeDocument/2006/relationships/hyperlink" Target="https://www.sec.gov/ix?doc=/Archives/edgar/data/0000012927/000001292721000011/ba-20201231.htm" TargetMode="External"/><Relationship Id="rId234" Type="http://schemas.openxmlformats.org/officeDocument/2006/relationships/hyperlink" Target="https://www.sec.gov/ix?doc=/Archives/edgar/data/0000012927/000001292721000011/ba-20201231.htm" TargetMode="External"/><Relationship Id="rId2" Type="http://schemas.openxmlformats.org/officeDocument/2006/relationships/settings" Target="settings.xml"/><Relationship Id="rId29" Type="http://schemas.openxmlformats.org/officeDocument/2006/relationships/hyperlink" Target="https://www.sec.gov/ix?doc=/Archives/edgar/data/0000012927/000001292721000011/ba-20201231.htm" TargetMode="External"/><Relationship Id="rId255" Type="http://schemas.openxmlformats.org/officeDocument/2006/relationships/hyperlink" Target="https://www.sec.gov/ix?doc=/Archives/edgar/data/0000012927/000001292721000011/ba-20201231.htm" TargetMode="External"/><Relationship Id="rId276" Type="http://schemas.openxmlformats.org/officeDocument/2006/relationships/hyperlink" Target="https://www.sec.gov/ix?doc=/Archives/edgar/data/0000012927/000001292721000011/ba-20201231.htm" TargetMode="External"/><Relationship Id="rId297" Type="http://schemas.openxmlformats.org/officeDocument/2006/relationships/hyperlink" Target="http://www.sec.gov/Archives/edgar/data/12927/000001292720000045/a202003mar3110qexhibit102.htm" TargetMode="External"/><Relationship Id="rId40" Type="http://schemas.openxmlformats.org/officeDocument/2006/relationships/hyperlink" Target="https://www.sec.gov/ix?doc=/Archives/edgar/data/0000012927/000001292721000011/ba-20201231.htm" TargetMode="External"/><Relationship Id="rId115" Type="http://schemas.openxmlformats.org/officeDocument/2006/relationships/hyperlink" Target="https://www.sec.gov/ix?doc=/Archives/edgar/data/0000012927/000001292721000011/ba-20201231.htm" TargetMode="External"/><Relationship Id="rId136" Type="http://schemas.openxmlformats.org/officeDocument/2006/relationships/hyperlink" Target="https://www.sec.gov/ix?doc=/Archives/edgar/data/0000012927/000001292721000011/ba-20201231.htm" TargetMode="External"/><Relationship Id="rId157" Type="http://schemas.openxmlformats.org/officeDocument/2006/relationships/hyperlink" Target="https://www.sec.gov/ix?doc=/Archives/edgar/data/0000012927/000001292721000011/ba-20201231.htm" TargetMode="External"/><Relationship Id="rId178" Type="http://schemas.openxmlformats.org/officeDocument/2006/relationships/hyperlink" Target="https://www.sec.gov/ix?doc=/Archives/edgar/data/0000012927/000001292721000011/ba-20201231.htm" TargetMode="External"/><Relationship Id="rId301" Type="http://schemas.openxmlformats.org/officeDocument/2006/relationships/hyperlink" Target="http://www.sec.gov/Archives/edgar/data/12927/000001292717000006/a10xviii-elbp2017.htm" TargetMode="External"/><Relationship Id="rId322" Type="http://schemas.openxmlformats.org/officeDocument/2006/relationships/hyperlink" Target="http://www.sec.gov/Archives/edgar/data/12927/000001292720000065/a202006jun3010qexhibit101.htm" TargetMode="External"/><Relationship Id="rId61" Type="http://schemas.openxmlformats.org/officeDocument/2006/relationships/hyperlink" Target="https://www.sec.gov/ix?doc=/Archives/edgar/data/0000012927/000001292721000011/ba-20201231.htm" TargetMode="External"/><Relationship Id="rId82" Type="http://schemas.openxmlformats.org/officeDocument/2006/relationships/hyperlink" Target="https://www.sec.gov/ix?doc=/Archives/edgar/data/0000012927/000001292721000011/ba-20201231.htm" TargetMode="External"/><Relationship Id="rId199" Type="http://schemas.openxmlformats.org/officeDocument/2006/relationships/hyperlink" Target="https://www.sec.gov/ix?doc=/Archives/edgar/data/0000012927/000001292721000011/ba-20201231.htm" TargetMode="External"/><Relationship Id="rId203" Type="http://schemas.openxmlformats.org/officeDocument/2006/relationships/hyperlink" Target="https://www.sec.gov/ix?doc=/Archives/edgar/data/0000012927/000001292721000011/ba-20201231.htm" TargetMode="External"/><Relationship Id="rId19" Type="http://schemas.openxmlformats.org/officeDocument/2006/relationships/hyperlink" Target="https://www.sec.gov/ix?doc=/Archives/edgar/data/0000012927/000001292721000011/ba-20201231.htm" TargetMode="External"/><Relationship Id="rId224" Type="http://schemas.openxmlformats.org/officeDocument/2006/relationships/hyperlink" Target="https://www.sec.gov/ix?doc=/Archives/edgar/data/0000012927/000001292721000011/ba-20201231.htm" TargetMode="External"/><Relationship Id="rId245" Type="http://schemas.openxmlformats.org/officeDocument/2006/relationships/hyperlink" Target="https://www.sec.gov/ix?doc=/Archives/edgar/data/0000012927/000001292721000011/ba-20201231.htm" TargetMode="External"/><Relationship Id="rId266" Type="http://schemas.openxmlformats.org/officeDocument/2006/relationships/hyperlink" Target="https://www.sec.gov/ix?doc=/Archives/edgar/data/0000012927/000001292721000011/ba-20201231.htm" TargetMode="External"/><Relationship Id="rId287" Type="http://schemas.openxmlformats.org/officeDocument/2006/relationships/hyperlink" Target="http://www.sec.gov/Archives/edgar/data/12927/000119312519282034/d824547dex102.htm" TargetMode="External"/><Relationship Id="rId30" Type="http://schemas.openxmlformats.org/officeDocument/2006/relationships/hyperlink" Target="https://www.sec.gov/ix?doc=/Archives/edgar/data/0000012927/000001292721000011/ba-20201231.htm" TargetMode="External"/><Relationship Id="rId105" Type="http://schemas.openxmlformats.org/officeDocument/2006/relationships/hyperlink" Target="https://www.sec.gov/ix?doc=/Archives/edgar/data/0000012927/000001292721000011/ba-20201231.htm" TargetMode="External"/><Relationship Id="rId126" Type="http://schemas.openxmlformats.org/officeDocument/2006/relationships/hyperlink" Target="https://www.sec.gov/ix?doc=/Archives/edgar/data/0000012927/000001292721000011/ba-20201231.htm" TargetMode="External"/><Relationship Id="rId147" Type="http://schemas.openxmlformats.org/officeDocument/2006/relationships/hyperlink" Target="https://www.sec.gov/ix?doc=/Archives/edgar/data/0000012927/000001292721000011/ba-20201231.htm" TargetMode="External"/><Relationship Id="rId168" Type="http://schemas.openxmlformats.org/officeDocument/2006/relationships/hyperlink" Target="https://www.sec.gov/ix?doc=/Archives/edgar/data/0000012927/000001292721000011/ba-20201231.htm" TargetMode="External"/><Relationship Id="rId312" Type="http://schemas.openxmlformats.org/officeDocument/2006/relationships/hyperlink" Target="http://www.sec.gov/Archives/edgar/data/12927/000001292720000045/a202003mar3110qexhibit105.htm" TargetMode="External"/><Relationship Id="rId333" Type="http://schemas.openxmlformats.org/officeDocument/2006/relationships/fontTable" Target="fontTable.xml"/><Relationship Id="rId51" Type="http://schemas.openxmlformats.org/officeDocument/2006/relationships/hyperlink" Target="https://www.sec.gov/ix?doc=/Archives/edgar/data/0000012927/000001292721000011/ba-20201231.htm" TargetMode="External"/><Relationship Id="rId72" Type="http://schemas.openxmlformats.org/officeDocument/2006/relationships/hyperlink" Target="https://www.sec.gov/ix?doc=/Archives/edgar/data/0000012927/000001292721000011/ba-20201231.htm" TargetMode="External"/><Relationship Id="rId93" Type="http://schemas.openxmlformats.org/officeDocument/2006/relationships/hyperlink" Target="https://www.sec.gov/ix?doc=/Archives/edgar/data/0000012927/000001292721000011/ba-20201231.htm" TargetMode="External"/><Relationship Id="rId189" Type="http://schemas.openxmlformats.org/officeDocument/2006/relationships/hyperlink" Target="https://www.sec.gov/ix?doc=/Archives/edgar/data/0000012927/000001292721000011/ba-20201231.htm" TargetMode="External"/><Relationship Id="rId3" Type="http://schemas.openxmlformats.org/officeDocument/2006/relationships/webSettings" Target="webSettings.xml"/><Relationship Id="rId214" Type="http://schemas.openxmlformats.org/officeDocument/2006/relationships/hyperlink" Target="https://www.sec.gov/ix?doc=/Archives/edgar/data/0000012927/000001292721000011/ba-20201231.htm" TargetMode="External"/><Relationship Id="rId235" Type="http://schemas.openxmlformats.org/officeDocument/2006/relationships/hyperlink" Target="https://www.sec.gov/ix?doc=/Archives/edgar/data/0000012927/000001292721000011/ba-20201231.htm" TargetMode="External"/><Relationship Id="rId256" Type="http://schemas.openxmlformats.org/officeDocument/2006/relationships/hyperlink" Target="https://www.sec.gov/ix?doc=/Archives/edgar/data/0000012927/000001292721000011/ba-20201231.htm" TargetMode="External"/><Relationship Id="rId277" Type="http://schemas.openxmlformats.org/officeDocument/2006/relationships/hyperlink" Target="https://www.sec.gov/ix?doc=/Archives/edgar/data/0000012927/000001292721000011/ba-20201231.htm" TargetMode="External"/><Relationship Id="rId298" Type="http://schemas.openxmlformats.org/officeDocument/2006/relationships/hyperlink" Target="http://www.sec.gov/Archives/edgar/data/12927/000119312507232400/dex105.htm" TargetMode="External"/><Relationship Id="rId116" Type="http://schemas.openxmlformats.org/officeDocument/2006/relationships/hyperlink" Target="https://www.sec.gov/ix?doc=/Archives/edgar/data/0000012927/000001292721000011/ba-20201231.htm" TargetMode="External"/><Relationship Id="rId137" Type="http://schemas.openxmlformats.org/officeDocument/2006/relationships/hyperlink" Target="https://www.sec.gov/ix?doc=/Archives/edgar/data/0000012927/000001292721000011/ba-20201231.htm" TargetMode="External"/><Relationship Id="rId158" Type="http://schemas.openxmlformats.org/officeDocument/2006/relationships/hyperlink" Target="https://www.sec.gov/ix?doc=/Archives/edgar/data/0000012927/000001292721000011/ba-20201231.htm" TargetMode="External"/><Relationship Id="rId302" Type="http://schemas.openxmlformats.org/officeDocument/2006/relationships/hyperlink" Target="http://www.sec.gov/Archives/edgar/data/12927/000001292720000045/a202003mar3110qexhibit101.htm" TargetMode="External"/><Relationship Id="rId323" Type="http://schemas.openxmlformats.org/officeDocument/2006/relationships/hyperlink" Target="https://www.sec.gov/Archives/edgar/data/0000012927/000001292721000011/a202012dec3110kex21.htm" TargetMode="External"/><Relationship Id="rId20" Type="http://schemas.openxmlformats.org/officeDocument/2006/relationships/hyperlink" Target="https://www.sec.gov/ix?doc=/Archives/edgar/data/0000012927/000001292721000011/ba-20201231.htm" TargetMode="External"/><Relationship Id="rId41" Type="http://schemas.openxmlformats.org/officeDocument/2006/relationships/hyperlink" Target="https://www.sec.gov/ix?doc=/Archives/edgar/data/0000012927/000001292721000011/ba-20201231.htm" TargetMode="External"/><Relationship Id="rId62" Type="http://schemas.openxmlformats.org/officeDocument/2006/relationships/hyperlink" Target="https://www.sec.gov/ix?doc=/Archives/edgar/data/0000012927/000001292721000011/ba-20201231.htm" TargetMode="External"/><Relationship Id="rId83" Type="http://schemas.openxmlformats.org/officeDocument/2006/relationships/hyperlink" Target="https://www.sec.gov/ix?doc=/Archives/edgar/data/0000012927/000001292721000011/ba-20201231.htm" TargetMode="External"/><Relationship Id="rId179" Type="http://schemas.openxmlformats.org/officeDocument/2006/relationships/hyperlink" Target="https://www.sec.gov/ix?doc=/Archives/edgar/data/0000012927/000001292721000011/ba-20201231.htm" TargetMode="External"/><Relationship Id="rId190" Type="http://schemas.openxmlformats.org/officeDocument/2006/relationships/hyperlink" Target="https://www.sec.gov/ix?doc=/Archives/edgar/data/0000012927/000001292721000011/ba-20201231.htm" TargetMode="External"/><Relationship Id="rId204" Type="http://schemas.openxmlformats.org/officeDocument/2006/relationships/hyperlink" Target="https://www.sec.gov/ix?doc=/Archives/edgar/data/0000012927/000001292721000011/ba-20201231.htm" TargetMode="External"/><Relationship Id="rId225" Type="http://schemas.openxmlformats.org/officeDocument/2006/relationships/hyperlink" Target="https://www.sec.gov/ix?doc=/Archives/edgar/data/0000012927/000001292721000011/ba-20201231.htm" TargetMode="External"/><Relationship Id="rId246" Type="http://schemas.openxmlformats.org/officeDocument/2006/relationships/hyperlink" Target="https://www.sec.gov/ix?doc=/Archives/edgar/data/0000012927/000001292721000011/ba-20201231.htm" TargetMode="External"/><Relationship Id="rId267" Type="http://schemas.openxmlformats.org/officeDocument/2006/relationships/hyperlink" Target="https://www.sec.gov/ix?doc=/Archives/edgar/data/0000012927/000001292721000011/ba-20201231.htm" TargetMode="External"/><Relationship Id="rId288" Type="http://schemas.openxmlformats.org/officeDocument/2006/relationships/hyperlink" Target="http://www.sec.gov/Archives/edgar/data/12927/000119312519282034/d824547dex103.htm" TargetMode="External"/><Relationship Id="rId106" Type="http://schemas.openxmlformats.org/officeDocument/2006/relationships/hyperlink" Target="https://www.sec.gov/ix?doc=/Archives/edgar/data/0000012927/000001292721000011/ba-20201231.htm" TargetMode="External"/><Relationship Id="rId127" Type="http://schemas.openxmlformats.org/officeDocument/2006/relationships/hyperlink" Target="https://www.sec.gov/ix?doc=/Archives/edgar/data/0000012927/000001292721000011/ba-20201231.htm" TargetMode="External"/><Relationship Id="rId313" Type="http://schemas.openxmlformats.org/officeDocument/2006/relationships/hyperlink" Target="http://www.sec.gov/Archives/edgar/data/12927/000001292720000045/a202003mar3110qexhibit106.htm" TargetMode="External"/><Relationship Id="rId10" Type="http://schemas.openxmlformats.org/officeDocument/2006/relationships/hyperlink" Target="https://www.sec.gov/ix?doc=/Archives/edgar/data/0000012927/000001292721000011/ba-20201231.htm" TargetMode="External"/><Relationship Id="rId31" Type="http://schemas.openxmlformats.org/officeDocument/2006/relationships/hyperlink" Target="https://www.sec.gov/ix?doc=/Archives/edgar/data/0000012927/000001292721000011/ba-20201231.htm" TargetMode="External"/><Relationship Id="rId52" Type="http://schemas.openxmlformats.org/officeDocument/2006/relationships/hyperlink" Target="https://www.sec.gov/ix?doc=/Archives/edgar/data/0000012927/000001292721000011/ba-20201231.htm" TargetMode="External"/><Relationship Id="rId73" Type="http://schemas.openxmlformats.org/officeDocument/2006/relationships/hyperlink" Target="https://www.sec.gov/ix?doc=/Archives/edgar/data/0000012927/000001292721000011/ba-20201231.htm" TargetMode="External"/><Relationship Id="rId94" Type="http://schemas.openxmlformats.org/officeDocument/2006/relationships/hyperlink" Target="https://www.sec.gov/ix?doc=/Archives/edgar/data/0000012927/000001292721000011/ba-20201231.htm" TargetMode="External"/><Relationship Id="rId148" Type="http://schemas.openxmlformats.org/officeDocument/2006/relationships/hyperlink" Target="https://www.sec.gov/ix?doc=/Archives/edgar/data/0000012927/000001292721000011/ba-20201231.htm" TargetMode="External"/><Relationship Id="rId169" Type="http://schemas.openxmlformats.org/officeDocument/2006/relationships/hyperlink" Target="https://www.sec.gov/ix?doc=/Archives/edgar/data/0000012927/000001292721000011/ba-20201231.htm" TargetMode="External"/><Relationship Id="rId334" Type="http://schemas.openxmlformats.org/officeDocument/2006/relationships/theme" Target="theme/theme1.xml"/><Relationship Id="rId4" Type="http://schemas.openxmlformats.org/officeDocument/2006/relationships/footnotes" Target="footnotes.xml"/><Relationship Id="rId180" Type="http://schemas.openxmlformats.org/officeDocument/2006/relationships/hyperlink" Target="https://www.sec.gov/ix?doc=/Archives/edgar/data/0000012927/000001292721000011/ba-20201231.htm" TargetMode="External"/><Relationship Id="rId215" Type="http://schemas.openxmlformats.org/officeDocument/2006/relationships/hyperlink" Target="https://www.sec.gov/ix?doc=/Archives/edgar/data/0000012927/000001292721000011/ba-20201231.htm" TargetMode="External"/><Relationship Id="rId236" Type="http://schemas.openxmlformats.org/officeDocument/2006/relationships/hyperlink" Target="https://www.sec.gov/ix?doc=/Archives/edgar/data/0000012927/000001292721000011/ba-20201231.htm" TargetMode="External"/><Relationship Id="rId257" Type="http://schemas.openxmlformats.org/officeDocument/2006/relationships/hyperlink" Target="https://www.sec.gov/ix?doc=/Archives/edgar/data/0000012927/000001292721000011/ba-20201231.htm" TargetMode="External"/><Relationship Id="rId278" Type="http://schemas.openxmlformats.org/officeDocument/2006/relationships/hyperlink" Target="https://www.sec.gov/ix?doc=/Archives/edgar/data/0000012927/000001292721000011/ba-20201231.htm" TargetMode="External"/><Relationship Id="rId303" Type="http://schemas.openxmlformats.org/officeDocument/2006/relationships/hyperlink" Target="http://www.sec.gov/Archives/edgar/data/12927/000119312511028490/dex10xviib.htm" TargetMode="External"/><Relationship Id="rId42" Type="http://schemas.openxmlformats.org/officeDocument/2006/relationships/hyperlink" Target="https://www.sec.gov/ix?doc=/Archives/edgar/data/0000012927/000001292721000011/ba-20201231.htm" TargetMode="External"/><Relationship Id="rId84" Type="http://schemas.openxmlformats.org/officeDocument/2006/relationships/hyperlink" Target="https://www.sec.gov/ix?doc=/Archives/edgar/data/0000012927/000001292721000011/ba-20201231.htm" TargetMode="External"/><Relationship Id="rId138" Type="http://schemas.openxmlformats.org/officeDocument/2006/relationships/hyperlink" Target="https://www.sec.gov/ix?doc=/Archives/edgar/data/0000012927/000001292721000011/ba-20201231.htm" TargetMode="External"/><Relationship Id="rId191" Type="http://schemas.openxmlformats.org/officeDocument/2006/relationships/hyperlink" Target="https://www.sec.gov/ix?doc=/Archives/edgar/data/0000012927/000001292721000011/ba-20201231.htm" TargetMode="External"/><Relationship Id="rId205" Type="http://schemas.openxmlformats.org/officeDocument/2006/relationships/hyperlink" Target="https://www.sec.gov/ix?doc=/Archives/edgar/data/0000012927/000001292721000011/ba-20201231.htm" TargetMode="External"/><Relationship Id="rId247" Type="http://schemas.openxmlformats.org/officeDocument/2006/relationships/hyperlink" Target="https://www.sec.gov/ix?doc=/Archives/edgar/data/0000012927/000001292721000011/ba-20201231.htm" TargetMode="External"/><Relationship Id="rId107" Type="http://schemas.openxmlformats.org/officeDocument/2006/relationships/hyperlink" Target="https://www.sec.gov/ix?doc=/Archives/edgar/data/0000012927/000001292721000011/ba-20201231.htm" TargetMode="External"/><Relationship Id="rId289" Type="http://schemas.openxmlformats.org/officeDocument/2006/relationships/hyperlink" Target="http://www.sec.gov/Archives/edgar/data/12927/000119312520028175/d871160dex101.htm" TargetMode="External"/><Relationship Id="rId11" Type="http://schemas.openxmlformats.org/officeDocument/2006/relationships/hyperlink" Target="https://www.sec.gov/ix?doc=/Archives/edgar/data/0000012927/000001292721000011/ba-20201231.htm" TargetMode="External"/><Relationship Id="rId53" Type="http://schemas.openxmlformats.org/officeDocument/2006/relationships/hyperlink" Target="https://www.sec.gov/ix?doc=/Archives/edgar/data/0000012927/000001292721000011/ba-20201231.htm" TargetMode="External"/><Relationship Id="rId149" Type="http://schemas.openxmlformats.org/officeDocument/2006/relationships/hyperlink" Target="https://www.sec.gov/ix?doc=/Archives/edgar/data/0000012927/000001292721000011/ba-20201231.htm" TargetMode="External"/><Relationship Id="rId314" Type="http://schemas.openxmlformats.org/officeDocument/2006/relationships/hyperlink" Target="http://www.sec.gov/Archives/edgar/data/12927/000001292720000045/a202003mar3110qexhibit107.htm" TargetMode="External"/><Relationship Id="rId95" Type="http://schemas.openxmlformats.org/officeDocument/2006/relationships/hyperlink" Target="https://www.sec.gov/ix?doc=/Archives/edgar/data/0000012927/000001292721000011/ba-20201231.htm" TargetMode="External"/><Relationship Id="rId160" Type="http://schemas.openxmlformats.org/officeDocument/2006/relationships/hyperlink" Target="https://www.sec.gov/ix?doc=/Archives/edgar/data/0000012927/000001292721000011/ba-20201231.htm" TargetMode="External"/><Relationship Id="rId216" Type="http://schemas.openxmlformats.org/officeDocument/2006/relationships/hyperlink" Target="https://www.sec.gov/ix?doc=/Archives/edgar/data/0000012927/000001292721000011/ba-20201231.htm" TargetMode="External"/><Relationship Id="rId258" Type="http://schemas.openxmlformats.org/officeDocument/2006/relationships/hyperlink" Target="https://www.sec.gov/ix?doc=/Archives/edgar/data/0000012927/000001292721000011/ba-20201231.htm" TargetMode="External"/><Relationship Id="rId22" Type="http://schemas.openxmlformats.org/officeDocument/2006/relationships/hyperlink" Target="https://www.sec.gov/ix?doc=/Archives/edgar/data/0000012927/000001292721000011/ba-20201231.htm" TargetMode="External"/><Relationship Id="rId64" Type="http://schemas.openxmlformats.org/officeDocument/2006/relationships/hyperlink" Target="https://www.sec.gov/ix?doc=/Archives/edgar/data/0000012927/000001292721000011/ba-20201231.htm" TargetMode="External"/><Relationship Id="rId118" Type="http://schemas.openxmlformats.org/officeDocument/2006/relationships/hyperlink" Target="https://www.sec.gov/ix?doc=/Archives/edgar/data/0000012927/000001292721000011/ba-20201231.htm" TargetMode="External"/><Relationship Id="rId325" Type="http://schemas.openxmlformats.org/officeDocument/2006/relationships/hyperlink" Target="https://www.sec.gov/Archives/edgar/data/0000012927/000001292721000011/a202012dec3110kex311.htm" TargetMode="External"/><Relationship Id="rId171" Type="http://schemas.openxmlformats.org/officeDocument/2006/relationships/hyperlink" Target="https://www.sec.gov/ix?doc=/Archives/edgar/data/0000012927/000001292721000011/ba-20201231.htm" TargetMode="External"/><Relationship Id="rId227" Type="http://schemas.openxmlformats.org/officeDocument/2006/relationships/hyperlink" Target="https://www.sec.gov/ix?doc=/Archives/edgar/data/0000012927/000001292721000011/ba-20201231.htm" TargetMode="External"/><Relationship Id="rId269" Type="http://schemas.openxmlformats.org/officeDocument/2006/relationships/hyperlink" Target="https://www.sec.gov/ix?doc=/Archives/edgar/data/0000012927/000001292721000011/ba-20201231.htm" TargetMode="External"/><Relationship Id="rId33" Type="http://schemas.openxmlformats.org/officeDocument/2006/relationships/hyperlink" Target="https://www.sec.gov/ix?doc=/Archives/edgar/data/0000012927/000001292721000011/ba-20201231.htm" TargetMode="External"/><Relationship Id="rId129" Type="http://schemas.openxmlformats.org/officeDocument/2006/relationships/hyperlink" Target="https://www.sec.gov/ix?doc=/Archives/edgar/data/0000012927/000001292721000011/ba-20201231.htm" TargetMode="External"/><Relationship Id="rId280" Type="http://schemas.openxmlformats.org/officeDocument/2006/relationships/hyperlink" Target="https://www.sec.gov/ix?doc=/Archives/edgar/data/0000012927/000001292721000011/ba-20201231.htm" TargetMode="External"/><Relationship Id="rId75" Type="http://schemas.openxmlformats.org/officeDocument/2006/relationships/hyperlink" Target="https://www.sec.gov/ix?doc=/Archives/edgar/data/0000012927/000001292721000011/ba-20201231.htm" TargetMode="External"/><Relationship Id="rId140" Type="http://schemas.openxmlformats.org/officeDocument/2006/relationships/hyperlink" Target="https://www.sec.gov/ix?doc=/Archives/edgar/data/0000012927/000001292721000011/ba-20201231.htm" TargetMode="External"/><Relationship Id="rId182" Type="http://schemas.openxmlformats.org/officeDocument/2006/relationships/hyperlink" Target="https://www.sec.gov/ix?doc=/Archives/edgar/data/0000012927/000001292721000011/ba-20201231.htm" TargetMode="External"/><Relationship Id="rId238" Type="http://schemas.openxmlformats.org/officeDocument/2006/relationships/hyperlink" Target="https://www.sec.gov/ix?doc=/Archives/edgar/data/0000012927/000001292721000011/ba-20201231.htm" TargetMode="External"/><Relationship Id="rId291" Type="http://schemas.openxmlformats.org/officeDocument/2006/relationships/hyperlink" Target="https://www.sec.gov/ix?doc=/Archives/edgar/data/0000012927/000001292721000011/ba-20201231.htm" TargetMode="External"/><Relationship Id="rId305" Type="http://schemas.openxmlformats.org/officeDocument/2006/relationships/hyperlink" Target="http://www.sec.gov/Archives/edgar/data/12927/000001292718000018/a201803mar3110qexhibit103.htm" TargetMode="External"/><Relationship Id="rId44" Type="http://schemas.openxmlformats.org/officeDocument/2006/relationships/hyperlink" Target="https://www.sec.gov/ix?doc=/Archives/edgar/data/0000012927/000001292721000011/ba-20201231.htm" TargetMode="External"/><Relationship Id="rId86" Type="http://schemas.openxmlformats.org/officeDocument/2006/relationships/hyperlink" Target="https://www.sec.gov/ix?doc=/Archives/edgar/data/0000012927/000001292721000011/ba-20201231.htm" TargetMode="External"/><Relationship Id="rId151" Type="http://schemas.openxmlformats.org/officeDocument/2006/relationships/hyperlink" Target="https://www.sec.gov/ix?doc=/Archives/edgar/data/0000012927/000001292721000011/ba-20201231.htm" TargetMode="External"/><Relationship Id="rId193" Type="http://schemas.openxmlformats.org/officeDocument/2006/relationships/hyperlink" Target="https://www.sec.gov/ix?doc=/Archives/edgar/data/0000012927/000001292721000011/ba-20201231.htm" TargetMode="External"/><Relationship Id="rId207" Type="http://schemas.openxmlformats.org/officeDocument/2006/relationships/hyperlink" Target="https://www.sec.gov/ix?doc=/Archives/edgar/data/0000012927/000001292721000011/ba-20201231.htm" TargetMode="External"/><Relationship Id="rId249" Type="http://schemas.openxmlformats.org/officeDocument/2006/relationships/hyperlink" Target="https://www.sec.gov/ix?doc=/Archives/edgar/data/0000012927/000001292721000011/ba-20201231.htm" TargetMode="External"/><Relationship Id="rId13" Type="http://schemas.openxmlformats.org/officeDocument/2006/relationships/hyperlink" Target="https://www.sec.gov/ix?doc=/Archives/edgar/data/0000012927/000001292721000011/ba-20201231.htm" TargetMode="External"/><Relationship Id="rId109" Type="http://schemas.openxmlformats.org/officeDocument/2006/relationships/hyperlink" Target="https://www.sec.gov/ix?doc=/Archives/edgar/data/0000012927/000001292721000011/ba-20201231.htm" TargetMode="External"/><Relationship Id="rId260" Type="http://schemas.openxmlformats.org/officeDocument/2006/relationships/hyperlink" Target="https://www.sec.gov/ix?doc=/Archives/edgar/data/0000012927/000001292721000011/ba-20201231.htm" TargetMode="External"/><Relationship Id="rId316" Type="http://schemas.openxmlformats.org/officeDocument/2006/relationships/hyperlink" Target="http://www.sec.gov/Archives/edgar/data/12927/000119312520046678/d893256dex101.htm" TargetMode="External"/><Relationship Id="rId55" Type="http://schemas.openxmlformats.org/officeDocument/2006/relationships/hyperlink" Target="https://www.sec.gov/ix?doc=/Archives/edgar/data/0000012927/000001292721000011/ba-20201231.htm" TargetMode="External"/><Relationship Id="rId97" Type="http://schemas.openxmlformats.org/officeDocument/2006/relationships/hyperlink" Target="https://www.sec.gov/ix?doc=/Archives/edgar/data/0000012927/000001292721000011/ba-20201231.htm" TargetMode="External"/><Relationship Id="rId120" Type="http://schemas.openxmlformats.org/officeDocument/2006/relationships/hyperlink" Target="https://www.sec.gov/ix?doc=/Archives/edgar/data/0000012927/000001292721000011/ba-20201231.htm" TargetMode="External"/><Relationship Id="rId162" Type="http://schemas.openxmlformats.org/officeDocument/2006/relationships/hyperlink" Target="https://www.sec.gov/ix?doc=/Archives/edgar/data/0000012927/000001292721000011/ba-20201231.htm" TargetMode="External"/><Relationship Id="rId218" Type="http://schemas.openxmlformats.org/officeDocument/2006/relationships/hyperlink" Target="https://www.sec.gov/ix?doc=/Archives/edgar/data/0000012927/000001292721000011/ba-20201231.htm" TargetMode="External"/><Relationship Id="rId271" Type="http://schemas.openxmlformats.org/officeDocument/2006/relationships/hyperlink" Target="https://www.sec.gov/ix?doc=/Archives/edgar/data/0000012927/000001292721000011/ba-20201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87722</Words>
  <Characters>500021</Characters>
  <Application>Microsoft Office Word</Application>
  <DocSecurity>0</DocSecurity>
  <Lines>4166</Lines>
  <Paragraphs>1173</Paragraphs>
  <ScaleCrop>false</ScaleCrop>
  <Company/>
  <LinksUpToDate>false</LinksUpToDate>
  <CharactersWithSpaces>586570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2023-02-11T01:58:00Z</dcterms:created>
  <dcterms:modified xsi:type="dcterms:W3CDTF">2023-02-13T12:59:00Z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2A34E7FF720BAE7BD985E663F4FDE1F9</vt:lpwstr>
  </property>
</Properties>
</file>