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57E8" w14:textId="47FC2F9C" w:rsidR="0006339A" w:rsidRDefault="0052157E">
      <w:pPr>
        <w:widowControl/>
        <w:spacing w:after="180"/>
        <w:jc w:val="righ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p w14:paraId="262657E9" w14:textId="77777777" w:rsidR="0006339A" w:rsidRDefault="0052157E">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262657EA" w14:textId="77777777" w:rsidR="0006339A" w:rsidRDefault="0006339A">
      <w:pPr>
        <w:widowControl/>
        <w:jc w:val="center"/>
        <w:rPr>
          <w:rFonts w:ascii="宋体" w:eastAsia="宋体" w:hAnsi="宋体" w:cs="宋体"/>
          <w:kern w:val="0"/>
          <w:sz w:val="24"/>
        </w:rPr>
      </w:pPr>
    </w:p>
    <w:p w14:paraId="262657EB"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262657EC"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262657ED"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262657EE" w14:textId="77777777" w:rsidR="0006339A" w:rsidRDefault="0052157E">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262657EF"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06339A" w14:paraId="262657F9" w14:textId="77777777">
        <w:trPr>
          <w:jc w:val="center"/>
        </w:trPr>
        <w:tc>
          <w:tcPr>
            <w:tcW w:w="50" w:type="pct"/>
            <w:tcBorders>
              <w:top w:val="nil"/>
              <w:left w:val="nil"/>
              <w:bottom w:val="nil"/>
              <w:right w:val="nil"/>
            </w:tcBorders>
            <w:shd w:val="clear" w:color="auto" w:fill="auto"/>
            <w:vAlign w:val="bottom"/>
          </w:tcPr>
          <w:p w14:paraId="262657F0" w14:textId="77777777" w:rsidR="0006339A" w:rsidRDefault="0006339A">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262657F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7F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7F3" w14:textId="77777777" w:rsidR="0006339A" w:rsidRDefault="0006339A">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262657F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7F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7F6" w14:textId="77777777" w:rsidR="0006339A" w:rsidRDefault="0006339A">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262657F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7F8" w14:textId="77777777" w:rsidR="0006339A" w:rsidRDefault="0006339A">
            <w:pPr>
              <w:widowControl/>
              <w:jc w:val="left"/>
              <w:rPr>
                <w:rFonts w:ascii="Times New Roman" w:eastAsia="宋体" w:hAnsi="宋体" w:cs="宋体"/>
                <w:kern w:val="0"/>
                <w:sz w:val="24"/>
              </w:rPr>
            </w:pPr>
          </w:p>
        </w:tc>
      </w:tr>
      <w:tr w:rsidR="0006339A" w14:paraId="262657F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7F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7F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7FC"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QUARTERLY REPORT PURSUANT TO SECTION 13 OR 15(d) OF THE SECURITIES EXCHANGE ACT OF 1934</w:t>
            </w:r>
          </w:p>
        </w:tc>
      </w:tr>
    </w:tbl>
    <w:p w14:paraId="262657FE" w14:textId="77777777" w:rsidR="0006339A" w:rsidRDefault="0052157E">
      <w:pPr>
        <w:widowControl/>
        <w:spacing w:before="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September 30, 2022</w:t>
      </w:r>
      <w:r>
        <w:rPr>
          <w:rFonts w:ascii="Arial" w:eastAsia="宋体" w:hAnsi="Arial" w:cs="Arial"/>
          <w:color w:val="000000"/>
          <w:kern w:val="0"/>
          <w:sz w:val="18"/>
          <w:szCs w:val="18"/>
          <w:lang w:bidi="ar"/>
        </w:rPr>
        <w:t xml:space="preserve"> </w:t>
      </w:r>
    </w:p>
    <w:p w14:paraId="262657FF" w14:textId="77777777" w:rsidR="0006339A" w:rsidRDefault="0052157E">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06339A" w14:paraId="26265809" w14:textId="77777777">
        <w:trPr>
          <w:jc w:val="center"/>
        </w:trPr>
        <w:tc>
          <w:tcPr>
            <w:tcW w:w="50" w:type="pct"/>
            <w:tcBorders>
              <w:top w:val="nil"/>
              <w:left w:val="nil"/>
              <w:bottom w:val="nil"/>
              <w:right w:val="nil"/>
            </w:tcBorders>
            <w:shd w:val="clear" w:color="auto" w:fill="auto"/>
            <w:vAlign w:val="bottom"/>
          </w:tcPr>
          <w:p w14:paraId="26265800" w14:textId="77777777" w:rsidR="0006339A" w:rsidRDefault="0006339A">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2626580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0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03" w14:textId="77777777" w:rsidR="0006339A" w:rsidRDefault="0006339A">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2626580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0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06" w14:textId="77777777" w:rsidR="0006339A" w:rsidRDefault="0006339A">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2626580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08" w14:textId="77777777" w:rsidR="0006339A" w:rsidRDefault="0006339A">
            <w:pPr>
              <w:widowControl/>
              <w:jc w:val="left"/>
              <w:rPr>
                <w:rFonts w:ascii="Times New Roman" w:eastAsia="宋体" w:hAnsi="宋体" w:cs="宋体"/>
                <w:kern w:val="0"/>
                <w:sz w:val="24"/>
              </w:rPr>
            </w:pPr>
          </w:p>
        </w:tc>
      </w:tr>
      <w:tr w:rsidR="0006339A" w14:paraId="2626580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0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0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0C"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TRANSITION REPORT PURSUANT TO SECTION 13 OR 15(d) OF THE SECURITIES EXCHANGE ACT OF 1934</w:t>
            </w:r>
          </w:p>
        </w:tc>
      </w:tr>
    </w:tbl>
    <w:p w14:paraId="2626580E"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2626580F" w14:textId="77777777" w:rsidR="0006339A" w:rsidRDefault="0052157E">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06339A" w14:paraId="26265819" w14:textId="77777777">
        <w:trPr>
          <w:jc w:val="center"/>
        </w:trPr>
        <w:tc>
          <w:tcPr>
            <w:tcW w:w="50" w:type="pct"/>
            <w:tcBorders>
              <w:top w:val="nil"/>
              <w:left w:val="nil"/>
              <w:bottom w:val="nil"/>
              <w:right w:val="nil"/>
            </w:tcBorders>
            <w:shd w:val="clear" w:color="auto" w:fill="auto"/>
            <w:vAlign w:val="bottom"/>
          </w:tcPr>
          <w:p w14:paraId="26265810" w14:textId="77777777" w:rsidR="0006339A" w:rsidRDefault="0006339A">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vAlign w:val="bottom"/>
          </w:tcPr>
          <w:p w14:paraId="2626581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1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13" w14:textId="77777777" w:rsidR="0006339A" w:rsidRDefault="0006339A">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2626581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1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16"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581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18" w14:textId="77777777" w:rsidR="0006339A" w:rsidRDefault="0006339A">
            <w:pPr>
              <w:widowControl/>
              <w:jc w:val="left"/>
              <w:rPr>
                <w:rFonts w:ascii="Times New Roman" w:eastAsia="宋体" w:hAnsi="宋体" w:cs="宋体"/>
                <w:kern w:val="0"/>
                <w:sz w:val="24"/>
              </w:rPr>
            </w:pPr>
          </w:p>
        </w:tc>
      </w:tr>
      <w:tr w:rsidR="0006339A" w14:paraId="2626581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1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1B" w14:textId="77777777" w:rsidR="0006339A" w:rsidRDefault="0052157E">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1C" w14:textId="77777777" w:rsidR="0006339A" w:rsidRDefault="0006339A">
            <w:pPr>
              <w:widowControl/>
              <w:jc w:val="left"/>
              <w:rPr>
                <w:rFonts w:ascii="Times New Roman" w:eastAsia="宋体" w:hAnsi="宋体" w:cs="宋体"/>
                <w:kern w:val="0"/>
                <w:sz w:val="24"/>
              </w:rPr>
            </w:pPr>
          </w:p>
        </w:tc>
      </w:tr>
    </w:tbl>
    <w:p w14:paraId="2626581E"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2145"/>
        <w:gridCol w:w="38"/>
        <w:gridCol w:w="89"/>
        <w:gridCol w:w="888"/>
        <w:gridCol w:w="37"/>
        <w:gridCol w:w="51"/>
        <w:gridCol w:w="715"/>
        <w:gridCol w:w="37"/>
        <w:gridCol w:w="36"/>
        <w:gridCol w:w="146"/>
        <w:gridCol w:w="36"/>
        <w:gridCol w:w="51"/>
        <w:gridCol w:w="3980"/>
        <w:gridCol w:w="36"/>
      </w:tblGrid>
      <w:tr w:rsidR="0006339A" w14:paraId="2626582E" w14:textId="77777777">
        <w:trPr>
          <w:jc w:val="center"/>
        </w:trPr>
        <w:tc>
          <w:tcPr>
            <w:tcW w:w="50" w:type="pct"/>
            <w:tcBorders>
              <w:top w:val="nil"/>
              <w:left w:val="nil"/>
              <w:bottom w:val="nil"/>
              <w:right w:val="nil"/>
            </w:tcBorders>
            <w:shd w:val="clear" w:color="auto" w:fill="auto"/>
            <w:vAlign w:val="bottom"/>
          </w:tcPr>
          <w:p w14:paraId="2626581F" w14:textId="77777777" w:rsidR="0006339A" w:rsidRDefault="0006339A">
            <w:pPr>
              <w:widowControl/>
              <w:jc w:val="left"/>
              <w:rPr>
                <w:rFonts w:ascii="Times New Roman" w:eastAsia="宋体" w:hAnsi="宋体" w:cs="宋体"/>
                <w:kern w:val="0"/>
                <w:sz w:val="24"/>
              </w:rPr>
            </w:pPr>
          </w:p>
        </w:tc>
        <w:tc>
          <w:tcPr>
            <w:tcW w:w="1305" w:type="pct"/>
            <w:tcBorders>
              <w:top w:val="nil"/>
              <w:left w:val="nil"/>
              <w:bottom w:val="nil"/>
              <w:right w:val="nil"/>
            </w:tcBorders>
            <w:shd w:val="clear" w:color="auto" w:fill="auto"/>
            <w:vAlign w:val="bottom"/>
          </w:tcPr>
          <w:p w14:paraId="2626582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22" w14:textId="77777777" w:rsidR="0006339A" w:rsidRDefault="0006339A">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626582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25" w14:textId="77777777" w:rsidR="0006339A" w:rsidRDefault="0006339A">
            <w:pPr>
              <w:widowControl/>
              <w:jc w:val="left"/>
              <w:rPr>
                <w:rFonts w:ascii="Times New Roman" w:eastAsia="宋体" w:hAnsi="宋体" w:cs="宋体"/>
                <w:kern w:val="0"/>
                <w:sz w:val="24"/>
              </w:rPr>
            </w:pPr>
          </w:p>
        </w:tc>
        <w:tc>
          <w:tcPr>
            <w:tcW w:w="448" w:type="pct"/>
            <w:tcBorders>
              <w:top w:val="nil"/>
              <w:left w:val="nil"/>
              <w:bottom w:val="nil"/>
              <w:right w:val="nil"/>
            </w:tcBorders>
            <w:shd w:val="clear" w:color="auto" w:fill="auto"/>
            <w:vAlign w:val="bottom"/>
          </w:tcPr>
          <w:p w14:paraId="2626582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8" w14:textId="77777777" w:rsidR="0006339A" w:rsidRDefault="0006339A">
            <w:pPr>
              <w:widowControl/>
              <w:jc w:val="left"/>
              <w:rPr>
                <w:rFonts w:ascii="Times New Roman" w:eastAsia="宋体" w:hAnsi="宋体" w:cs="宋体"/>
                <w:kern w:val="0"/>
                <w:sz w:val="24"/>
              </w:rPr>
            </w:pPr>
          </w:p>
        </w:tc>
        <w:tc>
          <w:tcPr>
            <w:tcW w:w="107" w:type="pct"/>
            <w:tcBorders>
              <w:top w:val="nil"/>
              <w:left w:val="nil"/>
              <w:bottom w:val="nil"/>
              <w:right w:val="nil"/>
            </w:tcBorders>
            <w:shd w:val="clear" w:color="auto" w:fill="auto"/>
            <w:vAlign w:val="bottom"/>
          </w:tcPr>
          <w:p w14:paraId="2626582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2B" w14:textId="77777777" w:rsidR="0006339A" w:rsidRDefault="0006339A">
            <w:pPr>
              <w:widowControl/>
              <w:jc w:val="left"/>
              <w:rPr>
                <w:rFonts w:ascii="Times New Roman" w:eastAsia="宋体" w:hAnsi="宋体" w:cs="宋体"/>
                <w:kern w:val="0"/>
                <w:sz w:val="24"/>
              </w:rPr>
            </w:pPr>
          </w:p>
        </w:tc>
        <w:tc>
          <w:tcPr>
            <w:tcW w:w="2405" w:type="pct"/>
            <w:tcBorders>
              <w:top w:val="nil"/>
              <w:left w:val="nil"/>
              <w:bottom w:val="nil"/>
              <w:right w:val="nil"/>
            </w:tcBorders>
            <w:shd w:val="clear" w:color="auto" w:fill="auto"/>
            <w:vAlign w:val="bottom"/>
          </w:tcPr>
          <w:p w14:paraId="2626582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2D" w14:textId="77777777" w:rsidR="0006339A" w:rsidRDefault="0006339A">
            <w:pPr>
              <w:widowControl/>
              <w:jc w:val="left"/>
              <w:rPr>
                <w:rFonts w:ascii="Times New Roman" w:eastAsia="宋体" w:hAnsi="宋体" w:cs="宋体"/>
                <w:kern w:val="0"/>
                <w:sz w:val="24"/>
              </w:rPr>
            </w:pPr>
          </w:p>
        </w:tc>
      </w:tr>
      <w:tr w:rsidR="0006339A" w14:paraId="26265832"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2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30"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3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06339A" w14:paraId="26265836"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3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3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6265835" w14:textId="77777777" w:rsidR="0006339A" w:rsidRDefault="0052157E">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 xml:space="preserve">(I.R.S. Employer </w:t>
            </w:r>
            <w:r>
              <w:rPr>
                <w:rFonts w:ascii="Arial" w:eastAsia="宋体" w:hAnsi="Arial" w:cs="Arial"/>
                <w:b/>
                <w:bCs/>
                <w:color w:val="000000"/>
                <w:kern w:val="0"/>
                <w:sz w:val="16"/>
                <w:szCs w:val="16"/>
                <w:lang w:bidi="ar"/>
              </w:rPr>
              <w:t>Identification No.)</w:t>
            </w:r>
          </w:p>
        </w:tc>
      </w:tr>
      <w:tr w:rsidR="0006339A" w14:paraId="2626583C"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3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3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3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3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3B" w14:textId="77777777" w:rsidR="0006339A" w:rsidRDefault="0006339A">
            <w:pPr>
              <w:widowControl/>
              <w:jc w:val="left"/>
              <w:rPr>
                <w:rFonts w:ascii="Times New Roman" w:eastAsia="宋体" w:hAnsi="宋体" w:cs="宋体"/>
                <w:kern w:val="0"/>
                <w:sz w:val="24"/>
              </w:rPr>
            </w:pPr>
          </w:p>
        </w:tc>
      </w:tr>
      <w:tr w:rsidR="0006339A" w14:paraId="2626584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 Long Bridge Drive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3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Arlington,</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3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VA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40"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4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22202</w:t>
            </w:r>
          </w:p>
        </w:tc>
      </w:tr>
      <w:tr w:rsidR="0006339A" w14:paraId="26265846"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4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4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4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26265847"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06339A" w14:paraId="26265854" w14:textId="77777777">
        <w:trPr>
          <w:jc w:val="center"/>
        </w:trPr>
        <w:tc>
          <w:tcPr>
            <w:tcW w:w="50" w:type="pct"/>
            <w:tcBorders>
              <w:top w:val="nil"/>
              <w:left w:val="nil"/>
              <w:bottom w:val="nil"/>
              <w:right w:val="nil"/>
            </w:tcBorders>
            <w:shd w:val="clear" w:color="auto" w:fill="auto"/>
            <w:vAlign w:val="bottom"/>
          </w:tcPr>
          <w:p w14:paraId="26265848" w14:textId="77777777" w:rsidR="0006339A" w:rsidRDefault="0006339A">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2626584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4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4B" w14:textId="77777777" w:rsidR="0006339A" w:rsidRDefault="0006339A">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2626584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4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4E" w14:textId="77777777" w:rsidR="0006339A" w:rsidRDefault="0006339A">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2626584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5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51" w14:textId="77777777" w:rsidR="0006339A" w:rsidRDefault="0006339A">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vAlign w:val="bottom"/>
          </w:tcPr>
          <w:p w14:paraId="2626585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53" w14:textId="77777777" w:rsidR="0006339A" w:rsidRDefault="0006339A">
            <w:pPr>
              <w:widowControl/>
              <w:jc w:val="left"/>
              <w:rPr>
                <w:rFonts w:ascii="Times New Roman" w:eastAsia="宋体" w:hAnsi="宋体" w:cs="宋体"/>
                <w:kern w:val="0"/>
                <w:sz w:val="24"/>
              </w:rPr>
            </w:pPr>
          </w:p>
        </w:tc>
      </w:tr>
      <w:tr w:rsidR="0006339A" w14:paraId="2626585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5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(703)</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5857"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414-6338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58" w14:textId="77777777" w:rsidR="0006339A" w:rsidRDefault="0006339A">
            <w:pPr>
              <w:widowControl/>
              <w:jc w:val="left"/>
              <w:rPr>
                <w:rFonts w:ascii="Times New Roman" w:eastAsia="宋体" w:hAnsi="宋体" w:cs="宋体"/>
                <w:kern w:val="0"/>
                <w:sz w:val="24"/>
              </w:rPr>
            </w:pPr>
          </w:p>
        </w:tc>
      </w:tr>
    </w:tbl>
    <w:p w14:paraId="2626585A"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2626585B" w14:textId="77777777" w:rsidR="0006339A" w:rsidRDefault="0052157E">
      <w:pPr>
        <w:widowControl/>
        <w:spacing w:before="80"/>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626585C" w14:textId="77777777" w:rsidR="0006339A" w:rsidRDefault="0052157E">
      <w:pPr>
        <w:widowControl/>
        <w:spacing w:before="80"/>
        <w:rPr>
          <w:rFonts w:ascii="宋体" w:eastAsia="宋体" w:hAnsi="宋体" w:cs="宋体"/>
          <w:kern w:val="0"/>
          <w:sz w:val="24"/>
        </w:rPr>
      </w:pPr>
      <w:r>
        <w:rPr>
          <w:rFonts w:ascii="Arial" w:eastAsia="宋体" w:hAnsi="Arial" w:cs="Arial"/>
          <w:color w:val="000000"/>
          <w:kern w:val="0"/>
          <w:sz w:val="18"/>
          <w:szCs w:val="18"/>
          <w:lang w:bidi="ar"/>
        </w:rPr>
        <w:lastRenderedPageBreak/>
        <w:t>Indicate by check mark whether the registrant has submitted electronically every Interactive Data File required to be submitted pursuant to Rule 405 of Regulation S-T (§232.405/ of this chapter) during the preceding 12 months (or for such shorter period th</w:t>
      </w:r>
      <w:r>
        <w:rPr>
          <w:rFonts w:ascii="Arial" w:eastAsia="宋体" w:hAnsi="Arial" w:cs="Arial"/>
          <w:color w:val="000000"/>
          <w:kern w:val="0"/>
          <w:sz w:val="18"/>
          <w:szCs w:val="18"/>
          <w:lang w:bidi="ar"/>
        </w:rPr>
        <w:t xml:space="preserve">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626585D" w14:textId="77777777" w:rsidR="0006339A" w:rsidRDefault="0052157E">
      <w:pPr>
        <w:widowControl/>
        <w:spacing w:before="80"/>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000000"/>
          <w:kern w:val="0"/>
          <w:sz w:val="18"/>
          <w:szCs w:val="18"/>
          <w:lang w:bidi="ar"/>
        </w:rPr>
        <w:t>definitions of “large accelerated filer,” “accelerated filer,” “smaller reporting company,” and "emerging growth company" in Rule 12b-2 of the Exchange Act.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06339A" w14:paraId="2626586D" w14:textId="77777777">
        <w:trPr>
          <w:jc w:val="center"/>
        </w:trPr>
        <w:tc>
          <w:tcPr>
            <w:tcW w:w="50" w:type="pct"/>
            <w:tcBorders>
              <w:top w:val="nil"/>
              <w:left w:val="nil"/>
              <w:bottom w:val="nil"/>
              <w:right w:val="nil"/>
            </w:tcBorders>
            <w:shd w:val="clear" w:color="auto" w:fill="auto"/>
            <w:vAlign w:val="bottom"/>
          </w:tcPr>
          <w:p w14:paraId="2626585E" w14:textId="77777777" w:rsidR="0006339A" w:rsidRDefault="0006339A">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2626585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6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61" w14:textId="77777777" w:rsidR="0006339A" w:rsidRDefault="0006339A">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vAlign w:val="bottom"/>
          </w:tcPr>
          <w:p w14:paraId="2626586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6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64" w14:textId="77777777" w:rsidR="0006339A" w:rsidRDefault="0006339A">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vAlign w:val="bottom"/>
          </w:tcPr>
          <w:p w14:paraId="2626586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6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67" w14:textId="77777777" w:rsidR="0006339A" w:rsidRDefault="0006339A">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2626586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6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6A" w14:textId="77777777" w:rsidR="0006339A" w:rsidRDefault="0006339A">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vAlign w:val="bottom"/>
          </w:tcPr>
          <w:p w14:paraId="2626586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6C" w14:textId="77777777" w:rsidR="0006339A" w:rsidRDefault="0006339A">
            <w:pPr>
              <w:widowControl/>
              <w:jc w:val="left"/>
              <w:rPr>
                <w:rFonts w:ascii="Times New Roman" w:eastAsia="宋体" w:hAnsi="宋体" w:cs="宋体"/>
                <w:kern w:val="0"/>
                <w:sz w:val="24"/>
              </w:rPr>
            </w:pPr>
          </w:p>
        </w:tc>
      </w:tr>
      <w:tr w:rsidR="0006339A" w14:paraId="2626587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6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6F" w14:textId="77777777" w:rsidR="0006339A" w:rsidRDefault="0052157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7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2" w14:textId="77777777" w:rsidR="0006339A" w:rsidRDefault="0052157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06339A" w14:paraId="2626587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7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5" w14:textId="77777777" w:rsidR="0006339A" w:rsidRDefault="0052157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7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8" w14:textId="77777777" w:rsidR="0006339A" w:rsidRDefault="0052157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06339A" w14:paraId="2626587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7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7B" w14:textId="77777777" w:rsidR="0006339A" w:rsidRDefault="0052157E">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7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7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7E" w14:textId="77777777" w:rsidR="0006339A" w:rsidRDefault="0006339A">
            <w:pPr>
              <w:widowControl/>
              <w:jc w:val="left"/>
              <w:rPr>
                <w:rFonts w:ascii="Times New Roman" w:eastAsia="宋体" w:hAnsi="宋体" w:cs="宋体"/>
                <w:kern w:val="0"/>
                <w:sz w:val="24"/>
              </w:rPr>
            </w:pPr>
          </w:p>
        </w:tc>
      </w:tr>
    </w:tbl>
    <w:p w14:paraId="26265880" w14:textId="77777777" w:rsidR="0006339A" w:rsidRDefault="0052157E">
      <w:pPr>
        <w:widowControl/>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26265881" w14:textId="77777777" w:rsidR="0006339A" w:rsidRDefault="0052157E">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26265882" w14:textId="77777777" w:rsidR="0006339A" w:rsidRDefault="0052157E">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26265883" w14:textId="77777777" w:rsidR="0006339A" w:rsidRDefault="0052157E">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06339A" w14:paraId="26265893" w14:textId="77777777">
        <w:trPr>
          <w:jc w:val="center"/>
        </w:trPr>
        <w:tc>
          <w:tcPr>
            <w:tcW w:w="50" w:type="pct"/>
            <w:tcBorders>
              <w:top w:val="nil"/>
              <w:left w:val="nil"/>
              <w:bottom w:val="nil"/>
              <w:right w:val="nil"/>
            </w:tcBorders>
            <w:shd w:val="clear" w:color="auto" w:fill="auto"/>
            <w:vAlign w:val="bottom"/>
          </w:tcPr>
          <w:p w14:paraId="26265884" w14:textId="77777777" w:rsidR="0006339A" w:rsidRDefault="0006339A">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vAlign w:val="bottom"/>
          </w:tcPr>
          <w:p w14:paraId="2626588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7" w14:textId="77777777" w:rsidR="0006339A" w:rsidRDefault="0006339A">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2626588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8A" w14:textId="77777777" w:rsidR="0006339A" w:rsidRDefault="0006339A">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vAlign w:val="bottom"/>
          </w:tcPr>
          <w:p w14:paraId="2626588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D" w14:textId="77777777" w:rsidR="0006339A" w:rsidRDefault="0006339A">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2626588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8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90" w14:textId="77777777" w:rsidR="0006339A" w:rsidRDefault="0006339A">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vAlign w:val="bottom"/>
          </w:tcPr>
          <w:p w14:paraId="2626589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92" w14:textId="77777777" w:rsidR="0006339A" w:rsidRDefault="0006339A">
            <w:pPr>
              <w:widowControl/>
              <w:jc w:val="left"/>
              <w:rPr>
                <w:rFonts w:ascii="Times New Roman" w:eastAsia="宋体" w:hAnsi="宋体" w:cs="宋体"/>
                <w:kern w:val="0"/>
                <w:sz w:val="24"/>
              </w:rPr>
            </w:pPr>
          </w:p>
        </w:tc>
      </w:tr>
      <w:tr w:rsidR="0006339A" w14:paraId="2626589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94"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9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9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9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9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06339A" w14:paraId="2626589F"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9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9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9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9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89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262658A0"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18"/>
          <w:szCs w:val="18"/>
          <w:lang w:bidi="ar"/>
        </w:rPr>
        <w:t>As of October 19, 2022, there were 595,983,192 shares of common stock, $5.00 par value, issued and outstanding.</w:t>
      </w:r>
    </w:p>
    <w:p w14:paraId="262658A1"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58A2" w14:textId="77777777" w:rsidR="0006339A" w:rsidRDefault="0052157E">
      <w:pPr>
        <w:widowControl/>
        <w:jc w:val="center"/>
      </w:pPr>
      <w:r>
        <w:rPr>
          <w:rFonts w:ascii="宋体" w:eastAsia="宋体" w:hAnsi="宋体" w:cs="宋体"/>
          <w:kern w:val="0"/>
          <w:sz w:val="24"/>
        </w:rPr>
        <w:pict w14:anchorId="26267FA5">
          <v:rect id="_x0000_i1025" style="width:6in;height:1.5pt" o:hralign="center" o:hrstd="t" o:hr="t" fillcolor="#a0a0a0" stroked="f"/>
        </w:pict>
      </w:r>
    </w:p>
    <w:p w14:paraId="262658A3"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58A4" w14:textId="77777777" w:rsidR="0006339A" w:rsidRDefault="0052157E">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262658A5" w14:textId="77777777" w:rsidR="0006339A" w:rsidRDefault="0052157E">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262658A6" w14:textId="77777777" w:rsidR="0006339A" w:rsidRDefault="0052157E">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w:t>
      </w:r>
      <w:r>
        <w:rPr>
          <w:rFonts w:ascii="Arial" w:eastAsia="宋体" w:hAnsi="Arial" w:cs="Arial"/>
          <w:b/>
          <w:bCs/>
          <w:color w:val="000000"/>
          <w:kern w:val="0"/>
          <w:sz w:val="18"/>
          <w:szCs w:val="18"/>
          <w:lang w:bidi="ar"/>
        </w:rPr>
        <w:t>Quarter Ended September 30, 2022</w:t>
      </w:r>
    </w:p>
    <w:p w14:paraId="262658A7" w14:textId="77777777" w:rsidR="0006339A" w:rsidRDefault="0052157E">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06339A" w14:paraId="262658B1" w14:textId="77777777">
        <w:trPr>
          <w:jc w:val="center"/>
        </w:trPr>
        <w:tc>
          <w:tcPr>
            <w:tcW w:w="50" w:type="pct"/>
            <w:tcBorders>
              <w:top w:val="nil"/>
              <w:left w:val="nil"/>
              <w:bottom w:val="nil"/>
              <w:right w:val="nil"/>
            </w:tcBorders>
            <w:shd w:val="clear" w:color="auto" w:fill="auto"/>
            <w:vAlign w:val="bottom"/>
          </w:tcPr>
          <w:p w14:paraId="262658A8"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8A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A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AB" w14:textId="77777777" w:rsidR="0006339A" w:rsidRDefault="0006339A">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vAlign w:val="bottom"/>
          </w:tcPr>
          <w:p w14:paraId="262658A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A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8AE" w14:textId="77777777" w:rsidR="0006339A" w:rsidRDefault="0006339A">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262658A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8B0" w14:textId="77777777" w:rsidR="0006339A" w:rsidRDefault="0006339A">
            <w:pPr>
              <w:widowControl/>
              <w:jc w:val="left"/>
              <w:rPr>
                <w:rFonts w:ascii="Times New Roman" w:eastAsia="宋体" w:hAnsi="宋体" w:cs="宋体"/>
                <w:kern w:val="0"/>
                <w:sz w:val="24"/>
              </w:rPr>
            </w:pPr>
          </w:p>
        </w:tc>
      </w:tr>
      <w:tr w:rsidR="0006339A" w14:paraId="262658B4"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62658B2"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06339A" w14:paraId="262658B8"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B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B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B7" w14:textId="77777777" w:rsidR="0006339A" w:rsidRDefault="0006339A">
            <w:pPr>
              <w:widowControl/>
              <w:jc w:val="left"/>
              <w:rPr>
                <w:rFonts w:ascii="Times New Roman" w:eastAsia="宋体" w:hAnsi="宋体" w:cs="宋体"/>
                <w:kern w:val="0"/>
                <w:sz w:val="24"/>
              </w:rPr>
            </w:pPr>
          </w:p>
        </w:tc>
      </w:tr>
      <w:tr w:rsidR="0006339A" w14:paraId="262658B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8B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BA" w14:textId="77777777" w:rsidR="0006339A" w:rsidRDefault="0052157E">
            <w:pPr>
              <w:widowControl/>
              <w:jc w:val="left"/>
              <w:textAlignment w:val="bottom"/>
              <w:rPr>
                <w:rFonts w:ascii="宋体" w:eastAsia="宋体" w:hAnsi="宋体" w:cs="宋体"/>
                <w:kern w:val="0"/>
                <w:sz w:val="24"/>
              </w:rPr>
            </w:pPr>
            <w:hyperlink w:anchor="i54c51908b40c4a10be1ef0e5e2569f35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BB" w14:textId="77777777" w:rsidR="0006339A" w:rsidRDefault="0052157E">
            <w:pPr>
              <w:widowControl/>
              <w:jc w:val="right"/>
              <w:textAlignment w:val="bottom"/>
              <w:rPr>
                <w:rFonts w:ascii="宋体" w:eastAsia="宋体" w:hAnsi="宋体" w:cs="宋体"/>
                <w:kern w:val="0"/>
                <w:sz w:val="24"/>
              </w:rPr>
            </w:pPr>
            <w:hyperlink w:anchor="i54c51908b40c4a10be1ef0e5e2569f35_16" w:history="1">
              <w:r>
                <w:rPr>
                  <w:rStyle w:val="a4"/>
                  <w:rFonts w:ascii="Arial" w:eastAsia="宋体" w:hAnsi="Arial" w:cs="Arial"/>
                  <w:kern w:val="0"/>
                  <w:sz w:val="16"/>
                  <w:szCs w:val="16"/>
                </w:rPr>
                <w:t>1</w:t>
              </w:r>
            </w:hyperlink>
          </w:p>
        </w:tc>
      </w:tr>
      <w:tr w:rsidR="0006339A" w14:paraId="262658C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B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BE" w14:textId="77777777" w:rsidR="0006339A" w:rsidRDefault="0052157E">
            <w:pPr>
              <w:widowControl/>
              <w:jc w:val="left"/>
              <w:textAlignment w:val="bottom"/>
              <w:rPr>
                <w:rFonts w:ascii="宋体" w:eastAsia="宋体" w:hAnsi="宋体" w:cs="宋体"/>
                <w:kern w:val="0"/>
                <w:sz w:val="24"/>
              </w:rPr>
            </w:pPr>
            <w:hyperlink w:anchor="i54c51908b40c4a10be1ef0e5e2569f35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BF" w14:textId="77777777" w:rsidR="0006339A" w:rsidRDefault="0052157E">
            <w:pPr>
              <w:widowControl/>
              <w:jc w:val="right"/>
              <w:textAlignment w:val="bottom"/>
              <w:rPr>
                <w:rFonts w:ascii="宋体" w:eastAsia="宋体" w:hAnsi="宋体" w:cs="宋体"/>
                <w:kern w:val="0"/>
                <w:sz w:val="24"/>
              </w:rPr>
            </w:pPr>
            <w:hyperlink w:anchor="i54c51908b40c4a10be1ef0e5e2569f35_19" w:history="1">
              <w:r>
                <w:rPr>
                  <w:rStyle w:val="a4"/>
                  <w:rFonts w:ascii="Arial" w:eastAsia="宋体" w:hAnsi="Arial" w:cs="Arial"/>
                  <w:kern w:val="0"/>
                  <w:sz w:val="16"/>
                  <w:szCs w:val="16"/>
                </w:rPr>
                <w:t>1</w:t>
              </w:r>
            </w:hyperlink>
          </w:p>
        </w:tc>
      </w:tr>
      <w:tr w:rsidR="0006339A" w14:paraId="262658C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C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2" w14:textId="77777777" w:rsidR="0006339A" w:rsidRDefault="0052157E">
            <w:pPr>
              <w:widowControl/>
              <w:jc w:val="left"/>
              <w:textAlignment w:val="bottom"/>
              <w:rPr>
                <w:rFonts w:ascii="宋体" w:eastAsia="宋体" w:hAnsi="宋体" w:cs="宋体"/>
                <w:kern w:val="0"/>
                <w:sz w:val="24"/>
              </w:rPr>
            </w:pPr>
            <w:hyperlink w:anchor="i54c51908b40c4a10be1ef0e5e2569f35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3" w14:textId="77777777" w:rsidR="0006339A" w:rsidRDefault="0052157E">
            <w:pPr>
              <w:widowControl/>
              <w:jc w:val="right"/>
              <w:textAlignment w:val="bottom"/>
              <w:rPr>
                <w:rFonts w:ascii="宋体" w:eastAsia="宋体" w:hAnsi="宋体" w:cs="宋体"/>
                <w:kern w:val="0"/>
                <w:sz w:val="24"/>
              </w:rPr>
            </w:pPr>
            <w:hyperlink w:anchor="i54c51908b40c4a10be1ef0e5e2569f35_22" w:history="1">
              <w:r>
                <w:rPr>
                  <w:rStyle w:val="a4"/>
                  <w:rFonts w:ascii="Arial" w:eastAsia="宋体" w:hAnsi="Arial" w:cs="Arial"/>
                  <w:kern w:val="0"/>
                  <w:sz w:val="16"/>
                  <w:szCs w:val="16"/>
                </w:rPr>
                <w:t>2</w:t>
              </w:r>
            </w:hyperlink>
          </w:p>
        </w:tc>
      </w:tr>
      <w:tr w:rsidR="0006339A" w14:paraId="262658C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C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6" w14:textId="77777777" w:rsidR="0006339A" w:rsidRDefault="0052157E">
            <w:pPr>
              <w:widowControl/>
              <w:jc w:val="left"/>
              <w:textAlignment w:val="bottom"/>
              <w:rPr>
                <w:rFonts w:ascii="宋体" w:eastAsia="宋体" w:hAnsi="宋体" w:cs="宋体"/>
                <w:kern w:val="0"/>
                <w:sz w:val="24"/>
              </w:rPr>
            </w:pPr>
            <w:hyperlink w:anchor="i54c51908b40c4a10be1ef0e5e2569f35_25"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7" w14:textId="77777777" w:rsidR="0006339A" w:rsidRDefault="0052157E">
            <w:pPr>
              <w:widowControl/>
              <w:jc w:val="right"/>
              <w:textAlignment w:val="bottom"/>
              <w:rPr>
                <w:rFonts w:ascii="宋体" w:eastAsia="宋体" w:hAnsi="宋体" w:cs="宋体"/>
                <w:kern w:val="0"/>
                <w:sz w:val="24"/>
              </w:rPr>
            </w:pPr>
            <w:hyperlink w:anchor="i54c51908b40c4a10be1ef0e5e2569f35_25" w:history="1">
              <w:r>
                <w:rPr>
                  <w:rStyle w:val="a4"/>
                  <w:rFonts w:ascii="Arial" w:eastAsia="宋体" w:hAnsi="Arial" w:cs="Arial"/>
                  <w:kern w:val="0"/>
                  <w:sz w:val="16"/>
                  <w:szCs w:val="16"/>
                </w:rPr>
                <w:t>3</w:t>
              </w:r>
            </w:hyperlink>
          </w:p>
        </w:tc>
      </w:tr>
      <w:tr w:rsidR="0006339A" w14:paraId="262658C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C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A" w14:textId="77777777" w:rsidR="0006339A" w:rsidRDefault="0052157E">
            <w:pPr>
              <w:widowControl/>
              <w:jc w:val="left"/>
              <w:textAlignment w:val="bottom"/>
              <w:rPr>
                <w:rFonts w:ascii="宋体" w:eastAsia="宋体" w:hAnsi="宋体" w:cs="宋体"/>
                <w:kern w:val="0"/>
                <w:sz w:val="24"/>
              </w:rPr>
            </w:pPr>
            <w:hyperlink w:anchor="i54c51908b40c4a10be1ef0e5e2569f35_28"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B" w14:textId="77777777" w:rsidR="0006339A" w:rsidRDefault="0052157E">
            <w:pPr>
              <w:widowControl/>
              <w:jc w:val="right"/>
              <w:textAlignment w:val="bottom"/>
              <w:rPr>
                <w:rFonts w:ascii="宋体" w:eastAsia="宋体" w:hAnsi="宋体" w:cs="宋体"/>
                <w:kern w:val="0"/>
                <w:sz w:val="24"/>
              </w:rPr>
            </w:pPr>
            <w:hyperlink w:anchor="i54c51908b40c4a10be1ef0e5e2569f35_28" w:history="1">
              <w:r>
                <w:rPr>
                  <w:rStyle w:val="a4"/>
                  <w:rFonts w:ascii="Arial" w:eastAsia="宋体" w:hAnsi="Arial" w:cs="Arial"/>
                  <w:kern w:val="0"/>
                  <w:sz w:val="16"/>
                  <w:szCs w:val="16"/>
                </w:rPr>
                <w:t>4</w:t>
              </w:r>
            </w:hyperlink>
          </w:p>
        </w:tc>
      </w:tr>
      <w:tr w:rsidR="0006339A" w14:paraId="262658D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C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E" w14:textId="77777777" w:rsidR="0006339A" w:rsidRDefault="0052157E">
            <w:pPr>
              <w:widowControl/>
              <w:jc w:val="left"/>
              <w:textAlignment w:val="bottom"/>
              <w:rPr>
                <w:rFonts w:ascii="宋体" w:eastAsia="宋体" w:hAnsi="宋体" w:cs="宋体"/>
                <w:kern w:val="0"/>
                <w:sz w:val="24"/>
              </w:rPr>
            </w:pPr>
            <w:hyperlink w:anchor="i54c51908b40c4a10be1ef0e5e2569f35_31"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CF" w14:textId="77777777" w:rsidR="0006339A" w:rsidRDefault="0052157E">
            <w:pPr>
              <w:widowControl/>
              <w:jc w:val="right"/>
              <w:textAlignment w:val="bottom"/>
              <w:rPr>
                <w:rFonts w:ascii="宋体" w:eastAsia="宋体" w:hAnsi="宋体" w:cs="宋体"/>
                <w:kern w:val="0"/>
                <w:sz w:val="24"/>
              </w:rPr>
            </w:pPr>
            <w:hyperlink w:anchor="i54c51908b40c4a10be1ef0e5e2569f35_31" w:history="1">
              <w:r>
                <w:rPr>
                  <w:rStyle w:val="a4"/>
                  <w:rFonts w:ascii="Arial" w:eastAsia="宋体" w:hAnsi="Arial" w:cs="Arial"/>
                  <w:kern w:val="0"/>
                  <w:sz w:val="16"/>
                  <w:szCs w:val="16"/>
                </w:rPr>
                <w:t>5</w:t>
              </w:r>
            </w:hyperlink>
          </w:p>
        </w:tc>
      </w:tr>
      <w:tr w:rsidR="0006339A" w14:paraId="262658D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D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2" w14:textId="77777777" w:rsidR="0006339A" w:rsidRDefault="0052157E">
            <w:pPr>
              <w:widowControl/>
              <w:jc w:val="left"/>
              <w:textAlignment w:val="bottom"/>
              <w:rPr>
                <w:rFonts w:ascii="宋体" w:eastAsia="宋体" w:hAnsi="宋体" w:cs="宋体"/>
                <w:kern w:val="0"/>
                <w:sz w:val="24"/>
              </w:rPr>
            </w:pPr>
            <w:hyperlink w:anchor="i54c51908b40c4a10be1ef0e5e2569f35_37"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3" w14:textId="77777777" w:rsidR="0006339A" w:rsidRDefault="0052157E">
            <w:pPr>
              <w:widowControl/>
              <w:jc w:val="right"/>
              <w:textAlignment w:val="bottom"/>
              <w:rPr>
                <w:rFonts w:ascii="宋体" w:eastAsia="宋体" w:hAnsi="宋体" w:cs="宋体"/>
                <w:kern w:val="0"/>
                <w:sz w:val="24"/>
              </w:rPr>
            </w:pPr>
            <w:hyperlink w:anchor="i54c51908b40c4a10be1ef0e5e2569f35_37" w:history="1">
              <w:r>
                <w:rPr>
                  <w:rStyle w:val="a4"/>
                  <w:rFonts w:ascii="Arial" w:eastAsia="宋体" w:hAnsi="Arial" w:cs="Arial"/>
                  <w:kern w:val="0"/>
                  <w:sz w:val="16"/>
                  <w:szCs w:val="16"/>
                </w:rPr>
                <w:t>7</w:t>
              </w:r>
            </w:hyperlink>
          </w:p>
        </w:tc>
      </w:tr>
      <w:tr w:rsidR="0006339A" w14:paraId="262658D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D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6" w14:textId="77777777" w:rsidR="0006339A" w:rsidRDefault="0052157E">
            <w:pPr>
              <w:widowControl/>
              <w:jc w:val="left"/>
              <w:textAlignment w:val="bottom"/>
              <w:rPr>
                <w:rFonts w:ascii="宋体" w:eastAsia="宋体" w:hAnsi="宋体" w:cs="宋体"/>
                <w:kern w:val="0"/>
                <w:sz w:val="24"/>
              </w:rPr>
            </w:pPr>
            <w:hyperlink w:anchor="i54c51908b40c4a10be1ef0e5e2569f35_40"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7" w14:textId="77777777" w:rsidR="0006339A" w:rsidRDefault="0052157E">
            <w:pPr>
              <w:widowControl/>
              <w:jc w:val="right"/>
              <w:textAlignment w:val="bottom"/>
              <w:rPr>
                <w:rFonts w:ascii="宋体" w:eastAsia="宋体" w:hAnsi="宋体" w:cs="宋体"/>
                <w:kern w:val="0"/>
                <w:sz w:val="24"/>
              </w:rPr>
            </w:pPr>
            <w:hyperlink w:anchor="i54c51908b40c4a10be1ef0e5e2569f35_40" w:history="1">
              <w:r>
                <w:rPr>
                  <w:rStyle w:val="a4"/>
                  <w:rFonts w:ascii="Arial" w:eastAsia="宋体" w:hAnsi="Arial" w:cs="Arial"/>
                  <w:kern w:val="0"/>
                  <w:sz w:val="16"/>
                  <w:szCs w:val="16"/>
                </w:rPr>
                <w:t>8</w:t>
              </w:r>
            </w:hyperlink>
          </w:p>
        </w:tc>
      </w:tr>
      <w:tr w:rsidR="0006339A" w14:paraId="262658D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D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A" w14:textId="77777777" w:rsidR="0006339A" w:rsidRDefault="0052157E">
            <w:pPr>
              <w:widowControl/>
              <w:jc w:val="left"/>
              <w:textAlignment w:val="bottom"/>
              <w:rPr>
                <w:rFonts w:ascii="宋体" w:eastAsia="宋体" w:hAnsi="宋体" w:cs="宋体"/>
                <w:kern w:val="0"/>
                <w:sz w:val="24"/>
              </w:rPr>
            </w:pPr>
            <w:hyperlink w:anchor="i54c51908b40c4a10be1ef0e5e2569f35_49"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B" w14:textId="77777777" w:rsidR="0006339A" w:rsidRDefault="0052157E">
            <w:pPr>
              <w:widowControl/>
              <w:jc w:val="right"/>
              <w:textAlignment w:val="bottom"/>
              <w:rPr>
                <w:rFonts w:ascii="宋体" w:eastAsia="宋体" w:hAnsi="宋体" w:cs="宋体"/>
                <w:kern w:val="0"/>
                <w:sz w:val="24"/>
              </w:rPr>
            </w:pPr>
            <w:hyperlink w:anchor="i54c51908b40c4a10be1ef0e5e2569f35_49" w:history="1">
              <w:r>
                <w:rPr>
                  <w:rStyle w:val="a4"/>
                  <w:rFonts w:ascii="Arial" w:eastAsia="宋体" w:hAnsi="Arial" w:cs="Arial"/>
                  <w:kern w:val="0"/>
                  <w:sz w:val="16"/>
                  <w:szCs w:val="16"/>
                </w:rPr>
                <w:t>9</w:t>
              </w:r>
            </w:hyperlink>
          </w:p>
        </w:tc>
      </w:tr>
      <w:tr w:rsidR="0006339A" w14:paraId="262658E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D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E" w14:textId="77777777" w:rsidR="0006339A" w:rsidRDefault="0052157E">
            <w:pPr>
              <w:widowControl/>
              <w:jc w:val="left"/>
              <w:textAlignment w:val="bottom"/>
              <w:rPr>
                <w:rFonts w:ascii="宋体" w:eastAsia="宋体" w:hAnsi="宋体" w:cs="宋体"/>
                <w:kern w:val="0"/>
                <w:sz w:val="24"/>
              </w:rPr>
            </w:pPr>
            <w:hyperlink w:anchor="i54c51908b40c4a10be1ef0e5e2569f35_52"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DF" w14:textId="77777777" w:rsidR="0006339A" w:rsidRDefault="0052157E">
            <w:pPr>
              <w:widowControl/>
              <w:jc w:val="right"/>
              <w:textAlignment w:val="bottom"/>
              <w:rPr>
                <w:rFonts w:ascii="宋体" w:eastAsia="宋体" w:hAnsi="宋体" w:cs="宋体"/>
                <w:kern w:val="0"/>
                <w:sz w:val="24"/>
              </w:rPr>
            </w:pPr>
            <w:hyperlink w:anchor="i54c51908b40c4a10be1ef0e5e2569f35_52" w:history="1">
              <w:r>
                <w:rPr>
                  <w:rStyle w:val="a4"/>
                  <w:rFonts w:ascii="Arial" w:eastAsia="宋体" w:hAnsi="Arial" w:cs="Arial"/>
                  <w:kern w:val="0"/>
                  <w:sz w:val="16"/>
                  <w:szCs w:val="16"/>
                </w:rPr>
                <w:t>10</w:t>
              </w:r>
            </w:hyperlink>
          </w:p>
        </w:tc>
      </w:tr>
      <w:tr w:rsidR="0006339A" w14:paraId="262658E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E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2" w14:textId="77777777" w:rsidR="0006339A" w:rsidRDefault="0052157E">
            <w:pPr>
              <w:widowControl/>
              <w:jc w:val="left"/>
              <w:textAlignment w:val="bottom"/>
              <w:rPr>
                <w:rFonts w:ascii="宋体" w:eastAsia="宋体" w:hAnsi="宋体" w:cs="宋体"/>
                <w:kern w:val="0"/>
                <w:sz w:val="24"/>
              </w:rPr>
            </w:pPr>
            <w:hyperlink w:anchor="i54c51908b40c4a10be1ef0e5e2569f35_55"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3" w14:textId="77777777" w:rsidR="0006339A" w:rsidRDefault="0052157E">
            <w:pPr>
              <w:widowControl/>
              <w:jc w:val="right"/>
              <w:textAlignment w:val="bottom"/>
              <w:rPr>
                <w:rFonts w:ascii="宋体" w:eastAsia="宋体" w:hAnsi="宋体" w:cs="宋体"/>
                <w:kern w:val="0"/>
                <w:sz w:val="24"/>
              </w:rPr>
            </w:pPr>
            <w:hyperlink w:anchor="i54c51908b40c4a10be1ef0e5e2569f35_55" w:history="1">
              <w:r>
                <w:rPr>
                  <w:rStyle w:val="a4"/>
                  <w:rFonts w:ascii="Arial" w:eastAsia="宋体" w:hAnsi="Arial" w:cs="Arial"/>
                  <w:kern w:val="0"/>
                  <w:sz w:val="16"/>
                  <w:szCs w:val="16"/>
                </w:rPr>
                <w:t>11</w:t>
              </w:r>
            </w:hyperlink>
          </w:p>
        </w:tc>
      </w:tr>
      <w:tr w:rsidR="0006339A" w14:paraId="262658E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E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6" w14:textId="77777777" w:rsidR="0006339A" w:rsidRDefault="0052157E">
            <w:pPr>
              <w:widowControl/>
              <w:jc w:val="left"/>
              <w:textAlignment w:val="bottom"/>
              <w:rPr>
                <w:rFonts w:ascii="宋体" w:eastAsia="宋体" w:hAnsi="宋体" w:cs="宋体"/>
                <w:kern w:val="0"/>
                <w:sz w:val="24"/>
              </w:rPr>
            </w:pPr>
            <w:hyperlink w:anchor="i54c51908b40c4a10be1ef0e5e2569f35_58"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7" w14:textId="77777777" w:rsidR="0006339A" w:rsidRDefault="0052157E">
            <w:pPr>
              <w:widowControl/>
              <w:jc w:val="right"/>
              <w:textAlignment w:val="bottom"/>
              <w:rPr>
                <w:rFonts w:ascii="宋体" w:eastAsia="宋体" w:hAnsi="宋体" w:cs="宋体"/>
                <w:kern w:val="0"/>
                <w:sz w:val="24"/>
              </w:rPr>
            </w:pPr>
            <w:hyperlink w:anchor="i54c51908b40c4a10be1ef0e5e2569f35_58" w:history="1">
              <w:r>
                <w:rPr>
                  <w:rStyle w:val="a4"/>
                  <w:rFonts w:ascii="Arial" w:eastAsia="宋体" w:hAnsi="Arial" w:cs="Arial"/>
                  <w:kern w:val="0"/>
                  <w:sz w:val="16"/>
                  <w:szCs w:val="16"/>
                </w:rPr>
                <w:t>11</w:t>
              </w:r>
            </w:hyperlink>
          </w:p>
        </w:tc>
      </w:tr>
      <w:tr w:rsidR="0006339A" w14:paraId="262658E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E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A" w14:textId="77777777" w:rsidR="0006339A" w:rsidRDefault="0052157E">
            <w:pPr>
              <w:widowControl/>
              <w:jc w:val="left"/>
              <w:textAlignment w:val="bottom"/>
              <w:rPr>
                <w:rFonts w:ascii="宋体" w:eastAsia="宋体" w:hAnsi="宋体" w:cs="宋体"/>
                <w:kern w:val="0"/>
                <w:sz w:val="24"/>
              </w:rPr>
            </w:pPr>
            <w:hyperlink w:anchor="i54c51908b40c4a10be1ef0e5e2569f35_61"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B" w14:textId="77777777" w:rsidR="0006339A" w:rsidRDefault="0052157E">
            <w:pPr>
              <w:widowControl/>
              <w:jc w:val="right"/>
              <w:textAlignment w:val="bottom"/>
              <w:rPr>
                <w:rFonts w:ascii="宋体" w:eastAsia="宋体" w:hAnsi="宋体" w:cs="宋体"/>
                <w:kern w:val="0"/>
                <w:sz w:val="24"/>
              </w:rPr>
            </w:pPr>
            <w:hyperlink w:anchor="i54c51908b40c4a10be1ef0e5e2569f35_61" w:history="1">
              <w:r>
                <w:rPr>
                  <w:rStyle w:val="a4"/>
                  <w:rFonts w:ascii="Arial" w:eastAsia="宋体" w:hAnsi="Arial" w:cs="Arial"/>
                  <w:kern w:val="0"/>
                  <w:sz w:val="16"/>
                  <w:szCs w:val="16"/>
                </w:rPr>
                <w:t>12</w:t>
              </w:r>
            </w:hyperlink>
          </w:p>
        </w:tc>
      </w:tr>
      <w:tr w:rsidR="0006339A" w14:paraId="262658F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E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E" w14:textId="77777777" w:rsidR="0006339A" w:rsidRDefault="0052157E">
            <w:pPr>
              <w:widowControl/>
              <w:jc w:val="left"/>
              <w:textAlignment w:val="bottom"/>
              <w:rPr>
                <w:rFonts w:ascii="宋体" w:eastAsia="宋体" w:hAnsi="宋体" w:cs="宋体"/>
                <w:kern w:val="0"/>
                <w:sz w:val="24"/>
              </w:rPr>
            </w:pPr>
            <w:hyperlink w:anchor="i54c51908b40c4a10be1ef0e5e2569f35_64"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EF" w14:textId="77777777" w:rsidR="0006339A" w:rsidRDefault="0052157E">
            <w:pPr>
              <w:widowControl/>
              <w:jc w:val="right"/>
              <w:textAlignment w:val="bottom"/>
              <w:rPr>
                <w:rFonts w:ascii="宋体" w:eastAsia="宋体" w:hAnsi="宋体" w:cs="宋体"/>
                <w:kern w:val="0"/>
                <w:sz w:val="24"/>
              </w:rPr>
            </w:pPr>
            <w:hyperlink w:anchor="i54c51908b40c4a10be1ef0e5e2569f35_64" w:history="1">
              <w:r>
                <w:rPr>
                  <w:rStyle w:val="a4"/>
                  <w:rFonts w:ascii="Arial" w:eastAsia="宋体" w:hAnsi="Arial" w:cs="Arial"/>
                  <w:kern w:val="0"/>
                  <w:sz w:val="16"/>
                  <w:szCs w:val="16"/>
                </w:rPr>
                <w:t>13</w:t>
              </w:r>
            </w:hyperlink>
          </w:p>
        </w:tc>
      </w:tr>
      <w:tr w:rsidR="0006339A" w14:paraId="262658F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2" w14:textId="77777777" w:rsidR="0006339A" w:rsidRDefault="0052157E">
            <w:pPr>
              <w:widowControl/>
              <w:jc w:val="left"/>
              <w:textAlignment w:val="bottom"/>
              <w:rPr>
                <w:rFonts w:ascii="宋体" w:eastAsia="宋体" w:hAnsi="宋体" w:cs="宋体"/>
                <w:kern w:val="0"/>
                <w:sz w:val="24"/>
              </w:rPr>
            </w:pPr>
            <w:hyperlink w:anchor="i54c51908b40c4a10be1ef0e5e2569f35_67"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3" w14:textId="77777777" w:rsidR="0006339A" w:rsidRDefault="0052157E">
            <w:pPr>
              <w:widowControl/>
              <w:jc w:val="right"/>
              <w:textAlignment w:val="bottom"/>
              <w:rPr>
                <w:rFonts w:ascii="宋体" w:eastAsia="宋体" w:hAnsi="宋体" w:cs="宋体"/>
                <w:kern w:val="0"/>
                <w:sz w:val="24"/>
              </w:rPr>
            </w:pPr>
            <w:hyperlink w:anchor="i54c51908b40c4a10be1ef0e5e2569f35_67" w:history="1">
              <w:r>
                <w:rPr>
                  <w:rStyle w:val="a4"/>
                  <w:rFonts w:ascii="Arial" w:eastAsia="宋体" w:hAnsi="Arial" w:cs="Arial"/>
                  <w:kern w:val="0"/>
                  <w:sz w:val="16"/>
                  <w:szCs w:val="16"/>
                </w:rPr>
                <w:t>14</w:t>
              </w:r>
            </w:hyperlink>
          </w:p>
        </w:tc>
      </w:tr>
      <w:tr w:rsidR="0006339A" w14:paraId="262658F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6" w14:textId="77777777" w:rsidR="0006339A" w:rsidRDefault="0052157E">
            <w:pPr>
              <w:widowControl/>
              <w:jc w:val="left"/>
              <w:textAlignment w:val="bottom"/>
              <w:rPr>
                <w:rFonts w:ascii="宋体" w:eastAsia="宋体" w:hAnsi="宋体" w:cs="宋体"/>
                <w:kern w:val="0"/>
                <w:sz w:val="24"/>
              </w:rPr>
            </w:pPr>
            <w:hyperlink w:anchor="i54c51908b40c4a10be1ef0e5e2569f35_70"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7" w14:textId="77777777" w:rsidR="0006339A" w:rsidRDefault="0052157E">
            <w:pPr>
              <w:widowControl/>
              <w:jc w:val="right"/>
              <w:textAlignment w:val="bottom"/>
              <w:rPr>
                <w:rFonts w:ascii="宋体" w:eastAsia="宋体" w:hAnsi="宋体" w:cs="宋体"/>
                <w:kern w:val="0"/>
                <w:sz w:val="24"/>
              </w:rPr>
            </w:pPr>
            <w:hyperlink w:anchor="i54c51908b40c4a10be1ef0e5e2569f35_70" w:history="1">
              <w:r>
                <w:rPr>
                  <w:rStyle w:val="a4"/>
                  <w:rFonts w:ascii="Arial" w:eastAsia="宋体" w:hAnsi="Arial" w:cs="Arial"/>
                  <w:kern w:val="0"/>
                  <w:sz w:val="16"/>
                  <w:szCs w:val="16"/>
                </w:rPr>
                <w:t>15</w:t>
              </w:r>
            </w:hyperlink>
          </w:p>
        </w:tc>
      </w:tr>
      <w:tr w:rsidR="0006339A" w14:paraId="262658F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F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A" w14:textId="77777777" w:rsidR="0006339A" w:rsidRDefault="0052157E">
            <w:pPr>
              <w:widowControl/>
              <w:jc w:val="left"/>
              <w:textAlignment w:val="bottom"/>
              <w:rPr>
                <w:rFonts w:ascii="宋体" w:eastAsia="宋体" w:hAnsi="宋体" w:cs="宋体"/>
                <w:kern w:val="0"/>
                <w:sz w:val="24"/>
              </w:rPr>
            </w:pPr>
            <w:hyperlink w:anchor="i54c51908b40c4a10be1ef0e5e2569f35_73"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B" w14:textId="77777777" w:rsidR="0006339A" w:rsidRDefault="0052157E">
            <w:pPr>
              <w:widowControl/>
              <w:jc w:val="right"/>
              <w:textAlignment w:val="bottom"/>
              <w:rPr>
                <w:rFonts w:ascii="宋体" w:eastAsia="宋体" w:hAnsi="宋体" w:cs="宋体"/>
                <w:kern w:val="0"/>
                <w:sz w:val="24"/>
              </w:rPr>
            </w:pPr>
            <w:hyperlink w:anchor="i54c51908b40c4a10be1ef0e5e2569f35_73" w:history="1">
              <w:r>
                <w:rPr>
                  <w:rStyle w:val="a4"/>
                  <w:rFonts w:ascii="Arial" w:eastAsia="宋体" w:hAnsi="Arial" w:cs="Arial"/>
                  <w:kern w:val="0"/>
                  <w:sz w:val="16"/>
                  <w:szCs w:val="16"/>
                </w:rPr>
                <w:t>19</w:t>
              </w:r>
            </w:hyperlink>
          </w:p>
        </w:tc>
      </w:tr>
      <w:tr w:rsidR="0006339A" w14:paraId="2626590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8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E" w14:textId="77777777" w:rsidR="0006339A" w:rsidRDefault="0052157E">
            <w:pPr>
              <w:widowControl/>
              <w:jc w:val="left"/>
              <w:textAlignment w:val="bottom"/>
              <w:rPr>
                <w:rFonts w:ascii="宋体" w:eastAsia="宋体" w:hAnsi="宋体" w:cs="宋体"/>
                <w:kern w:val="0"/>
                <w:sz w:val="24"/>
              </w:rPr>
            </w:pPr>
            <w:hyperlink w:anchor="i54c51908b40c4a10be1ef0e5e2569f35_76" w:history="1">
              <w:r>
                <w:rPr>
                  <w:rStyle w:val="a4"/>
                  <w:rFonts w:ascii="Arial" w:eastAsia="宋体" w:hAnsi="Arial" w:cs="Arial"/>
                  <w:kern w:val="0"/>
                  <w:sz w:val="16"/>
                  <w:szCs w:val="16"/>
                </w:rPr>
                <w:t>Note 11 -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8FF" w14:textId="77777777" w:rsidR="0006339A" w:rsidRDefault="0052157E">
            <w:pPr>
              <w:widowControl/>
              <w:jc w:val="right"/>
              <w:textAlignment w:val="bottom"/>
              <w:rPr>
                <w:rFonts w:ascii="宋体" w:eastAsia="宋体" w:hAnsi="宋体" w:cs="宋体"/>
                <w:kern w:val="0"/>
                <w:sz w:val="24"/>
              </w:rPr>
            </w:pPr>
            <w:hyperlink w:anchor="i54c51908b40c4a10be1ef0e5e2569f35_76" w:history="1">
              <w:r>
                <w:rPr>
                  <w:rStyle w:val="a4"/>
                  <w:rFonts w:ascii="Arial" w:eastAsia="宋体" w:hAnsi="Arial" w:cs="Arial"/>
                  <w:kern w:val="0"/>
                  <w:sz w:val="16"/>
                  <w:szCs w:val="16"/>
                </w:rPr>
                <w:t>19</w:t>
              </w:r>
            </w:hyperlink>
          </w:p>
        </w:tc>
      </w:tr>
      <w:tr w:rsidR="0006339A" w14:paraId="2626590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2" w14:textId="77777777" w:rsidR="0006339A" w:rsidRDefault="0052157E">
            <w:pPr>
              <w:widowControl/>
              <w:textAlignment w:val="bottom"/>
              <w:rPr>
                <w:rFonts w:ascii="宋体" w:eastAsia="宋体" w:hAnsi="宋体" w:cs="宋体"/>
                <w:kern w:val="0"/>
                <w:sz w:val="24"/>
              </w:rPr>
            </w:pPr>
            <w:hyperlink w:anchor="i54c51908b40c4a10be1ef0e5e2569f35_82" w:history="1">
              <w:r>
                <w:rPr>
                  <w:rStyle w:val="a4"/>
                  <w:rFonts w:ascii="Arial" w:eastAsia="宋体" w:hAnsi="Arial" w:cs="Arial"/>
                  <w:kern w:val="0"/>
                  <w:sz w:val="16"/>
                  <w:szCs w:val="16"/>
                </w:rPr>
                <w:t>Note 1</w:t>
              </w:r>
            </w:hyperlink>
            <w:hyperlink w:anchor="i54c51908b40c4a10be1ef0e5e2569f35_82" w:history="1">
              <w:r>
                <w:rPr>
                  <w:rStyle w:val="a4"/>
                  <w:rFonts w:ascii="Arial" w:eastAsia="宋体" w:hAnsi="Arial" w:cs="Arial"/>
                  <w:kern w:val="0"/>
                  <w:sz w:val="16"/>
                  <w:szCs w:val="16"/>
                </w:rPr>
                <w:t>2</w:t>
              </w:r>
            </w:hyperlink>
            <w:hyperlink w:anchor="i54c51908b40c4a10be1ef0e5e2569f35_82" w:history="1">
              <w:r>
                <w:rPr>
                  <w:rStyle w:val="a4"/>
                  <w:rFonts w:ascii="Arial" w:eastAsia="宋体" w:hAnsi="Arial" w:cs="Arial"/>
                  <w:kern w:val="0"/>
                  <w:sz w:val="16"/>
                  <w:szCs w:val="16"/>
                </w:rPr>
                <w:t> </w:t>
              </w:r>
              <w:r>
                <w:rPr>
                  <w:rStyle w:val="a4"/>
                  <w:rFonts w:ascii="Arial" w:eastAsia="宋体" w:hAnsi="Arial" w:cs="Arial"/>
                  <w:kern w:val="0"/>
                  <w:sz w:val="16"/>
                  <w:szCs w:val="16"/>
                </w:rPr>
                <w:t>-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3" w14:textId="77777777" w:rsidR="0006339A" w:rsidRDefault="0052157E">
            <w:pPr>
              <w:widowControl/>
              <w:jc w:val="right"/>
              <w:textAlignment w:val="bottom"/>
              <w:rPr>
                <w:rFonts w:ascii="宋体" w:eastAsia="宋体" w:hAnsi="宋体" w:cs="宋体"/>
                <w:kern w:val="0"/>
                <w:sz w:val="24"/>
              </w:rPr>
            </w:pPr>
            <w:hyperlink w:anchor="i54c51908b40c4a10be1ef0e5e2569f35_82" w:history="1">
              <w:r>
                <w:rPr>
                  <w:rStyle w:val="a4"/>
                  <w:rFonts w:ascii="Arial" w:eastAsia="宋体" w:hAnsi="Arial" w:cs="Arial"/>
                  <w:kern w:val="0"/>
                  <w:sz w:val="16"/>
                  <w:szCs w:val="16"/>
                </w:rPr>
                <w:t>20</w:t>
              </w:r>
            </w:hyperlink>
          </w:p>
        </w:tc>
      </w:tr>
      <w:tr w:rsidR="0006339A" w14:paraId="2626590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0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6" w14:textId="77777777" w:rsidR="0006339A" w:rsidRDefault="0052157E">
            <w:pPr>
              <w:widowControl/>
              <w:jc w:val="left"/>
              <w:textAlignment w:val="bottom"/>
              <w:rPr>
                <w:rFonts w:ascii="宋体" w:eastAsia="宋体" w:hAnsi="宋体" w:cs="宋体"/>
                <w:kern w:val="0"/>
                <w:sz w:val="24"/>
              </w:rPr>
            </w:pPr>
            <w:hyperlink w:anchor="i54c51908b40c4a10be1ef0e5e2569f35_85" w:history="1">
              <w:r>
                <w:rPr>
                  <w:rStyle w:val="a4"/>
                  <w:rFonts w:ascii="Arial" w:eastAsia="宋体" w:hAnsi="Arial" w:cs="Arial"/>
                  <w:kern w:val="0"/>
                  <w:sz w:val="16"/>
                  <w:szCs w:val="16"/>
                </w:rPr>
                <w:t>Note 1</w:t>
              </w:r>
            </w:hyperlink>
            <w:hyperlink w:anchor="i54c51908b40c4a10be1ef0e5e2569f35_85" w:history="1">
              <w:r>
                <w:rPr>
                  <w:rStyle w:val="a4"/>
                  <w:rFonts w:ascii="Arial" w:eastAsia="宋体" w:hAnsi="Arial" w:cs="Arial"/>
                  <w:kern w:val="0"/>
                  <w:sz w:val="16"/>
                  <w:szCs w:val="16"/>
                </w:rPr>
                <w:t>3</w:t>
              </w:r>
            </w:hyperlink>
            <w:hyperlink w:anchor="i54c51908b40c4a10be1ef0e5e2569f35_85" w:history="1">
              <w:r>
                <w:rPr>
                  <w:rStyle w:val="a4"/>
                  <w:rFonts w:ascii="Arial" w:eastAsia="宋体" w:hAnsi="Arial" w:cs="Arial"/>
                  <w:kern w:val="0"/>
                  <w:sz w:val="16"/>
                  <w:szCs w:val="16"/>
                </w:rPr>
                <w:t> </w:t>
              </w:r>
              <w:r>
                <w:rPr>
                  <w:rStyle w:val="a4"/>
                  <w:rFonts w:ascii="Arial" w:eastAsia="宋体" w:hAnsi="Arial" w:cs="Arial"/>
                  <w:kern w:val="0"/>
                  <w:sz w:val="16"/>
                  <w:szCs w:val="16"/>
                </w:rPr>
                <w:t>-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7" w14:textId="77777777" w:rsidR="0006339A" w:rsidRDefault="0052157E">
            <w:pPr>
              <w:widowControl/>
              <w:jc w:val="right"/>
              <w:textAlignment w:val="bottom"/>
              <w:rPr>
                <w:rFonts w:ascii="宋体" w:eastAsia="宋体" w:hAnsi="宋体" w:cs="宋体"/>
                <w:kern w:val="0"/>
                <w:sz w:val="24"/>
              </w:rPr>
            </w:pPr>
            <w:hyperlink w:anchor="i54c51908b40c4a10be1ef0e5e2569f35_85" w:history="1">
              <w:r>
                <w:rPr>
                  <w:rStyle w:val="a4"/>
                  <w:rFonts w:ascii="Arial" w:eastAsia="宋体" w:hAnsi="Arial" w:cs="Arial"/>
                  <w:kern w:val="0"/>
                  <w:sz w:val="16"/>
                  <w:szCs w:val="16"/>
                </w:rPr>
                <w:t>21</w:t>
              </w:r>
            </w:hyperlink>
          </w:p>
        </w:tc>
      </w:tr>
      <w:tr w:rsidR="0006339A" w14:paraId="2626590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0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A" w14:textId="77777777" w:rsidR="0006339A" w:rsidRDefault="0052157E">
            <w:pPr>
              <w:widowControl/>
              <w:jc w:val="left"/>
              <w:textAlignment w:val="bottom"/>
              <w:rPr>
                <w:rFonts w:ascii="宋体" w:eastAsia="宋体" w:hAnsi="宋体" w:cs="宋体"/>
                <w:kern w:val="0"/>
                <w:sz w:val="24"/>
              </w:rPr>
            </w:pPr>
            <w:hyperlink w:anchor="i54c51908b40c4a10be1ef0e5e2569f35_88" w:history="1">
              <w:r>
                <w:rPr>
                  <w:rStyle w:val="a4"/>
                  <w:rFonts w:ascii="Arial" w:eastAsia="宋体" w:hAnsi="Arial" w:cs="Arial"/>
                  <w:kern w:val="0"/>
                  <w:sz w:val="16"/>
                  <w:szCs w:val="16"/>
                </w:rPr>
                <w:t>Note 1</w:t>
              </w:r>
            </w:hyperlink>
            <w:hyperlink w:anchor="i54c51908b40c4a10be1ef0e5e2569f35_88" w:history="1">
              <w:r>
                <w:rPr>
                  <w:rStyle w:val="a4"/>
                  <w:rFonts w:ascii="Arial" w:eastAsia="宋体" w:hAnsi="Arial" w:cs="Arial"/>
                  <w:kern w:val="0"/>
                  <w:sz w:val="16"/>
                  <w:szCs w:val="16"/>
                </w:rPr>
                <w:t>4</w:t>
              </w:r>
            </w:hyperlink>
            <w:hyperlink w:anchor="i54c51908b40c4a10be1ef0e5e2569f35_88" w:history="1">
              <w:r>
                <w:rPr>
                  <w:rStyle w:val="a4"/>
                  <w:rFonts w:ascii="Arial" w:eastAsia="宋体" w:hAnsi="Arial" w:cs="Arial"/>
                  <w:kern w:val="0"/>
                  <w:sz w:val="16"/>
                  <w:szCs w:val="16"/>
                </w:rPr>
                <w:t> </w:t>
              </w:r>
              <w:r>
                <w:rPr>
                  <w:rStyle w:val="a4"/>
                  <w:rFonts w:ascii="Arial" w:eastAsia="宋体" w:hAnsi="Arial" w:cs="Arial"/>
                  <w:kern w:val="0"/>
                  <w:sz w:val="16"/>
                  <w:szCs w:val="16"/>
                </w:rPr>
                <w:t>- Shareholders' E</w:t>
              </w:r>
              <w:r>
                <w:rPr>
                  <w:rStyle w:val="a4"/>
                  <w:rFonts w:ascii="Arial" w:eastAsia="宋体" w:hAnsi="Arial" w:cs="Arial"/>
                  <w:kern w:val="0"/>
                  <w:sz w:val="16"/>
                  <w:szCs w:val="16"/>
                </w:rPr>
                <w:t>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B" w14:textId="77777777" w:rsidR="0006339A" w:rsidRDefault="0052157E">
            <w:pPr>
              <w:widowControl/>
              <w:jc w:val="right"/>
              <w:textAlignment w:val="bottom"/>
              <w:rPr>
                <w:rFonts w:ascii="宋体" w:eastAsia="宋体" w:hAnsi="宋体" w:cs="宋体"/>
                <w:kern w:val="0"/>
                <w:sz w:val="24"/>
              </w:rPr>
            </w:pPr>
            <w:hyperlink w:anchor="i54c51908b40c4a10be1ef0e5e2569f35_88" w:history="1">
              <w:r>
                <w:rPr>
                  <w:rStyle w:val="a4"/>
                  <w:rFonts w:ascii="Arial" w:eastAsia="宋体" w:hAnsi="Arial" w:cs="Arial"/>
                  <w:kern w:val="0"/>
                  <w:sz w:val="16"/>
                  <w:szCs w:val="16"/>
                </w:rPr>
                <w:t>22</w:t>
              </w:r>
            </w:hyperlink>
          </w:p>
        </w:tc>
      </w:tr>
      <w:tr w:rsidR="0006339A" w14:paraId="2626591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0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E" w14:textId="77777777" w:rsidR="0006339A" w:rsidRDefault="0052157E">
            <w:pPr>
              <w:widowControl/>
              <w:jc w:val="left"/>
              <w:textAlignment w:val="bottom"/>
              <w:rPr>
                <w:rFonts w:ascii="宋体" w:eastAsia="宋体" w:hAnsi="宋体" w:cs="宋体"/>
                <w:kern w:val="0"/>
                <w:sz w:val="24"/>
              </w:rPr>
            </w:pPr>
            <w:hyperlink w:anchor="i54c51908b40c4a10be1ef0e5e2569f35_91" w:history="1">
              <w:r>
                <w:rPr>
                  <w:rStyle w:val="a4"/>
                  <w:rFonts w:ascii="Arial" w:eastAsia="宋体" w:hAnsi="Arial" w:cs="Arial"/>
                  <w:kern w:val="0"/>
                  <w:sz w:val="16"/>
                  <w:szCs w:val="16"/>
                </w:rPr>
                <w:t>Note 1</w:t>
              </w:r>
            </w:hyperlink>
            <w:hyperlink w:anchor="i54c51908b40c4a10be1ef0e5e2569f35_91" w:history="1">
              <w:r>
                <w:rPr>
                  <w:rStyle w:val="a4"/>
                  <w:rFonts w:ascii="Arial" w:eastAsia="宋体" w:hAnsi="Arial" w:cs="Arial"/>
                  <w:kern w:val="0"/>
                  <w:sz w:val="16"/>
                  <w:szCs w:val="16"/>
                </w:rPr>
                <w:t>5</w:t>
              </w:r>
            </w:hyperlink>
            <w:hyperlink w:anchor="i54c51908b40c4a10be1ef0e5e2569f35_91" w:history="1">
              <w:r>
                <w:rPr>
                  <w:rStyle w:val="a4"/>
                  <w:rFonts w:ascii="Arial" w:eastAsia="宋体" w:hAnsi="Arial" w:cs="Arial"/>
                  <w:kern w:val="0"/>
                  <w:sz w:val="16"/>
                  <w:szCs w:val="16"/>
                </w:rPr>
                <w:t> </w:t>
              </w:r>
              <w:r>
                <w:rPr>
                  <w:rStyle w:val="a4"/>
                  <w:rFonts w:ascii="Arial" w:eastAsia="宋体" w:hAnsi="Arial" w:cs="Arial"/>
                  <w:kern w:val="0"/>
                  <w:sz w:val="16"/>
                  <w:szCs w:val="16"/>
                </w:rPr>
                <w:t>-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0F" w14:textId="77777777" w:rsidR="0006339A" w:rsidRDefault="0052157E">
            <w:pPr>
              <w:widowControl/>
              <w:jc w:val="right"/>
              <w:textAlignment w:val="bottom"/>
              <w:rPr>
                <w:rFonts w:ascii="宋体" w:eastAsia="宋体" w:hAnsi="宋体" w:cs="宋体"/>
                <w:kern w:val="0"/>
                <w:sz w:val="24"/>
              </w:rPr>
            </w:pPr>
            <w:hyperlink w:anchor="i54c51908b40c4a10be1ef0e5e2569f35_91" w:history="1">
              <w:r>
                <w:rPr>
                  <w:rStyle w:val="a4"/>
                  <w:rFonts w:ascii="Arial" w:eastAsia="宋体" w:hAnsi="Arial" w:cs="Arial"/>
                  <w:kern w:val="0"/>
                  <w:sz w:val="16"/>
                  <w:szCs w:val="16"/>
                </w:rPr>
                <w:t>23</w:t>
              </w:r>
            </w:hyperlink>
          </w:p>
        </w:tc>
      </w:tr>
      <w:tr w:rsidR="0006339A" w14:paraId="2626591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1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2" w14:textId="77777777" w:rsidR="0006339A" w:rsidRDefault="0052157E">
            <w:pPr>
              <w:widowControl/>
              <w:jc w:val="left"/>
              <w:textAlignment w:val="bottom"/>
              <w:rPr>
                <w:rFonts w:ascii="宋体" w:eastAsia="宋体" w:hAnsi="宋体" w:cs="宋体"/>
                <w:kern w:val="0"/>
                <w:sz w:val="24"/>
              </w:rPr>
            </w:pPr>
            <w:hyperlink w:anchor="i54c51908b40c4a10be1ef0e5e2569f35_94" w:history="1">
              <w:r>
                <w:rPr>
                  <w:rStyle w:val="a4"/>
                  <w:rFonts w:ascii="Arial" w:eastAsia="宋体" w:hAnsi="Arial" w:cs="Arial"/>
                  <w:kern w:val="0"/>
                  <w:sz w:val="16"/>
                  <w:szCs w:val="16"/>
                </w:rPr>
                <w:t>Note 1</w:t>
              </w:r>
            </w:hyperlink>
            <w:hyperlink w:anchor="i54c51908b40c4a10be1ef0e5e2569f35_94" w:history="1">
              <w:r>
                <w:rPr>
                  <w:rStyle w:val="a4"/>
                  <w:rFonts w:ascii="Arial" w:eastAsia="宋体" w:hAnsi="Arial" w:cs="Arial"/>
                  <w:kern w:val="0"/>
                  <w:sz w:val="16"/>
                  <w:szCs w:val="16"/>
                </w:rPr>
                <w:t>6</w:t>
              </w:r>
            </w:hyperlink>
            <w:hyperlink w:anchor="i54c51908b40c4a10be1ef0e5e2569f35_94" w:history="1">
              <w:r>
                <w:rPr>
                  <w:rStyle w:val="a4"/>
                  <w:rFonts w:ascii="Arial" w:eastAsia="宋体" w:hAnsi="Arial" w:cs="Arial"/>
                  <w:kern w:val="0"/>
                  <w:sz w:val="16"/>
                  <w:szCs w:val="16"/>
                </w:rPr>
                <w:t> </w:t>
              </w:r>
              <w:r>
                <w:rPr>
                  <w:rStyle w:val="a4"/>
                  <w:rFonts w:ascii="Arial" w:eastAsia="宋体" w:hAnsi="Arial" w:cs="Arial"/>
                  <w:kern w:val="0"/>
                  <w:sz w:val="16"/>
                  <w:szCs w:val="16"/>
                </w:rPr>
                <w:t>-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3" w14:textId="77777777" w:rsidR="0006339A" w:rsidRDefault="0052157E">
            <w:pPr>
              <w:widowControl/>
              <w:jc w:val="right"/>
              <w:textAlignment w:val="bottom"/>
              <w:rPr>
                <w:rFonts w:ascii="宋体" w:eastAsia="宋体" w:hAnsi="宋体" w:cs="宋体"/>
                <w:kern w:val="0"/>
                <w:sz w:val="24"/>
              </w:rPr>
            </w:pPr>
            <w:hyperlink w:anchor="i54c51908b40c4a10be1ef0e5e2569f35_94" w:history="1">
              <w:r>
                <w:rPr>
                  <w:rStyle w:val="a4"/>
                  <w:rFonts w:ascii="Arial" w:eastAsia="宋体" w:hAnsi="Arial" w:cs="Arial"/>
                  <w:kern w:val="0"/>
                  <w:sz w:val="16"/>
                  <w:szCs w:val="16"/>
                </w:rPr>
                <w:t>25</w:t>
              </w:r>
            </w:hyperlink>
          </w:p>
        </w:tc>
      </w:tr>
      <w:tr w:rsidR="0006339A" w14:paraId="2626591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1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6" w14:textId="77777777" w:rsidR="0006339A" w:rsidRDefault="0052157E">
            <w:pPr>
              <w:widowControl/>
              <w:jc w:val="left"/>
              <w:textAlignment w:val="bottom"/>
              <w:rPr>
                <w:rFonts w:ascii="宋体" w:eastAsia="宋体" w:hAnsi="宋体" w:cs="宋体"/>
                <w:kern w:val="0"/>
                <w:sz w:val="24"/>
              </w:rPr>
            </w:pPr>
            <w:hyperlink w:anchor="i54c51908b40c4a10be1ef0e5e2569f35_97" w:history="1">
              <w:r>
                <w:rPr>
                  <w:rStyle w:val="a4"/>
                  <w:rFonts w:ascii="Arial" w:eastAsia="宋体" w:hAnsi="Arial" w:cs="Arial"/>
                  <w:kern w:val="0"/>
                  <w:sz w:val="16"/>
                  <w:szCs w:val="16"/>
                </w:rPr>
                <w:t>Note 1</w:t>
              </w:r>
            </w:hyperlink>
            <w:hyperlink w:anchor="i54c51908b40c4a10be1ef0e5e2569f35_97" w:history="1">
              <w:r>
                <w:rPr>
                  <w:rStyle w:val="a4"/>
                  <w:rFonts w:ascii="Arial" w:eastAsia="宋体" w:hAnsi="Arial" w:cs="Arial"/>
                  <w:kern w:val="0"/>
                  <w:sz w:val="16"/>
                  <w:szCs w:val="16"/>
                </w:rPr>
                <w:t>7</w:t>
              </w:r>
            </w:hyperlink>
            <w:hyperlink w:anchor="i54c51908b40c4a10be1ef0e5e2569f35_97" w:history="1">
              <w:r>
                <w:rPr>
                  <w:rStyle w:val="a4"/>
                  <w:rFonts w:ascii="Arial" w:eastAsia="宋体" w:hAnsi="Arial" w:cs="Arial"/>
                  <w:kern w:val="0"/>
                  <w:sz w:val="16"/>
                  <w:szCs w:val="16"/>
                </w:rPr>
                <w:t> </w:t>
              </w:r>
              <w:r>
                <w:rPr>
                  <w:rStyle w:val="a4"/>
                  <w:rFonts w:ascii="Arial" w:eastAsia="宋体" w:hAnsi="Arial" w:cs="Arial"/>
                  <w:kern w:val="0"/>
                  <w:sz w:val="16"/>
                  <w:szCs w:val="16"/>
                </w:rPr>
                <w:t>-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7" w14:textId="77777777" w:rsidR="0006339A" w:rsidRDefault="0052157E">
            <w:pPr>
              <w:widowControl/>
              <w:jc w:val="right"/>
              <w:textAlignment w:val="bottom"/>
              <w:rPr>
                <w:rFonts w:ascii="宋体" w:eastAsia="宋体" w:hAnsi="宋体" w:cs="宋体"/>
                <w:kern w:val="0"/>
                <w:sz w:val="24"/>
              </w:rPr>
            </w:pPr>
            <w:hyperlink w:anchor="i54c51908b40c4a10be1ef0e5e2569f35_97" w:history="1">
              <w:r>
                <w:rPr>
                  <w:rStyle w:val="a4"/>
                  <w:rFonts w:ascii="Arial" w:eastAsia="宋体" w:hAnsi="Arial" w:cs="Arial"/>
                  <w:kern w:val="0"/>
                  <w:sz w:val="16"/>
                  <w:szCs w:val="16"/>
                </w:rPr>
                <w:t>27</w:t>
              </w:r>
            </w:hyperlink>
          </w:p>
        </w:tc>
      </w:tr>
      <w:tr w:rsidR="0006339A" w14:paraId="2626591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1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A" w14:textId="77777777" w:rsidR="0006339A" w:rsidRDefault="0052157E">
            <w:pPr>
              <w:widowControl/>
              <w:jc w:val="left"/>
              <w:textAlignment w:val="bottom"/>
              <w:rPr>
                <w:rFonts w:ascii="宋体" w:eastAsia="宋体" w:hAnsi="宋体" w:cs="宋体"/>
                <w:kern w:val="0"/>
                <w:sz w:val="24"/>
              </w:rPr>
            </w:pPr>
            <w:hyperlink w:anchor="i54c51908b40c4a10be1ef0e5e2569f35_100" w:history="1">
              <w:r>
                <w:rPr>
                  <w:rStyle w:val="a4"/>
                  <w:rFonts w:ascii="Arial" w:eastAsia="宋体" w:hAnsi="Arial" w:cs="Arial"/>
                  <w:kern w:val="0"/>
                  <w:sz w:val="16"/>
                  <w:szCs w:val="16"/>
                </w:rPr>
                <w:t>Note 1</w:t>
              </w:r>
            </w:hyperlink>
            <w:hyperlink w:anchor="i54c51908b40c4a10be1ef0e5e2569f35_100" w:history="1">
              <w:r>
                <w:rPr>
                  <w:rStyle w:val="a4"/>
                  <w:rFonts w:ascii="Arial" w:eastAsia="宋体" w:hAnsi="Arial" w:cs="Arial"/>
                  <w:kern w:val="0"/>
                  <w:sz w:val="16"/>
                  <w:szCs w:val="16"/>
                </w:rPr>
                <w:t>8</w:t>
              </w:r>
            </w:hyperlink>
            <w:hyperlink w:anchor="i54c51908b40c4a10be1ef0e5e2569f35_100" w:history="1">
              <w:r>
                <w:rPr>
                  <w:rStyle w:val="a4"/>
                  <w:rFonts w:ascii="Arial" w:eastAsia="宋体" w:hAnsi="Arial" w:cs="Arial"/>
                  <w:kern w:val="0"/>
                  <w:sz w:val="16"/>
                  <w:szCs w:val="16"/>
                </w:rPr>
                <w:t> </w:t>
              </w:r>
              <w:r>
                <w:rPr>
                  <w:rStyle w:val="a4"/>
                  <w:rFonts w:ascii="Arial" w:eastAsia="宋体" w:hAnsi="Arial" w:cs="Arial"/>
                  <w:kern w:val="0"/>
                  <w:sz w:val="16"/>
                  <w:szCs w:val="16"/>
                </w:rPr>
                <w:t>-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B" w14:textId="77777777" w:rsidR="0006339A" w:rsidRDefault="0052157E">
            <w:pPr>
              <w:widowControl/>
              <w:jc w:val="right"/>
              <w:textAlignment w:val="bottom"/>
              <w:rPr>
                <w:rFonts w:ascii="宋体" w:eastAsia="宋体" w:hAnsi="宋体" w:cs="宋体"/>
                <w:kern w:val="0"/>
                <w:sz w:val="24"/>
              </w:rPr>
            </w:pPr>
            <w:hyperlink w:anchor="i54c51908b40c4a10be1ef0e5e2569f35_100" w:history="1">
              <w:r>
                <w:rPr>
                  <w:rStyle w:val="a4"/>
                  <w:rFonts w:ascii="Arial" w:eastAsia="宋体" w:hAnsi="Arial" w:cs="Arial"/>
                  <w:kern w:val="0"/>
                  <w:sz w:val="16"/>
                  <w:szCs w:val="16"/>
                </w:rPr>
                <w:t>27</w:t>
              </w:r>
            </w:hyperlink>
          </w:p>
        </w:tc>
      </w:tr>
      <w:tr w:rsidR="0006339A" w14:paraId="2626592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1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E" w14:textId="77777777" w:rsidR="0006339A" w:rsidRDefault="0052157E">
            <w:pPr>
              <w:widowControl/>
              <w:jc w:val="left"/>
              <w:textAlignment w:val="bottom"/>
              <w:rPr>
                <w:rFonts w:ascii="宋体" w:eastAsia="宋体" w:hAnsi="宋体" w:cs="宋体"/>
                <w:kern w:val="0"/>
                <w:sz w:val="24"/>
              </w:rPr>
            </w:pPr>
            <w:hyperlink w:anchor="i54c51908b40c4a10be1ef0e5e2569f35_103"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1F" w14:textId="77777777" w:rsidR="0006339A" w:rsidRDefault="0052157E">
            <w:pPr>
              <w:widowControl/>
              <w:jc w:val="right"/>
              <w:textAlignment w:val="bottom"/>
              <w:rPr>
                <w:rFonts w:ascii="宋体" w:eastAsia="宋体" w:hAnsi="宋体" w:cs="宋体"/>
                <w:kern w:val="0"/>
                <w:sz w:val="24"/>
              </w:rPr>
            </w:pPr>
            <w:hyperlink w:anchor="i54c51908b40c4a10be1ef0e5e2569f35_103" w:history="1">
              <w:r>
                <w:rPr>
                  <w:rStyle w:val="a4"/>
                  <w:rFonts w:ascii="Arial" w:eastAsia="宋体" w:hAnsi="Arial" w:cs="Arial"/>
                  <w:kern w:val="0"/>
                  <w:sz w:val="16"/>
                  <w:szCs w:val="16"/>
                </w:rPr>
                <w:t>31</w:t>
              </w:r>
            </w:hyperlink>
          </w:p>
        </w:tc>
      </w:tr>
      <w:tr w:rsidR="0006339A" w14:paraId="26265924"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3" w14:textId="77777777" w:rsidR="0006339A" w:rsidRDefault="0006339A">
            <w:pPr>
              <w:widowControl/>
              <w:jc w:val="left"/>
              <w:rPr>
                <w:rFonts w:ascii="Times New Roman" w:eastAsia="宋体" w:hAnsi="宋体" w:cs="宋体"/>
                <w:kern w:val="0"/>
                <w:sz w:val="24"/>
              </w:rPr>
            </w:pPr>
          </w:p>
        </w:tc>
      </w:tr>
      <w:tr w:rsidR="0006339A" w14:paraId="26265927"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5925" w14:textId="77777777" w:rsidR="0006339A" w:rsidRDefault="0052157E">
            <w:pPr>
              <w:widowControl/>
              <w:jc w:val="left"/>
              <w:textAlignment w:val="bottom"/>
              <w:rPr>
                <w:rFonts w:ascii="宋体" w:eastAsia="宋体" w:hAnsi="宋体" w:cs="宋体"/>
                <w:kern w:val="0"/>
                <w:sz w:val="24"/>
              </w:rPr>
            </w:pPr>
            <w:hyperlink w:anchor="i54c51908b40c4a10be1ef0e5e2569f35_106"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26" w14:textId="77777777" w:rsidR="0006339A" w:rsidRDefault="0052157E">
            <w:pPr>
              <w:widowControl/>
              <w:jc w:val="right"/>
              <w:textAlignment w:val="bottom"/>
              <w:rPr>
                <w:rFonts w:ascii="宋体" w:eastAsia="宋体" w:hAnsi="宋体" w:cs="宋体"/>
                <w:kern w:val="0"/>
                <w:sz w:val="24"/>
              </w:rPr>
            </w:pPr>
            <w:hyperlink w:anchor="i54c51908b40c4a10be1ef0e5e2569f35_106" w:history="1">
              <w:r>
                <w:rPr>
                  <w:rStyle w:val="a4"/>
                  <w:rFonts w:ascii="Arial" w:eastAsia="宋体" w:hAnsi="Arial" w:cs="Arial"/>
                  <w:kern w:val="0"/>
                  <w:sz w:val="16"/>
                  <w:szCs w:val="16"/>
                </w:rPr>
                <w:t>32</w:t>
              </w:r>
            </w:hyperlink>
          </w:p>
        </w:tc>
      </w:tr>
      <w:tr w:rsidR="0006339A" w14:paraId="2626592B"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2A" w14:textId="77777777" w:rsidR="0006339A" w:rsidRDefault="0006339A">
            <w:pPr>
              <w:widowControl/>
              <w:jc w:val="left"/>
              <w:rPr>
                <w:rFonts w:ascii="Times New Roman" w:eastAsia="宋体" w:hAnsi="宋体" w:cs="宋体"/>
                <w:kern w:val="0"/>
                <w:sz w:val="24"/>
              </w:rPr>
            </w:pPr>
          </w:p>
        </w:tc>
      </w:tr>
      <w:tr w:rsidR="0006339A" w14:paraId="2626592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2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2D" w14:textId="77777777" w:rsidR="0006339A" w:rsidRDefault="0052157E">
            <w:pPr>
              <w:widowControl/>
              <w:jc w:val="left"/>
              <w:textAlignment w:val="bottom"/>
              <w:rPr>
                <w:rFonts w:ascii="宋体" w:eastAsia="宋体" w:hAnsi="宋体" w:cs="宋体"/>
                <w:kern w:val="0"/>
                <w:sz w:val="24"/>
              </w:rPr>
            </w:pPr>
            <w:hyperlink w:anchor="i54c51908b40c4a10be1ef0e5e2569f35_109"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2E" w14:textId="77777777" w:rsidR="0006339A" w:rsidRDefault="0052157E">
            <w:pPr>
              <w:widowControl/>
              <w:jc w:val="right"/>
              <w:textAlignment w:val="bottom"/>
              <w:rPr>
                <w:rFonts w:ascii="宋体" w:eastAsia="宋体" w:hAnsi="宋体" w:cs="宋体"/>
                <w:kern w:val="0"/>
                <w:sz w:val="24"/>
              </w:rPr>
            </w:pPr>
            <w:hyperlink w:anchor="i54c51908b40c4a10be1ef0e5e2569f35_109" w:history="1">
              <w:r>
                <w:rPr>
                  <w:rStyle w:val="a4"/>
                  <w:rFonts w:ascii="Arial" w:eastAsia="宋体" w:hAnsi="Arial" w:cs="Arial"/>
                  <w:kern w:val="0"/>
                  <w:sz w:val="16"/>
                  <w:szCs w:val="16"/>
                </w:rPr>
                <w:t>34</w:t>
              </w:r>
            </w:hyperlink>
          </w:p>
        </w:tc>
      </w:tr>
      <w:tr w:rsidR="0006339A" w14:paraId="2626593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3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1" w14:textId="77777777" w:rsidR="0006339A" w:rsidRDefault="0052157E">
            <w:pPr>
              <w:widowControl/>
              <w:jc w:val="left"/>
              <w:textAlignment w:val="bottom"/>
              <w:rPr>
                <w:rFonts w:ascii="宋体" w:eastAsia="宋体" w:hAnsi="宋体" w:cs="宋体"/>
                <w:kern w:val="0"/>
                <w:sz w:val="24"/>
              </w:rPr>
            </w:pPr>
            <w:hyperlink w:anchor="i54c51908b40c4a10be1ef0e5e2569f35_112"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2" w14:textId="77777777" w:rsidR="0006339A" w:rsidRDefault="0052157E">
            <w:pPr>
              <w:widowControl/>
              <w:jc w:val="right"/>
              <w:textAlignment w:val="bottom"/>
              <w:rPr>
                <w:rFonts w:ascii="宋体" w:eastAsia="宋体" w:hAnsi="宋体" w:cs="宋体"/>
                <w:kern w:val="0"/>
                <w:sz w:val="24"/>
              </w:rPr>
            </w:pPr>
            <w:hyperlink w:anchor="i54c51908b40c4a10be1ef0e5e2569f35_112" w:history="1">
              <w:r>
                <w:rPr>
                  <w:rStyle w:val="a4"/>
                  <w:rFonts w:ascii="Arial" w:eastAsia="宋体" w:hAnsi="Arial" w:cs="Arial"/>
                  <w:kern w:val="0"/>
                  <w:sz w:val="16"/>
                  <w:szCs w:val="16"/>
                </w:rPr>
                <w:t>34</w:t>
              </w:r>
            </w:hyperlink>
          </w:p>
        </w:tc>
      </w:tr>
      <w:tr w:rsidR="0006339A" w14:paraId="2626593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3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5" w14:textId="77777777" w:rsidR="0006339A" w:rsidRDefault="0052157E">
            <w:pPr>
              <w:widowControl/>
              <w:jc w:val="left"/>
              <w:textAlignment w:val="bottom"/>
              <w:rPr>
                <w:rFonts w:ascii="宋体" w:eastAsia="宋体" w:hAnsi="宋体" w:cs="宋体"/>
                <w:kern w:val="0"/>
                <w:sz w:val="24"/>
              </w:rPr>
            </w:pPr>
            <w:hyperlink w:anchor="i54c51908b40c4a10be1ef0e5e2569f35_124"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6" w14:textId="77777777" w:rsidR="0006339A" w:rsidRDefault="0052157E">
            <w:pPr>
              <w:widowControl/>
              <w:jc w:val="right"/>
              <w:textAlignment w:val="bottom"/>
              <w:rPr>
                <w:rFonts w:ascii="宋体" w:eastAsia="宋体" w:hAnsi="宋体" w:cs="宋体"/>
                <w:kern w:val="0"/>
                <w:sz w:val="24"/>
              </w:rPr>
            </w:pPr>
            <w:hyperlink w:anchor="i54c51908b40c4a10be1ef0e5e2569f35_124" w:history="1">
              <w:r>
                <w:rPr>
                  <w:rStyle w:val="a4"/>
                  <w:rFonts w:ascii="Arial" w:eastAsia="宋体" w:hAnsi="Arial" w:cs="Arial"/>
                  <w:kern w:val="0"/>
                  <w:sz w:val="16"/>
                  <w:szCs w:val="16"/>
                </w:rPr>
                <w:t>41</w:t>
              </w:r>
            </w:hyperlink>
          </w:p>
        </w:tc>
      </w:tr>
      <w:tr w:rsidR="0006339A" w14:paraId="2626593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3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9" w14:textId="77777777" w:rsidR="0006339A" w:rsidRDefault="0052157E">
            <w:pPr>
              <w:widowControl/>
              <w:jc w:val="left"/>
              <w:textAlignment w:val="bottom"/>
              <w:rPr>
                <w:rFonts w:ascii="宋体" w:eastAsia="宋体" w:hAnsi="宋体" w:cs="宋体"/>
                <w:kern w:val="0"/>
                <w:sz w:val="24"/>
              </w:rPr>
            </w:pPr>
            <w:hyperlink w:anchor="i54c51908b40c4a10be1ef0e5e2569f35_148"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A" w14:textId="77777777" w:rsidR="0006339A" w:rsidRDefault="0052157E">
            <w:pPr>
              <w:widowControl/>
              <w:jc w:val="right"/>
              <w:textAlignment w:val="bottom"/>
              <w:rPr>
                <w:rFonts w:ascii="宋体" w:eastAsia="宋体" w:hAnsi="宋体" w:cs="宋体"/>
                <w:kern w:val="0"/>
                <w:sz w:val="24"/>
              </w:rPr>
            </w:pPr>
            <w:hyperlink w:anchor="i54c51908b40c4a10be1ef0e5e2569f35_148" w:history="1">
              <w:r>
                <w:rPr>
                  <w:rStyle w:val="a4"/>
                  <w:rFonts w:ascii="Arial" w:eastAsia="宋体" w:hAnsi="Arial" w:cs="Arial"/>
                  <w:kern w:val="0"/>
                  <w:sz w:val="16"/>
                  <w:szCs w:val="16"/>
                </w:rPr>
                <w:t>45</w:t>
              </w:r>
            </w:hyperlink>
          </w:p>
        </w:tc>
      </w:tr>
      <w:tr w:rsidR="0006339A" w14:paraId="2626593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3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D" w14:textId="77777777" w:rsidR="0006339A" w:rsidRDefault="0052157E">
            <w:pPr>
              <w:widowControl/>
              <w:jc w:val="left"/>
              <w:textAlignment w:val="bottom"/>
              <w:rPr>
                <w:rFonts w:ascii="宋体" w:eastAsia="宋体" w:hAnsi="宋体" w:cs="宋体"/>
                <w:kern w:val="0"/>
                <w:sz w:val="24"/>
              </w:rPr>
            </w:pPr>
            <w:hyperlink w:anchor="i54c51908b40c4a10be1ef0e5e2569f35_154"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3E" w14:textId="77777777" w:rsidR="0006339A" w:rsidRDefault="0052157E">
            <w:pPr>
              <w:widowControl/>
              <w:jc w:val="right"/>
              <w:textAlignment w:val="bottom"/>
              <w:rPr>
                <w:rFonts w:ascii="宋体" w:eastAsia="宋体" w:hAnsi="宋体" w:cs="宋体"/>
                <w:kern w:val="0"/>
                <w:sz w:val="24"/>
              </w:rPr>
            </w:pPr>
            <w:hyperlink w:anchor="i54c51908b40c4a10be1ef0e5e2569f35_154" w:history="1">
              <w:r>
                <w:rPr>
                  <w:rStyle w:val="a4"/>
                  <w:rFonts w:ascii="Arial" w:eastAsia="宋体" w:hAnsi="Arial" w:cs="Arial"/>
                  <w:kern w:val="0"/>
                  <w:sz w:val="16"/>
                  <w:szCs w:val="16"/>
                </w:rPr>
                <w:t>48</w:t>
              </w:r>
            </w:hyperlink>
          </w:p>
        </w:tc>
      </w:tr>
      <w:tr w:rsidR="0006339A" w14:paraId="2626594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4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1" w14:textId="77777777" w:rsidR="0006339A" w:rsidRDefault="0052157E">
            <w:pPr>
              <w:widowControl/>
              <w:jc w:val="left"/>
              <w:textAlignment w:val="bottom"/>
              <w:rPr>
                <w:rFonts w:ascii="宋体" w:eastAsia="宋体" w:hAnsi="宋体" w:cs="宋体"/>
                <w:kern w:val="0"/>
                <w:sz w:val="24"/>
              </w:rPr>
            </w:pPr>
            <w:hyperlink w:anchor="i54c51908b40c4a10be1ef0e5e2569f35_157"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2" w14:textId="77777777" w:rsidR="0006339A" w:rsidRDefault="0052157E">
            <w:pPr>
              <w:widowControl/>
              <w:jc w:val="right"/>
              <w:textAlignment w:val="bottom"/>
              <w:rPr>
                <w:rFonts w:ascii="宋体" w:eastAsia="宋体" w:hAnsi="宋体" w:cs="宋体"/>
                <w:kern w:val="0"/>
                <w:sz w:val="24"/>
              </w:rPr>
            </w:pPr>
            <w:hyperlink w:anchor="i54c51908b40c4a10be1ef0e5e2569f35_157" w:history="1">
              <w:r>
                <w:rPr>
                  <w:rStyle w:val="a4"/>
                  <w:rFonts w:ascii="Arial" w:eastAsia="宋体" w:hAnsi="Arial" w:cs="Arial"/>
                  <w:kern w:val="0"/>
                  <w:sz w:val="16"/>
                  <w:szCs w:val="16"/>
                </w:rPr>
                <w:t>48</w:t>
              </w:r>
            </w:hyperlink>
          </w:p>
        </w:tc>
      </w:tr>
      <w:tr w:rsidR="0006339A" w14:paraId="2626594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4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5" w14:textId="77777777" w:rsidR="0006339A" w:rsidRDefault="0052157E">
            <w:pPr>
              <w:widowControl/>
              <w:jc w:val="left"/>
              <w:textAlignment w:val="bottom"/>
              <w:rPr>
                <w:rFonts w:ascii="宋体" w:eastAsia="宋体" w:hAnsi="宋体" w:cs="宋体"/>
                <w:kern w:val="0"/>
                <w:sz w:val="24"/>
              </w:rPr>
            </w:pPr>
            <w:hyperlink w:anchor="i54c51908b40c4a10be1ef0e5e2569f35_160"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6" w14:textId="77777777" w:rsidR="0006339A" w:rsidRDefault="0052157E">
            <w:pPr>
              <w:widowControl/>
              <w:jc w:val="right"/>
              <w:textAlignment w:val="bottom"/>
              <w:rPr>
                <w:rFonts w:ascii="宋体" w:eastAsia="宋体" w:hAnsi="宋体" w:cs="宋体"/>
                <w:kern w:val="0"/>
                <w:sz w:val="24"/>
              </w:rPr>
            </w:pPr>
            <w:hyperlink w:anchor="i54c51908b40c4a10be1ef0e5e2569f35_160" w:history="1">
              <w:r>
                <w:rPr>
                  <w:rStyle w:val="a4"/>
                  <w:rFonts w:ascii="Arial" w:eastAsia="宋体" w:hAnsi="Arial" w:cs="Arial"/>
                  <w:kern w:val="0"/>
                  <w:sz w:val="16"/>
                  <w:szCs w:val="16"/>
                </w:rPr>
                <w:t>50</w:t>
              </w:r>
            </w:hyperlink>
          </w:p>
        </w:tc>
      </w:tr>
      <w:tr w:rsidR="0006339A" w14:paraId="2626594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4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9" w14:textId="77777777" w:rsidR="0006339A" w:rsidRDefault="0052157E">
            <w:pPr>
              <w:widowControl/>
              <w:jc w:val="left"/>
              <w:textAlignment w:val="bottom"/>
              <w:rPr>
                <w:rFonts w:ascii="宋体" w:eastAsia="宋体" w:hAnsi="宋体" w:cs="宋体"/>
                <w:kern w:val="0"/>
                <w:sz w:val="24"/>
              </w:rPr>
            </w:pPr>
            <w:hyperlink w:anchor="i54c51908b40c4a10be1ef0e5e2569f35_166"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A" w14:textId="77777777" w:rsidR="0006339A" w:rsidRDefault="0052157E">
            <w:pPr>
              <w:widowControl/>
              <w:jc w:val="right"/>
              <w:textAlignment w:val="bottom"/>
              <w:rPr>
                <w:rFonts w:ascii="宋体" w:eastAsia="宋体" w:hAnsi="宋体" w:cs="宋体"/>
                <w:kern w:val="0"/>
                <w:sz w:val="24"/>
              </w:rPr>
            </w:pPr>
            <w:hyperlink w:anchor="i54c51908b40c4a10be1ef0e5e2569f35_166" w:history="1">
              <w:r>
                <w:rPr>
                  <w:rStyle w:val="a4"/>
                  <w:rFonts w:ascii="Arial" w:eastAsia="宋体" w:hAnsi="Arial" w:cs="Arial"/>
                  <w:kern w:val="0"/>
                  <w:sz w:val="16"/>
                  <w:szCs w:val="16"/>
                </w:rPr>
                <w:t>51</w:t>
              </w:r>
            </w:hyperlink>
          </w:p>
        </w:tc>
      </w:tr>
      <w:tr w:rsidR="0006339A" w14:paraId="2626594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4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D" w14:textId="77777777" w:rsidR="0006339A" w:rsidRDefault="0052157E">
            <w:pPr>
              <w:widowControl/>
              <w:jc w:val="left"/>
              <w:textAlignment w:val="bottom"/>
              <w:rPr>
                <w:rFonts w:ascii="宋体" w:eastAsia="宋体" w:hAnsi="宋体" w:cs="宋体"/>
                <w:kern w:val="0"/>
                <w:sz w:val="24"/>
              </w:rPr>
            </w:pPr>
            <w:hyperlink w:anchor="i54c51908b40c4a10be1ef0e5e2569f35_169"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4E" w14:textId="77777777" w:rsidR="0006339A" w:rsidRDefault="0052157E">
            <w:pPr>
              <w:widowControl/>
              <w:jc w:val="right"/>
              <w:textAlignment w:val="bottom"/>
              <w:rPr>
                <w:rFonts w:ascii="宋体" w:eastAsia="宋体" w:hAnsi="宋体" w:cs="宋体"/>
                <w:kern w:val="0"/>
                <w:sz w:val="24"/>
              </w:rPr>
            </w:pPr>
            <w:hyperlink w:anchor="i54c51908b40c4a10be1ef0e5e2569f35_169" w:history="1">
              <w:r>
                <w:rPr>
                  <w:rStyle w:val="a4"/>
                  <w:rFonts w:ascii="Arial" w:eastAsia="宋体" w:hAnsi="Arial" w:cs="Arial"/>
                  <w:kern w:val="0"/>
                  <w:sz w:val="16"/>
                  <w:szCs w:val="16"/>
                </w:rPr>
                <w:t>52</w:t>
              </w:r>
            </w:hyperlink>
          </w:p>
        </w:tc>
      </w:tr>
      <w:tr w:rsidR="0006339A" w14:paraId="2626595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5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51" w14:textId="77777777" w:rsidR="0006339A" w:rsidRDefault="0052157E">
            <w:pPr>
              <w:widowControl/>
              <w:jc w:val="left"/>
              <w:textAlignment w:val="bottom"/>
              <w:rPr>
                <w:rFonts w:ascii="宋体" w:eastAsia="宋体" w:hAnsi="宋体" w:cs="宋体"/>
                <w:kern w:val="0"/>
                <w:sz w:val="24"/>
              </w:rPr>
            </w:pPr>
            <w:hyperlink w:anchor="i54c51908b40c4a10be1ef0e5e2569f35_178" w:history="1">
              <w:r>
                <w:rPr>
                  <w:rStyle w:val="a4"/>
                  <w:rFonts w:ascii="Arial" w:eastAsia="宋体" w:hAnsi="Arial" w:cs="Arial"/>
                  <w:kern w:val="0"/>
                  <w:sz w:val="16"/>
                  <w:szCs w:val="16"/>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52" w14:textId="77777777" w:rsidR="0006339A" w:rsidRDefault="0052157E">
            <w:pPr>
              <w:widowControl/>
              <w:jc w:val="right"/>
              <w:textAlignment w:val="bottom"/>
              <w:rPr>
                <w:rFonts w:ascii="宋体" w:eastAsia="宋体" w:hAnsi="宋体" w:cs="宋体"/>
                <w:kern w:val="0"/>
                <w:sz w:val="24"/>
              </w:rPr>
            </w:pPr>
            <w:hyperlink w:anchor="i54c51908b40c4a10be1ef0e5e2569f35_178" w:history="1">
              <w:r>
                <w:rPr>
                  <w:rStyle w:val="a4"/>
                  <w:rFonts w:ascii="Arial" w:eastAsia="宋体" w:hAnsi="Arial" w:cs="Arial"/>
                  <w:kern w:val="0"/>
                  <w:sz w:val="16"/>
                  <w:szCs w:val="16"/>
                </w:rPr>
                <w:t>53</w:t>
              </w:r>
            </w:hyperlink>
          </w:p>
        </w:tc>
      </w:tr>
      <w:tr w:rsidR="0006339A" w14:paraId="2626595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6" w14:textId="77777777" w:rsidR="0006339A" w:rsidRDefault="0006339A">
            <w:pPr>
              <w:widowControl/>
              <w:jc w:val="left"/>
              <w:rPr>
                <w:rFonts w:ascii="Times New Roman" w:eastAsia="宋体" w:hAnsi="宋体" w:cs="宋体"/>
                <w:kern w:val="0"/>
                <w:sz w:val="24"/>
              </w:rPr>
            </w:pPr>
          </w:p>
        </w:tc>
      </w:tr>
      <w:tr w:rsidR="0006339A" w14:paraId="2626595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5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59" w14:textId="77777777" w:rsidR="0006339A" w:rsidRDefault="0052157E">
            <w:pPr>
              <w:widowControl/>
              <w:jc w:val="left"/>
              <w:textAlignment w:val="bottom"/>
              <w:rPr>
                <w:rFonts w:ascii="宋体" w:eastAsia="宋体" w:hAnsi="宋体" w:cs="宋体"/>
                <w:kern w:val="0"/>
                <w:sz w:val="24"/>
              </w:rPr>
            </w:pPr>
            <w:hyperlink w:anchor="i54c51908b40c4a10be1ef0e5e2569f35_181"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5A" w14:textId="77777777" w:rsidR="0006339A" w:rsidRDefault="0052157E">
            <w:pPr>
              <w:widowControl/>
              <w:jc w:val="right"/>
              <w:textAlignment w:val="bottom"/>
              <w:rPr>
                <w:rFonts w:ascii="宋体" w:eastAsia="宋体" w:hAnsi="宋体" w:cs="宋体"/>
                <w:kern w:val="0"/>
                <w:sz w:val="24"/>
              </w:rPr>
            </w:pPr>
            <w:hyperlink w:anchor="i54c51908b40c4a10be1ef0e5e2569f35_181" w:history="1">
              <w:r>
                <w:rPr>
                  <w:rStyle w:val="a4"/>
                  <w:rFonts w:ascii="Arial" w:eastAsia="宋体" w:hAnsi="Arial" w:cs="Arial"/>
                  <w:kern w:val="0"/>
                  <w:sz w:val="16"/>
                  <w:szCs w:val="16"/>
                </w:rPr>
                <w:t>54</w:t>
              </w:r>
            </w:hyperlink>
          </w:p>
        </w:tc>
      </w:tr>
      <w:tr w:rsidR="0006339A" w14:paraId="2626595F"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5E" w14:textId="77777777" w:rsidR="0006339A" w:rsidRDefault="0006339A">
            <w:pPr>
              <w:widowControl/>
              <w:jc w:val="left"/>
              <w:rPr>
                <w:rFonts w:ascii="Times New Roman" w:eastAsia="宋体" w:hAnsi="宋体" w:cs="宋体"/>
                <w:kern w:val="0"/>
                <w:sz w:val="24"/>
              </w:rPr>
            </w:pPr>
          </w:p>
        </w:tc>
      </w:tr>
      <w:tr w:rsidR="0006339A" w14:paraId="26265962"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6265960"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1" w14:textId="77777777" w:rsidR="0006339A" w:rsidRDefault="0006339A">
            <w:pPr>
              <w:widowControl/>
              <w:jc w:val="left"/>
              <w:rPr>
                <w:rFonts w:ascii="Times New Roman" w:eastAsia="宋体" w:hAnsi="宋体" w:cs="宋体"/>
                <w:kern w:val="0"/>
                <w:sz w:val="24"/>
              </w:rPr>
            </w:pPr>
          </w:p>
        </w:tc>
      </w:tr>
      <w:tr w:rsidR="0006339A" w14:paraId="2626596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5" w14:textId="77777777" w:rsidR="0006339A" w:rsidRDefault="0006339A">
            <w:pPr>
              <w:widowControl/>
              <w:jc w:val="left"/>
              <w:rPr>
                <w:rFonts w:ascii="Times New Roman" w:eastAsia="宋体" w:hAnsi="宋体" w:cs="宋体"/>
                <w:kern w:val="0"/>
                <w:sz w:val="24"/>
              </w:rPr>
            </w:pPr>
          </w:p>
        </w:tc>
      </w:tr>
      <w:tr w:rsidR="0006339A" w14:paraId="2626596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6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68" w14:textId="77777777" w:rsidR="0006339A" w:rsidRDefault="0052157E">
            <w:pPr>
              <w:widowControl/>
              <w:jc w:val="left"/>
              <w:textAlignment w:val="bottom"/>
              <w:rPr>
                <w:rFonts w:ascii="宋体" w:eastAsia="宋体" w:hAnsi="宋体" w:cs="宋体"/>
                <w:kern w:val="0"/>
                <w:sz w:val="24"/>
              </w:rPr>
            </w:pPr>
            <w:hyperlink w:anchor="i54c51908b40c4a10be1ef0e5e2569f35_187"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69" w14:textId="77777777" w:rsidR="0006339A" w:rsidRDefault="0052157E">
            <w:pPr>
              <w:widowControl/>
              <w:jc w:val="right"/>
              <w:textAlignment w:val="bottom"/>
              <w:rPr>
                <w:rFonts w:ascii="宋体" w:eastAsia="宋体" w:hAnsi="宋体" w:cs="宋体"/>
                <w:kern w:val="0"/>
                <w:sz w:val="24"/>
              </w:rPr>
            </w:pPr>
            <w:hyperlink w:anchor="i54c51908b40c4a10be1ef0e5e2569f35_187" w:history="1">
              <w:r>
                <w:rPr>
                  <w:rStyle w:val="a4"/>
                  <w:rFonts w:ascii="Arial" w:eastAsia="宋体" w:hAnsi="Arial" w:cs="Arial"/>
                  <w:kern w:val="0"/>
                  <w:sz w:val="16"/>
                  <w:szCs w:val="16"/>
                </w:rPr>
                <w:t>55</w:t>
              </w:r>
            </w:hyperlink>
          </w:p>
        </w:tc>
      </w:tr>
      <w:tr w:rsidR="0006339A" w14:paraId="2626596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6D" w14:textId="77777777" w:rsidR="0006339A" w:rsidRDefault="0006339A">
            <w:pPr>
              <w:widowControl/>
              <w:jc w:val="left"/>
              <w:rPr>
                <w:rFonts w:ascii="Times New Roman" w:eastAsia="宋体" w:hAnsi="宋体" w:cs="宋体"/>
                <w:kern w:val="0"/>
                <w:sz w:val="24"/>
              </w:rPr>
            </w:pPr>
          </w:p>
        </w:tc>
      </w:tr>
      <w:tr w:rsidR="0006339A" w14:paraId="2626597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6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70" w14:textId="77777777" w:rsidR="0006339A" w:rsidRDefault="0052157E">
            <w:pPr>
              <w:widowControl/>
              <w:jc w:val="left"/>
              <w:textAlignment w:val="bottom"/>
              <w:rPr>
                <w:rFonts w:ascii="宋体" w:eastAsia="宋体" w:hAnsi="宋体" w:cs="宋体"/>
                <w:kern w:val="0"/>
                <w:sz w:val="24"/>
              </w:rPr>
            </w:pPr>
            <w:hyperlink w:anchor="i54c51908b40c4a10be1ef0e5e2569f35_190"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71" w14:textId="77777777" w:rsidR="0006339A" w:rsidRDefault="0052157E">
            <w:pPr>
              <w:widowControl/>
              <w:jc w:val="right"/>
              <w:textAlignment w:val="bottom"/>
              <w:rPr>
                <w:rFonts w:ascii="宋体" w:eastAsia="宋体" w:hAnsi="宋体" w:cs="宋体"/>
                <w:kern w:val="0"/>
                <w:sz w:val="24"/>
              </w:rPr>
            </w:pPr>
            <w:hyperlink w:anchor="i54c51908b40c4a10be1ef0e5e2569f35_190" w:history="1">
              <w:r>
                <w:rPr>
                  <w:rStyle w:val="a4"/>
                  <w:rFonts w:ascii="Arial" w:eastAsia="宋体" w:hAnsi="Arial" w:cs="Arial"/>
                  <w:kern w:val="0"/>
                  <w:sz w:val="16"/>
                  <w:szCs w:val="16"/>
                </w:rPr>
                <w:t>55</w:t>
              </w:r>
            </w:hyperlink>
          </w:p>
        </w:tc>
      </w:tr>
      <w:tr w:rsidR="0006339A" w14:paraId="2626597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5" w14:textId="77777777" w:rsidR="0006339A" w:rsidRDefault="0006339A">
            <w:pPr>
              <w:widowControl/>
              <w:jc w:val="left"/>
              <w:rPr>
                <w:rFonts w:ascii="Times New Roman" w:eastAsia="宋体" w:hAnsi="宋体" w:cs="宋体"/>
                <w:kern w:val="0"/>
                <w:sz w:val="24"/>
              </w:rPr>
            </w:pPr>
          </w:p>
        </w:tc>
      </w:tr>
      <w:tr w:rsidR="0006339A" w14:paraId="2626597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7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78" w14:textId="77777777" w:rsidR="0006339A" w:rsidRDefault="0052157E">
            <w:pPr>
              <w:widowControl/>
              <w:jc w:val="left"/>
              <w:textAlignment w:val="bottom"/>
              <w:rPr>
                <w:rFonts w:ascii="宋体" w:eastAsia="宋体" w:hAnsi="宋体" w:cs="宋体"/>
                <w:kern w:val="0"/>
                <w:sz w:val="24"/>
              </w:rPr>
            </w:pPr>
            <w:hyperlink w:anchor="i54c51908b40c4a10be1ef0e5e2569f35_193"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79" w14:textId="77777777" w:rsidR="0006339A" w:rsidRDefault="0052157E">
            <w:pPr>
              <w:widowControl/>
              <w:jc w:val="right"/>
              <w:textAlignment w:val="bottom"/>
              <w:rPr>
                <w:rFonts w:ascii="宋体" w:eastAsia="宋体" w:hAnsi="宋体" w:cs="宋体"/>
                <w:kern w:val="0"/>
                <w:sz w:val="24"/>
              </w:rPr>
            </w:pPr>
            <w:hyperlink w:anchor="i54c51908b40c4a10be1ef0e5e2569f35_193" w:history="1">
              <w:r>
                <w:rPr>
                  <w:rStyle w:val="a4"/>
                  <w:rFonts w:ascii="Arial" w:eastAsia="宋体" w:hAnsi="Arial" w:cs="Arial"/>
                  <w:kern w:val="0"/>
                  <w:sz w:val="16"/>
                  <w:szCs w:val="16"/>
                </w:rPr>
                <w:t>55</w:t>
              </w:r>
            </w:hyperlink>
          </w:p>
        </w:tc>
      </w:tr>
      <w:tr w:rsidR="0006339A" w14:paraId="2626597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7D" w14:textId="77777777" w:rsidR="0006339A" w:rsidRDefault="0006339A">
            <w:pPr>
              <w:widowControl/>
              <w:jc w:val="left"/>
              <w:rPr>
                <w:rFonts w:ascii="Times New Roman" w:eastAsia="宋体" w:hAnsi="宋体" w:cs="宋体"/>
                <w:kern w:val="0"/>
                <w:sz w:val="24"/>
              </w:rPr>
            </w:pPr>
          </w:p>
        </w:tc>
      </w:tr>
      <w:tr w:rsidR="0006339A" w14:paraId="2626598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7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80" w14:textId="77777777" w:rsidR="0006339A" w:rsidRDefault="0052157E">
            <w:pPr>
              <w:widowControl/>
              <w:jc w:val="left"/>
              <w:textAlignment w:val="bottom"/>
              <w:rPr>
                <w:rFonts w:ascii="宋体" w:eastAsia="宋体" w:hAnsi="宋体" w:cs="宋体"/>
                <w:kern w:val="0"/>
                <w:sz w:val="24"/>
              </w:rPr>
            </w:pPr>
            <w:hyperlink w:anchor="i54c51908b40c4a10be1ef0e5e2569f35_196"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81" w14:textId="77777777" w:rsidR="0006339A" w:rsidRDefault="0052157E">
            <w:pPr>
              <w:widowControl/>
              <w:jc w:val="right"/>
              <w:textAlignment w:val="bottom"/>
              <w:rPr>
                <w:rFonts w:ascii="宋体" w:eastAsia="宋体" w:hAnsi="宋体" w:cs="宋体"/>
                <w:kern w:val="0"/>
                <w:sz w:val="24"/>
              </w:rPr>
            </w:pPr>
            <w:hyperlink w:anchor="i54c51908b40c4a10be1ef0e5e2569f35_196" w:history="1">
              <w:r>
                <w:rPr>
                  <w:rStyle w:val="a4"/>
                  <w:rFonts w:ascii="Arial" w:eastAsia="宋体" w:hAnsi="Arial" w:cs="Arial"/>
                  <w:kern w:val="0"/>
                  <w:sz w:val="16"/>
                  <w:szCs w:val="16"/>
                </w:rPr>
                <w:t>55</w:t>
              </w:r>
            </w:hyperlink>
          </w:p>
        </w:tc>
      </w:tr>
      <w:tr w:rsidR="0006339A" w14:paraId="2626598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5" w14:textId="77777777" w:rsidR="0006339A" w:rsidRDefault="0006339A">
            <w:pPr>
              <w:widowControl/>
              <w:jc w:val="left"/>
              <w:rPr>
                <w:rFonts w:ascii="Times New Roman" w:eastAsia="宋体" w:hAnsi="宋体" w:cs="宋体"/>
                <w:kern w:val="0"/>
                <w:sz w:val="24"/>
              </w:rPr>
            </w:pPr>
          </w:p>
        </w:tc>
      </w:tr>
      <w:tr w:rsidR="0006339A" w14:paraId="2626598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8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88" w14:textId="77777777" w:rsidR="0006339A" w:rsidRDefault="0052157E">
            <w:pPr>
              <w:widowControl/>
              <w:jc w:val="left"/>
              <w:textAlignment w:val="bottom"/>
              <w:rPr>
                <w:rFonts w:ascii="宋体" w:eastAsia="宋体" w:hAnsi="宋体" w:cs="宋体"/>
                <w:kern w:val="0"/>
                <w:sz w:val="24"/>
              </w:rPr>
            </w:pPr>
            <w:hyperlink w:anchor="i54c51908b40c4a10be1ef0e5e2569f35_199"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89" w14:textId="77777777" w:rsidR="0006339A" w:rsidRDefault="0052157E">
            <w:pPr>
              <w:widowControl/>
              <w:jc w:val="right"/>
              <w:textAlignment w:val="bottom"/>
              <w:rPr>
                <w:rFonts w:ascii="宋体" w:eastAsia="宋体" w:hAnsi="宋体" w:cs="宋体"/>
                <w:kern w:val="0"/>
                <w:sz w:val="24"/>
              </w:rPr>
            </w:pPr>
            <w:hyperlink w:anchor="i54c51908b40c4a10be1ef0e5e2569f35_199" w:history="1">
              <w:r>
                <w:rPr>
                  <w:rStyle w:val="a4"/>
                  <w:rFonts w:ascii="Arial" w:eastAsia="宋体" w:hAnsi="Arial" w:cs="Arial"/>
                  <w:kern w:val="0"/>
                  <w:sz w:val="16"/>
                  <w:szCs w:val="16"/>
                </w:rPr>
                <w:t>55</w:t>
              </w:r>
            </w:hyperlink>
          </w:p>
        </w:tc>
      </w:tr>
      <w:tr w:rsidR="0006339A" w14:paraId="2626598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8D" w14:textId="77777777" w:rsidR="0006339A" w:rsidRDefault="0006339A">
            <w:pPr>
              <w:widowControl/>
              <w:jc w:val="left"/>
              <w:rPr>
                <w:rFonts w:ascii="Times New Roman" w:eastAsia="宋体" w:hAnsi="宋体" w:cs="宋体"/>
                <w:kern w:val="0"/>
                <w:sz w:val="24"/>
              </w:rPr>
            </w:pPr>
          </w:p>
        </w:tc>
      </w:tr>
      <w:tr w:rsidR="0006339A" w14:paraId="2626599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598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0" w14:textId="77777777" w:rsidR="0006339A" w:rsidRDefault="0052157E">
            <w:pPr>
              <w:widowControl/>
              <w:jc w:val="left"/>
              <w:textAlignment w:val="bottom"/>
              <w:rPr>
                <w:rFonts w:ascii="宋体" w:eastAsia="宋体" w:hAnsi="宋体" w:cs="宋体"/>
                <w:kern w:val="0"/>
                <w:sz w:val="24"/>
              </w:rPr>
            </w:pPr>
            <w:hyperlink w:anchor="i54c51908b40c4a10be1ef0e5e2569f35_202"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1" w14:textId="77777777" w:rsidR="0006339A" w:rsidRDefault="0052157E">
            <w:pPr>
              <w:widowControl/>
              <w:jc w:val="right"/>
              <w:textAlignment w:val="bottom"/>
              <w:rPr>
                <w:rFonts w:ascii="宋体" w:eastAsia="宋体" w:hAnsi="宋体" w:cs="宋体"/>
                <w:kern w:val="0"/>
                <w:sz w:val="24"/>
              </w:rPr>
            </w:pPr>
            <w:hyperlink w:anchor="i54c51908b40c4a10be1ef0e5e2569f35_202" w:history="1">
              <w:r>
                <w:rPr>
                  <w:rStyle w:val="a4"/>
                  <w:rFonts w:ascii="Arial" w:eastAsia="宋体" w:hAnsi="Arial" w:cs="Arial"/>
                  <w:kern w:val="0"/>
                  <w:sz w:val="16"/>
                  <w:szCs w:val="16"/>
                </w:rPr>
                <w:t>55</w:t>
              </w:r>
            </w:hyperlink>
          </w:p>
        </w:tc>
      </w:tr>
      <w:tr w:rsidR="0006339A" w14:paraId="26265996"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5" w14:textId="77777777" w:rsidR="0006339A" w:rsidRDefault="0006339A">
            <w:pPr>
              <w:widowControl/>
              <w:jc w:val="left"/>
              <w:rPr>
                <w:rFonts w:ascii="Times New Roman" w:eastAsia="宋体" w:hAnsi="宋体" w:cs="宋体"/>
                <w:kern w:val="0"/>
                <w:sz w:val="24"/>
              </w:rPr>
            </w:pPr>
          </w:p>
        </w:tc>
      </w:tr>
      <w:tr w:rsidR="0006339A" w14:paraId="2626599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8" w14:textId="77777777" w:rsidR="0006339A" w:rsidRDefault="0052157E">
            <w:pPr>
              <w:widowControl/>
              <w:jc w:val="left"/>
              <w:textAlignment w:val="bottom"/>
              <w:rPr>
                <w:rFonts w:ascii="宋体" w:eastAsia="宋体" w:hAnsi="宋体" w:cs="宋体"/>
                <w:kern w:val="0"/>
                <w:sz w:val="24"/>
              </w:rPr>
            </w:pPr>
            <w:hyperlink w:anchor="i54c51908b40c4a10be1ef0e5e2569f35_205"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9" w14:textId="77777777" w:rsidR="0006339A" w:rsidRDefault="0052157E">
            <w:pPr>
              <w:widowControl/>
              <w:jc w:val="right"/>
              <w:textAlignment w:val="bottom"/>
              <w:rPr>
                <w:rFonts w:ascii="宋体" w:eastAsia="宋体" w:hAnsi="宋体" w:cs="宋体"/>
                <w:kern w:val="0"/>
                <w:sz w:val="24"/>
              </w:rPr>
            </w:pPr>
            <w:hyperlink w:anchor="i54c51908b40c4a10be1ef0e5e2569f35_205" w:history="1">
              <w:r>
                <w:rPr>
                  <w:rStyle w:val="a4"/>
                  <w:rFonts w:ascii="Arial" w:eastAsia="宋体" w:hAnsi="Arial" w:cs="Arial"/>
                  <w:kern w:val="0"/>
                  <w:sz w:val="16"/>
                  <w:szCs w:val="16"/>
                </w:rPr>
                <w:t>56</w:t>
              </w:r>
            </w:hyperlink>
          </w:p>
        </w:tc>
      </w:tr>
      <w:tr w:rsidR="0006339A" w14:paraId="2626599E"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9D" w14:textId="77777777" w:rsidR="0006339A" w:rsidRDefault="0006339A">
            <w:pPr>
              <w:widowControl/>
              <w:jc w:val="left"/>
              <w:rPr>
                <w:rFonts w:ascii="Times New Roman" w:eastAsia="宋体" w:hAnsi="宋体" w:cs="宋体"/>
                <w:kern w:val="0"/>
                <w:sz w:val="24"/>
              </w:rPr>
            </w:pPr>
          </w:p>
        </w:tc>
      </w:tr>
      <w:tr w:rsidR="0006339A" w14:paraId="262659A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9F" w14:textId="77777777" w:rsidR="0006339A" w:rsidRDefault="0052157E">
            <w:pPr>
              <w:widowControl/>
              <w:jc w:val="left"/>
              <w:textAlignment w:val="bottom"/>
              <w:rPr>
                <w:rFonts w:ascii="宋体" w:eastAsia="宋体" w:hAnsi="宋体" w:cs="宋体"/>
                <w:kern w:val="0"/>
                <w:sz w:val="24"/>
              </w:rPr>
            </w:pPr>
            <w:hyperlink w:anchor="i54c51908b40c4a10be1ef0e5e2569f35_208"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A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A1" w14:textId="77777777" w:rsidR="0006339A" w:rsidRDefault="0052157E">
            <w:pPr>
              <w:widowControl/>
              <w:jc w:val="right"/>
              <w:textAlignment w:val="bottom"/>
              <w:rPr>
                <w:rFonts w:ascii="宋体" w:eastAsia="宋体" w:hAnsi="宋体" w:cs="宋体"/>
                <w:kern w:val="0"/>
                <w:sz w:val="24"/>
              </w:rPr>
            </w:pPr>
            <w:hyperlink w:anchor="i54c51908b40c4a10be1ef0e5e2569f35_208" w:history="1">
              <w:r>
                <w:rPr>
                  <w:rStyle w:val="a4"/>
                  <w:rFonts w:ascii="Arial" w:eastAsia="宋体" w:hAnsi="Arial" w:cs="Arial"/>
                  <w:kern w:val="0"/>
                  <w:sz w:val="16"/>
                  <w:szCs w:val="16"/>
                </w:rPr>
                <w:t>57</w:t>
              </w:r>
            </w:hyperlink>
          </w:p>
        </w:tc>
      </w:tr>
    </w:tbl>
    <w:p w14:paraId="262659A3"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59A4" w14:textId="77777777" w:rsidR="0006339A" w:rsidRDefault="0052157E">
      <w:pPr>
        <w:widowControl/>
        <w:jc w:val="center"/>
      </w:pPr>
      <w:r>
        <w:rPr>
          <w:rFonts w:ascii="宋体" w:eastAsia="宋体" w:hAnsi="宋体" w:cs="宋体"/>
          <w:kern w:val="0"/>
          <w:sz w:val="24"/>
        </w:rPr>
        <w:pict w14:anchorId="26267FA6">
          <v:rect id="_x0000_i1026" style="width:6in;height:1.5pt" o:hralign="center" o:hrstd="t" o:hr="t" fillcolor="#a0a0a0" stroked="f"/>
        </w:pict>
      </w:r>
    </w:p>
    <w:p w14:paraId="262659A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59A6"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262659A7" w14:textId="77777777" w:rsidR="0006339A" w:rsidRDefault="0052157E">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262659A8" w14:textId="77777777" w:rsidR="0006339A" w:rsidRDefault="0052157E">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262659A9" w14:textId="77777777" w:rsidR="0006339A" w:rsidRDefault="0052157E">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59AA"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262659AB" w14:textId="77777777" w:rsidR="0006339A" w:rsidRDefault="0052157E">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0"/>
        <w:gridCol w:w="40"/>
        <w:gridCol w:w="76"/>
        <w:gridCol w:w="760"/>
        <w:gridCol w:w="37"/>
        <w:gridCol w:w="37"/>
        <w:gridCol w:w="53"/>
        <w:gridCol w:w="37"/>
        <w:gridCol w:w="76"/>
        <w:gridCol w:w="761"/>
        <w:gridCol w:w="36"/>
        <w:gridCol w:w="36"/>
        <w:gridCol w:w="36"/>
        <w:gridCol w:w="36"/>
        <w:gridCol w:w="76"/>
        <w:gridCol w:w="751"/>
        <w:gridCol w:w="37"/>
        <w:gridCol w:w="37"/>
        <w:gridCol w:w="53"/>
        <w:gridCol w:w="37"/>
        <w:gridCol w:w="76"/>
        <w:gridCol w:w="764"/>
        <w:gridCol w:w="36"/>
      </w:tblGrid>
      <w:tr w:rsidR="0006339A" w14:paraId="262659C4" w14:textId="77777777">
        <w:tc>
          <w:tcPr>
            <w:tcW w:w="50" w:type="pct"/>
            <w:tcBorders>
              <w:top w:val="nil"/>
              <w:left w:val="nil"/>
              <w:bottom w:val="nil"/>
              <w:right w:val="nil"/>
            </w:tcBorders>
            <w:shd w:val="clear" w:color="auto" w:fill="auto"/>
            <w:vAlign w:val="bottom"/>
          </w:tcPr>
          <w:p w14:paraId="262659AC" w14:textId="77777777" w:rsidR="0006339A" w:rsidRDefault="0006339A">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262659A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A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9AF"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9B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2"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59B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9B5"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9B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59B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9BB"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9B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BE"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59B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C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9C1" w14:textId="77777777" w:rsidR="0006339A" w:rsidRDefault="0006339A">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262659C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9C3" w14:textId="77777777" w:rsidR="0006339A" w:rsidRDefault="0006339A">
            <w:pPr>
              <w:widowControl/>
              <w:jc w:val="left"/>
              <w:rPr>
                <w:rFonts w:ascii="Times New Roman" w:eastAsia="宋体" w:hAnsi="宋体" w:cs="宋体"/>
                <w:kern w:val="0"/>
                <w:sz w:val="24"/>
              </w:rPr>
            </w:pPr>
          </w:p>
        </w:tc>
      </w:tr>
      <w:tr w:rsidR="0006339A" w14:paraId="262659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9C5"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59C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9C7"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59C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59D2"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9C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9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9C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9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9C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9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9D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9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59D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9D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D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D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D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D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D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DE" w14:textId="77777777" w:rsidR="0006339A" w:rsidRDefault="0006339A">
            <w:pPr>
              <w:widowControl/>
              <w:jc w:val="left"/>
              <w:rPr>
                <w:rFonts w:ascii="Times New Roman" w:eastAsia="宋体" w:hAnsi="宋体" w:cs="宋体"/>
                <w:kern w:val="0"/>
                <w:sz w:val="24"/>
              </w:rPr>
            </w:pPr>
          </w:p>
        </w:tc>
      </w:tr>
      <w:tr w:rsidR="0006339A" w14:paraId="262659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9E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9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9E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E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9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9E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E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9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9E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E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9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9EB" w14:textId="77777777" w:rsidR="0006339A" w:rsidRDefault="0006339A">
            <w:pPr>
              <w:widowControl/>
              <w:jc w:val="right"/>
              <w:rPr>
                <w:rFonts w:ascii="Times New Roman" w:eastAsia="宋体" w:hAnsi="宋体" w:cs="宋体"/>
                <w:kern w:val="0"/>
                <w:sz w:val="24"/>
              </w:rPr>
            </w:pPr>
          </w:p>
        </w:tc>
      </w:tr>
      <w:tr w:rsidR="0006339A" w14:paraId="262659F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9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EF"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F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F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F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F5"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9F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9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9F8" w14:textId="77777777" w:rsidR="0006339A" w:rsidRDefault="0006339A">
            <w:pPr>
              <w:widowControl/>
              <w:jc w:val="right"/>
              <w:rPr>
                <w:rFonts w:ascii="Times New Roman" w:eastAsia="宋体" w:hAnsi="宋体" w:cs="宋体"/>
                <w:kern w:val="0"/>
                <w:sz w:val="24"/>
              </w:rPr>
            </w:pPr>
          </w:p>
        </w:tc>
      </w:tr>
      <w:tr w:rsidR="0006339A" w14:paraId="26265A02"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9F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01" w14:textId="77777777" w:rsidR="0006339A" w:rsidRDefault="0006339A">
            <w:pPr>
              <w:widowControl/>
              <w:jc w:val="left"/>
              <w:rPr>
                <w:rFonts w:ascii="Times New Roman" w:eastAsia="宋体" w:hAnsi="宋体" w:cs="宋体"/>
                <w:kern w:val="0"/>
                <w:sz w:val="24"/>
              </w:rPr>
            </w:pPr>
          </w:p>
        </w:tc>
      </w:tr>
      <w:tr w:rsidR="0006339A" w14:paraId="26265A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A0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(38,237)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0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0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(35,166)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0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0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0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0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0E" w14:textId="77777777" w:rsidR="0006339A" w:rsidRDefault="0006339A">
            <w:pPr>
              <w:widowControl/>
              <w:jc w:val="right"/>
              <w:rPr>
                <w:rFonts w:ascii="Times New Roman" w:eastAsia="宋体" w:hAnsi="宋体" w:cs="宋体"/>
                <w:kern w:val="0"/>
                <w:sz w:val="24"/>
              </w:rPr>
            </w:pPr>
          </w:p>
        </w:tc>
      </w:tr>
      <w:tr w:rsidR="0006339A" w14:paraId="26265A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1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1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1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1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1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1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1B" w14:textId="77777777" w:rsidR="0006339A" w:rsidRDefault="0006339A">
            <w:pPr>
              <w:widowControl/>
              <w:jc w:val="right"/>
              <w:rPr>
                <w:rFonts w:ascii="Times New Roman" w:eastAsia="宋体" w:hAnsi="宋体" w:cs="宋体"/>
                <w:kern w:val="0"/>
                <w:sz w:val="24"/>
              </w:rPr>
            </w:pPr>
          </w:p>
        </w:tc>
      </w:tr>
      <w:tr w:rsidR="0006339A" w14:paraId="26265A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A1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1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2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2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2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2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28" w14:textId="77777777" w:rsidR="0006339A" w:rsidRDefault="0006339A">
            <w:pPr>
              <w:widowControl/>
              <w:jc w:val="right"/>
              <w:rPr>
                <w:rFonts w:ascii="Times New Roman" w:eastAsia="宋体" w:hAnsi="宋体" w:cs="宋体"/>
                <w:kern w:val="0"/>
                <w:sz w:val="24"/>
              </w:rPr>
            </w:pPr>
          </w:p>
        </w:tc>
      </w:tr>
      <w:tr w:rsidR="0006339A" w14:paraId="26265A3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A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(44,982)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2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2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(41,962)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2F"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3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(16,778)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3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3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35" w14:textId="77777777" w:rsidR="0006339A" w:rsidRDefault="0006339A">
            <w:pPr>
              <w:widowControl/>
              <w:jc w:val="right"/>
              <w:rPr>
                <w:rFonts w:ascii="Times New Roman" w:eastAsia="宋体" w:hAnsi="宋体" w:cs="宋体"/>
                <w:kern w:val="0"/>
                <w:sz w:val="24"/>
              </w:rPr>
            </w:pPr>
          </w:p>
        </w:tc>
      </w:tr>
      <w:tr w:rsidR="0006339A" w14:paraId="26265A43"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3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1,646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3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3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3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3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3F"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4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42" w14:textId="77777777" w:rsidR="0006339A" w:rsidRDefault="0006339A">
            <w:pPr>
              <w:widowControl/>
              <w:jc w:val="right"/>
              <w:rPr>
                <w:rFonts w:ascii="Times New Roman" w:eastAsia="宋体" w:hAnsi="宋体" w:cs="宋体"/>
                <w:kern w:val="0"/>
                <w:sz w:val="24"/>
              </w:rPr>
            </w:pPr>
          </w:p>
        </w:tc>
      </w:tr>
      <w:tr w:rsidR="0006339A" w14:paraId="26265A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4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(Loss)/income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4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4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4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4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4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4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4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4F" w14:textId="77777777" w:rsidR="0006339A" w:rsidRDefault="0006339A">
            <w:pPr>
              <w:widowControl/>
              <w:jc w:val="right"/>
              <w:rPr>
                <w:rFonts w:ascii="Times New Roman" w:eastAsia="宋体" w:hAnsi="宋体" w:cs="宋体"/>
                <w:kern w:val="0"/>
                <w:sz w:val="24"/>
              </w:rPr>
            </w:pPr>
          </w:p>
        </w:tc>
      </w:tr>
      <w:tr w:rsidR="0006339A" w14:paraId="26265A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A5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5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5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5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5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5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5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5C" w14:textId="77777777" w:rsidR="0006339A" w:rsidRDefault="0006339A">
            <w:pPr>
              <w:widowControl/>
              <w:jc w:val="right"/>
              <w:rPr>
                <w:rFonts w:ascii="Times New Roman" w:eastAsia="宋体" w:hAnsi="宋体" w:cs="宋体"/>
                <w:kern w:val="0"/>
                <w:sz w:val="24"/>
              </w:rPr>
            </w:pPr>
          </w:p>
        </w:tc>
      </w:tr>
      <w:tr w:rsidR="0006339A" w14:paraId="26265A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5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6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6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6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6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6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6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6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69" w14:textId="77777777" w:rsidR="0006339A" w:rsidRDefault="0006339A">
            <w:pPr>
              <w:widowControl/>
              <w:jc w:val="right"/>
              <w:rPr>
                <w:rFonts w:ascii="Times New Roman" w:eastAsia="宋体" w:hAnsi="宋体" w:cs="宋体"/>
                <w:kern w:val="0"/>
                <w:sz w:val="24"/>
              </w:rPr>
            </w:pPr>
          </w:p>
        </w:tc>
      </w:tr>
      <w:tr w:rsidR="0006339A" w14:paraId="26265A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A6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6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6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7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7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7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7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7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76" w14:textId="77777777" w:rsidR="0006339A" w:rsidRDefault="0006339A">
            <w:pPr>
              <w:widowControl/>
              <w:jc w:val="right"/>
              <w:rPr>
                <w:rFonts w:ascii="Times New Roman" w:eastAsia="宋体" w:hAnsi="宋体" w:cs="宋体"/>
                <w:kern w:val="0"/>
                <w:sz w:val="24"/>
              </w:rPr>
            </w:pPr>
          </w:p>
        </w:tc>
      </w:tr>
      <w:tr w:rsidR="0006339A" w14:paraId="26265A80" w14:textId="77777777">
        <w:trPr>
          <w:hidden/>
        </w:trPr>
        <w:tc>
          <w:tcPr>
            <w:tcW w:w="0" w:type="auto"/>
            <w:gridSpan w:val="3"/>
            <w:tcBorders>
              <w:top w:val="nil"/>
              <w:left w:val="nil"/>
              <w:bottom w:val="nil"/>
              <w:right w:val="nil"/>
            </w:tcBorders>
            <w:shd w:val="clear" w:color="auto" w:fill="auto"/>
            <w:vAlign w:val="bottom"/>
          </w:tcPr>
          <w:p w14:paraId="26265A7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7F" w14:textId="77777777" w:rsidR="0006339A" w:rsidRDefault="0006339A">
            <w:pPr>
              <w:widowControl/>
              <w:jc w:val="left"/>
              <w:rPr>
                <w:rFonts w:ascii="Times New Roman" w:eastAsia="宋体" w:hAnsi="宋体" w:cs="宋体"/>
                <w:vanish/>
                <w:kern w:val="0"/>
                <w:sz w:val="24"/>
              </w:rPr>
            </w:pPr>
          </w:p>
        </w:tc>
      </w:tr>
      <w:tr w:rsidR="0006339A" w14:paraId="26265A8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A81"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83"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8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86"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8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8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A8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A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A8C" w14:textId="77777777" w:rsidR="0006339A" w:rsidRDefault="0006339A">
            <w:pPr>
              <w:widowControl/>
              <w:jc w:val="right"/>
              <w:rPr>
                <w:rFonts w:ascii="Times New Roman" w:eastAsia="宋体" w:hAnsi="宋体" w:cs="宋体"/>
                <w:kern w:val="0"/>
                <w:sz w:val="24"/>
              </w:rPr>
            </w:pPr>
          </w:p>
        </w:tc>
      </w:tr>
      <w:tr w:rsidR="0006339A" w14:paraId="26265A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A8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9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9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9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9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9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A9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A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A99" w14:textId="77777777" w:rsidR="0006339A" w:rsidRDefault="0006339A">
            <w:pPr>
              <w:widowControl/>
              <w:jc w:val="right"/>
              <w:rPr>
                <w:rFonts w:ascii="Times New Roman" w:eastAsia="宋体" w:hAnsi="宋体" w:cs="宋体"/>
                <w:kern w:val="0"/>
                <w:sz w:val="24"/>
              </w:rPr>
            </w:pPr>
          </w:p>
        </w:tc>
      </w:tr>
      <w:tr w:rsidR="0006339A" w14:paraId="26265A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9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9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A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A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A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A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A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A6" w14:textId="77777777" w:rsidR="0006339A" w:rsidRDefault="0006339A">
            <w:pPr>
              <w:widowControl/>
              <w:jc w:val="right"/>
              <w:rPr>
                <w:rFonts w:ascii="Times New Roman" w:eastAsia="宋体" w:hAnsi="宋体" w:cs="宋体"/>
                <w:kern w:val="0"/>
                <w:sz w:val="24"/>
              </w:rPr>
            </w:pPr>
          </w:p>
        </w:tc>
      </w:tr>
      <w:tr w:rsidR="0006339A" w14:paraId="26265AB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AA8"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A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A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A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A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B0"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B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B3" w14:textId="77777777" w:rsidR="0006339A" w:rsidRDefault="0006339A">
            <w:pPr>
              <w:widowControl/>
              <w:jc w:val="right"/>
              <w:rPr>
                <w:rFonts w:ascii="Times New Roman" w:eastAsia="宋体" w:hAnsi="宋体" w:cs="宋体"/>
                <w:kern w:val="0"/>
                <w:sz w:val="24"/>
              </w:rPr>
            </w:pPr>
          </w:p>
        </w:tc>
      </w:tr>
      <w:tr w:rsidR="0006339A" w14:paraId="26265A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B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B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B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B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B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B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B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B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C0" w14:textId="77777777" w:rsidR="0006339A" w:rsidRDefault="0006339A">
            <w:pPr>
              <w:widowControl/>
              <w:jc w:val="right"/>
              <w:rPr>
                <w:rFonts w:ascii="Times New Roman" w:eastAsia="宋体" w:hAnsi="宋体" w:cs="宋体"/>
                <w:kern w:val="0"/>
                <w:sz w:val="24"/>
              </w:rPr>
            </w:pPr>
          </w:p>
        </w:tc>
      </w:tr>
      <w:tr w:rsidR="0006339A" w14:paraId="26265ACA" w14:textId="77777777">
        <w:trPr>
          <w:hidden/>
        </w:trPr>
        <w:tc>
          <w:tcPr>
            <w:tcW w:w="0" w:type="auto"/>
            <w:gridSpan w:val="3"/>
            <w:tcBorders>
              <w:top w:val="nil"/>
              <w:left w:val="nil"/>
              <w:bottom w:val="nil"/>
              <w:right w:val="nil"/>
            </w:tcBorders>
            <w:shd w:val="clear" w:color="auto" w:fill="auto"/>
            <w:vAlign w:val="bottom"/>
          </w:tcPr>
          <w:p w14:paraId="26265AC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9" w14:textId="77777777" w:rsidR="0006339A" w:rsidRDefault="0006339A">
            <w:pPr>
              <w:widowControl/>
              <w:jc w:val="left"/>
              <w:rPr>
                <w:rFonts w:ascii="Times New Roman" w:eastAsia="宋体" w:hAnsi="宋体" w:cs="宋体"/>
                <w:vanish/>
                <w:kern w:val="0"/>
                <w:sz w:val="24"/>
              </w:rPr>
            </w:pPr>
          </w:p>
        </w:tc>
      </w:tr>
      <w:tr w:rsidR="0006339A" w14:paraId="26265AD3" w14:textId="77777777">
        <w:trPr>
          <w:hidden/>
        </w:trPr>
        <w:tc>
          <w:tcPr>
            <w:tcW w:w="0" w:type="auto"/>
            <w:gridSpan w:val="3"/>
            <w:tcBorders>
              <w:top w:val="nil"/>
              <w:left w:val="nil"/>
              <w:bottom w:val="nil"/>
              <w:right w:val="nil"/>
            </w:tcBorders>
            <w:shd w:val="clear" w:color="auto" w:fill="auto"/>
            <w:vAlign w:val="bottom"/>
          </w:tcPr>
          <w:p w14:paraId="26265A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D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D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AD2" w14:textId="77777777" w:rsidR="0006339A" w:rsidRDefault="0006339A">
            <w:pPr>
              <w:widowControl/>
              <w:jc w:val="left"/>
              <w:rPr>
                <w:rFonts w:ascii="Times New Roman" w:eastAsia="宋体" w:hAnsi="宋体" w:cs="宋体"/>
                <w:vanish/>
                <w:kern w:val="0"/>
                <w:sz w:val="24"/>
              </w:rPr>
            </w:pPr>
          </w:p>
        </w:tc>
      </w:tr>
      <w:tr w:rsidR="0006339A" w14:paraId="26265AE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AD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D6"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D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D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D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D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ADF" w14:textId="77777777" w:rsidR="0006339A" w:rsidRDefault="0006339A">
            <w:pPr>
              <w:widowControl/>
              <w:jc w:val="right"/>
              <w:rPr>
                <w:rFonts w:ascii="Times New Roman" w:eastAsia="宋体" w:hAnsi="宋体" w:cs="宋体"/>
                <w:kern w:val="0"/>
                <w:sz w:val="24"/>
              </w:rPr>
            </w:pPr>
          </w:p>
        </w:tc>
      </w:tr>
      <w:tr w:rsidR="0006339A" w14:paraId="26265A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AE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E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E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E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E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E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E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AE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A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AEC" w14:textId="77777777" w:rsidR="0006339A" w:rsidRDefault="0006339A">
            <w:pPr>
              <w:widowControl/>
              <w:jc w:val="left"/>
              <w:rPr>
                <w:rFonts w:ascii="Times New Roman" w:eastAsia="宋体" w:hAnsi="宋体" w:cs="宋体"/>
                <w:kern w:val="0"/>
                <w:sz w:val="24"/>
              </w:rPr>
            </w:pPr>
          </w:p>
        </w:tc>
      </w:tr>
      <w:tr w:rsidR="0006339A" w14:paraId="26265AF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AE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E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AF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F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AF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F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AF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AF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A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AF9" w14:textId="77777777" w:rsidR="0006339A" w:rsidRDefault="0006339A">
            <w:pPr>
              <w:widowControl/>
              <w:jc w:val="left"/>
              <w:rPr>
                <w:rFonts w:ascii="Times New Roman" w:eastAsia="宋体" w:hAnsi="宋体" w:cs="宋体"/>
                <w:kern w:val="0"/>
                <w:sz w:val="24"/>
              </w:rPr>
            </w:pPr>
          </w:p>
        </w:tc>
      </w:tr>
      <w:tr w:rsidR="0006339A" w14:paraId="26265B03"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AF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AF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AF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AF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AF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0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0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02" w14:textId="77777777" w:rsidR="0006339A" w:rsidRDefault="0006339A">
            <w:pPr>
              <w:widowControl/>
              <w:jc w:val="left"/>
              <w:rPr>
                <w:rFonts w:ascii="Times New Roman" w:eastAsia="宋体" w:hAnsi="宋体" w:cs="宋体"/>
                <w:kern w:val="0"/>
                <w:sz w:val="24"/>
              </w:rPr>
            </w:pPr>
          </w:p>
        </w:tc>
      </w:tr>
      <w:tr w:rsidR="0006339A" w14:paraId="26265B0C" w14:textId="77777777">
        <w:trPr>
          <w:hidden/>
        </w:trPr>
        <w:tc>
          <w:tcPr>
            <w:tcW w:w="0" w:type="auto"/>
            <w:gridSpan w:val="3"/>
            <w:tcBorders>
              <w:top w:val="nil"/>
              <w:left w:val="nil"/>
              <w:bottom w:val="nil"/>
              <w:right w:val="nil"/>
            </w:tcBorders>
            <w:shd w:val="clear" w:color="auto" w:fill="auto"/>
            <w:vAlign w:val="bottom"/>
          </w:tcPr>
          <w:p w14:paraId="26265B0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B" w14:textId="77777777" w:rsidR="0006339A" w:rsidRDefault="0006339A">
            <w:pPr>
              <w:widowControl/>
              <w:jc w:val="left"/>
              <w:rPr>
                <w:rFonts w:ascii="Times New Roman" w:eastAsia="宋体" w:hAnsi="宋体" w:cs="宋体"/>
                <w:vanish/>
                <w:kern w:val="0"/>
                <w:sz w:val="24"/>
              </w:rPr>
            </w:pPr>
          </w:p>
        </w:tc>
      </w:tr>
      <w:tr w:rsidR="0006339A" w14:paraId="26265B15" w14:textId="77777777">
        <w:trPr>
          <w:hidden/>
        </w:trPr>
        <w:tc>
          <w:tcPr>
            <w:tcW w:w="0" w:type="auto"/>
            <w:gridSpan w:val="3"/>
            <w:tcBorders>
              <w:top w:val="nil"/>
              <w:left w:val="nil"/>
              <w:bottom w:val="nil"/>
              <w:right w:val="nil"/>
            </w:tcBorders>
            <w:shd w:val="clear" w:color="auto" w:fill="auto"/>
            <w:vAlign w:val="bottom"/>
          </w:tcPr>
          <w:p w14:paraId="26265B0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0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1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1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1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1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14" w14:textId="77777777" w:rsidR="0006339A" w:rsidRDefault="0006339A">
            <w:pPr>
              <w:widowControl/>
              <w:jc w:val="left"/>
              <w:rPr>
                <w:rFonts w:ascii="Times New Roman" w:eastAsia="宋体" w:hAnsi="宋体" w:cs="宋体"/>
                <w:vanish/>
                <w:kern w:val="0"/>
                <w:sz w:val="24"/>
              </w:rPr>
            </w:pPr>
          </w:p>
        </w:tc>
      </w:tr>
      <w:tr w:rsidR="0006339A" w14:paraId="26265B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B16"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1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1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1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1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21" w14:textId="77777777" w:rsidR="0006339A" w:rsidRDefault="0006339A">
            <w:pPr>
              <w:widowControl/>
              <w:jc w:val="left"/>
              <w:rPr>
                <w:rFonts w:ascii="Times New Roman" w:eastAsia="宋体" w:hAnsi="宋体" w:cs="宋体"/>
                <w:kern w:val="0"/>
                <w:sz w:val="24"/>
              </w:rPr>
            </w:pPr>
          </w:p>
        </w:tc>
      </w:tr>
      <w:tr w:rsidR="0006339A" w14:paraId="26265B2B"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4"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2A" w14:textId="77777777" w:rsidR="0006339A" w:rsidRDefault="0006339A">
            <w:pPr>
              <w:widowControl/>
              <w:jc w:val="left"/>
              <w:rPr>
                <w:rFonts w:ascii="Times New Roman" w:eastAsia="宋体" w:hAnsi="宋体" w:cs="宋体"/>
                <w:kern w:val="0"/>
                <w:sz w:val="24"/>
              </w:rPr>
            </w:pPr>
          </w:p>
        </w:tc>
      </w:tr>
      <w:tr w:rsidR="0006339A" w14:paraId="26265B34" w14:textId="77777777">
        <w:trPr>
          <w:hidden/>
        </w:trPr>
        <w:tc>
          <w:tcPr>
            <w:tcW w:w="0" w:type="auto"/>
            <w:gridSpan w:val="3"/>
            <w:tcBorders>
              <w:top w:val="nil"/>
              <w:left w:val="nil"/>
              <w:bottom w:val="nil"/>
              <w:right w:val="nil"/>
            </w:tcBorders>
            <w:shd w:val="clear" w:color="auto" w:fill="auto"/>
            <w:vAlign w:val="bottom"/>
          </w:tcPr>
          <w:p w14:paraId="26265B2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2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2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2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3" w14:textId="77777777" w:rsidR="0006339A" w:rsidRDefault="0006339A">
            <w:pPr>
              <w:widowControl/>
              <w:jc w:val="left"/>
              <w:rPr>
                <w:rFonts w:ascii="Times New Roman" w:eastAsia="宋体" w:hAnsi="宋体" w:cs="宋体"/>
                <w:vanish/>
                <w:kern w:val="0"/>
                <w:sz w:val="24"/>
              </w:rPr>
            </w:pPr>
          </w:p>
        </w:tc>
      </w:tr>
      <w:tr w:rsidR="0006339A" w14:paraId="26265B3D" w14:textId="77777777">
        <w:trPr>
          <w:hidden/>
        </w:trPr>
        <w:tc>
          <w:tcPr>
            <w:tcW w:w="0" w:type="auto"/>
            <w:gridSpan w:val="3"/>
            <w:tcBorders>
              <w:top w:val="nil"/>
              <w:left w:val="nil"/>
              <w:bottom w:val="nil"/>
              <w:right w:val="nil"/>
            </w:tcBorders>
            <w:shd w:val="clear" w:color="auto" w:fill="auto"/>
            <w:vAlign w:val="bottom"/>
          </w:tcPr>
          <w:p w14:paraId="26265B3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3C" w14:textId="77777777" w:rsidR="0006339A" w:rsidRDefault="0006339A">
            <w:pPr>
              <w:widowControl/>
              <w:jc w:val="left"/>
              <w:rPr>
                <w:rFonts w:ascii="Times New Roman" w:eastAsia="宋体" w:hAnsi="宋体" w:cs="宋体"/>
                <w:vanish/>
                <w:kern w:val="0"/>
                <w:sz w:val="24"/>
              </w:rPr>
            </w:pPr>
          </w:p>
        </w:tc>
      </w:tr>
      <w:tr w:rsidR="0006339A" w14:paraId="26265B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B3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4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4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4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4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4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4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5B49" w14:textId="77777777" w:rsidR="0006339A" w:rsidRDefault="0006339A">
            <w:pPr>
              <w:widowControl/>
              <w:jc w:val="left"/>
              <w:rPr>
                <w:rFonts w:ascii="Times New Roman" w:eastAsia="宋体" w:hAnsi="宋体" w:cs="宋体"/>
                <w:kern w:val="0"/>
                <w:sz w:val="24"/>
              </w:rPr>
            </w:pPr>
          </w:p>
        </w:tc>
      </w:tr>
      <w:tr w:rsidR="0006339A" w14:paraId="26265B53"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4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4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4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4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4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5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5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B52" w14:textId="77777777" w:rsidR="0006339A" w:rsidRDefault="0006339A">
            <w:pPr>
              <w:widowControl/>
              <w:jc w:val="left"/>
              <w:rPr>
                <w:rFonts w:ascii="Times New Roman" w:eastAsia="宋体" w:hAnsi="宋体" w:cs="宋体"/>
                <w:kern w:val="0"/>
                <w:sz w:val="24"/>
              </w:rPr>
            </w:pPr>
          </w:p>
        </w:tc>
      </w:tr>
      <w:tr w:rsidR="0006339A" w14:paraId="26265B5C"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5B5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5B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5B5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5B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587.3</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5B5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5B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596.3</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5B5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5B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589.0</w:t>
            </w:r>
          </w:p>
        </w:tc>
      </w:tr>
    </w:tbl>
    <w:p w14:paraId="26265B5D"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See Notes to the </w:t>
      </w:r>
      <w:r>
        <w:rPr>
          <w:rFonts w:ascii="Arial" w:eastAsia="宋体" w:hAnsi="Arial" w:cs="Arial"/>
          <w:color w:val="000000"/>
          <w:kern w:val="0"/>
          <w:sz w:val="20"/>
          <w:szCs w:val="20"/>
          <w:lang w:bidi="ar"/>
        </w:rPr>
        <w:t>Condensed Consolidated Financial Statements.</w:t>
      </w:r>
    </w:p>
    <w:p w14:paraId="26265B5E"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26265B5F" w14:textId="77777777" w:rsidR="0006339A" w:rsidRDefault="0052157E">
      <w:pPr>
        <w:widowControl/>
        <w:jc w:val="center"/>
      </w:pPr>
      <w:r>
        <w:rPr>
          <w:rFonts w:ascii="宋体" w:eastAsia="宋体" w:hAnsi="宋体" w:cs="宋体"/>
          <w:kern w:val="0"/>
          <w:sz w:val="24"/>
        </w:rPr>
        <w:pict w14:anchorId="26267FA7">
          <v:rect id="_x0000_i1027" style="width:6in;height:1.5pt" o:hralign="center" o:hrstd="t" o:hr="t" fillcolor="#a0a0a0" stroked="f"/>
        </w:pict>
      </w:r>
    </w:p>
    <w:p w14:paraId="26265B60"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5B61" w14:textId="77777777" w:rsidR="0006339A" w:rsidRDefault="0052157E">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5B62"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26265B63" w14:textId="77777777" w:rsidR="0006339A" w:rsidRDefault="0052157E">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472"/>
        <w:gridCol w:w="39"/>
        <w:gridCol w:w="73"/>
        <w:gridCol w:w="764"/>
        <w:gridCol w:w="37"/>
        <w:gridCol w:w="37"/>
        <w:gridCol w:w="37"/>
        <w:gridCol w:w="36"/>
        <w:gridCol w:w="65"/>
        <w:gridCol w:w="761"/>
        <w:gridCol w:w="36"/>
        <w:gridCol w:w="36"/>
        <w:gridCol w:w="36"/>
        <w:gridCol w:w="36"/>
        <w:gridCol w:w="73"/>
        <w:gridCol w:w="741"/>
        <w:gridCol w:w="37"/>
        <w:gridCol w:w="37"/>
        <w:gridCol w:w="37"/>
        <w:gridCol w:w="37"/>
        <w:gridCol w:w="66"/>
        <w:gridCol w:w="748"/>
        <w:gridCol w:w="36"/>
      </w:tblGrid>
      <w:tr w:rsidR="0006339A" w14:paraId="26265B7C" w14:textId="77777777">
        <w:trPr>
          <w:jc w:val="center"/>
        </w:trPr>
        <w:tc>
          <w:tcPr>
            <w:tcW w:w="50" w:type="pct"/>
            <w:tcBorders>
              <w:top w:val="nil"/>
              <w:left w:val="nil"/>
              <w:bottom w:val="nil"/>
              <w:right w:val="nil"/>
            </w:tcBorders>
            <w:shd w:val="clear" w:color="auto" w:fill="auto"/>
            <w:vAlign w:val="bottom"/>
          </w:tcPr>
          <w:p w14:paraId="26265B64" w14:textId="77777777" w:rsidR="0006339A" w:rsidRDefault="0006339A">
            <w:pPr>
              <w:widowControl/>
              <w:jc w:val="left"/>
              <w:rPr>
                <w:rFonts w:ascii="Times New Roman" w:eastAsia="宋体" w:hAnsi="宋体" w:cs="宋体"/>
                <w:kern w:val="0"/>
                <w:sz w:val="24"/>
              </w:rPr>
            </w:pPr>
          </w:p>
        </w:tc>
        <w:tc>
          <w:tcPr>
            <w:tcW w:w="2693" w:type="pct"/>
            <w:tcBorders>
              <w:top w:val="nil"/>
              <w:left w:val="nil"/>
              <w:bottom w:val="nil"/>
              <w:right w:val="nil"/>
            </w:tcBorders>
            <w:shd w:val="clear" w:color="auto" w:fill="auto"/>
            <w:vAlign w:val="bottom"/>
          </w:tcPr>
          <w:p w14:paraId="26265B6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6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B67"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B6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6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6A"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5B6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6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B6D"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B6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0"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5B7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B73"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5B7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5B7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B79" w14:textId="77777777" w:rsidR="0006339A" w:rsidRDefault="0006339A">
            <w:pPr>
              <w:widowControl/>
              <w:jc w:val="left"/>
              <w:rPr>
                <w:rFonts w:ascii="Times New Roman" w:eastAsia="宋体" w:hAnsi="宋体" w:cs="宋体"/>
                <w:kern w:val="0"/>
                <w:sz w:val="24"/>
              </w:rPr>
            </w:pPr>
          </w:p>
        </w:tc>
        <w:tc>
          <w:tcPr>
            <w:tcW w:w="473" w:type="pct"/>
            <w:tcBorders>
              <w:top w:val="nil"/>
              <w:left w:val="nil"/>
              <w:bottom w:val="nil"/>
              <w:right w:val="nil"/>
            </w:tcBorders>
            <w:shd w:val="clear" w:color="auto" w:fill="auto"/>
            <w:vAlign w:val="bottom"/>
          </w:tcPr>
          <w:p w14:paraId="26265B7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B7B" w14:textId="77777777" w:rsidR="0006339A" w:rsidRDefault="0006339A">
            <w:pPr>
              <w:widowControl/>
              <w:jc w:val="left"/>
              <w:rPr>
                <w:rFonts w:ascii="Times New Roman" w:eastAsia="宋体" w:hAnsi="宋体" w:cs="宋体"/>
                <w:kern w:val="0"/>
                <w:sz w:val="24"/>
              </w:rPr>
            </w:pPr>
          </w:p>
        </w:tc>
      </w:tr>
      <w:tr w:rsidR="0006339A" w14:paraId="26265B8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B7D"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5B7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B7F"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5B8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5B8E"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B8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5B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5B8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B8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5B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5B8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B8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5B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5B8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B8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5B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5B8D" w14:textId="77777777" w:rsidR="0006339A" w:rsidRDefault="0006339A">
            <w:pPr>
              <w:widowControl/>
              <w:jc w:val="right"/>
              <w:rPr>
                <w:rFonts w:ascii="Times New Roman" w:eastAsia="宋体" w:hAnsi="宋体" w:cs="宋体"/>
                <w:kern w:val="0"/>
                <w:sz w:val="24"/>
              </w:rPr>
            </w:pPr>
          </w:p>
        </w:tc>
      </w:tr>
      <w:tr w:rsidR="0006339A" w14:paraId="26265B9B"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B8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B9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B9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9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B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B9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9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B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B9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9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B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B9A" w14:textId="77777777" w:rsidR="0006339A" w:rsidRDefault="0006339A">
            <w:pPr>
              <w:widowControl/>
              <w:jc w:val="left"/>
              <w:rPr>
                <w:rFonts w:ascii="Times New Roman" w:eastAsia="宋体" w:hAnsi="宋体" w:cs="宋体"/>
                <w:kern w:val="0"/>
                <w:sz w:val="24"/>
              </w:rPr>
            </w:pPr>
          </w:p>
        </w:tc>
      </w:tr>
      <w:tr w:rsidR="0006339A" w14:paraId="26265BA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B9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9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9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A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A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A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A3" w14:textId="77777777" w:rsidR="0006339A" w:rsidRDefault="0006339A">
            <w:pPr>
              <w:widowControl/>
              <w:jc w:val="left"/>
              <w:rPr>
                <w:rFonts w:ascii="Times New Roman" w:eastAsia="宋体" w:hAnsi="宋体" w:cs="宋体"/>
                <w:kern w:val="0"/>
                <w:sz w:val="24"/>
              </w:rPr>
            </w:pPr>
          </w:p>
        </w:tc>
      </w:tr>
      <w:tr w:rsidR="0006339A" w14:paraId="26265BB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5BA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A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A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B0" w14:textId="77777777" w:rsidR="0006339A" w:rsidRDefault="0006339A">
            <w:pPr>
              <w:widowControl/>
              <w:jc w:val="left"/>
              <w:rPr>
                <w:rFonts w:ascii="Times New Roman" w:eastAsia="宋体" w:hAnsi="宋体" w:cs="宋体"/>
                <w:kern w:val="0"/>
                <w:sz w:val="24"/>
              </w:rPr>
            </w:pPr>
          </w:p>
        </w:tc>
      </w:tr>
      <w:tr w:rsidR="0006339A" w14:paraId="26265BB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BB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loss on certain investments, net of tax of $0, $0, $0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B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B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B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B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B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B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BB" w14:textId="77777777" w:rsidR="0006339A" w:rsidRDefault="0006339A">
            <w:pPr>
              <w:widowControl/>
              <w:jc w:val="left"/>
              <w:rPr>
                <w:rFonts w:ascii="Times New Roman" w:eastAsia="宋体" w:hAnsi="宋体" w:cs="宋体"/>
                <w:kern w:val="0"/>
                <w:sz w:val="24"/>
              </w:rPr>
            </w:pPr>
          </w:p>
        </w:tc>
      </w:tr>
      <w:tr w:rsidR="0006339A" w14:paraId="26265BC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5BB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(loss)/gain on 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B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B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C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C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C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C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C4" w14:textId="77777777" w:rsidR="0006339A" w:rsidRDefault="0006339A">
            <w:pPr>
              <w:widowControl/>
              <w:jc w:val="left"/>
              <w:rPr>
                <w:rFonts w:ascii="Times New Roman" w:eastAsia="宋体" w:hAnsi="宋体" w:cs="宋体"/>
                <w:kern w:val="0"/>
                <w:sz w:val="24"/>
              </w:rPr>
            </w:pPr>
          </w:p>
        </w:tc>
      </w:tr>
      <w:tr w:rsidR="0006339A" w14:paraId="26265BD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BC6"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Unrealized (loss)/gain arising during period, net of tax of $46, </w:t>
            </w:r>
            <w:r>
              <w:rPr>
                <w:rFonts w:ascii="Arial" w:eastAsia="宋体" w:hAnsi="Arial" w:cs="Arial"/>
                <w:color w:val="000000"/>
                <w:kern w:val="0"/>
                <w:sz w:val="20"/>
                <w:szCs w:val="20"/>
                <w:lang w:bidi="ar"/>
              </w:rPr>
              <w:t>($18), $25 and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C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C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C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C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C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BC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B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BD1" w14:textId="77777777" w:rsidR="0006339A" w:rsidRDefault="0006339A">
            <w:pPr>
              <w:widowControl/>
              <w:jc w:val="left"/>
              <w:rPr>
                <w:rFonts w:ascii="Times New Roman" w:eastAsia="宋体" w:hAnsi="宋体" w:cs="宋体"/>
                <w:kern w:val="0"/>
                <w:sz w:val="24"/>
              </w:rPr>
            </w:pPr>
          </w:p>
        </w:tc>
      </w:tr>
      <w:tr w:rsidR="0006339A" w14:paraId="26265BD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BD3"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Reclassification adjustment for losses/(gains) included in net loss, net of tax of ($6), $2, $2 and $2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D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D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D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D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D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BD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B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BDE" w14:textId="77777777" w:rsidR="0006339A" w:rsidRDefault="0006339A">
            <w:pPr>
              <w:widowControl/>
              <w:jc w:val="left"/>
              <w:rPr>
                <w:rFonts w:ascii="Times New Roman" w:eastAsia="宋体" w:hAnsi="宋体" w:cs="宋体"/>
                <w:kern w:val="0"/>
                <w:sz w:val="24"/>
              </w:rPr>
            </w:pPr>
          </w:p>
        </w:tc>
      </w:tr>
      <w:tr w:rsidR="0006339A" w14:paraId="26265BEC" w14:textId="77777777">
        <w:trPr>
          <w:jc w:val="center"/>
        </w:trPr>
        <w:tc>
          <w:tcPr>
            <w:tcW w:w="0" w:type="auto"/>
            <w:gridSpan w:val="3"/>
            <w:tcBorders>
              <w:top w:val="single" w:sz="8" w:space="0" w:color="000000"/>
              <w:left w:val="nil"/>
              <w:bottom w:val="nil"/>
              <w:right w:val="nil"/>
            </w:tcBorders>
            <w:shd w:val="clear" w:color="auto" w:fill="FFFFFF"/>
            <w:tcMar>
              <w:top w:w="40" w:type="dxa"/>
              <w:left w:w="335" w:type="dxa"/>
              <w:bottom w:w="40" w:type="dxa"/>
              <w:right w:w="20" w:type="dxa"/>
            </w:tcMar>
            <w:vAlign w:val="bottom"/>
          </w:tcPr>
          <w:p w14:paraId="26265BE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(loss)/gain on derivative instruments,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B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B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BE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B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BE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BE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B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BE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BE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B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BEB" w14:textId="77777777" w:rsidR="0006339A" w:rsidRDefault="0006339A">
            <w:pPr>
              <w:widowControl/>
              <w:jc w:val="left"/>
              <w:rPr>
                <w:rFonts w:ascii="Times New Roman" w:eastAsia="宋体" w:hAnsi="宋体" w:cs="宋体"/>
                <w:kern w:val="0"/>
                <w:sz w:val="24"/>
              </w:rPr>
            </w:pPr>
          </w:p>
        </w:tc>
      </w:tr>
      <w:tr w:rsidR="0006339A" w14:paraId="26265BF5" w14:textId="77777777">
        <w:trPr>
          <w:jc w:val="center"/>
        </w:trPr>
        <w:tc>
          <w:tcPr>
            <w:tcW w:w="0" w:type="auto"/>
            <w:gridSpan w:val="3"/>
            <w:tcBorders>
              <w:top w:val="single" w:sz="8" w:space="0" w:color="000000"/>
              <w:left w:val="nil"/>
              <w:bottom w:val="nil"/>
              <w:right w:val="nil"/>
            </w:tcBorders>
            <w:shd w:val="clear" w:color="auto" w:fill="CCEEFF"/>
            <w:tcMar>
              <w:top w:w="40" w:type="dxa"/>
              <w:left w:w="320" w:type="dxa"/>
              <w:bottom w:w="40" w:type="dxa"/>
              <w:right w:w="20" w:type="dxa"/>
            </w:tcMar>
            <w:vAlign w:val="bottom"/>
          </w:tcPr>
          <w:p w14:paraId="26265B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E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E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F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F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F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F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BF4" w14:textId="77777777" w:rsidR="0006339A" w:rsidRDefault="0006339A">
            <w:pPr>
              <w:widowControl/>
              <w:jc w:val="left"/>
              <w:rPr>
                <w:rFonts w:ascii="Times New Roman" w:eastAsia="宋体" w:hAnsi="宋体" w:cs="宋体"/>
                <w:kern w:val="0"/>
                <w:sz w:val="24"/>
              </w:rPr>
            </w:pPr>
          </w:p>
        </w:tc>
      </w:tr>
      <w:tr w:rsidR="0006339A" w14:paraId="26265BFE" w14:textId="77777777">
        <w:trPr>
          <w:jc w:val="center"/>
          <w:hidden/>
        </w:trPr>
        <w:tc>
          <w:tcPr>
            <w:tcW w:w="0" w:type="auto"/>
            <w:gridSpan w:val="3"/>
            <w:tcBorders>
              <w:top w:val="nil"/>
              <w:left w:val="nil"/>
              <w:bottom w:val="nil"/>
              <w:right w:val="nil"/>
            </w:tcBorders>
            <w:shd w:val="clear" w:color="auto" w:fill="auto"/>
            <w:vAlign w:val="bottom"/>
          </w:tcPr>
          <w:p w14:paraId="26265BF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BFD" w14:textId="77777777" w:rsidR="0006339A" w:rsidRDefault="0006339A">
            <w:pPr>
              <w:widowControl/>
              <w:jc w:val="left"/>
              <w:rPr>
                <w:rFonts w:ascii="Times New Roman" w:eastAsia="宋体" w:hAnsi="宋体" w:cs="宋体"/>
                <w:vanish/>
                <w:kern w:val="0"/>
                <w:sz w:val="24"/>
              </w:rPr>
            </w:pPr>
          </w:p>
        </w:tc>
      </w:tr>
      <w:tr w:rsidR="0006339A" w14:paraId="26265C0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BFF"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$19, $18, $7 and $6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0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0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0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0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0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0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0A" w14:textId="77777777" w:rsidR="0006339A" w:rsidRDefault="0006339A">
            <w:pPr>
              <w:widowControl/>
              <w:jc w:val="left"/>
              <w:rPr>
                <w:rFonts w:ascii="Times New Roman" w:eastAsia="宋体" w:hAnsi="宋体" w:cs="宋体"/>
                <w:kern w:val="0"/>
                <w:sz w:val="24"/>
              </w:rPr>
            </w:pPr>
          </w:p>
        </w:tc>
      </w:tr>
      <w:tr w:rsidR="0006339A" w14:paraId="26265C1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0C"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actuarial gain arising during the period, net of tax of $0, ($106), $0 and ($104)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0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0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1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1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1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1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15" w14:textId="77777777" w:rsidR="0006339A" w:rsidRDefault="0006339A">
            <w:pPr>
              <w:widowControl/>
              <w:jc w:val="left"/>
              <w:rPr>
                <w:rFonts w:ascii="Times New Roman" w:eastAsia="宋体" w:hAnsi="宋体" w:cs="宋体"/>
                <w:kern w:val="0"/>
                <w:sz w:val="24"/>
              </w:rPr>
            </w:pPr>
          </w:p>
        </w:tc>
      </w:tr>
      <w:tr w:rsidR="0006339A" w14:paraId="26265C2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17"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actuarial losses included in net periodic pension cost, net of tax of ($129), ($182), ($45) and </w:t>
            </w:r>
            <w:r>
              <w:rPr>
                <w:rFonts w:ascii="Arial" w:eastAsia="宋体" w:hAnsi="Arial" w:cs="Arial"/>
                <w:color w:val="000000"/>
                <w:kern w:val="0"/>
                <w:sz w:val="20"/>
                <w:szCs w:val="20"/>
                <w:lang w:bidi="ar"/>
              </w:rPr>
              <w:t>($60)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1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1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1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1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1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1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2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22" w14:textId="77777777" w:rsidR="0006339A" w:rsidRDefault="0006339A">
            <w:pPr>
              <w:widowControl/>
              <w:jc w:val="left"/>
              <w:rPr>
                <w:rFonts w:ascii="Times New Roman" w:eastAsia="宋体" w:hAnsi="宋体" w:cs="宋体"/>
                <w:kern w:val="0"/>
                <w:sz w:val="24"/>
              </w:rPr>
            </w:pPr>
          </w:p>
        </w:tc>
      </w:tr>
      <w:tr w:rsidR="0006339A" w14:paraId="26265C2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24"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included in net loss, net of tax of $0, ($11), $0 and ($10)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2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2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2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2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2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2D" w14:textId="77777777" w:rsidR="0006339A" w:rsidRDefault="0006339A">
            <w:pPr>
              <w:widowControl/>
              <w:jc w:val="left"/>
              <w:rPr>
                <w:rFonts w:ascii="Times New Roman" w:eastAsia="宋体" w:hAnsi="宋体" w:cs="宋体"/>
                <w:kern w:val="0"/>
                <w:sz w:val="24"/>
              </w:rPr>
            </w:pPr>
          </w:p>
        </w:tc>
      </w:tr>
      <w:tr w:rsidR="0006339A" w14:paraId="26265C3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2F"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and postretirement (cost)/benefit related to our equity method investments, net of tax of $0, ($1), $0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3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3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3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3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3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3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3A" w14:textId="77777777" w:rsidR="0006339A" w:rsidRDefault="0006339A">
            <w:pPr>
              <w:widowControl/>
              <w:jc w:val="left"/>
              <w:rPr>
                <w:rFonts w:ascii="Times New Roman" w:eastAsia="宋体" w:hAnsi="宋体" w:cs="宋体"/>
                <w:kern w:val="0"/>
                <w:sz w:val="24"/>
              </w:rPr>
            </w:pPr>
          </w:p>
        </w:tc>
      </w:tr>
      <w:tr w:rsidR="0006339A" w14:paraId="26265C48" w14:textId="77777777">
        <w:trPr>
          <w:jc w:val="center"/>
        </w:trPr>
        <w:tc>
          <w:tcPr>
            <w:tcW w:w="0" w:type="auto"/>
            <w:gridSpan w:val="3"/>
            <w:tcBorders>
              <w:top w:val="single" w:sz="8" w:space="0" w:color="000000"/>
              <w:left w:val="nil"/>
              <w:bottom w:val="nil"/>
              <w:right w:val="nil"/>
            </w:tcBorders>
            <w:shd w:val="clear" w:color="auto" w:fill="CCEEFF"/>
            <w:tcMar>
              <w:top w:w="40" w:type="dxa"/>
              <w:left w:w="320" w:type="dxa"/>
              <w:bottom w:w="40" w:type="dxa"/>
              <w:right w:w="20" w:type="dxa"/>
            </w:tcMar>
            <w:vAlign w:val="bottom"/>
          </w:tcPr>
          <w:p w14:paraId="26265C3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3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3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4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47" w14:textId="77777777" w:rsidR="0006339A" w:rsidRDefault="0006339A">
            <w:pPr>
              <w:widowControl/>
              <w:jc w:val="left"/>
              <w:rPr>
                <w:rFonts w:ascii="Times New Roman" w:eastAsia="宋体" w:hAnsi="宋体" w:cs="宋体"/>
                <w:kern w:val="0"/>
                <w:sz w:val="24"/>
              </w:rPr>
            </w:pPr>
          </w:p>
        </w:tc>
      </w:tr>
      <w:tr w:rsidR="0006339A" w14:paraId="26265C55"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C49"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income/(loss),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4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4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4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4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5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5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54" w14:textId="77777777" w:rsidR="0006339A" w:rsidRDefault="0006339A">
            <w:pPr>
              <w:widowControl/>
              <w:jc w:val="left"/>
              <w:rPr>
                <w:rFonts w:ascii="Times New Roman" w:eastAsia="宋体" w:hAnsi="宋体" w:cs="宋体"/>
                <w:kern w:val="0"/>
                <w:sz w:val="24"/>
              </w:rPr>
            </w:pPr>
          </w:p>
        </w:tc>
      </w:tr>
      <w:tr w:rsidR="0006339A" w14:paraId="26265C5E" w14:textId="77777777">
        <w:trPr>
          <w:jc w:val="center"/>
          <w:hidden/>
        </w:trPr>
        <w:tc>
          <w:tcPr>
            <w:tcW w:w="0" w:type="auto"/>
            <w:gridSpan w:val="3"/>
            <w:tcBorders>
              <w:top w:val="nil"/>
              <w:left w:val="nil"/>
              <w:bottom w:val="nil"/>
              <w:right w:val="nil"/>
            </w:tcBorders>
            <w:shd w:val="clear" w:color="auto" w:fill="auto"/>
            <w:vAlign w:val="bottom"/>
          </w:tcPr>
          <w:p w14:paraId="26265C5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C5D" w14:textId="77777777" w:rsidR="0006339A" w:rsidRDefault="0006339A">
            <w:pPr>
              <w:widowControl/>
              <w:jc w:val="left"/>
              <w:rPr>
                <w:rFonts w:ascii="Times New Roman" w:eastAsia="宋体" w:hAnsi="宋体" w:cs="宋体"/>
                <w:vanish/>
                <w:kern w:val="0"/>
                <w:sz w:val="24"/>
              </w:rPr>
            </w:pPr>
          </w:p>
        </w:tc>
      </w:tr>
      <w:tr w:rsidR="0006339A" w14:paraId="26265C6B"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C5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(loss)/income,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(4,249)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6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6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6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6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6A" w14:textId="77777777" w:rsidR="0006339A" w:rsidRDefault="0006339A">
            <w:pPr>
              <w:widowControl/>
              <w:jc w:val="left"/>
              <w:rPr>
                <w:rFonts w:ascii="Times New Roman" w:eastAsia="宋体" w:hAnsi="宋体" w:cs="宋体"/>
                <w:kern w:val="0"/>
                <w:sz w:val="24"/>
              </w:rPr>
            </w:pPr>
          </w:p>
        </w:tc>
      </w:tr>
      <w:tr w:rsidR="0006339A" w14:paraId="26265C7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C6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Comprehensive loss related to noncontrolling interest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6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6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7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7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7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C7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C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C77" w14:textId="77777777" w:rsidR="0006339A" w:rsidRDefault="0006339A">
            <w:pPr>
              <w:widowControl/>
              <w:jc w:val="right"/>
              <w:rPr>
                <w:rFonts w:ascii="Times New Roman" w:eastAsia="宋体" w:hAnsi="宋体" w:cs="宋体"/>
                <w:kern w:val="0"/>
                <w:sz w:val="24"/>
              </w:rPr>
            </w:pPr>
          </w:p>
        </w:tc>
      </w:tr>
      <w:tr w:rsidR="0006339A" w14:paraId="26265C85"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5C79"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(loss)/income attributable to Boeing Shareholders, net of tax</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C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C7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5C7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C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C7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5C7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C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($3,306)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C8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5C8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C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C84" w14:textId="77777777" w:rsidR="0006339A" w:rsidRDefault="0006339A">
            <w:pPr>
              <w:widowControl/>
              <w:jc w:val="left"/>
              <w:rPr>
                <w:rFonts w:ascii="Times New Roman" w:eastAsia="宋体" w:hAnsi="宋体" w:cs="宋体"/>
                <w:kern w:val="0"/>
                <w:sz w:val="24"/>
              </w:rPr>
            </w:pPr>
          </w:p>
        </w:tc>
      </w:tr>
    </w:tbl>
    <w:p w14:paraId="26265C86"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6265C87"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26265C88" w14:textId="77777777" w:rsidR="0006339A" w:rsidRDefault="0052157E">
      <w:pPr>
        <w:widowControl/>
        <w:jc w:val="center"/>
      </w:pPr>
      <w:r>
        <w:rPr>
          <w:rFonts w:ascii="宋体" w:eastAsia="宋体" w:hAnsi="宋体" w:cs="宋体"/>
          <w:kern w:val="0"/>
          <w:sz w:val="24"/>
        </w:rPr>
        <w:pict w14:anchorId="26267FA8">
          <v:rect id="_x0000_i1028" style="width:6in;height:1.5pt" o:hralign="center" o:hrstd="t" o:hr="t" fillcolor="#a0a0a0" stroked="f"/>
        </w:pict>
      </w:r>
    </w:p>
    <w:p w14:paraId="26265C89"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5C8A"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The Boeing Company and </w:t>
      </w:r>
      <w:r>
        <w:rPr>
          <w:rFonts w:ascii="Arial" w:eastAsia="宋体" w:hAnsi="Arial" w:cs="Arial"/>
          <w:b/>
          <w:bCs/>
          <w:color w:val="000000"/>
          <w:kern w:val="0"/>
          <w:sz w:val="20"/>
          <w:szCs w:val="20"/>
          <w:lang w:bidi="ar"/>
        </w:rPr>
        <w:t>Subsidiaries</w:t>
      </w:r>
    </w:p>
    <w:p w14:paraId="26265C8B"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Financial Position</w:t>
      </w:r>
    </w:p>
    <w:p w14:paraId="26265C8C"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619"/>
        <w:gridCol w:w="41"/>
        <w:gridCol w:w="71"/>
        <w:gridCol w:w="1149"/>
        <w:gridCol w:w="36"/>
        <w:gridCol w:w="36"/>
        <w:gridCol w:w="36"/>
        <w:gridCol w:w="36"/>
        <w:gridCol w:w="64"/>
        <w:gridCol w:w="1150"/>
        <w:gridCol w:w="36"/>
      </w:tblGrid>
      <w:tr w:rsidR="0006339A" w14:paraId="26265C99" w14:textId="77777777">
        <w:tc>
          <w:tcPr>
            <w:tcW w:w="50" w:type="pct"/>
            <w:tcBorders>
              <w:top w:val="nil"/>
              <w:left w:val="nil"/>
              <w:bottom w:val="nil"/>
              <w:right w:val="nil"/>
            </w:tcBorders>
            <w:shd w:val="clear" w:color="auto" w:fill="auto"/>
            <w:vAlign w:val="bottom"/>
          </w:tcPr>
          <w:p w14:paraId="26265C8D" w14:textId="77777777" w:rsidR="0006339A" w:rsidRDefault="0006339A">
            <w:pPr>
              <w:widowControl/>
              <w:jc w:val="left"/>
              <w:rPr>
                <w:rFonts w:ascii="Times New Roman" w:eastAsia="宋体" w:hAnsi="宋体" w:cs="宋体"/>
                <w:kern w:val="0"/>
                <w:sz w:val="24"/>
              </w:rPr>
            </w:pPr>
          </w:p>
        </w:tc>
        <w:tc>
          <w:tcPr>
            <w:tcW w:w="3382" w:type="pct"/>
            <w:tcBorders>
              <w:top w:val="nil"/>
              <w:left w:val="nil"/>
              <w:bottom w:val="nil"/>
              <w:right w:val="nil"/>
            </w:tcBorders>
            <w:shd w:val="clear" w:color="auto" w:fill="auto"/>
            <w:vAlign w:val="bottom"/>
          </w:tcPr>
          <w:p w14:paraId="26265C8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C8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C90" w14:textId="77777777" w:rsidR="0006339A" w:rsidRDefault="0006339A">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26265C9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C9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C9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5C9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C9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C96" w14:textId="77777777" w:rsidR="0006339A" w:rsidRDefault="0006339A">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26265C9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C98" w14:textId="77777777" w:rsidR="0006339A" w:rsidRDefault="0006339A">
            <w:pPr>
              <w:widowControl/>
              <w:jc w:val="left"/>
              <w:rPr>
                <w:rFonts w:ascii="Times New Roman" w:eastAsia="宋体" w:hAnsi="宋体" w:cs="宋体"/>
                <w:kern w:val="0"/>
                <w:sz w:val="24"/>
              </w:rPr>
            </w:pPr>
          </w:p>
        </w:tc>
      </w:tr>
      <w:tr w:rsidR="0006339A" w14:paraId="26265C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C9A"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C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5C9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C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5CA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C9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A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A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A2" w14:textId="77777777" w:rsidR="0006339A" w:rsidRDefault="0006339A">
            <w:pPr>
              <w:widowControl/>
              <w:jc w:val="left"/>
              <w:rPr>
                <w:rFonts w:ascii="Times New Roman" w:eastAsia="宋体" w:hAnsi="宋体" w:cs="宋体"/>
                <w:kern w:val="0"/>
                <w:sz w:val="24"/>
              </w:rPr>
            </w:pPr>
          </w:p>
        </w:tc>
      </w:tr>
      <w:tr w:rsidR="0006339A" w14:paraId="26265CA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A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A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A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A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A9" w14:textId="77777777" w:rsidR="0006339A" w:rsidRDefault="0006339A">
            <w:pPr>
              <w:widowControl/>
              <w:jc w:val="left"/>
              <w:rPr>
                <w:rFonts w:ascii="Times New Roman" w:eastAsia="宋体" w:hAnsi="宋体" w:cs="宋体"/>
                <w:kern w:val="0"/>
                <w:sz w:val="24"/>
              </w:rPr>
            </w:pPr>
          </w:p>
        </w:tc>
      </w:tr>
      <w:tr w:rsidR="0006339A" w14:paraId="26265C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A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Short-term and </w:t>
            </w:r>
            <w:r>
              <w:rPr>
                <w:rFonts w:ascii="Arial" w:eastAsia="宋体" w:hAnsi="Arial" w:cs="Arial"/>
                <w:color w:val="000000"/>
                <w:kern w:val="0"/>
                <w:sz w:val="20"/>
                <w:szCs w:val="20"/>
                <w:lang w:bidi="ar"/>
              </w:rPr>
              <w:t>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A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A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B0" w14:textId="77777777" w:rsidR="0006339A" w:rsidRDefault="0006339A">
            <w:pPr>
              <w:widowControl/>
              <w:jc w:val="right"/>
              <w:rPr>
                <w:rFonts w:ascii="Times New Roman" w:eastAsia="宋体" w:hAnsi="宋体" w:cs="宋体"/>
                <w:kern w:val="0"/>
                <w:sz w:val="24"/>
              </w:rPr>
            </w:pPr>
          </w:p>
        </w:tc>
      </w:tr>
      <w:tr w:rsidR="0006339A" w14:paraId="26265C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B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B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B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B7" w14:textId="77777777" w:rsidR="0006339A" w:rsidRDefault="0006339A">
            <w:pPr>
              <w:widowControl/>
              <w:jc w:val="right"/>
              <w:rPr>
                <w:rFonts w:ascii="Times New Roman" w:eastAsia="宋体" w:hAnsi="宋体" w:cs="宋体"/>
                <w:kern w:val="0"/>
                <w:sz w:val="24"/>
              </w:rPr>
            </w:pPr>
          </w:p>
        </w:tc>
      </w:tr>
      <w:tr w:rsidR="0006339A" w14:paraId="26265C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B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B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B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BE" w14:textId="77777777" w:rsidR="0006339A" w:rsidRDefault="0006339A">
            <w:pPr>
              <w:widowControl/>
              <w:jc w:val="right"/>
              <w:rPr>
                <w:rFonts w:ascii="Times New Roman" w:eastAsia="宋体" w:hAnsi="宋体" w:cs="宋体"/>
                <w:kern w:val="0"/>
                <w:sz w:val="24"/>
              </w:rPr>
            </w:pPr>
          </w:p>
        </w:tc>
      </w:tr>
      <w:tr w:rsidR="0006339A" w14:paraId="26265C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C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C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C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C5" w14:textId="77777777" w:rsidR="0006339A" w:rsidRDefault="0006339A">
            <w:pPr>
              <w:widowControl/>
              <w:jc w:val="right"/>
              <w:rPr>
                <w:rFonts w:ascii="Times New Roman" w:eastAsia="宋体" w:hAnsi="宋体" w:cs="宋体"/>
                <w:kern w:val="0"/>
                <w:sz w:val="24"/>
              </w:rPr>
            </w:pPr>
          </w:p>
        </w:tc>
      </w:tr>
      <w:tr w:rsidR="0006339A" w14:paraId="26265CC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C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C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C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C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CC" w14:textId="77777777" w:rsidR="0006339A" w:rsidRDefault="0006339A">
            <w:pPr>
              <w:widowControl/>
              <w:jc w:val="right"/>
              <w:rPr>
                <w:rFonts w:ascii="Times New Roman" w:eastAsia="宋体" w:hAnsi="宋体" w:cs="宋体"/>
                <w:kern w:val="0"/>
                <w:sz w:val="24"/>
              </w:rPr>
            </w:pPr>
          </w:p>
        </w:tc>
      </w:tr>
      <w:tr w:rsidR="0006339A" w14:paraId="26265C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C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D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D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D3" w14:textId="77777777" w:rsidR="0006339A" w:rsidRDefault="0006339A">
            <w:pPr>
              <w:widowControl/>
              <w:jc w:val="right"/>
              <w:rPr>
                <w:rFonts w:ascii="Times New Roman" w:eastAsia="宋体" w:hAnsi="宋体" w:cs="宋体"/>
                <w:kern w:val="0"/>
                <w:sz w:val="24"/>
              </w:rPr>
            </w:pPr>
          </w:p>
        </w:tc>
      </w:tr>
      <w:tr w:rsidR="0006339A" w14:paraId="26265CDB"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6265CD5"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D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109,251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D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CD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C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CDA" w14:textId="77777777" w:rsidR="0006339A" w:rsidRDefault="0006339A">
            <w:pPr>
              <w:widowControl/>
              <w:jc w:val="right"/>
              <w:rPr>
                <w:rFonts w:ascii="Times New Roman" w:eastAsia="宋体" w:hAnsi="宋体" w:cs="宋体"/>
                <w:kern w:val="0"/>
                <w:sz w:val="24"/>
              </w:rPr>
            </w:pPr>
          </w:p>
        </w:tc>
      </w:tr>
      <w:tr w:rsidR="0006339A" w14:paraId="26265C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D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D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D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E1" w14:textId="77777777" w:rsidR="0006339A" w:rsidRDefault="0006339A">
            <w:pPr>
              <w:widowControl/>
              <w:jc w:val="right"/>
              <w:rPr>
                <w:rFonts w:ascii="Times New Roman" w:eastAsia="宋体" w:hAnsi="宋体" w:cs="宋体"/>
                <w:kern w:val="0"/>
                <w:sz w:val="24"/>
              </w:rPr>
            </w:pPr>
          </w:p>
        </w:tc>
      </w:tr>
      <w:tr w:rsidR="0006339A" w14:paraId="26265CE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E3"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 net of accumulated depreciation of $21,208 and $20,538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E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E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E8" w14:textId="77777777" w:rsidR="0006339A" w:rsidRDefault="0006339A">
            <w:pPr>
              <w:widowControl/>
              <w:jc w:val="right"/>
              <w:rPr>
                <w:rFonts w:ascii="Times New Roman" w:eastAsia="宋体" w:hAnsi="宋体" w:cs="宋体"/>
                <w:kern w:val="0"/>
                <w:sz w:val="24"/>
              </w:rPr>
            </w:pPr>
          </w:p>
        </w:tc>
      </w:tr>
      <w:tr w:rsidR="0006339A" w14:paraId="26265C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E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E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E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EF" w14:textId="77777777" w:rsidR="0006339A" w:rsidRDefault="0006339A">
            <w:pPr>
              <w:widowControl/>
              <w:jc w:val="right"/>
              <w:rPr>
                <w:rFonts w:ascii="Times New Roman" w:eastAsia="宋体" w:hAnsi="宋体" w:cs="宋体"/>
                <w:kern w:val="0"/>
                <w:sz w:val="24"/>
              </w:rPr>
            </w:pPr>
          </w:p>
        </w:tc>
      </w:tr>
      <w:tr w:rsidR="0006339A" w14:paraId="26265CF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F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Acquired intangible </w:t>
            </w:r>
            <w:r>
              <w:rPr>
                <w:rFonts w:ascii="Arial" w:eastAsia="宋体" w:hAnsi="Arial" w:cs="Arial"/>
                <w:color w:val="000000"/>
                <w:kern w:val="0"/>
                <w:sz w:val="20"/>
                <w:szCs w:val="20"/>
                <w:lang w:bidi="ar"/>
              </w:rPr>
              <w:t>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F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CF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C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CF6" w14:textId="77777777" w:rsidR="0006339A" w:rsidRDefault="0006339A">
            <w:pPr>
              <w:widowControl/>
              <w:jc w:val="right"/>
              <w:rPr>
                <w:rFonts w:ascii="Times New Roman" w:eastAsia="宋体" w:hAnsi="宋体" w:cs="宋体"/>
                <w:kern w:val="0"/>
                <w:sz w:val="24"/>
              </w:rPr>
            </w:pPr>
          </w:p>
        </w:tc>
      </w:tr>
      <w:tr w:rsidR="0006339A" w14:paraId="26265C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CF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F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CF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C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CFD" w14:textId="77777777" w:rsidR="0006339A" w:rsidRDefault="0006339A">
            <w:pPr>
              <w:widowControl/>
              <w:jc w:val="right"/>
              <w:rPr>
                <w:rFonts w:ascii="Times New Roman" w:eastAsia="宋体" w:hAnsi="宋体" w:cs="宋体"/>
                <w:kern w:val="0"/>
                <w:sz w:val="24"/>
              </w:rPr>
            </w:pPr>
          </w:p>
        </w:tc>
      </w:tr>
      <w:tr w:rsidR="0006339A" w14:paraId="26265D0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CF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0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0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04" w14:textId="77777777" w:rsidR="0006339A" w:rsidRDefault="0006339A">
            <w:pPr>
              <w:widowControl/>
              <w:jc w:val="right"/>
              <w:rPr>
                <w:rFonts w:ascii="Times New Roman" w:eastAsia="宋体" w:hAnsi="宋体" w:cs="宋体"/>
                <w:kern w:val="0"/>
                <w:sz w:val="24"/>
              </w:rPr>
            </w:pPr>
          </w:p>
        </w:tc>
      </w:tr>
      <w:tr w:rsidR="0006339A" w14:paraId="26265D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0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 of accumulated amortization of $897 and $975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0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0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0B" w14:textId="77777777" w:rsidR="0006339A" w:rsidRDefault="0006339A">
            <w:pPr>
              <w:widowControl/>
              <w:jc w:val="right"/>
              <w:rPr>
                <w:rFonts w:ascii="Times New Roman" w:eastAsia="宋体" w:hAnsi="宋体" w:cs="宋体"/>
                <w:kern w:val="0"/>
                <w:sz w:val="24"/>
              </w:rPr>
            </w:pPr>
          </w:p>
        </w:tc>
      </w:tr>
      <w:tr w:rsidR="0006339A" w14:paraId="26265D13"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6265D0D"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$137,558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D0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1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D12" w14:textId="77777777" w:rsidR="0006339A" w:rsidRDefault="0006339A">
            <w:pPr>
              <w:widowControl/>
              <w:jc w:val="left"/>
              <w:rPr>
                <w:rFonts w:ascii="Times New Roman" w:eastAsia="宋体" w:hAnsi="宋体" w:cs="宋体"/>
                <w:kern w:val="0"/>
                <w:sz w:val="24"/>
              </w:rPr>
            </w:pPr>
          </w:p>
        </w:tc>
      </w:tr>
      <w:tr w:rsidR="0006339A" w14:paraId="26265D18"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6265D1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D1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D1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5D17" w14:textId="77777777" w:rsidR="0006339A" w:rsidRDefault="0006339A">
            <w:pPr>
              <w:widowControl/>
              <w:jc w:val="left"/>
              <w:rPr>
                <w:rFonts w:ascii="Times New Roman" w:eastAsia="宋体" w:hAnsi="宋体" w:cs="宋体"/>
                <w:kern w:val="0"/>
                <w:sz w:val="24"/>
              </w:rPr>
            </w:pPr>
          </w:p>
        </w:tc>
      </w:tr>
      <w:tr w:rsidR="0006339A" w14:paraId="26265D1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1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Accounts </w:t>
            </w:r>
            <w:r>
              <w:rPr>
                <w:rFonts w:ascii="Arial" w:eastAsia="宋体" w:hAnsi="Arial" w:cs="Arial"/>
                <w:color w:val="000000"/>
                <w:kern w:val="0"/>
                <w:sz w:val="20"/>
                <w:szCs w:val="20"/>
                <w:lang w:bidi="ar"/>
              </w:rPr>
              <w:t>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1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1E" w14:textId="77777777" w:rsidR="0006339A" w:rsidRDefault="0006339A">
            <w:pPr>
              <w:widowControl/>
              <w:jc w:val="left"/>
              <w:rPr>
                <w:rFonts w:ascii="Times New Roman" w:eastAsia="宋体" w:hAnsi="宋体" w:cs="宋体"/>
                <w:kern w:val="0"/>
                <w:sz w:val="24"/>
              </w:rPr>
            </w:pPr>
          </w:p>
        </w:tc>
      </w:tr>
      <w:tr w:rsidR="0006339A" w14:paraId="26265D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2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21,217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2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2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25" w14:textId="77777777" w:rsidR="0006339A" w:rsidRDefault="0006339A">
            <w:pPr>
              <w:widowControl/>
              <w:jc w:val="right"/>
              <w:rPr>
                <w:rFonts w:ascii="Times New Roman" w:eastAsia="宋体" w:hAnsi="宋体" w:cs="宋体"/>
                <w:kern w:val="0"/>
                <w:sz w:val="24"/>
              </w:rPr>
            </w:pPr>
          </w:p>
        </w:tc>
      </w:tr>
      <w:tr w:rsidR="0006339A" w14:paraId="26265D2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2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53,177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2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2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52,980 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2C" w14:textId="77777777" w:rsidR="0006339A" w:rsidRDefault="0006339A">
            <w:pPr>
              <w:widowControl/>
              <w:jc w:val="right"/>
              <w:rPr>
                <w:rFonts w:ascii="Times New Roman" w:eastAsia="宋体" w:hAnsi="宋体" w:cs="宋体"/>
                <w:kern w:val="0"/>
                <w:sz w:val="24"/>
              </w:rPr>
            </w:pPr>
          </w:p>
        </w:tc>
      </w:tr>
      <w:tr w:rsidR="0006339A" w14:paraId="26265D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2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2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3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3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33" w14:textId="77777777" w:rsidR="0006339A" w:rsidRDefault="0006339A">
            <w:pPr>
              <w:widowControl/>
              <w:jc w:val="right"/>
              <w:rPr>
                <w:rFonts w:ascii="Times New Roman" w:eastAsia="宋体" w:hAnsi="宋体" w:cs="宋体"/>
                <w:kern w:val="0"/>
                <w:sz w:val="24"/>
              </w:rPr>
            </w:pPr>
          </w:p>
        </w:tc>
      </w:tr>
      <w:tr w:rsidR="0006339A" w14:paraId="26265D3B"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6265D35"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89,618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D3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3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D3A" w14:textId="77777777" w:rsidR="0006339A" w:rsidRDefault="0006339A">
            <w:pPr>
              <w:widowControl/>
              <w:jc w:val="right"/>
              <w:rPr>
                <w:rFonts w:ascii="Times New Roman" w:eastAsia="宋体" w:hAnsi="宋体" w:cs="宋体"/>
                <w:kern w:val="0"/>
                <w:sz w:val="24"/>
              </w:rPr>
            </w:pPr>
          </w:p>
        </w:tc>
      </w:tr>
      <w:tr w:rsidR="0006339A" w14:paraId="26265D4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3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Deferred </w:t>
            </w:r>
            <w:r>
              <w:rPr>
                <w:rFonts w:ascii="Arial" w:eastAsia="宋体" w:hAnsi="Arial" w:cs="Arial"/>
                <w:color w:val="000000"/>
                <w:kern w:val="0"/>
                <w:sz w:val="20"/>
                <w:szCs w:val="20"/>
                <w:lang w:bidi="ar"/>
              </w:rPr>
              <w:t>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3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3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41" w14:textId="77777777" w:rsidR="0006339A" w:rsidRDefault="0006339A">
            <w:pPr>
              <w:widowControl/>
              <w:jc w:val="right"/>
              <w:rPr>
                <w:rFonts w:ascii="Times New Roman" w:eastAsia="宋体" w:hAnsi="宋体" w:cs="宋体"/>
                <w:kern w:val="0"/>
                <w:sz w:val="24"/>
              </w:rPr>
            </w:pPr>
          </w:p>
        </w:tc>
      </w:tr>
      <w:tr w:rsidR="0006339A" w14:paraId="26265D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4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4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4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4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48" w14:textId="77777777" w:rsidR="0006339A" w:rsidRDefault="0006339A">
            <w:pPr>
              <w:widowControl/>
              <w:jc w:val="right"/>
              <w:rPr>
                <w:rFonts w:ascii="Times New Roman" w:eastAsia="宋体" w:hAnsi="宋体" w:cs="宋体"/>
                <w:kern w:val="0"/>
                <w:sz w:val="24"/>
              </w:rPr>
            </w:pPr>
          </w:p>
        </w:tc>
      </w:tr>
      <w:tr w:rsidR="0006339A" w14:paraId="26265D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4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4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4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4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4F" w14:textId="77777777" w:rsidR="0006339A" w:rsidRDefault="0006339A">
            <w:pPr>
              <w:widowControl/>
              <w:jc w:val="right"/>
              <w:rPr>
                <w:rFonts w:ascii="Times New Roman" w:eastAsia="宋体" w:hAnsi="宋体" w:cs="宋体"/>
                <w:kern w:val="0"/>
                <w:sz w:val="24"/>
              </w:rPr>
            </w:pPr>
          </w:p>
        </w:tc>
      </w:tr>
      <w:tr w:rsidR="0006339A" w14:paraId="26265D5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5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5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5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56" w14:textId="77777777" w:rsidR="0006339A" w:rsidRDefault="0006339A">
            <w:pPr>
              <w:widowControl/>
              <w:jc w:val="right"/>
              <w:rPr>
                <w:rFonts w:ascii="Times New Roman" w:eastAsia="宋体" w:hAnsi="宋体" w:cs="宋体"/>
                <w:kern w:val="0"/>
                <w:sz w:val="24"/>
              </w:rPr>
            </w:pPr>
          </w:p>
        </w:tc>
      </w:tr>
      <w:tr w:rsidR="0006339A" w14:paraId="26265D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5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51,788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5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5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5D" w14:textId="77777777" w:rsidR="0006339A" w:rsidRDefault="0006339A">
            <w:pPr>
              <w:widowControl/>
              <w:jc w:val="right"/>
              <w:rPr>
                <w:rFonts w:ascii="Times New Roman" w:eastAsia="宋体" w:hAnsi="宋体" w:cs="宋体"/>
                <w:kern w:val="0"/>
                <w:sz w:val="24"/>
              </w:rPr>
            </w:pPr>
          </w:p>
        </w:tc>
      </w:tr>
      <w:tr w:rsidR="0006339A" w14:paraId="26265D65"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26265D5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155,193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D6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D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153,398 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D64" w14:textId="77777777" w:rsidR="0006339A" w:rsidRDefault="0006339A">
            <w:pPr>
              <w:widowControl/>
              <w:jc w:val="right"/>
              <w:rPr>
                <w:rFonts w:ascii="Times New Roman" w:eastAsia="宋体" w:hAnsi="宋体" w:cs="宋体"/>
                <w:kern w:val="0"/>
                <w:sz w:val="24"/>
              </w:rPr>
            </w:pPr>
          </w:p>
        </w:tc>
      </w:tr>
      <w:tr w:rsidR="0006339A" w14:paraId="26265D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D6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6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6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69" w14:textId="77777777" w:rsidR="0006339A" w:rsidRDefault="0006339A">
            <w:pPr>
              <w:widowControl/>
              <w:jc w:val="left"/>
              <w:rPr>
                <w:rFonts w:ascii="Times New Roman" w:eastAsia="宋体" w:hAnsi="宋体" w:cs="宋体"/>
                <w:kern w:val="0"/>
                <w:sz w:val="24"/>
              </w:rPr>
            </w:pPr>
          </w:p>
        </w:tc>
      </w:tr>
      <w:tr w:rsidR="0006339A" w14:paraId="26265D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6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6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6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70" w14:textId="77777777" w:rsidR="0006339A" w:rsidRDefault="0006339A">
            <w:pPr>
              <w:widowControl/>
              <w:jc w:val="right"/>
              <w:rPr>
                <w:rFonts w:ascii="Times New Roman" w:eastAsia="宋体" w:hAnsi="宋体" w:cs="宋体"/>
                <w:kern w:val="0"/>
                <w:sz w:val="24"/>
              </w:rPr>
            </w:pPr>
          </w:p>
        </w:tc>
      </w:tr>
      <w:tr w:rsidR="0006339A" w14:paraId="26265D7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6265D7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7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7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77" w14:textId="77777777" w:rsidR="0006339A" w:rsidRDefault="0006339A">
            <w:pPr>
              <w:widowControl/>
              <w:jc w:val="right"/>
              <w:rPr>
                <w:rFonts w:ascii="Times New Roman" w:eastAsia="宋体" w:hAnsi="宋体" w:cs="宋体"/>
                <w:kern w:val="0"/>
                <w:sz w:val="24"/>
              </w:rPr>
            </w:pPr>
          </w:p>
        </w:tc>
      </w:tr>
      <w:tr w:rsidR="0006339A" w14:paraId="26265D7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D7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- 416,639,182 and 423,343,707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(51,054)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7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7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(51,861)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7E" w14:textId="77777777" w:rsidR="0006339A" w:rsidRDefault="0006339A">
            <w:pPr>
              <w:widowControl/>
              <w:jc w:val="right"/>
              <w:rPr>
                <w:rFonts w:ascii="Times New Roman" w:eastAsia="宋体" w:hAnsi="宋体" w:cs="宋体"/>
                <w:kern w:val="0"/>
                <w:sz w:val="24"/>
              </w:rPr>
            </w:pPr>
          </w:p>
        </w:tc>
      </w:tr>
      <w:tr w:rsidR="0006339A" w14:paraId="26265D8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6265D8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8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8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85" w14:textId="77777777" w:rsidR="0006339A" w:rsidRDefault="0006339A">
            <w:pPr>
              <w:widowControl/>
              <w:jc w:val="right"/>
              <w:rPr>
                <w:rFonts w:ascii="Times New Roman" w:eastAsia="宋体" w:hAnsi="宋体" w:cs="宋体"/>
                <w:kern w:val="0"/>
                <w:sz w:val="24"/>
              </w:rPr>
            </w:pPr>
          </w:p>
        </w:tc>
      </w:tr>
      <w:tr w:rsidR="0006339A" w14:paraId="26265D8D"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6265D8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(11,518)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8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8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8C" w14:textId="77777777" w:rsidR="0006339A" w:rsidRDefault="0006339A">
            <w:pPr>
              <w:widowControl/>
              <w:jc w:val="right"/>
              <w:rPr>
                <w:rFonts w:ascii="Times New Roman" w:eastAsia="宋体" w:hAnsi="宋体" w:cs="宋体"/>
                <w:kern w:val="0"/>
                <w:sz w:val="24"/>
              </w:rPr>
            </w:pPr>
          </w:p>
        </w:tc>
      </w:tr>
      <w:tr w:rsidR="0006339A" w14:paraId="26265D94"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26265D8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D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D90"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D9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D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D93" w14:textId="77777777" w:rsidR="0006339A" w:rsidRDefault="0006339A">
            <w:pPr>
              <w:widowControl/>
              <w:jc w:val="right"/>
              <w:rPr>
                <w:rFonts w:ascii="Times New Roman" w:eastAsia="宋体" w:hAnsi="宋体" w:cs="宋体"/>
                <w:kern w:val="0"/>
                <w:sz w:val="24"/>
              </w:rPr>
            </w:pPr>
          </w:p>
        </w:tc>
      </w:tr>
      <w:tr w:rsidR="0006339A" w14:paraId="26265D9B"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26265D9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9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9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9A" w14:textId="77777777" w:rsidR="0006339A" w:rsidRDefault="0006339A">
            <w:pPr>
              <w:widowControl/>
              <w:jc w:val="right"/>
              <w:rPr>
                <w:rFonts w:ascii="Times New Roman" w:eastAsia="宋体" w:hAnsi="宋体" w:cs="宋体"/>
                <w:kern w:val="0"/>
                <w:sz w:val="24"/>
              </w:rPr>
            </w:pPr>
          </w:p>
        </w:tc>
      </w:tr>
      <w:tr w:rsidR="0006339A" w14:paraId="26265DA2"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26265D9C"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D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(17,635)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D9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D9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DA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DA1" w14:textId="77777777" w:rsidR="0006339A" w:rsidRDefault="0006339A">
            <w:pPr>
              <w:widowControl/>
              <w:jc w:val="right"/>
              <w:rPr>
                <w:rFonts w:ascii="Times New Roman" w:eastAsia="宋体" w:hAnsi="宋体" w:cs="宋体"/>
                <w:kern w:val="0"/>
                <w:sz w:val="24"/>
              </w:rPr>
            </w:pPr>
          </w:p>
        </w:tc>
      </w:tr>
      <w:tr w:rsidR="0006339A" w14:paraId="26265DA9"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26265DA3"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Total </w:t>
            </w:r>
            <w:r>
              <w:rPr>
                <w:rFonts w:ascii="Arial" w:eastAsia="宋体" w:hAnsi="Arial" w:cs="Arial"/>
                <w:b/>
                <w:bCs/>
                <w:color w:val="000000"/>
                <w:kern w:val="0"/>
                <w:sz w:val="20"/>
                <w:szCs w:val="20"/>
                <w:lang w:bidi="ar"/>
              </w:rPr>
              <w:t>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D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$137,558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DA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5DA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D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DA8" w14:textId="77777777" w:rsidR="0006339A" w:rsidRDefault="0006339A">
            <w:pPr>
              <w:widowControl/>
              <w:jc w:val="left"/>
              <w:rPr>
                <w:rFonts w:ascii="Times New Roman" w:eastAsia="宋体" w:hAnsi="宋体" w:cs="宋体"/>
                <w:kern w:val="0"/>
                <w:sz w:val="24"/>
              </w:rPr>
            </w:pPr>
          </w:p>
        </w:tc>
      </w:tr>
    </w:tbl>
    <w:p w14:paraId="26265DAA" w14:textId="77777777" w:rsidR="0006339A" w:rsidRDefault="0052157E">
      <w:pPr>
        <w:widowControl/>
        <w:spacing w:before="120"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6265DAB"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26265DAC" w14:textId="77777777" w:rsidR="0006339A" w:rsidRDefault="0052157E">
      <w:pPr>
        <w:widowControl/>
        <w:jc w:val="center"/>
      </w:pPr>
      <w:r>
        <w:rPr>
          <w:rFonts w:ascii="宋体" w:eastAsia="宋体" w:hAnsi="宋体" w:cs="宋体"/>
          <w:kern w:val="0"/>
          <w:sz w:val="24"/>
        </w:rPr>
        <w:pict w14:anchorId="26267FA9">
          <v:rect id="_x0000_i1029" style="width:6in;height:1.5pt" o:hralign="center" o:hrstd="t" o:hr="t" fillcolor="#a0a0a0" stroked="f"/>
        </w:pict>
      </w:r>
    </w:p>
    <w:p w14:paraId="26265DAD"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5DAE"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5DAF"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w:t>
      </w:r>
      <w:r>
        <w:rPr>
          <w:rFonts w:ascii="Arial" w:eastAsia="宋体" w:hAnsi="Arial" w:cs="Arial"/>
          <w:b/>
          <w:bCs/>
          <w:color w:val="000000"/>
          <w:kern w:val="0"/>
          <w:sz w:val="20"/>
          <w:szCs w:val="20"/>
          <w:lang w:bidi="ar"/>
        </w:rPr>
        <w:t>Consolidated Statements of Cash Flows</w:t>
      </w:r>
    </w:p>
    <w:p w14:paraId="26265DB0" w14:textId="77777777" w:rsidR="0006339A" w:rsidRDefault="0052157E">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073"/>
        <w:gridCol w:w="40"/>
        <w:gridCol w:w="62"/>
        <w:gridCol w:w="915"/>
        <w:gridCol w:w="37"/>
        <w:gridCol w:w="37"/>
        <w:gridCol w:w="37"/>
        <w:gridCol w:w="37"/>
        <w:gridCol w:w="56"/>
        <w:gridCol w:w="944"/>
        <w:gridCol w:w="36"/>
      </w:tblGrid>
      <w:tr w:rsidR="0006339A" w14:paraId="26265DBD" w14:textId="77777777">
        <w:trPr>
          <w:jc w:val="center"/>
        </w:trPr>
        <w:tc>
          <w:tcPr>
            <w:tcW w:w="50" w:type="pct"/>
            <w:tcBorders>
              <w:top w:val="nil"/>
              <w:left w:val="nil"/>
              <w:bottom w:val="nil"/>
              <w:right w:val="nil"/>
            </w:tcBorders>
            <w:shd w:val="clear" w:color="auto" w:fill="auto"/>
            <w:vAlign w:val="bottom"/>
          </w:tcPr>
          <w:p w14:paraId="26265DB1" w14:textId="77777777" w:rsidR="0006339A" w:rsidRDefault="0006339A">
            <w:pPr>
              <w:widowControl/>
              <w:jc w:val="left"/>
              <w:rPr>
                <w:rFonts w:ascii="Times New Roman" w:eastAsia="宋体" w:hAnsi="宋体" w:cs="宋体"/>
                <w:kern w:val="0"/>
                <w:sz w:val="24"/>
              </w:rPr>
            </w:pPr>
          </w:p>
        </w:tc>
        <w:tc>
          <w:tcPr>
            <w:tcW w:w="3654" w:type="pct"/>
            <w:tcBorders>
              <w:top w:val="nil"/>
              <w:left w:val="nil"/>
              <w:bottom w:val="nil"/>
              <w:right w:val="nil"/>
            </w:tcBorders>
            <w:shd w:val="clear" w:color="auto" w:fill="auto"/>
            <w:vAlign w:val="bottom"/>
          </w:tcPr>
          <w:p w14:paraId="26265DB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DB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DB4" w14:textId="77777777" w:rsidR="0006339A" w:rsidRDefault="0006339A">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26265DB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DB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DB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5DB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DB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DBA" w14:textId="77777777" w:rsidR="0006339A" w:rsidRDefault="0006339A">
            <w:pPr>
              <w:widowControl/>
              <w:jc w:val="left"/>
              <w:rPr>
                <w:rFonts w:ascii="Times New Roman" w:eastAsia="宋体" w:hAnsi="宋体" w:cs="宋体"/>
                <w:kern w:val="0"/>
                <w:sz w:val="24"/>
              </w:rPr>
            </w:pPr>
          </w:p>
        </w:tc>
        <w:tc>
          <w:tcPr>
            <w:tcW w:w="578" w:type="pct"/>
            <w:tcBorders>
              <w:top w:val="nil"/>
              <w:left w:val="nil"/>
              <w:bottom w:val="nil"/>
              <w:right w:val="nil"/>
            </w:tcBorders>
            <w:shd w:val="clear" w:color="auto" w:fill="auto"/>
            <w:vAlign w:val="bottom"/>
          </w:tcPr>
          <w:p w14:paraId="26265DB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DBC" w14:textId="77777777" w:rsidR="0006339A" w:rsidRDefault="0006339A">
            <w:pPr>
              <w:widowControl/>
              <w:jc w:val="left"/>
              <w:rPr>
                <w:rFonts w:ascii="Times New Roman" w:eastAsia="宋体" w:hAnsi="宋体" w:cs="宋体"/>
                <w:kern w:val="0"/>
                <w:sz w:val="24"/>
              </w:rPr>
            </w:pPr>
          </w:p>
        </w:tc>
      </w:tr>
      <w:tr w:rsidR="0006339A" w14:paraId="26265DC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DBE"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5DB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Nine months ended September 30</w:t>
            </w:r>
          </w:p>
        </w:tc>
      </w:tr>
      <w:tr w:rsidR="0006339A" w14:paraId="26265DC5"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DC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DC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5DC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D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2021</w:t>
            </w:r>
          </w:p>
        </w:tc>
      </w:tr>
      <w:tr w:rsidR="0006339A" w14:paraId="26265DC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DC6"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C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C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DC9" w14:textId="77777777" w:rsidR="0006339A" w:rsidRDefault="0006339A">
            <w:pPr>
              <w:widowControl/>
              <w:jc w:val="left"/>
              <w:rPr>
                <w:rFonts w:ascii="Times New Roman" w:eastAsia="宋体" w:hAnsi="宋体" w:cs="宋体"/>
                <w:kern w:val="0"/>
                <w:sz w:val="24"/>
              </w:rPr>
            </w:pPr>
          </w:p>
        </w:tc>
      </w:tr>
      <w:tr w:rsidR="0006339A" w14:paraId="26265DD1"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6265DC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C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($4,390)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C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C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D0" w14:textId="77777777" w:rsidR="0006339A" w:rsidRDefault="0006339A">
            <w:pPr>
              <w:widowControl/>
              <w:jc w:val="left"/>
              <w:rPr>
                <w:rFonts w:ascii="Times New Roman" w:eastAsia="宋体" w:hAnsi="宋体" w:cs="宋体"/>
                <w:kern w:val="0"/>
                <w:sz w:val="24"/>
              </w:rPr>
            </w:pPr>
          </w:p>
        </w:tc>
      </w:tr>
      <w:tr w:rsidR="0006339A" w14:paraId="26265DD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6265DD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Adjustments to reconcile net loss to net cash </w:t>
            </w:r>
            <w:r>
              <w:rPr>
                <w:rFonts w:ascii="Arial" w:eastAsia="宋体" w:hAnsi="Arial" w:cs="Arial"/>
                <w:color w:val="000000"/>
                <w:kern w:val="0"/>
                <w:sz w:val="18"/>
                <w:szCs w:val="18"/>
                <w:lang w:bidi="ar"/>
              </w:rPr>
              <w:t>provided/(used)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D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D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D5" w14:textId="77777777" w:rsidR="0006339A" w:rsidRDefault="0006339A">
            <w:pPr>
              <w:widowControl/>
              <w:jc w:val="left"/>
              <w:rPr>
                <w:rFonts w:ascii="Times New Roman" w:eastAsia="宋体" w:hAnsi="宋体" w:cs="宋体"/>
                <w:kern w:val="0"/>
                <w:sz w:val="24"/>
              </w:rPr>
            </w:pPr>
          </w:p>
        </w:tc>
      </w:tr>
      <w:tr w:rsidR="0006339A" w14:paraId="26265DD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5DD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items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D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D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DA" w14:textId="77777777" w:rsidR="0006339A" w:rsidRDefault="0006339A">
            <w:pPr>
              <w:widowControl/>
              <w:jc w:val="left"/>
              <w:rPr>
                <w:rFonts w:ascii="Times New Roman" w:eastAsia="宋体" w:hAnsi="宋体" w:cs="宋体"/>
                <w:kern w:val="0"/>
                <w:sz w:val="24"/>
              </w:rPr>
            </w:pPr>
          </w:p>
        </w:tc>
      </w:tr>
      <w:tr w:rsidR="0006339A" w14:paraId="26265DE2"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DD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528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D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D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E1" w14:textId="77777777" w:rsidR="0006339A" w:rsidRDefault="0006339A">
            <w:pPr>
              <w:widowControl/>
              <w:jc w:val="right"/>
              <w:rPr>
                <w:rFonts w:ascii="Times New Roman" w:eastAsia="宋体" w:hAnsi="宋体" w:cs="宋体"/>
                <w:kern w:val="0"/>
                <w:sz w:val="24"/>
              </w:rPr>
            </w:pPr>
          </w:p>
        </w:tc>
      </w:tr>
      <w:tr w:rsidR="0006339A" w14:paraId="26265DE9"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DE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Treasury shares issued for 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928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E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E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E8" w14:textId="77777777" w:rsidR="0006339A" w:rsidRDefault="0006339A">
            <w:pPr>
              <w:widowControl/>
              <w:jc w:val="right"/>
              <w:rPr>
                <w:rFonts w:ascii="Times New Roman" w:eastAsia="宋体" w:hAnsi="宋体" w:cs="宋体"/>
                <w:kern w:val="0"/>
                <w:sz w:val="24"/>
              </w:rPr>
            </w:pPr>
          </w:p>
        </w:tc>
      </w:tr>
      <w:tr w:rsidR="0006339A" w14:paraId="26265DF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DE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1,477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E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E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EF" w14:textId="77777777" w:rsidR="0006339A" w:rsidRDefault="0006339A">
            <w:pPr>
              <w:widowControl/>
              <w:jc w:val="right"/>
              <w:rPr>
                <w:rFonts w:ascii="Times New Roman" w:eastAsia="宋体" w:hAnsi="宋体" w:cs="宋体"/>
                <w:kern w:val="0"/>
                <w:sz w:val="24"/>
              </w:rPr>
            </w:pPr>
          </w:p>
        </w:tc>
      </w:tr>
      <w:tr w:rsidR="0006339A" w14:paraId="26265DF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DF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Investment/asset impairment </w:t>
            </w:r>
            <w:r>
              <w:rPr>
                <w:rFonts w:ascii="Arial" w:eastAsia="宋体" w:hAnsi="Arial" w:cs="Arial"/>
                <w:color w:val="000000"/>
                <w:kern w:val="0"/>
                <w:sz w:val="18"/>
                <w:szCs w:val="18"/>
                <w:lang w:bidi="ar"/>
              </w:rPr>
              <w:t>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F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DF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D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DF6" w14:textId="77777777" w:rsidR="0006339A" w:rsidRDefault="0006339A">
            <w:pPr>
              <w:widowControl/>
              <w:jc w:val="right"/>
              <w:rPr>
                <w:rFonts w:ascii="Times New Roman" w:eastAsia="宋体" w:hAnsi="宋体" w:cs="宋体"/>
                <w:kern w:val="0"/>
                <w:sz w:val="24"/>
              </w:rPr>
            </w:pPr>
          </w:p>
        </w:tc>
      </w:tr>
      <w:tr w:rsidR="0006339A" w14:paraId="26265DFE"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DF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valuation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F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DF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D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DFD" w14:textId="77777777" w:rsidR="0006339A" w:rsidRDefault="0006339A">
            <w:pPr>
              <w:widowControl/>
              <w:jc w:val="right"/>
              <w:rPr>
                <w:rFonts w:ascii="Times New Roman" w:eastAsia="宋体" w:hAnsi="宋体" w:cs="宋体"/>
                <w:kern w:val="0"/>
                <w:sz w:val="24"/>
              </w:rPr>
            </w:pPr>
          </w:p>
        </w:tc>
      </w:tr>
      <w:tr w:rsidR="0006339A" w14:paraId="26265E03" w14:textId="77777777">
        <w:trPr>
          <w:jc w:val="center"/>
          <w:hidden/>
        </w:trPr>
        <w:tc>
          <w:tcPr>
            <w:tcW w:w="0" w:type="auto"/>
            <w:gridSpan w:val="3"/>
            <w:tcBorders>
              <w:top w:val="nil"/>
              <w:left w:val="nil"/>
              <w:bottom w:val="nil"/>
              <w:right w:val="nil"/>
            </w:tcBorders>
            <w:shd w:val="clear" w:color="auto" w:fill="auto"/>
            <w:vAlign w:val="bottom"/>
          </w:tcPr>
          <w:p w14:paraId="26265DF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0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0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02" w14:textId="77777777" w:rsidR="0006339A" w:rsidRDefault="0006339A">
            <w:pPr>
              <w:widowControl/>
              <w:jc w:val="left"/>
              <w:rPr>
                <w:rFonts w:ascii="Times New Roman" w:eastAsia="宋体" w:hAnsi="宋体" w:cs="宋体"/>
                <w:vanish/>
                <w:kern w:val="0"/>
                <w:sz w:val="24"/>
              </w:rPr>
            </w:pPr>
          </w:p>
        </w:tc>
      </w:tr>
      <w:tr w:rsidR="0006339A" w14:paraId="26265E0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0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0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0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09" w14:textId="77777777" w:rsidR="0006339A" w:rsidRDefault="0006339A">
            <w:pPr>
              <w:widowControl/>
              <w:jc w:val="right"/>
              <w:rPr>
                <w:rFonts w:ascii="Times New Roman" w:eastAsia="宋体" w:hAnsi="宋体" w:cs="宋体"/>
                <w:kern w:val="0"/>
                <w:sz w:val="24"/>
              </w:rPr>
            </w:pPr>
          </w:p>
        </w:tc>
      </w:tr>
      <w:tr w:rsidR="0006339A" w14:paraId="26265E1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0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388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0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0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10" w14:textId="77777777" w:rsidR="0006339A" w:rsidRDefault="0006339A">
            <w:pPr>
              <w:widowControl/>
              <w:jc w:val="right"/>
              <w:rPr>
                <w:rFonts w:ascii="Times New Roman" w:eastAsia="宋体" w:hAnsi="宋体" w:cs="宋体"/>
                <w:kern w:val="0"/>
                <w:sz w:val="24"/>
              </w:rPr>
            </w:pPr>
          </w:p>
        </w:tc>
      </w:tr>
      <w:tr w:rsidR="0006339A" w14:paraId="26265E16" w14:textId="77777777">
        <w:trPr>
          <w:jc w:val="center"/>
          <w:hidden/>
        </w:trPr>
        <w:tc>
          <w:tcPr>
            <w:tcW w:w="0" w:type="auto"/>
            <w:gridSpan w:val="3"/>
            <w:tcBorders>
              <w:top w:val="nil"/>
              <w:left w:val="nil"/>
              <w:bottom w:val="nil"/>
              <w:right w:val="nil"/>
            </w:tcBorders>
            <w:shd w:val="clear" w:color="auto" w:fill="auto"/>
            <w:vAlign w:val="bottom"/>
          </w:tcPr>
          <w:p w14:paraId="26265E1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1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1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15" w14:textId="77777777" w:rsidR="0006339A" w:rsidRDefault="0006339A">
            <w:pPr>
              <w:widowControl/>
              <w:jc w:val="left"/>
              <w:rPr>
                <w:rFonts w:ascii="Times New Roman" w:eastAsia="宋体" w:hAnsi="宋体" w:cs="宋体"/>
                <w:vanish/>
                <w:kern w:val="0"/>
                <w:sz w:val="24"/>
              </w:rPr>
            </w:pPr>
          </w:p>
        </w:tc>
      </w:tr>
      <w:tr w:rsidR="0006339A" w14:paraId="26265E1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1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assets and liabilities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1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1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1A" w14:textId="77777777" w:rsidR="0006339A" w:rsidRDefault="0006339A">
            <w:pPr>
              <w:widowControl/>
              <w:jc w:val="left"/>
              <w:rPr>
                <w:rFonts w:ascii="Times New Roman" w:eastAsia="宋体" w:hAnsi="宋体" w:cs="宋体"/>
                <w:kern w:val="0"/>
                <w:sz w:val="24"/>
              </w:rPr>
            </w:pPr>
          </w:p>
        </w:tc>
      </w:tr>
      <w:tr w:rsidR="0006339A" w14:paraId="26265E22"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1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1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1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21" w14:textId="77777777" w:rsidR="0006339A" w:rsidRDefault="0006339A">
            <w:pPr>
              <w:widowControl/>
              <w:jc w:val="right"/>
              <w:rPr>
                <w:rFonts w:ascii="Times New Roman" w:eastAsia="宋体" w:hAnsi="宋体" w:cs="宋体"/>
                <w:kern w:val="0"/>
                <w:sz w:val="24"/>
              </w:rPr>
            </w:pPr>
          </w:p>
        </w:tc>
      </w:tr>
      <w:tr w:rsidR="0006339A" w14:paraId="26265E29"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2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2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28" w14:textId="77777777" w:rsidR="0006339A" w:rsidRDefault="0006339A">
            <w:pPr>
              <w:widowControl/>
              <w:jc w:val="right"/>
              <w:rPr>
                <w:rFonts w:ascii="Times New Roman" w:eastAsia="宋体" w:hAnsi="宋体" w:cs="宋体"/>
                <w:kern w:val="0"/>
                <w:sz w:val="24"/>
              </w:rPr>
            </w:pPr>
          </w:p>
        </w:tc>
      </w:tr>
      <w:tr w:rsidR="0006339A" w14:paraId="26265E3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2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2F" w14:textId="77777777" w:rsidR="0006339A" w:rsidRDefault="0006339A">
            <w:pPr>
              <w:widowControl/>
              <w:jc w:val="right"/>
              <w:rPr>
                <w:rFonts w:ascii="Times New Roman" w:eastAsia="宋体" w:hAnsi="宋体" w:cs="宋体"/>
                <w:kern w:val="0"/>
                <w:sz w:val="24"/>
              </w:rPr>
            </w:pPr>
          </w:p>
        </w:tc>
      </w:tr>
      <w:tr w:rsidR="0006339A" w14:paraId="26265E3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3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3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3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3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36" w14:textId="77777777" w:rsidR="0006339A" w:rsidRDefault="0006339A">
            <w:pPr>
              <w:widowControl/>
              <w:jc w:val="right"/>
              <w:rPr>
                <w:rFonts w:ascii="Times New Roman" w:eastAsia="宋体" w:hAnsi="宋体" w:cs="宋体"/>
                <w:kern w:val="0"/>
                <w:sz w:val="24"/>
              </w:rPr>
            </w:pPr>
          </w:p>
        </w:tc>
      </w:tr>
      <w:tr w:rsidR="0006339A" w14:paraId="26265E3E"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3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3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3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3D" w14:textId="77777777" w:rsidR="0006339A" w:rsidRDefault="0006339A">
            <w:pPr>
              <w:widowControl/>
              <w:jc w:val="right"/>
              <w:rPr>
                <w:rFonts w:ascii="Times New Roman" w:eastAsia="宋体" w:hAnsi="宋体" w:cs="宋体"/>
                <w:kern w:val="0"/>
                <w:sz w:val="24"/>
              </w:rPr>
            </w:pPr>
          </w:p>
        </w:tc>
      </w:tr>
      <w:tr w:rsidR="0006339A" w14:paraId="26265E45"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3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590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4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4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44" w14:textId="77777777" w:rsidR="0006339A" w:rsidRDefault="0006339A">
            <w:pPr>
              <w:widowControl/>
              <w:jc w:val="right"/>
              <w:rPr>
                <w:rFonts w:ascii="Times New Roman" w:eastAsia="宋体" w:hAnsi="宋体" w:cs="宋体"/>
                <w:kern w:val="0"/>
                <w:sz w:val="24"/>
              </w:rPr>
            </w:pPr>
          </w:p>
        </w:tc>
      </w:tr>
      <w:tr w:rsidR="0006339A" w14:paraId="26265E4C"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4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2,416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4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4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4B" w14:textId="77777777" w:rsidR="0006339A" w:rsidRDefault="0006339A">
            <w:pPr>
              <w:widowControl/>
              <w:jc w:val="right"/>
              <w:rPr>
                <w:rFonts w:ascii="Times New Roman" w:eastAsia="宋体" w:hAnsi="宋体" w:cs="宋体"/>
                <w:kern w:val="0"/>
                <w:sz w:val="24"/>
              </w:rPr>
            </w:pPr>
          </w:p>
        </w:tc>
      </w:tr>
      <w:tr w:rsidR="0006339A" w14:paraId="26265E53"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4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Income taxes </w:t>
            </w:r>
            <w:r>
              <w:rPr>
                <w:rFonts w:ascii="Arial" w:eastAsia="宋体" w:hAnsi="Arial" w:cs="Arial"/>
                <w:color w:val="000000"/>
                <w:kern w:val="0"/>
                <w:sz w:val="18"/>
                <w:szCs w:val="18"/>
                <w:lang w:bidi="ar"/>
              </w:rPr>
              <w:t>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1,382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4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5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52" w14:textId="77777777" w:rsidR="0006339A" w:rsidRDefault="0006339A">
            <w:pPr>
              <w:widowControl/>
              <w:jc w:val="right"/>
              <w:rPr>
                <w:rFonts w:ascii="Times New Roman" w:eastAsia="宋体" w:hAnsi="宋体" w:cs="宋体"/>
                <w:kern w:val="0"/>
                <w:sz w:val="24"/>
              </w:rPr>
            </w:pPr>
          </w:p>
        </w:tc>
      </w:tr>
      <w:tr w:rsidR="0006339A" w14:paraId="26265E5A"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5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5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5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59" w14:textId="77777777" w:rsidR="0006339A" w:rsidRDefault="0006339A">
            <w:pPr>
              <w:widowControl/>
              <w:jc w:val="right"/>
              <w:rPr>
                <w:rFonts w:ascii="Times New Roman" w:eastAsia="宋体" w:hAnsi="宋体" w:cs="宋体"/>
                <w:kern w:val="0"/>
                <w:sz w:val="24"/>
              </w:rPr>
            </w:pPr>
          </w:p>
        </w:tc>
      </w:tr>
      <w:tr w:rsidR="0006339A" w14:paraId="26265E61"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5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5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5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60" w14:textId="77777777" w:rsidR="0006339A" w:rsidRDefault="0006339A">
            <w:pPr>
              <w:widowControl/>
              <w:jc w:val="right"/>
              <w:rPr>
                <w:rFonts w:ascii="Times New Roman" w:eastAsia="宋体" w:hAnsi="宋体" w:cs="宋体"/>
                <w:kern w:val="0"/>
                <w:sz w:val="24"/>
              </w:rPr>
            </w:pPr>
          </w:p>
        </w:tc>
      </w:tr>
      <w:tr w:rsidR="0006339A" w14:paraId="26265E6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26265E6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6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6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67" w14:textId="77777777" w:rsidR="0006339A" w:rsidRDefault="0006339A">
            <w:pPr>
              <w:widowControl/>
              <w:jc w:val="right"/>
              <w:rPr>
                <w:rFonts w:ascii="Times New Roman" w:eastAsia="宋体" w:hAnsi="宋体" w:cs="宋体"/>
                <w:kern w:val="0"/>
                <w:sz w:val="24"/>
              </w:rPr>
            </w:pPr>
          </w:p>
        </w:tc>
      </w:tr>
      <w:tr w:rsidR="0006339A" w14:paraId="26265E6F"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26265E6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232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6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6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6E" w14:textId="77777777" w:rsidR="0006339A" w:rsidRDefault="0006339A">
            <w:pPr>
              <w:widowControl/>
              <w:jc w:val="right"/>
              <w:rPr>
                <w:rFonts w:ascii="Times New Roman" w:eastAsia="宋体" w:hAnsi="宋体" w:cs="宋体"/>
                <w:kern w:val="0"/>
                <w:sz w:val="24"/>
              </w:rPr>
            </w:pPr>
          </w:p>
        </w:tc>
      </w:tr>
      <w:tr w:rsidR="0006339A" w14:paraId="26265E76"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26265E70"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Net cash provided/(used) by operating </w:t>
            </w:r>
            <w:r>
              <w:rPr>
                <w:rFonts w:ascii="Arial" w:eastAsia="宋体" w:hAnsi="Arial" w:cs="Arial"/>
                <w:b/>
                <w:bCs/>
                <w:color w:val="000000"/>
                <w:kern w:val="0"/>
                <w:sz w:val="18"/>
                <w:szCs w:val="18"/>
                <w:lang w:bidi="ar"/>
              </w:rPr>
              <w:t>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7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55</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E7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E7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(4,132)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E75" w14:textId="77777777" w:rsidR="0006339A" w:rsidRDefault="0006339A">
            <w:pPr>
              <w:widowControl/>
              <w:jc w:val="right"/>
              <w:rPr>
                <w:rFonts w:ascii="Times New Roman" w:eastAsia="宋体" w:hAnsi="宋体" w:cs="宋体"/>
                <w:kern w:val="0"/>
                <w:sz w:val="24"/>
              </w:rPr>
            </w:pPr>
          </w:p>
        </w:tc>
      </w:tr>
      <w:tr w:rsidR="0006339A" w14:paraId="26265E7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E77"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7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7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7A" w14:textId="77777777" w:rsidR="0006339A" w:rsidRDefault="0006339A">
            <w:pPr>
              <w:widowControl/>
              <w:jc w:val="left"/>
              <w:rPr>
                <w:rFonts w:ascii="Times New Roman" w:eastAsia="宋体" w:hAnsi="宋体" w:cs="宋体"/>
                <w:kern w:val="0"/>
                <w:sz w:val="24"/>
              </w:rPr>
            </w:pPr>
          </w:p>
        </w:tc>
      </w:tr>
      <w:tr w:rsidR="0006339A" w14:paraId="26265E8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5E7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Payments to acquire 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7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7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81" w14:textId="77777777" w:rsidR="0006339A" w:rsidRDefault="0006339A">
            <w:pPr>
              <w:widowControl/>
              <w:jc w:val="right"/>
              <w:rPr>
                <w:rFonts w:ascii="Times New Roman" w:eastAsia="宋体" w:hAnsi="宋体" w:cs="宋体"/>
                <w:kern w:val="0"/>
                <w:sz w:val="24"/>
              </w:rPr>
            </w:pPr>
          </w:p>
        </w:tc>
      </w:tr>
      <w:tr w:rsidR="0006339A" w14:paraId="26265E8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8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Proceeds from disposals of property, plant and equipment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8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8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8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88" w14:textId="77777777" w:rsidR="0006339A" w:rsidRDefault="0006339A">
            <w:pPr>
              <w:widowControl/>
              <w:jc w:val="right"/>
              <w:rPr>
                <w:rFonts w:ascii="Times New Roman" w:eastAsia="宋体" w:hAnsi="宋体" w:cs="宋体"/>
                <w:kern w:val="0"/>
                <w:sz w:val="24"/>
              </w:rPr>
            </w:pPr>
          </w:p>
        </w:tc>
      </w:tr>
      <w:tr w:rsidR="0006339A" w14:paraId="26265E8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5E8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Acquisitions, net of cash 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8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8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8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8E" w14:textId="77777777" w:rsidR="0006339A" w:rsidRDefault="0006339A">
            <w:pPr>
              <w:widowControl/>
              <w:jc w:val="right"/>
              <w:rPr>
                <w:rFonts w:ascii="Times New Roman" w:eastAsia="宋体" w:hAnsi="宋体" w:cs="宋体"/>
                <w:kern w:val="0"/>
                <w:sz w:val="24"/>
              </w:rPr>
            </w:pPr>
          </w:p>
        </w:tc>
      </w:tr>
      <w:tr w:rsidR="0006339A" w14:paraId="26265E9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9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(2,773)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9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9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(27,902)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95" w14:textId="77777777" w:rsidR="0006339A" w:rsidRDefault="0006339A">
            <w:pPr>
              <w:widowControl/>
              <w:jc w:val="right"/>
              <w:rPr>
                <w:rFonts w:ascii="Times New Roman" w:eastAsia="宋体" w:hAnsi="宋体" w:cs="宋体"/>
                <w:kern w:val="0"/>
                <w:sz w:val="24"/>
              </w:rPr>
            </w:pPr>
          </w:p>
        </w:tc>
      </w:tr>
      <w:tr w:rsidR="0006339A" w14:paraId="26265E9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5E9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10,182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9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9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35,664 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9C" w14:textId="77777777" w:rsidR="0006339A" w:rsidRDefault="0006339A">
            <w:pPr>
              <w:widowControl/>
              <w:jc w:val="right"/>
              <w:rPr>
                <w:rFonts w:ascii="Times New Roman" w:eastAsia="宋体" w:hAnsi="宋体" w:cs="宋体"/>
                <w:kern w:val="0"/>
                <w:sz w:val="24"/>
              </w:rPr>
            </w:pPr>
          </w:p>
        </w:tc>
      </w:tr>
      <w:tr w:rsidR="0006339A" w14:paraId="26265EA2" w14:textId="77777777">
        <w:trPr>
          <w:jc w:val="center"/>
          <w:hidden/>
        </w:trPr>
        <w:tc>
          <w:tcPr>
            <w:tcW w:w="0" w:type="auto"/>
            <w:gridSpan w:val="3"/>
            <w:tcBorders>
              <w:top w:val="nil"/>
              <w:left w:val="nil"/>
              <w:bottom w:val="nil"/>
              <w:right w:val="nil"/>
            </w:tcBorders>
            <w:shd w:val="clear" w:color="auto" w:fill="auto"/>
            <w:vAlign w:val="bottom"/>
          </w:tcPr>
          <w:p w14:paraId="26265E9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9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A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A1" w14:textId="77777777" w:rsidR="0006339A" w:rsidRDefault="0006339A">
            <w:pPr>
              <w:widowControl/>
              <w:jc w:val="left"/>
              <w:rPr>
                <w:rFonts w:ascii="Times New Roman" w:eastAsia="宋体" w:hAnsi="宋体" w:cs="宋体"/>
                <w:vanish/>
                <w:kern w:val="0"/>
                <w:sz w:val="24"/>
              </w:rPr>
            </w:pPr>
          </w:p>
        </w:tc>
      </w:tr>
      <w:tr w:rsidR="0006339A" w14:paraId="26265EA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A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A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A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A8" w14:textId="77777777" w:rsidR="0006339A" w:rsidRDefault="0006339A">
            <w:pPr>
              <w:widowControl/>
              <w:jc w:val="right"/>
              <w:rPr>
                <w:rFonts w:ascii="Times New Roman" w:eastAsia="宋体" w:hAnsi="宋体" w:cs="宋体"/>
                <w:kern w:val="0"/>
                <w:sz w:val="24"/>
              </w:rPr>
            </w:pPr>
          </w:p>
        </w:tc>
      </w:tr>
      <w:tr w:rsidR="0006339A" w14:paraId="26265EB0"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26265EAA"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provided by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6,521</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EA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EA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7,389 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EAF" w14:textId="77777777" w:rsidR="0006339A" w:rsidRDefault="0006339A">
            <w:pPr>
              <w:widowControl/>
              <w:jc w:val="right"/>
              <w:rPr>
                <w:rFonts w:ascii="Times New Roman" w:eastAsia="宋体" w:hAnsi="宋体" w:cs="宋体"/>
                <w:kern w:val="0"/>
                <w:sz w:val="24"/>
              </w:rPr>
            </w:pPr>
          </w:p>
        </w:tc>
      </w:tr>
      <w:tr w:rsidR="0006339A" w14:paraId="26265EB5"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EB1"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B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B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B4" w14:textId="77777777" w:rsidR="0006339A" w:rsidRDefault="0006339A">
            <w:pPr>
              <w:widowControl/>
              <w:jc w:val="left"/>
              <w:rPr>
                <w:rFonts w:ascii="Times New Roman" w:eastAsia="宋体" w:hAnsi="宋体" w:cs="宋体"/>
                <w:kern w:val="0"/>
                <w:sz w:val="24"/>
              </w:rPr>
            </w:pPr>
          </w:p>
        </w:tc>
      </w:tr>
      <w:tr w:rsidR="0006339A" w14:paraId="26265EB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5EB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B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B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BB" w14:textId="77777777" w:rsidR="0006339A" w:rsidRDefault="0006339A">
            <w:pPr>
              <w:widowControl/>
              <w:jc w:val="right"/>
              <w:rPr>
                <w:rFonts w:ascii="Times New Roman" w:eastAsia="宋体" w:hAnsi="宋体" w:cs="宋体"/>
                <w:kern w:val="0"/>
                <w:sz w:val="24"/>
              </w:rPr>
            </w:pPr>
          </w:p>
        </w:tc>
      </w:tr>
      <w:tr w:rsidR="0006339A" w14:paraId="26265EC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B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Debt </w:t>
            </w:r>
            <w:r>
              <w:rPr>
                <w:rFonts w:ascii="Arial" w:eastAsia="宋体" w:hAnsi="Arial" w:cs="Arial"/>
                <w:color w:val="000000"/>
                <w:kern w:val="0"/>
                <w:sz w:val="18"/>
                <w:szCs w:val="18"/>
                <w:lang w:bidi="ar"/>
              </w:rPr>
              <w:t>repayments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B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C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(11,049)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C2" w14:textId="77777777" w:rsidR="0006339A" w:rsidRDefault="0006339A">
            <w:pPr>
              <w:widowControl/>
              <w:jc w:val="right"/>
              <w:rPr>
                <w:rFonts w:ascii="Times New Roman" w:eastAsia="宋体" w:hAnsi="宋体" w:cs="宋体"/>
                <w:kern w:val="0"/>
                <w:sz w:val="24"/>
              </w:rPr>
            </w:pPr>
          </w:p>
        </w:tc>
      </w:tr>
      <w:tr w:rsidR="0006339A" w14:paraId="26265EC8" w14:textId="77777777">
        <w:trPr>
          <w:jc w:val="center"/>
          <w:hidden/>
        </w:trPr>
        <w:tc>
          <w:tcPr>
            <w:tcW w:w="0" w:type="auto"/>
            <w:gridSpan w:val="3"/>
            <w:tcBorders>
              <w:top w:val="nil"/>
              <w:left w:val="nil"/>
              <w:bottom w:val="nil"/>
              <w:right w:val="nil"/>
            </w:tcBorders>
            <w:shd w:val="clear" w:color="auto" w:fill="auto"/>
            <w:vAlign w:val="bottom"/>
          </w:tcPr>
          <w:p w14:paraId="26265EC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7" w14:textId="77777777" w:rsidR="0006339A" w:rsidRDefault="0006339A">
            <w:pPr>
              <w:widowControl/>
              <w:jc w:val="left"/>
              <w:rPr>
                <w:rFonts w:ascii="Times New Roman" w:eastAsia="宋体" w:hAnsi="宋体" w:cs="宋体"/>
                <w:vanish/>
                <w:kern w:val="0"/>
                <w:sz w:val="24"/>
              </w:rPr>
            </w:pPr>
          </w:p>
        </w:tc>
      </w:tr>
      <w:tr w:rsidR="0006339A" w14:paraId="26265ECD" w14:textId="77777777">
        <w:trPr>
          <w:jc w:val="center"/>
          <w:hidden/>
        </w:trPr>
        <w:tc>
          <w:tcPr>
            <w:tcW w:w="0" w:type="auto"/>
            <w:gridSpan w:val="3"/>
            <w:tcBorders>
              <w:top w:val="nil"/>
              <w:left w:val="nil"/>
              <w:bottom w:val="nil"/>
              <w:right w:val="nil"/>
            </w:tcBorders>
            <w:shd w:val="clear" w:color="auto" w:fill="auto"/>
            <w:vAlign w:val="bottom"/>
          </w:tcPr>
          <w:p w14:paraId="26265EC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C" w14:textId="77777777" w:rsidR="0006339A" w:rsidRDefault="0006339A">
            <w:pPr>
              <w:widowControl/>
              <w:jc w:val="left"/>
              <w:rPr>
                <w:rFonts w:ascii="Times New Roman" w:eastAsia="宋体" w:hAnsi="宋体" w:cs="宋体"/>
                <w:vanish/>
                <w:kern w:val="0"/>
                <w:sz w:val="24"/>
              </w:rPr>
            </w:pPr>
          </w:p>
        </w:tc>
      </w:tr>
      <w:tr w:rsidR="0006339A" w14:paraId="26265ED2" w14:textId="77777777">
        <w:trPr>
          <w:jc w:val="center"/>
          <w:hidden/>
        </w:trPr>
        <w:tc>
          <w:tcPr>
            <w:tcW w:w="0" w:type="auto"/>
            <w:gridSpan w:val="3"/>
            <w:tcBorders>
              <w:top w:val="nil"/>
              <w:left w:val="nil"/>
              <w:bottom w:val="nil"/>
              <w:right w:val="nil"/>
            </w:tcBorders>
            <w:shd w:val="clear" w:color="auto" w:fill="auto"/>
            <w:vAlign w:val="bottom"/>
          </w:tcPr>
          <w:p w14:paraId="26265E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D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D1" w14:textId="77777777" w:rsidR="0006339A" w:rsidRDefault="0006339A">
            <w:pPr>
              <w:widowControl/>
              <w:jc w:val="left"/>
              <w:rPr>
                <w:rFonts w:ascii="Times New Roman" w:eastAsia="宋体" w:hAnsi="宋体" w:cs="宋体"/>
                <w:vanish/>
                <w:kern w:val="0"/>
                <w:sz w:val="24"/>
              </w:rPr>
            </w:pPr>
          </w:p>
        </w:tc>
      </w:tr>
      <w:tr w:rsidR="0006339A" w14:paraId="26265ED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5ED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D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ED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E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ED8" w14:textId="77777777" w:rsidR="0006339A" w:rsidRDefault="0006339A">
            <w:pPr>
              <w:widowControl/>
              <w:jc w:val="right"/>
              <w:rPr>
                <w:rFonts w:ascii="Times New Roman" w:eastAsia="宋体" w:hAnsi="宋体" w:cs="宋体"/>
                <w:kern w:val="0"/>
                <w:sz w:val="24"/>
              </w:rPr>
            </w:pPr>
          </w:p>
        </w:tc>
      </w:tr>
      <w:tr w:rsidR="0006339A" w14:paraId="26265EDE" w14:textId="77777777">
        <w:trPr>
          <w:jc w:val="center"/>
          <w:hidden/>
        </w:trPr>
        <w:tc>
          <w:tcPr>
            <w:tcW w:w="0" w:type="auto"/>
            <w:gridSpan w:val="3"/>
            <w:tcBorders>
              <w:top w:val="nil"/>
              <w:left w:val="nil"/>
              <w:bottom w:val="nil"/>
              <w:right w:val="nil"/>
            </w:tcBorders>
            <w:shd w:val="clear" w:color="auto" w:fill="auto"/>
            <w:vAlign w:val="bottom"/>
          </w:tcPr>
          <w:p w14:paraId="26265ED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D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D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DD" w14:textId="77777777" w:rsidR="0006339A" w:rsidRDefault="0006339A">
            <w:pPr>
              <w:widowControl/>
              <w:jc w:val="left"/>
              <w:rPr>
                <w:rFonts w:ascii="Times New Roman" w:eastAsia="宋体" w:hAnsi="宋体" w:cs="宋体"/>
                <w:vanish/>
                <w:kern w:val="0"/>
                <w:sz w:val="24"/>
              </w:rPr>
            </w:pPr>
          </w:p>
        </w:tc>
      </w:tr>
      <w:tr w:rsidR="0006339A" w14:paraId="26265EE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5ED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Employee taxes on certain share-based payment arrangements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E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EE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E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EE4" w14:textId="77777777" w:rsidR="0006339A" w:rsidRDefault="0006339A">
            <w:pPr>
              <w:widowControl/>
              <w:jc w:val="right"/>
              <w:rPr>
                <w:rFonts w:ascii="Times New Roman" w:eastAsia="宋体" w:hAnsi="宋体" w:cs="宋体"/>
                <w:kern w:val="0"/>
                <w:sz w:val="24"/>
              </w:rPr>
            </w:pPr>
          </w:p>
        </w:tc>
      </w:tr>
      <w:tr w:rsidR="0006339A" w14:paraId="26265EEA" w14:textId="77777777">
        <w:trPr>
          <w:jc w:val="center"/>
          <w:hidden/>
        </w:trPr>
        <w:tc>
          <w:tcPr>
            <w:tcW w:w="0" w:type="auto"/>
            <w:gridSpan w:val="3"/>
            <w:tcBorders>
              <w:top w:val="nil"/>
              <w:left w:val="nil"/>
              <w:bottom w:val="nil"/>
              <w:right w:val="nil"/>
            </w:tcBorders>
            <w:shd w:val="clear" w:color="auto" w:fill="auto"/>
            <w:vAlign w:val="bottom"/>
          </w:tcPr>
          <w:p w14:paraId="26265EE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9" w14:textId="77777777" w:rsidR="0006339A" w:rsidRDefault="0006339A">
            <w:pPr>
              <w:widowControl/>
              <w:jc w:val="left"/>
              <w:rPr>
                <w:rFonts w:ascii="Times New Roman" w:eastAsia="宋体" w:hAnsi="宋体" w:cs="宋体"/>
                <w:vanish/>
                <w:kern w:val="0"/>
                <w:sz w:val="24"/>
              </w:rPr>
            </w:pPr>
          </w:p>
        </w:tc>
      </w:tr>
      <w:tr w:rsidR="0006339A" w14:paraId="26265EEF" w14:textId="77777777">
        <w:trPr>
          <w:jc w:val="center"/>
          <w:hidden/>
        </w:trPr>
        <w:tc>
          <w:tcPr>
            <w:tcW w:w="0" w:type="auto"/>
            <w:gridSpan w:val="3"/>
            <w:tcBorders>
              <w:top w:val="nil"/>
              <w:left w:val="nil"/>
              <w:bottom w:val="nil"/>
              <w:right w:val="nil"/>
            </w:tcBorders>
            <w:shd w:val="clear" w:color="auto" w:fill="auto"/>
            <w:vAlign w:val="bottom"/>
          </w:tcPr>
          <w:p w14:paraId="26265EE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EE" w14:textId="77777777" w:rsidR="0006339A" w:rsidRDefault="0006339A">
            <w:pPr>
              <w:widowControl/>
              <w:jc w:val="left"/>
              <w:rPr>
                <w:rFonts w:ascii="Times New Roman" w:eastAsia="宋体" w:hAnsi="宋体" w:cs="宋体"/>
                <w:vanish/>
                <w:kern w:val="0"/>
                <w:sz w:val="24"/>
              </w:rPr>
            </w:pPr>
          </w:p>
        </w:tc>
      </w:tr>
      <w:tr w:rsidR="0006339A" w14:paraId="26265EF4" w14:textId="77777777">
        <w:trPr>
          <w:jc w:val="center"/>
          <w:hidden/>
        </w:trPr>
        <w:tc>
          <w:tcPr>
            <w:tcW w:w="0" w:type="auto"/>
            <w:gridSpan w:val="3"/>
            <w:tcBorders>
              <w:top w:val="nil"/>
              <w:left w:val="nil"/>
              <w:bottom w:val="nil"/>
              <w:right w:val="nil"/>
            </w:tcBorders>
            <w:shd w:val="clear" w:color="auto" w:fill="auto"/>
            <w:vAlign w:val="bottom"/>
          </w:tcPr>
          <w:p w14:paraId="26265EF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F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F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EF3" w14:textId="77777777" w:rsidR="0006339A" w:rsidRDefault="0006339A">
            <w:pPr>
              <w:widowControl/>
              <w:jc w:val="left"/>
              <w:rPr>
                <w:rFonts w:ascii="Times New Roman" w:eastAsia="宋体" w:hAnsi="宋体" w:cs="宋体"/>
                <w:vanish/>
                <w:kern w:val="0"/>
                <w:sz w:val="24"/>
              </w:rPr>
            </w:pPr>
          </w:p>
        </w:tc>
      </w:tr>
      <w:tr w:rsidR="0006339A" w14:paraId="26265EFB"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26265EF5"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financing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(1,016)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EF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EF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E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EFA" w14:textId="77777777" w:rsidR="0006339A" w:rsidRDefault="0006339A">
            <w:pPr>
              <w:widowControl/>
              <w:jc w:val="right"/>
              <w:rPr>
                <w:rFonts w:ascii="Times New Roman" w:eastAsia="宋体" w:hAnsi="宋体" w:cs="宋体"/>
                <w:kern w:val="0"/>
                <w:sz w:val="24"/>
              </w:rPr>
            </w:pPr>
          </w:p>
        </w:tc>
      </w:tr>
      <w:tr w:rsidR="0006339A" w14:paraId="26265F02"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26265EF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xml:space="preserve">Effect of </w:t>
            </w:r>
            <w:r>
              <w:rPr>
                <w:rFonts w:ascii="Arial" w:eastAsia="宋体" w:hAnsi="Arial" w:cs="Arial"/>
                <w:color w:val="000000"/>
                <w:kern w:val="0"/>
                <w:sz w:val="18"/>
                <w:szCs w:val="18"/>
                <w:lang w:bidi="ar"/>
              </w:rPr>
              <w:t>exchange rate changes on cash and cash equivalents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E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EF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EF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01" w14:textId="77777777" w:rsidR="0006339A" w:rsidRDefault="0006339A">
            <w:pPr>
              <w:widowControl/>
              <w:jc w:val="right"/>
              <w:rPr>
                <w:rFonts w:ascii="Times New Roman" w:eastAsia="宋体" w:hAnsi="宋体" w:cs="宋体"/>
                <w:kern w:val="0"/>
                <w:sz w:val="24"/>
              </w:rPr>
            </w:pPr>
          </w:p>
        </w:tc>
      </w:tr>
      <w:tr w:rsidR="0006339A" w14:paraId="26265F09"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F03"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5,426</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05"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F0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08" w14:textId="77777777" w:rsidR="0006339A" w:rsidRDefault="0006339A">
            <w:pPr>
              <w:widowControl/>
              <w:jc w:val="right"/>
              <w:rPr>
                <w:rFonts w:ascii="Times New Roman" w:eastAsia="宋体" w:hAnsi="宋体" w:cs="宋体"/>
                <w:kern w:val="0"/>
                <w:sz w:val="24"/>
              </w:rPr>
            </w:pPr>
          </w:p>
        </w:tc>
      </w:tr>
      <w:tr w:rsidR="0006339A" w14:paraId="26265F1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F0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&amp; cash equivalents, including restricted, at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8,104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0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0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0F" w14:textId="77777777" w:rsidR="0006339A" w:rsidRDefault="0006339A">
            <w:pPr>
              <w:widowControl/>
              <w:jc w:val="right"/>
              <w:rPr>
                <w:rFonts w:ascii="Times New Roman" w:eastAsia="宋体" w:hAnsi="宋体" w:cs="宋体"/>
                <w:kern w:val="0"/>
                <w:sz w:val="24"/>
              </w:rPr>
            </w:pPr>
          </w:p>
        </w:tc>
      </w:tr>
      <w:tr w:rsidR="0006339A" w14:paraId="26265F17"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F11"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&amp; cash </w:t>
            </w:r>
            <w:r>
              <w:rPr>
                <w:rFonts w:ascii="Arial" w:eastAsia="宋体" w:hAnsi="Arial" w:cs="Arial"/>
                <w:b/>
                <w:bCs/>
                <w:color w:val="000000"/>
                <w:kern w:val="0"/>
                <w:sz w:val="18"/>
                <w:szCs w:val="18"/>
                <w:lang w:bidi="ar"/>
              </w:rPr>
              <w:t>equivalents, including restricted, at end of period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13,530</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13"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5F1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16" w14:textId="77777777" w:rsidR="0006339A" w:rsidRDefault="0006339A">
            <w:pPr>
              <w:widowControl/>
              <w:jc w:val="right"/>
              <w:rPr>
                <w:rFonts w:ascii="Times New Roman" w:eastAsia="宋体" w:hAnsi="宋体" w:cs="宋体"/>
                <w:kern w:val="0"/>
                <w:sz w:val="24"/>
              </w:rPr>
            </w:pPr>
          </w:p>
        </w:tc>
      </w:tr>
      <w:tr w:rsidR="0006339A" w14:paraId="26265F1E" w14:textId="77777777">
        <w:trPr>
          <w:jc w:val="center"/>
        </w:trPr>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26265F1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1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F1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1D" w14:textId="77777777" w:rsidR="0006339A" w:rsidRDefault="0006339A">
            <w:pPr>
              <w:widowControl/>
              <w:jc w:val="right"/>
              <w:rPr>
                <w:rFonts w:ascii="Times New Roman" w:eastAsia="宋体" w:hAnsi="宋体" w:cs="宋体"/>
                <w:kern w:val="0"/>
                <w:sz w:val="24"/>
              </w:rPr>
            </w:pPr>
          </w:p>
        </w:tc>
      </w:tr>
      <w:tr w:rsidR="0006339A" w14:paraId="26265F25"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5F1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and cash equivalents at end of period</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F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$13,494</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F2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5F2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5F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$9,764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5F24" w14:textId="77777777" w:rsidR="0006339A" w:rsidRDefault="0006339A">
            <w:pPr>
              <w:widowControl/>
              <w:jc w:val="left"/>
              <w:rPr>
                <w:rFonts w:ascii="Times New Roman" w:eastAsia="宋体" w:hAnsi="宋体" w:cs="宋体"/>
                <w:kern w:val="0"/>
                <w:sz w:val="24"/>
              </w:rPr>
            </w:pPr>
          </w:p>
        </w:tc>
      </w:tr>
    </w:tbl>
    <w:p w14:paraId="26265F26"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18"/>
          <w:szCs w:val="18"/>
          <w:lang w:bidi="ar"/>
        </w:rPr>
        <w:t xml:space="preserve">See Notes to the Condensed </w:t>
      </w:r>
      <w:r>
        <w:rPr>
          <w:rFonts w:ascii="Arial" w:eastAsia="宋体" w:hAnsi="Arial" w:cs="Arial"/>
          <w:color w:val="000000"/>
          <w:kern w:val="0"/>
          <w:sz w:val="18"/>
          <w:szCs w:val="18"/>
          <w:lang w:bidi="ar"/>
        </w:rPr>
        <w:t>Consolidated Financial Statements.</w:t>
      </w:r>
    </w:p>
    <w:p w14:paraId="26265F27"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26265F28" w14:textId="77777777" w:rsidR="0006339A" w:rsidRDefault="0052157E">
      <w:pPr>
        <w:widowControl/>
        <w:jc w:val="center"/>
      </w:pPr>
      <w:r>
        <w:rPr>
          <w:rFonts w:ascii="宋体" w:eastAsia="宋体" w:hAnsi="宋体" w:cs="宋体"/>
          <w:kern w:val="0"/>
          <w:sz w:val="24"/>
        </w:rPr>
        <w:pict w14:anchorId="26267FAA">
          <v:rect id="_x0000_i1030" style="width:6in;height:1.5pt" o:hralign="center" o:hrstd="t" o:hr="t" fillcolor="#a0a0a0" stroked="f"/>
        </w:pict>
      </w:r>
    </w:p>
    <w:p w14:paraId="26265F29"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5F2A" w14:textId="77777777" w:rsidR="0006339A" w:rsidRDefault="0052157E">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5F2B"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26265F2C"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nine months ended September 30, 2022 and 2021 </w:t>
      </w:r>
    </w:p>
    <w:p w14:paraId="26265F2D" w14:textId="77777777" w:rsidR="0006339A" w:rsidRDefault="0052157E">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8"/>
        <w:gridCol w:w="39"/>
        <w:gridCol w:w="83"/>
        <w:gridCol w:w="599"/>
        <w:gridCol w:w="37"/>
        <w:gridCol w:w="83"/>
        <w:gridCol w:w="652"/>
        <w:gridCol w:w="36"/>
        <w:gridCol w:w="85"/>
        <w:gridCol w:w="621"/>
        <w:gridCol w:w="36"/>
        <w:gridCol w:w="82"/>
        <w:gridCol w:w="591"/>
        <w:gridCol w:w="36"/>
        <w:gridCol w:w="87"/>
        <w:gridCol w:w="1066"/>
        <w:gridCol w:w="36"/>
        <w:gridCol w:w="85"/>
        <w:gridCol w:w="677"/>
        <w:gridCol w:w="36"/>
        <w:gridCol w:w="79"/>
        <w:gridCol w:w="626"/>
        <w:gridCol w:w="36"/>
      </w:tblGrid>
      <w:tr w:rsidR="0006339A" w14:paraId="26265F46" w14:textId="77777777">
        <w:trPr>
          <w:jc w:val="center"/>
        </w:trPr>
        <w:tc>
          <w:tcPr>
            <w:tcW w:w="50" w:type="pct"/>
            <w:tcBorders>
              <w:top w:val="nil"/>
              <w:left w:val="nil"/>
              <w:bottom w:val="nil"/>
              <w:right w:val="nil"/>
            </w:tcBorders>
            <w:shd w:val="clear" w:color="auto" w:fill="auto"/>
            <w:vAlign w:val="bottom"/>
          </w:tcPr>
          <w:p w14:paraId="26265F2E" w14:textId="77777777" w:rsidR="0006339A" w:rsidRDefault="0006339A">
            <w:pPr>
              <w:widowControl/>
              <w:jc w:val="left"/>
              <w:rPr>
                <w:rFonts w:ascii="Times New Roman" w:eastAsia="宋体" w:hAnsi="宋体" w:cs="宋体"/>
                <w:kern w:val="0"/>
                <w:sz w:val="24"/>
              </w:rPr>
            </w:pPr>
          </w:p>
        </w:tc>
        <w:tc>
          <w:tcPr>
            <w:tcW w:w="1651" w:type="pct"/>
            <w:tcBorders>
              <w:top w:val="nil"/>
              <w:left w:val="nil"/>
              <w:bottom w:val="nil"/>
              <w:right w:val="nil"/>
            </w:tcBorders>
            <w:shd w:val="clear" w:color="auto" w:fill="auto"/>
            <w:vAlign w:val="bottom"/>
          </w:tcPr>
          <w:p w14:paraId="26265F2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F3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F31" w14:textId="77777777" w:rsidR="0006339A" w:rsidRDefault="0006339A">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6265F3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5F3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5F34" w14:textId="77777777" w:rsidR="0006339A" w:rsidRDefault="0006339A">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26265F3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5F3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5F37" w14:textId="77777777" w:rsidR="0006339A" w:rsidRDefault="0006339A">
            <w:pPr>
              <w:widowControl/>
              <w:jc w:val="left"/>
              <w:rPr>
                <w:rFonts w:ascii="Times New Roman" w:eastAsia="宋体" w:hAnsi="宋体" w:cs="宋体"/>
                <w:kern w:val="0"/>
                <w:sz w:val="24"/>
              </w:rPr>
            </w:pPr>
          </w:p>
        </w:tc>
        <w:tc>
          <w:tcPr>
            <w:tcW w:w="369" w:type="pct"/>
            <w:tcBorders>
              <w:top w:val="nil"/>
              <w:left w:val="nil"/>
              <w:bottom w:val="single" w:sz="8" w:space="0" w:color="000000"/>
              <w:right w:val="nil"/>
            </w:tcBorders>
            <w:shd w:val="clear" w:color="auto" w:fill="auto"/>
            <w:vAlign w:val="bottom"/>
          </w:tcPr>
          <w:p w14:paraId="26265F3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5F3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5F3A" w14:textId="77777777" w:rsidR="0006339A" w:rsidRDefault="0006339A">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6265F3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5F3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5F3D" w14:textId="77777777" w:rsidR="0006339A" w:rsidRDefault="0006339A">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26265F3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5F3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F40" w14:textId="77777777" w:rsidR="0006339A" w:rsidRDefault="0006339A">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26265F4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F4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5F43" w14:textId="77777777" w:rsidR="0006339A" w:rsidRDefault="0006339A">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26265F4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5F45" w14:textId="77777777" w:rsidR="0006339A" w:rsidRDefault="0006339A">
            <w:pPr>
              <w:widowControl/>
              <w:jc w:val="left"/>
              <w:rPr>
                <w:rFonts w:ascii="Times New Roman" w:eastAsia="宋体" w:hAnsi="宋体" w:cs="宋体"/>
                <w:kern w:val="0"/>
                <w:sz w:val="24"/>
              </w:rPr>
            </w:pPr>
          </w:p>
        </w:tc>
      </w:tr>
      <w:tr w:rsidR="0006339A" w14:paraId="26265F4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F47"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5F4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F49"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5F4A"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06339A" w14:paraId="26265F5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F4C"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Accumulated Other </w:t>
            </w:r>
            <w:r>
              <w:rPr>
                <w:rFonts w:ascii="Arial" w:eastAsia="宋体" w:hAnsi="Arial" w:cs="Arial"/>
                <w:color w:val="000000"/>
                <w:kern w:val="0"/>
                <w:sz w:val="16"/>
                <w:szCs w:val="16"/>
                <w:lang w:bidi="ar"/>
              </w:rPr>
              <w:t>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F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F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06339A" w14:paraId="26265F64"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5F5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F5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$7,787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F5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F5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5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5F5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6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5F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5F63" w14:textId="77777777" w:rsidR="0006339A" w:rsidRDefault="0006339A">
            <w:pPr>
              <w:widowControl/>
              <w:jc w:val="left"/>
              <w:rPr>
                <w:rFonts w:ascii="Times New Roman" w:eastAsia="宋体" w:hAnsi="宋体" w:cs="宋体"/>
                <w:kern w:val="0"/>
                <w:sz w:val="24"/>
              </w:rPr>
            </w:pPr>
          </w:p>
        </w:tc>
      </w:tr>
      <w:tr w:rsidR="0006339A" w14:paraId="26265F7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6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F6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F6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F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5F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(59)</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5F6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5F6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6D"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6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6F" w14:textId="77777777" w:rsidR="0006339A" w:rsidRDefault="0006339A">
            <w:pPr>
              <w:widowControl/>
              <w:jc w:val="right"/>
              <w:rPr>
                <w:rFonts w:ascii="Times New Roman" w:eastAsia="宋体" w:hAnsi="宋体" w:cs="宋体"/>
                <w:kern w:val="0"/>
                <w:sz w:val="24"/>
              </w:rPr>
            </w:pPr>
          </w:p>
        </w:tc>
      </w:tr>
      <w:tr w:rsidR="0006339A" w14:paraId="26265F7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F71"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($298)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7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7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7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7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7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7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7A" w14:textId="77777777" w:rsidR="0006339A" w:rsidRDefault="0006339A">
            <w:pPr>
              <w:widowControl/>
              <w:jc w:val="right"/>
              <w:rPr>
                <w:rFonts w:ascii="Times New Roman" w:eastAsia="宋体" w:hAnsi="宋体" w:cs="宋体"/>
                <w:kern w:val="0"/>
                <w:sz w:val="24"/>
              </w:rPr>
            </w:pPr>
          </w:p>
        </w:tc>
      </w:tr>
      <w:tr w:rsidR="0006339A" w14:paraId="26265F86"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5F7C"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7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7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8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8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8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8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85" w14:textId="77777777" w:rsidR="0006339A" w:rsidRDefault="0006339A">
            <w:pPr>
              <w:widowControl/>
              <w:jc w:val="right"/>
              <w:rPr>
                <w:rFonts w:ascii="Times New Roman" w:eastAsia="宋体" w:hAnsi="宋体" w:cs="宋体"/>
                <w:kern w:val="0"/>
                <w:sz w:val="24"/>
              </w:rPr>
            </w:pPr>
          </w:p>
        </w:tc>
      </w:tr>
      <w:tr w:rsidR="0006339A" w14:paraId="26265F8F" w14:textId="77777777">
        <w:trPr>
          <w:jc w:val="center"/>
          <w:hidden/>
        </w:trPr>
        <w:tc>
          <w:tcPr>
            <w:tcW w:w="0" w:type="auto"/>
            <w:gridSpan w:val="3"/>
            <w:tcBorders>
              <w:top w:val="nil"/>
              <w:left w:val="nil"/>
              <w:bottom w:val="nil"/>
              <w:right w:val="nil"/>
            </w:tcBorders>
            <w:shd w:val="clear" w:color="auto" w:fill="auto"/>
            <w:vAlign w:val="bottom"/>
          </w:tcPr>
          <w:p w14:paraId="26265F8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8E" w14:textId="77777777" w:rsidR="0006339A" w:rsidRDefault="0006339A">
            <w:pPr>
              <w:widowControl/>
              <w:jc w:val="left"/>
              <w:rPr>
                <w:rFonts w:ascii="Times New Roman" w:eastAsia="宋体" w:hAnsi="宋体" w:cs="宋体"/>
                <w:vanish/>
                <w:kern w:val="0"/>
                <w:sz w:val="24"/>
              </w:rPr>
            </w:pPr>
          </w:p>
        </w:tc>
      </w:tr>
      <w:tr w:rsidR="0006339A" w14:paraId="26265F9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F90"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9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93"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9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9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9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9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9A" w14:textId="77777777" w:rsidR="0006339A" w:rsidRDefault="0006339A">
            <w:pPr>
              <w:widowControl/>
              <w:jc w:val="right"/>
              <w:rPr>
                <w:rFonts w:ascii="Times New Roman" w:eastAsia="宋体" w:hAnsi="宋体" w:cs="宋体"/>
                <w:kern w:val="0"/>
                <w:sz w:val="24"/>
              </w:rPr>
            </w:pPr>
          </w:p>
        </w:tc>
      </w:tr>
      <w:tr w:rsidR="0006339A" w14:paraId="26265FA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5F9C"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9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9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9F"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A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A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A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A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5FA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5F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5FA6" w14:textId="77777777" w:rsidR="0006339A" w:rsidRDefault="0006339A">
            <w:pPr>
              <w:widowControl/>
              <w:jc w:val="right"/>
              <w:rPr>
                <w:rFonts w:ascii="Times New Roman" w:eastAsia="宋体" w:hAnsi="宋体" w:cs="宋体"/>
                <w:kern w:val="0"/>
                <w:sz w:val="24"/>
              </w:rPr>
            </w:pPr>
          </w:p>
        </w:tc>
      </w:tr>
      <w:tr w:rsidR="0006339A" w14:paraId="26265FB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5FA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A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A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A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A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A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5FB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5FB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5FB2" w14:textId="77777777" w:rsidR="0006339A" w:rsidRDefault="0006339A">
            <w:pPr>
              <w:widowControl/>
              <w:jc w:val="right"/>
              <w:rPr>
                <w:rFonts w:ascii="Times New Roman" w:eastAsia="宋体" w:hAnsi="宋体" w:cs="宋体"/>
                <w:kern w:val="0"/>
                <w:sz w:val="24"/>
              </w:rPr>
            </w:pPr>
          </w:p>
        </w:tc>
      </w:tr>
      <w:tr w:rsidR="0006339A" w14:paraId="26265FBC" w14:textId="77777777">
        <w:trPr>
          <w:jc w:val="center"/>
          <w:hidden/>
        </w:trPr>
        <w:tc>
          <w:tcPr>
            <w:tcW w:w="0" w:type="auto"/>
            <w:gridSpan w:val="3"/>
            <w:tcBorders>
              <w:top w:val="nil"/>
              <w:left w:val="nil"/>
              <w:bottom w:val="nil"/>
              <w:right w:val="nil"/>
            </w:tcBorders>
            <w:shd w:val="clear" w:color="auto" w:fill="auto"/>
            <w:vAlign w:val="bottom"/>
          </w:tcPr>
          <w:p w14:paraId="26265FB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B" w14:textId="77777777" w:rsidR="0006339A" w:rsidRDefault="0006339A">
            <w:pPr>
              <w:widowControl/>
              <w:jc w:val="left"/>
              <w:rPr>
                <w:rFonts w:ascii="Times New Roman" w:eastAsia="宋体" w:hAnsi="宋体" w:cs="宋体"/>
                <w:vanish/>
                <w:kern w:val="0"/>
                <w:sz w:val="24"/>
              </w:rPr>
            </w:pPr>
          </w:p>
        </w:tc>
      </w:tr>
      <w:tr w:rsidR="0006339A" w14:paraId="26265FC5" w14:textId="77777777">
        <w:trPr>
          <w:jc w:val="center"/>
          <w:hidden/>
        </w:trPr>
        <w:tc>
          <w:tcPr>
            <w:tcW w:w="0" w:type="auto"/>
            <w:gridSpan w:val="3"/>
            <w:tcBorders>
              <w:top w:val="nil"/>
              <w:left w:val="nil"/>
              <w:bottom w:val="nil"/>
              <w:right w:val="nil"/>
            </w:tcBorders>
            <w:shd w:val="clear" w:color="auto" w:fill="auto"/>
            <w:vAlign w:val="bottom"/>
          </w:tcPr>
          <w:p w14:paraId="26265FB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B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4" w14:textId="77777777" w:rsidR="0006339A" w:rsidRDefault="0006339A">
            <w:pPr>
              <w:widowControl/>
              <w:jc w:val="left"/>
              <w:rPr>
                <w:rFonts w:ascii="Times New Roman" w:eastAsia="宋体" w:hAnsi="宋体" w:cs="宋体"/>
                <w:vanish/>
                <w:kern w:val="0"/>
                <w:sz w:val="24"/>
              </w:rPr>
            </w:pPr>
          </w:p>
        </w:tc>
      </w:tr>
      <w:tr w:rsidR="0006339A" w14:paraId="26265FCE" w14:textId="77777777">
        <w:trPr>
          <w:jc w:val="center"/>
          <w:hidden/>
        </w:trPr>
        <w:tc>
          <w:tcPr>
            <w:tcW w:w="0" w:type="auto"/>
            <w:gridSpan w:val="3"/>
            <w:tcBorders>
              <w:top w:val="nil"/>
              <w:left w:val="nil"/>
              <w:bottom w:val="nil"/>
              <w:right w:val="nil"/>
            </w:tcBorders>
            <w:shd w:val="clear" w:color="auto" w:fill="auto"/>
            <w:vAlign w:val="bottom"/>
          </w:tcPr>
          <w:p w14:paraId="26265FC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CD" w14:textId="77777777" w:rsidR="0006339A" w:rsidRDefault="0006339A">
            <w:pPr>
              <w:widowControl/>
              <w:jc w:val="left"/>
              <w:rPr>
                <w:rFonts w:ascii="Times New Roman" w:eastAsia="宋体" w:hAnsi="宋体" w:cs="宋体"/>
                <w:vanish/>
                <w:kern w:val="0"/>
                <w:sz w:val="24"/>
              </w:rPr>
            </w:pPr>
          </w:p>
        </w:tc>
      </w:tr>
      <w:tr w:rsidR="0006339A" w14:paraId="26265FD7" w14:textId="77777777">
        <w:trPr>
          <w:jc w:val="center"/>
          <w:hidden/>
        </w:trPr>
        <w:tc>
          <w:tcPr>
            <w:tcW w:w="0" w:type="auto"/>
            <w:gridSpan w:val="3"/>
            <w:tcBorders>
              <w:top w:val="nil"/>
              <w:left w:val="nil"/>
              <w:bottom w:val="nil"/>
              <w:right w:val="nil"/>
            </w:tcBorders>
            <w:shd w:val="clear" w:color="auto" w:fill="auto"/>
            <w:vAlign w:val="bottom"/>
          </w:tcPr>
          <w:p w14:paraId="26265F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5FD6" w14:textId="77777777" w:rsidR="0006339A" w:rsidRDefault="0006339A">
            <w:pPr>
              <w:widowControl/>
              <w:jc w:val="left"/>
              <w:rPr>
                <w:rFonts w:ascii="Times New Roman" w:eastAsia="宋体" w:hAnsi="宋体" w:cs="宋体"/>
                <w:vanish/>
                <w:kern w:val="0"/>
                <w:sz w:val="24"/>
              </w:rPr>
            </w:pPr>
          </w:p>
        </w:tc>
      </w:tr>
      <w:tr w:rsidR="0006339A" w14:paraId="26265FE7"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D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D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($52,030)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D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D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$38,551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E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E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E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($14,266)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5FE6" w14:textId="77777777" w:rsidR="0006339A" w:rsidRDefault="0006339A">
            <w:pPr>
              <w:widowControl/>
              <w:jc w:val="left"/>
              <w:rPr>
                <w:rFonts w:ascii="Times New Roman" w:eastAsia="宋体" w:hAnsi="宋体" w:cs="宋体"/>
                <w:kern w:val="0"/>
                <w:sz w:val="24"/>
              </w:rPr>
            </w:pPr>
          </w:p>
        </w:tc>
      </w:tr>
      <w:tr w:rsidR="0006339A" w14:paraId="26265FF0"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5FEF" w14:textId="77777777" w:rsidR="0006339A" w:rsidRDefault="0006339A">
            <w:pPr>
              <w:widowControl/>
              <w:jc w:val="left"/>
              <w:rPr>
                <w:rFonts w:ascii="Times New Roman" w:eastAsia="宋体" w:hAnsi="宋体" w:cs="宋体"/>
                <w:kern w:val="0"/>
                <w:sz w:val="24"/>
              </w:rPr>
            </w:pPr>
          </w:p>
        </w:tc>
      </w:tr>
      <w:tr w:rsidR="0006339A" w14:paraId="2626600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5FF1"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FF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$9,052</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FF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($51,861)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FF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$34,408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F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5FF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F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5F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5FFF" w14:textId="77777777" w:rsidR="0006339A" w:rsidRDefault="0006339A">
            <w:pPr>
              <w:widowControl/>
              <w:jc w:val="left"/>
              <w:rPr>
                <w:rFonts w:ascii="Times New Roman" w:eastAsia="宋体" w:hAnsi="宋体" w:cs="宋体"/>
                <w:kern w:val="0"/>
                <w:sz w:val="24"/>
              </w:rPr>
            </w:pPr>
          </w:p>
        </w:tc>
      </w:tr>
      <w:tr w:rsidR="0006339A" w14:paraId="2626600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001"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00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00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00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06"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00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09"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0B" w14:textId="77777777" w:rsidR="0006339A" w:rsidRDefault="0006339A">
            <w:pPr>
              <w:widowControl/>
              <w:jc w:val="right"/>
              <w:rPr>
                <w:rFonts w:ascii="Times New Roman" w:eastAsia="宋体" w:hAnsi="宋体" w:cs="宋体"/>
                <w:kern w:val="0"/>
                <w:sz w:val="24"/>
              </w:rPr>
            </w:pPr>
          </w:p>
        </w:tc>
      </w:tr>
      <w:tr w:rsidR="0006339A" w14:paraId="2626601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0D"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($70)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0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0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1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1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1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1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16" w14:textId="77777777" w:rsidR="0006339A" w:rsidRDefault="0006339A">
            <w:pPr>
              <w:widowControl/>
              <w:jc w:val="right"/>
              <w:rPr>
                <w:rFonts w:ascii="Times New Roman" w:eastAsia="宋体" w:hAnsi="宋体" w:cs="宋体"/>
                <w:kern w:val="0"/>
                <w:sz w:val="24"/>
              </w:rPr>
            </w:pPr>
          </w:p>
        </w:tc>
      </w:tr>
      <w:tr w:rsidR="0006339A" w14:paraId="26266022"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018"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1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1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1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1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1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21" w14:textId="77777777" w:rsidR="0006339A" w:rsidRDefault="0006339A">
            <w:pPr>
              <w:widowControl/>
              <w:jc w:val="right"/>
              <w:rPr>
                <w:rFonts w:ascii="Times New Roman" w:eastAsia="宋体" w:hAnsi="宋体" w:cs="宋体"/>
                <w:kern w:val="0"/>
                <w:sz w:val="24"/>
              </w:rPr>
            </w:pPr>
          </w:p>
        </w:tc>
      </w:tr>
      <w:tr w:rsidR="0006339A" w14:paraId="2626602B" w14:textId="77777777">
        <w:trPr>
          <w:jc w:val="center"/>
          <w:hidden/>
        </w:trPr>
        <w:tc>
          <w:tcPr>
            <w:tcW w:w="0" w:type="auto"/>
            <w:gridSpan w:val="3"/>
            <w:tcBorders>
              <w:top w:val="nil"/>
              <w:left w:val="nil"/>
              <w:bottom w:val="nil"/>
              <w:right w:val="nil"/>
            </w:tcBorders>
            <w:shd w:val="clear" w:color="auto" w:fill="auto"/>
            <w:vAlign w:val="bottom"/>
          </w:tcPr>
          <w:p w14:paraId="2626602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2A" w14:textId="77777777" w:rsidR="0006339A" w:rsidRDefault="0006339A">
            <w:pPr>
              <w:widowControl/>
              <w:jc w:val="left"/>
              <w:rPr>
                <w:rFonts w:ascii="Times New Roman" w:eastAsia="宋体" w:hAnsi="宋体" w:cs="宋体"/>
                <w:vanish/>
                <w:kern w:val="0"/>
                <w:sz w:val="24"/>
              </w:rPr>
            </w:pPr>
          </w:p>
        </w:tc>
      </w:tr>
      <w:tr w:rsidR="0006339A" w14:paraId="2626603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2C"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2F"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3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3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3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3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3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36" w14:textId="77777777" w:rsidR="0006339A" w:rsidRDefault="0006339A">
            <w:pPr>
              <w:widowControl/>
              <w:jc w:val="right"/>
              <w:rPr>
                <w:rFonts w:ascii="Times New Roman" w:eastAsia="宋体" w:hAnsi="宋体" w:cs="宋体"/>
                <w:kern w:val="0"/>
                <w:sz w:val="24"/>
              </w:rPr>
            </w:pPr>
          </w:p>
        </w:tc>
      </w:tr>
      <w:tr w:rsidR="0006339A" w14:paraId="2626604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038"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w:t>
            </w:r>
            <w:r>
              <w:rPr>
                <w:rFonts w:ascii="Arial" w:eastAsia="宋体" w:hAnsi="Arial" w:cs="Arial"/>
                <w:b/>
                <w:bCs/>
                <w:color w:val="000000"/>
                <w:kern w:val="0"/>
                <w:sz w:val="16"/>
                <w:szCs w:val="16"/>
                <w:lang w:bidi="ar"/>
              </w:rPr>
              <w:t>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3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3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3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3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3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4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42" w14:textId="77777777" w:rsidR="0006339A" w:rsidRDefault="0006339A">
            <w:pPr>
              <w:widowControl/>
              <w:jc w:val="right"/>
              <w:rPr>
                <w:rFonts w:ascii="Times New Roman" w:eastAsia="宋体" w:hAnsi="宋体" w:cs="宋体"/>
                <w:kern w:val="0"/>
                <w:sz w:val="24"/>
              </w:rPr>
            </w:pPr>
          </w:p>
        </w:tc>
      </w:tr>
      <w:tr w:rsidR="0006339A" w14:paraId="2626604C" w14:textId="77777777">
        <w:trPr>
          <w:jc w:val="center"/>
          <w:hidden/>
        </w:trPr>
        <w:tc>
          <w:tcPr>
            <w:tcW w:w="0" w:type="auto"/>
            <w:gridSpan w:val="3"/>
            <w:tcBorders>
              <w:top w:val="nil"/>
              <w:left w:val="nil"/>
              <w:bottom w:val="nil"/>
              <w:right w:val="nil"/>
            </w:tcBorders>
            <w:shd w:val="clear" w:color="auto" w:fill="auto"/>
            <w:vAlign w:val="bottom"/>
          </w:tcPr>
          <w:p w14:paraId="2626604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4B" w14:textId="77777777" w:rsidR="0006339A" w:rsidRDefault="0006339A">
            <w:pPr>
              <w:widowControl/>
              <w:jc w:val="left"/>
              <w:rPr>
                <w:rFonts w:ascii="Times New Roman" w:eastAsia="宋体" w:hAnsi="宋体" w:cs="宋体"/>
                <w:vanish/>
                <w:kern w:val="0"/>
                <w:sz w:val="24"/>
              </w:rPr>
            </w:pPr>
          </w:p>
        </w:tc>
      </w:tr>
      <w:tr w:rsidR="0006339A" w14:paraId="2626605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4D"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4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50"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703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5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5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5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5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928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57" w14:textId="77777777" w:rsidR="0006339A" w:rsidRDefault="0006339A">
            <w:pPr>
              <w:widowControl/>
              <w:jc w:val="right"/>
              <w:rPr>
                <w:rFonts w:ascii="Times New Roman" w:eastAsia="宋体" w:hAnsi="宋体" w:cs="宋体"/>
                <w:kern w:val="0"/>
                <w:sz w:val="24"/>
              </w:rPr>
            </w:pPr>
          </w:p>
        </w:tc>
      </w:tr>
      <w:tr w:rsidR="0006339A" w14:paraId="26266061" w14:textId="77777777">
        <w:trPr>
          <w:jc w:val="center"/>
          <w:hidden/>
        </w:trPr>
        <w:tc>
          <w:tcPr>
            <w:tcW w:w="0" w:type="auto"/>
            <w:gridSpan w:val="3"/>
            <w:tcBorders>
              <w:top w:val="nil"/>
              <w:left w:val="nil"/>
              <w:bottom w:val="nil"/>
              <w:right w:val="nil"/>
            </w:tcBorders>
            <w:shd w:val="clear" w:color="auto" w:fill="auto"/>
            <w:vAlign w:val="bottom"/>
          </w:tcPr>
          <w:p w14:paraId="2626605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5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0" w14:textId="77777777" w:rsidR="0006339A" w:rsidRDefault="0006339A">
            <w:pPr>
              <w:widowControl/>
              <w:jc w:val="left"/>
              <w:rPr>
                <w:rFonts w:ascii="Times New Roman" w:eastAsia="宋体" w:hAnsi="宋体" w:cs="宋体"/>
                <w:vanish/>
                <w:kern w:val="0"/>
                <w:sz w:val="24"/>
              </w:rPr>
            </w:pPr>
          </w:p>
        </w:tc>
      </w:tr>
      <w:tr w:rsidR="0006339A" w14:paraId="2626606A" w14:textId="77777777">
        <w:trPr>
          <w:jc w:val="center"/>
          <w:hidden/>
        </w:trPr>
        <w:tc>
          <w:tcPr>
            <w:tcW w:w="0" w:type="auto"/>
            <w:gridSpan w:val="3"/>
            <w:tcBorders>
              <w:top w:val="nil"/>
              <w:left w:val="nil"/>
              <w:bottom w:val="nil"/>
              <w:right w:val="nil"/>
            </w:tcBorders>
            <w:shd w:val="clear" w:color="auto" w:fill="auto"/>
            <w:vAlign w:val="bottom"/>
          </w:tcPr>
          <w:p w14:paraId="2626606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9" w14:textId="77777777" w:rsidR="0006339A" w:rsidRDefault="0006339A">
            <w:pPr>
              <w:widowControl/>
              <w:jc w:val="left"/>
              <w:rPr>
                <w:rFonts w:ascii="Times New Roman" w:eastAsia="宋体" w:hAnsi="宋体" w:cs="宋体"/>
                <w:vanish/>
                <w:kern w:val="0"/>
                <w:sz w:val="24"/>
              </w:rPr>
            </w:pPr>
          </w:p>
        </w:tc>
      </w:tr>
      <w:tr w:rsidR="0006339A" w14:paraId="26266073" w14:textId="77777777">
        <w:trPr>
          <w:jc w:val="center"/>
          <w:hidden/>
        </w:trPr>
        <w:tc>
          <w:tcPr>
            <w:tcW w:w="0" w:type="auto"/>
            <w:gridSpan w:val="3"/>
            <w:tcBorders>
              <w:top w:val="nil"/>
              <w:left w:val="nil"/>
              <w:bottom w:val="nil"/>
              <w:right w:val="nil"/>
            </w:tcBorders>
            <w:shd w:val="clear" w:color="auto" w:fill="auto"/>
            <w:vAlign w:val="bottom"/>
          </w:tcPr>
          <w:p w14:paraId="2626606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6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7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7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72" w14:textId="77777777" w:rsidR="0006339A" w:rsidRDefault="0006339A">
            <w:pPr>
              <w:widowControl/>
              <w:jc w:val="left"/>
              <w:rPr>
                <w:rFonts w:ascii="Times New Roman" w:eastAsia="宋体" w:hAnsi="宋体" w:cs="宋体"/>
                <w:vanish/>
                <w:kern w:val="0"/>
                <w:sz w:val="24"/>
              </w:rPr>
            </w:pPr>
          </w:p>
        </w:tc>
      </w:tr>
      <w:tr w:rsidR="0006339A" w14:paraId="26266083"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07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7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$9,705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7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($51,054)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7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$30,107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7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7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$64</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8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0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($17,635)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082" w14:textId="77777777" w:rsidR="0006339A" w:rsidRDefault="0006339A">
            <w:pPr>
              <w:widowControl/>
              <w:jc w:val="left"/>
              <w:rPr>
                <w:rFonts w:ascii="Times New Roman" w:eastAsia="宋体" w:hAnsi="宋体" w:cs="宋体"/>
                <w:kern w:val="0"/>
                <w:sz w:val="24"/>
              </w:rPr>
            </w:pPr>
          </w:p>
        </w:tc>
      </w:tr>
    </w:tbl>
    <w:p w14:paraId="26266084"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626608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26266086" w14:textId="77777777" w:rsidR="0006339A" w:rsidRDefault="0052157E">
      <w:pPr>
        <w:widowControl/>
        <w:jc w:val="center"/>
      </w:pPr>
      <w:r>
        <w:rPr>
          <w:rFonts w:ascii="宋体" w:eastAsia="宋体" w:hAnsi="宋体" w:cs="宋体"/>
          <w:kern w:val="0"/>
          <w:sz w:val="24"/>
        </w:rPr>
        <w:pict w14:anchorId="26267FAB">
          <v:rect id="_x0000_i1031" style="width:6in;height:1.5pt" o:hralign="center" o:hrstd="t" o:hr="t" fillcolor="#a0a0a0" stroked="f"/>
        </w:pict>
      </w:r>
    </w:p>
    <w:p w14:paraId="2626608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088" w14:textId="77777777" w:rsidR="0006339A" w:rsidRDefault="0052157E">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6089"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2626608A"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September 30, 2022 and 2021 </w:t>
      </w:r>
    </w:p>
    <w:p w14:paraId="2626608B"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9"/>
        <w:gridCol w:w="39"/>
        <w:gridCol w:w="83"/>
        <w:gridCol w:w="599"/>
        <w:gridCol w:w="36"/>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06339A" w14:paraId="262660A4" w14:textId="77777777">
        <w:trPr>
          <w:jc w:val="center"/>
        </w:trPr>
        <w:tc>
          <w:tcPr>
            <w:tcW w:w="50" w:type="pct"/>
            <w:tcBorders>
              <w:top w:val="nil"/>
              <w:left w:val="nil"/>
              <w:bottom w:val="nil"/>
              <w:right w:val="nil"/>
            </w:tcBorders>
            <w:shd w:val="clear" w:color="auto" w:fill="auto"/>
            <w:vAlign w:val="bottom"/>
          </w:tcPr>
          <w:p w14:paraId="2626608C" w14:textId="77777777" w:rsidR="0006339A" w:rsidRDefault="0006339A">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2626608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08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08F" w14:textId="77777777" w:rsidR="0006339A" w:rsidRDefault="0006339A">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626609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609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6092" w14:textId="77777777" w:rsidR="0006339A" w:rsidRDefault="0006339A">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2626609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609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6095" w14:textId="77777777" w:rsidR="0006339A" w:rsidRDefault="0006339A">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2626609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609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6098" w14:textId="77777777" w:rsidR="0006339A" w:rsidRDefault="0006339A">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2626609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609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2626609B" w14:textId="77777777" w:rsidR="0006339A" w:rsidRDefault="0006339A">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2626609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609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09E" w14:textId="77777777" w:rsidR="0006339A" w:rsidRDefault="0006339A">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2626609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0A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0A1"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0A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0A3" w14:textId="77777777" w:rsidR="0006339A" w:rsidRDefault="0006339A">
            <w:pPr>
              <w:widowControl/>
              <w:jc w:val="left"/>
              <w:rPr>
                <w:rFonts w:ascii="Times New Roman" w:eastAsia="宋体" w:hAnsi="宋体" w:cs="宋体"/>
                <w:kern w:val="0"/>
                <w:sz w:val="24"/>
              </w:rPr>
            </w:pPr>
          </w:p>
        </w:tc>
      </w:tr>
      <w:tr w:rsidR="0006339A" w14:paraId="262660A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0A5" w14:textId="77777777" w:rsidR="0006339A" w:rsidRDefault="0006339A">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0A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0A7"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0A8"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06339A" w14:paraId="262660B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AA"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 Other 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B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06339A" w14:paraId="262660C2"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0B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July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0B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$8,481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0B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($52,223)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0B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$38,660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B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0B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B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0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($16,485)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0C1" w14:textId="77777777" w:rsidR="0006339A" w:rsidRDefault="0006339A">
            <w:pPr>
              <w:widowControl/>
              <w:jc w:val="left"/>
              <w:rPr>
                <w:rFonts w:ascii="Times New Roman" w:eastAsia="宋体" w:hAnsi="宋体" w:cs="宋体"/>
                <w:kern w:val="0"/>
                <w:sz w:val="24"/>
              </w:rPr>
            </w:pPr>
          </w:p>
        </w:tc>
      </w:tr>
      <w:tr w:rsidR="0006339A" w14:paraId="262660C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0C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0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0C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0C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60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(109)</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60C8"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0C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0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0CB"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0C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0CD" w14:textId="77777777" w:rsidR="0006339A" w:rsidRDefault="0006339A">
            <w:pPr>
              <w:widowControl/>
              <w:jc w:val="right"/>
              <w:rPr>
                <w:rFonts w:ascii="Times New Roman" w:eastAsia="宋体" w:hAnsi="宋体" w:cs="宋体"/>
                <w:kern w:val="0"/>
                <w:sz w:val="24"/>
              </w:rPr>
            </w:pPr>
          </w:p>
        </w:tc>
      </w:tr>
      <w:tr w:rsidR="0006339A" w14:paraId="262660D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0CF"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($167)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D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D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D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D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D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D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D8" w14:textId="77777777" w:rsidR="0006339A" w:rsidRDefault="0006339A">
            <w:pPr>
              <w:widowControl/>
              <w:jc w:val="right"/>
              <w:rPr>
                <w:rFonts w:ascii="Times New Roman" w:eastAsia="宋体" w:hAnsi="宋体" w:cs="宋体"/>
                <w:kern w:val="0"/>
                <w:sz w:val="24"/>
              </w:rPr>
            </w:pPr>
          </w:p>
        </w:tc>
      </w:tr>
      <w:tr w:rsidR="0006339A" w14:paraId="262660E4"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60DA"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D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D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D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D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E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E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E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E3" w14:textId="77777777" w:rsidR="0006339A" w:rsidRDefault="0006339A">
            <w:pPr>
              <w:widowControl/>
              <w:jc w:val="right"/>
              <w:rPr>
                <w:rFonts w:ascii="Times New Roman" w:eastAsia="宋体" w:hAnsi="宋体" w:cs="宋体"/>
                <w:kern w:val="0"/>
                <w:sz w:val="24"/>
              </w:rPr>
            </w:pPr>
          </w:p>
        </w:tc>
      </w:tr>
      <w:tr w:rsidR="0006339A" w14:paraId="262660ED" w14:textId="77777777">
        <w:trPr>
          <w:jc w:val="center"/>
          <w:hidden/>
        </w:trPr>
        <w:tc>
          <w:tcPr>
            <w:tcW w:w="0" w:type="auto"/>
            <w:gridSpan w:val="3"/>
            <w:tcBorders>
              <w:top w:val="nil"/>
              <w:left w:val="nil"/>
              <w:bottom w:val="nil"/>
              <w:right w:val="nil"/>
            </w:tcBorders>
            <w:shd w:val="clear" w:color="auto" w:fill="auto"/>
            <w:vAlign w:val="bottom"/>
          </w:tcPr>
          <w:p w14:paraId="262660E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0EC" w14:textId="77777777" w:rsidR="0006339A" w:rsidRDefault="0006339A">
            <w:pPr>
              <w:widowControl/>
              <w:jc w:val="left"/>
              <w:rPr>
                <w:rFonts w:ascii="Times New Roman" w:eastAsia="宋体" w:hAnsi="宋体" w:cs="宋体"/>
                <w:vanish/>
                <w:kern w:val="0"/>
                <w:sz w:val="24"/>
              </w:rPr>
            </w:pPr>
          </w:p>
        </w:tc>
      </w:tr>
      <w:tr w:rsidR="0006339A" w14:paraId="262660F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0EE"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F1"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F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F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0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0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0F8" w14:textId="77777777" w:rsidR="0006339A" w:rsidRDefault="0006339A">
            <w:pPr>
              <w:widowControl/>
              <w:jc w:val="right"/>
              <w:rPr>
                <w:rFonts w:ascii="Times New Roman" w:eastAsia="宋体" w:hAnsi="宋体" w:cs="宋体"/>
                <w:kern w:val="0"/>
                <w:sz w:val="24"/>
              </w:rPr>
            </w:pPr>
          </w:p>
        </w:tc>
      </w:tr>
      <w:tr w:rsidR="0006339A" w14:paraId="2626610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0FA"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0F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FD"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0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0F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0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04" w14:textId="77777777" w:rsidR="0006339A" w:rsidRDefault="0006339A">
            <w:pPr>
              <w:widowControl/>
              <w:jc w:val="right"/>
              <w:rPr>
                <w:rFonts w:ascii="Times New Roman" w:eastAsia="宋体" w:hAnsi="宋体" w:cs="宋体"/>
                <w:kern w:val="0"/>
                <w:sz w:val="24"/>
              </w:rPr>
            </w:pPr>
          </w:p>
        </w:tc>
      </w:tr>
      <w:tr w:rsidR="0006339A" w14:paraId="26266111"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106"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0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0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0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0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0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0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10" w14:textId="77777777" w:rsidR="0006339A" w:rsidRDefault="0006339A">
            <w:pPr>
              <w:widowControl/>
              <w:jc w:val="right"/>
              <w:rPr>
                <w:rFonts w:ascii="Times New Roman" w:eastAsia="宋体" w:hAnsi="宋体" w:cs="宋体"/>
                <w:kern w:val="0"/>
                <w:sz w:val="24"/>
              </w:rPr>
            </w:pPr>
          </w:p>
        </w:tc>
      </w:tr>
      <w:tr w:rsidR="0006339A" w14:paraId="2626611A" w14:textId="77777777">
        <w:trPr>
          <w:jc w:val="center"/>
          <w:hidden/>
        </w:trPr>
        <w:tc>
          <w:tcPr>
            <w:tcW w:w="0" w:type="auto"/>
            <w:gridSpan w:val="3"/>
            <w:tcBorders>
              <w:top w:val="nil"/>
              <w:left w:val="nil"/>
              <w:bottom w:val="nil"/>
              <w:right w:val="nil"/>
            </w:tcBorders>
            <w:shd w:val="clear" w:color="auto" w:fill="auto"/>
            <w:vAlign w:val="bottom"/>
          </w:tcPr>
          <w:p w14:paraId="2626611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9" w14:textId="77777777" w:rsidR="0006339A" w:rsidRDefault="0006339A">
            <w:pPr>
              <w:widowControl/>
              <w:jc w:val="left"/>
              <w:rPr>
                <w:rFonts w:ascii="Times New Roman" w:eastAsia="宋体" w:hAnsi="宋体" w:cs="宋体"/>
                <w:vanish/>
                <w:kern w:val="0"/>
                <w:sz w:val="24"/>
              </w:rPr>
            </w:pPr>
          </w:p>
        </w:tc>
      </w:tr>
      <w:tr w:rsidR="0006339A" w14:paraId="26266123" w14:textId="77777777">
        <w:trPr>
          <w:jc w:val="center"/>
          <w:hidden/>
        </w:trPr>
        <w:tc>
          <w:tcPr>
            <w:tcW w:w="0" w:type="auto"/>
            <w:gridSpan w:val="3"/>
            <w:tcBorders>
              <w:top w:val="nil"/>
              <w:left w:val="nil"/>
              <w:bottom w:val="nil"/>
              <w:right w:val="nil"/>
            </w:tcBorders>
            <w:shd w:val="clear" w:color="auto" w:fill="auto"/>
            <w:vAlign w:val="bottom"/>
          </w:tcPr>
          <w:p w14:paraId="2626611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1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2" w14:textId="77777777" w:rsidR="0006339A" w:rsidRDefault="0006339A">
            <w:pPr>
              <w:widowControl/>
              <w:jc w:val="left"/>
              <w:rPr>
                <w:rFonts w:ascii="Times New Roman" w:eastAsia="宋体" w:hAnsi="宋体" w:cs="宋体"/>
                <w:vanish/>
                <w:kern w:val="0"/>
                <w:sz w:val="24"/>
              </w:rPr>
            </w:pPr>
          </w:p>
        </w:tc>
      </w:tr>
      <w:tr w:rsidR="0006339A" w14:paraId="2626612C" w14:textId="77777777">
        <w:trPr>
          <w:jc w:val="center"/>
          <w:hidden/>
        </w:trPr>
        <w:tc>
          <w:tcPr>
            <w:tcW w:w="0" w:type="auto"/>
            <w:gridSpan w:val="3"/>
            <w:tcBorders>
              <w:top w:val="nil"/>
              <w:left w:val="nil"/>
              <w:bottom w:val="nil"/>
              <w:right w:val="nil"/>
            </w:tcBorders>
            <w:shd w:val="clear" w:color="auto" w:fill="auto"/>
            <w:vAlign w:val="bottom"/>
          </w:tcPr>
          <w:p w14:paraId="2626612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B" w14:textId="77777777" w:rsidR="0006339A" w:rsidRDefault="0006339A">
            <w:pPr>
              <w:widowControl/>
              <w:jc w:val="left"/>
              <w:rPr>
                <w:rFonts w:ascii="Times New Roman" w:eastAsia="宋体" w:hAnsi="宋体" w:cs="宋体"/>
                <w:vanish/>
                <w:kern w:val="0"/>
                <w:sz w:val="24"/>
              </w:rPr>
            </w:pPr>
          </w:p>
        </w:tc>
      </w:tr>
      <w:tr w:rsidR="0006339A" w14:paraId="26266135" w14:textId="77777777">
        <w:trPr>
          <w:jc w:val="center"/>
          <w:hidden/>
        </w:trPr>
        <w:tc>
          <w:tcPr>
            <w:tcW w:w="0" w:type="auto"/>
            <w:gridSpan w:val="3"/>
            <w:tcBorders>
              <w:top w:val="nil"/>
              <w:left w:val="nil"/>
              <w:bottom w:val="nil"/>
              <w:right w:val="nil"/>
            </w:tcBorders>
            <w:shd w:val="clear" w:color="auto" w:fill="auto"/>
            <w:vAlign w:val="bottom"/>
          </w:tcPr>
          <w:p w14:paraId="2626612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2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3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3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3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3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34" w14:textId="77777777" w:rsidR="0006339A" w:rsidRDefault="0006339A">
            <w:pPr>
              <w:widowControl/>
              <w:jc w:val="left"/>
              <w:rPr>
                <w:rFonts w:ascii="Times New Roman" w:eastAsia="宋体" w:hAnsi="宋体" w:cs="宋体"/>
                <w:vanish/>
                <w:kern w:val="0"/>
                <w:sz w:val="24"/>
              </w:rPr>
            </w:pPr>
          </w:p>
        </w:tc>
      </w:tr>
      <w:tr w:rsidR="0006339A" w14:paraId="26266145"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13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3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$8,796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3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($52,030)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3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$38,551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3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4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4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($14,266)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144" w14:textId="77777777" w:rsidR="0006339A" w:rsidRDefault="0006339A">
            <w:pPr>
              <w:widowControl/>
              <w:jc w:val="left"/>
              <w:rPr>
                <w:rFonts w:ascii="Times New Roman" w:eastAsia="宋体" w:hAnsi="宋体" w:cs="宋体"/>
                <w:kern w:val="0"/>
                <w:sz w:val="24"/>
              </w:rPr>
            </w:pPr>
          </w:p>
        </w:tc>
      </w:tr>
      <w:tr w:rsidR="0006339A" w14:paraId="2626614E"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14D" w14:textId="77777777" w:rsidR="0006339A" w:rsidRDefault="0006339A">
            <w:pPr>
              <w:widowControl/>
              <w:jc w:val="left"/>
              <w:rPr>
                <w:rFonts w:ascii="Times New Roman" w:eastAsia="宋体" w:hAnsi="宋体" w:cs="宋体"/>
                <w:kern w:val="0"/>
                <w:sz w:val="24"/>
              </w:rPr>
            </w:pPr>
          </w:p>
        </w:tc>
      </w:tr>
      <w:tr w:rsidR="0006339A" w14:paraId="2626615E"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14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July 1, 2022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615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$9,475</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615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($51,319)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615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$33,382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15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615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15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1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($14,791)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15D" w14:textId="77777777" w:rsidR="0006339A" w:rsidRDefault="0006339A">
            <w:pPr>
              <w:widowControl/>
              <w:jc w:val="left"/>
              <w:rPr>
                <w:rFonts w:ascii="Times New Roman" w:eastAsia="宋体" w:hAnsi="宋体" w:cs="宋体"/>
                <w:kern w:val="0"/>
                <w:sz w:val="24"/>
              </w:rPr>
            </w:pPr>
          </w:p>
        </w:tc>
      </w:tr>
      <w:tr w:rsidR="0006339A" w14:paraId="2626616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15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16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16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1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1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16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16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1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167"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1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169" w14:textId="77777777" w:rsidR="0006339A" w:rsidRDefault="0006339A">
            <w:pPr>
              <w:widowControl/>
              <w:jc w:val="right"/>
              <w:rPr>
                <w:rFonts w:ascii="Times New Roman" w:eastAsia="宋体" w:hAnsi="宋体" w:cs="宋体"/>
                <w:kern w:val="0"/>
                <w:sz w:val="24"/>
              </w:rPr>
            </w:pPr>
          </w:p>
        </w:tc>
      </w:tr>
      <w:tr w:rsidR="0006339A" w14:paraId="2626617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16B"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net of tax of ($11)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6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6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6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6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7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7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74" w14:textId="77777777" w:rsidR="0006339A" w:rsidRDefault="0006339A">
            <w:pPr>
              <w:widowControl/>
              <w:jc w:val="right"/>
              <w:rPr>
                <w:rFonts w:ascii="Times New Roman" w:eastAsia="宋体" w:hAnsi="宋体" w:cs="宋体"/>
                <w:kern w:val="0"/>
                <w:sz w:val="24"/>
              </w:rPr>
            </w:pPr>
          </w:p>
        </w:tc>
      </w:tr>
      <w:tr w:rsidR="0006339A" w14:paraId="26266180"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176"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Share-based compensation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7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7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7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7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7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7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7F" w14:textId="77777777" w:rsidR="0006339A" w:rsidRDefault="0006339A">
            <w:pPr>
              <w:widowControl/>
              <w:jc w:val="right"/>
              <w:rPr>
                <w:rFonts w:ascii="Times New Roman" w:eastAsia="宋体" w:hAnsi="宋体" w:cs="宋体"/>
                <w:kern w:val="0"/>
                <w:sz w:val="24"/>
              </w:rPr>
            </w:pPr>
          </w:p>
        </w:tc>
      </w:tr>
      <w:tr w:rsidR="0006339A" w14:paraId="26266189" w14:textId="77777777">
        <w:trPr>
          <w:jc w:val="center"/>
          <w:hidden/>
        </w:trPr>
        <w:tc>
          <w:tcPr>
            <w:tcW w:w="0" w:type="auto"/>
            <w:gridSpan w:val="3"/>
            <w:tcBorders>
              <w:top w:val="nil"/>
              <w:left w:val="nil"/>
              <w:bottom w:val="nil"/>
              <w:right w:val="nil"/>
            </w:tcBorders>
            <w:shd w:val="clear" w:color="auto" w:fill="auto"/>
            <w:vAlign w:val="bottom"/>
          </w:tcPr>
          <w:p w14:paraId="2626618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88" w14:textId="77777777" w:rsidR="0006339A" w:rsidRDefault="0006339A">
            <w:pPr>
              <w:widowControl/>
              <w:jc w:val="left"/>
              <w:rPr>
                <w:rFonts w:ascii="Times New Roman" w:eastAsia="宋体" w:hAnsi="宋体" w:cs="宋体"/>
                <w:vanish/>
                <w:kern w:val="0"/>
                <w:sz w:val="24"/>
              </w:rPr>
            </w:pPr>
          </w:p>
        </w:tc>
      </w:tr>
      <w:tr w:rsidR="0006339A" w14:paraId="26266195"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618A"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8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8D"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8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9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9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9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94" w14:textId="77777777" w:rsidR="0006339A" w:rsidRDefault="0006339A">
            <w:pPr>
              <w:widowControl/>
              <w:jc w:val="right"/>
              <w:rPr>
                <w:rFonts w:ascii="Times New Roman" w:eastAsia="宋体" w:hAnsi="宋体" w:cs="宋体"/>
                <w:kern w:val="0"/>
                <w:sz w:val="24"/>
              </w:rPr>
            </w:pPr>
          </w:p>
        </w:tc>
      </w:tr>
      <w:tr w:rsidR="0006339A" w14:paraId="262661A1"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196"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w:t>
            </w:r>
            <w:r>
              <w:rPr>
                <w:rFonts w:ascii="Arial" w:eastAsia="宋体" w:hAnsi="Arial" w:cs="Arial"/>
                <w:b/>
                <w:bCs/>
                <w:color w:val="000000"/>
                <w:kern w:val="0"/>
                <w:sz w:val="16"/>
                <w:szCs w:val="16"/>
                <w:lang w:bidi="ar"/>
              </w:rPr>
              <w:t>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9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9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9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9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9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1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1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1A0" w14:textId="77777777" w:rsidR="0006339A" w:rsidRDefault="0006339A">
            <w:pPr>
              <w:widowControl/>
              <w:jc w:val="right"/>
              <w:rPr>
                <w:rFonts w:ascii="Times New Roman" w:eastAsia="宋体" w:hAnsi="宋体" w:cs="宋体"/>
                <w:kern w:val="0"/>
                <w:sz w:val="24"/>
              </w:rPr>
            </w:pPr>
          </w:p>
        </w:tc>
      </w:tr>
      <w:tr w:rsidR="0006339A" w14:paraId="262661AA" w14:textId="77777777">
        <w:trPr>
          <w:jc w:val="center"/>
          <w:hidden/>
        </w:trPr>
        <w:tc>
          <w:tcPr>
            <w:tcW w:w="0" w:type="auto"/>
            <w:gridSpan w:val="3"/>
            <w:tcBorders>
              <w:top w:val="nil"/>
              <w:left w:val="nil"/>
              <w:bottom w:val="nil"/>
              <w:right w:val="nil"/>
            </w:tcBorders>
            <w:shd w:val="clear" w:color="auto" w:fill="auto"/>
            <w:vAlign w:val="bottom"/>
          </w:tcPr>
          <w:p w14:paraId="262661A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A9" w14:textId="77777777" w:rsidR="0006339A" w:rsidRDefault="0006339A">
            <w:pPr>
              <w:widowControl/>
              <w:jc w:val="left"/>
              <w:rPr>
                <w:rFonts w:ascii="Times New Roman" w:eastAsia="宋体" w:hAnsi="宋体" w:cs="宋体"/>
                <w:vanish/>
                <w:kern w:val="0"/>
                <w:sz w:val="24"/>
              </w:rPr>
            </w:pPr>
          </w:p>
        </w:tc>
      </w:tr>
      <w:tr w:rsidR="0006339A" w14:paraId="262661B6"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61AB"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A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AE"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255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B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B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B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1B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1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1B5" w14:textId="77777777" w:rsidR="0006339A" w:rsidRDefault="0006339A">
            <w:pPr>
              <w:widowControl/>
              <w:jc w:val="right"/>
              <w:rPr>
                <w:rFonts w:ascii="Times New Roman" w:eastAsia="宋体" w:hAnsi="宋体" w:cs="宋体"/>
                <w:kern w:val="0"/>
                <w:sz w:val="24"/>
              </w:rPr>
            </w:pPr>
          </w:p>
        </w:tc>
      </w:tr>
      <w:tr w:rsidR="0006339A" w14:paraId="262661BF" w14:textId="77777777">
        <w:trPr>
          <w:jc w:val="center"/>
          <w:hidden/>
        </w:trPr>
        <w:tc>
          <w:tcPr>
            <w:tcW w:w="0" w:type="auto"/>
            <w:gridSpan w:val="3"/>
            <w:tcBorders>
              <w:top w:val="nil"/>
              <w:left w:val="nil"/>
              <w:bottom w:val="nil"/>
              <w:right w:val="nil"/>
            </w:tcBorders>
            <w:shd w:val="clear" w:color="auto" w:fill="auto"/>
            <w:vAlign w:val="bottom"/>
          </w:tcPr>
          <w:p w14:paraId="262661B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BE" w14:textId="77777777" w:rsidR="0006339A" w:rsidRDefault="0006339A">
            <w:pPr>
              <w:widowControl/>
              <w:jc w:val="left"/>
              <w:rPr>
                <w:rFonts w:ascii="Times New Roman" w:eastAsia="宋体" w:hAnsi="宋体" w:cs="宋体"/>
                <w:vanish/>
                <w:kern w:val="0"/>
                <w:sz w:val="24"/>
              </w:rPr>
            </w:pPr>
          </w:p>
        </w:tc>
      </w:tr>
      <w:tr w:rsidR="0006339A" w14:paraId="262661C8" w14:textId="77777777">
        <w:trPr>
          <w:jc w:val="center"/>
          <w:hidden/>
        </w:trPr>
        <w:tc>
          <w:tcPr>
            <w:tcW w:w="0" w:type="auto"/>
            <w:gridSpan w:val="3"/>
            <w:tcBorders>
              <w:top w:val="nil"/>
              <w:left w:val="nil"/>
              <w:bottom w:val="nil"/>
              <w:right w:val="nil"/>
            </w:tcBorders>
            <w:shd w:val="clear" w:color="auto" w:fill="auto"/>
            <w:vAlign w:val="bottom"/>
          </w:tcPr>
          <w:p w14:paraId="262661C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7" w14:textId="77777777" w:rsidR="0006339A" w:rsidRDefault="0006339A">
            <w:pPr>
              <w:widowControl/>
              <w:jc w:val="left"/>
              <w:rPr>
                <w:rFonts w:ascii="Times New Roman" w:eastAsia="宋体" w:hAnsi="宋体" w:cs="宋体"/>
                <w:vanish/>
                <w:kern w:val="0"/>
                <w:sz w:val="24"/>
              </w:rPr>
            </w:pPr>
          </w:p>
        </w:tc>
      </w:tr>
      <w:tr w:rsidR="0006339A" w14:paraId="262661D1" w14:textId="77777777">
        <w:trPr>
          <w:jc w:val="center"/>
          <w:hidden/>
        </w:trPr>
        <w:tc>
          <w:tcPr>
            <w:tcW w:w="0" w:type="auto"/>
            <w:gridSpan w:val="3"/>
            <w:tcBorders>
              <w:top w:val="nil"/>
              <w:left w:val="nil"/>
              <w:bottom w:val="nil"/>
              <w:right w:val="nil"/>
            </w:tcBorders>
            <w:shd w:val="clear" w:color="auto" w:fill="auto"/>
            <w:vAlign w:val="bottom"/>
          </w:tcPr>
          <w:p w14:paraId="262661C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1D0" w14:textId="77777777" w:rsidR="0006339A" w:rsidRDefault="0006339A">
            <w:pPr>
              <w:widowControl/>
              <w:jc w:val="left"/>
              <w:rPr>
                <w:rFonts w:ascii="Times New Roman" w:eastAsia="宋体" w:hAnsi="宋体" w:cs="宋体"/>
                <w:vanish/>
                <w:kern w:val="0"/>
                <w:sz w:val="24"/>
              </w:rPr>
            </w:pPr>
          </w:p>
        </w:tc>
      </w:tr>
      <w:tr w:rsidR="0006339A" w14:paraId="262661E1"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1D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$9,705</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($51,054)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$30,107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$64</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D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1D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($17,635)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1E0" w14:textId="77777777" w:rsidR="0006339A" w:rsidRDefault="0006339A">
            <w:pPr>
              <w:widowControl/>
              <w:jc w:val="left"/>
              <w:rPr>
                <w:rFonts w:ascii="Times New Roman" w:eastAsia="宋体" w:hAnsi="宋体" w:cs="宋体"/>
                <w:kern w:val="0"/>
                <w:sz w:val="24"/>
              </w:rPr>
            </w:pPr>
          </w:p>
        </w:tc>
      </w:tr>
    </w:tbl>
    <w:p w14:paraId="262661E2"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262661E3" w14:textId="77777777" w:rsidR="0006339A" w:rsidRDefault="0052157E">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62661E4"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61E5"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61E6"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262661E7" w14:textId="77777777" w:rsidR="0006339A" w:rsidRDefault="0052157E">
      <w:pPr>
        <w:widowControl/>
        <w:jc w:val="center"/>
      </w:pPr>
      <w:r>
        <w:rPr>
          <w:rFonts w:ascii="宋体" w:eastAsia="宋体" w:hAnsi="宋体" w:cs="宋体"/>
          <w:kern w:val="0"/>
          <w:sz w:val="24"/>
        </w:rPr>
        <w:pict w14:anchorId="26267FAC">
          <v:rect id="_x0000_i1032" style="width:6in;height:1.5pt" o:hralign="center" o:hrstd="t" o:hr="t" fillcolor="#a0a0a0" stroked="f"/>
        </w:pict>
      </w:r>
    </w:p>
    <w:p w14:paraId="262661E8"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1E9"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61EA"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262661EB"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p w14:paraId="262661EC" w14:textId="77777777" w:rsidR="0006339A" w:rsidRDefault="0052157E">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390"/>
        <w:gridCol w:w="41"/>
        <w:gridCol w:w="76"/>
        <w:gridCol w:w="760"/>
        <w:gridCol w:w="37"/>
        <w:gridCol w:w="37"/>
        <w:gridCol w:w="37"/>
        <w:gridCol w:w="36"/>
        <w:gridCol w:w="76"/>
        <w:gridCol w:w="750"/>
        <w:gridCol w:w="36"/>
        <w:gridCol w:w="36"/>
        <w:gridCol w:w="36"/>
        <w:gridCol w:w="36"/>
        <w:gridCol w:w="74"/>
        <w:gridCol w:w="780"/>
        <w:gridCol w:w="37"/>
        <w:gridCol w:w="37"/>
        <w:gridCol w:w="37"/>
        <w:gridCol w:w="37"/>
        <w:gridCol w:w="73"/>
        <w:gridCol w:w="783"/>
        <w:gridCol w:w="36"/>
      </w:tblGrid>
      <w:tr w:rsidR="0006339A" w14:paraId="26266205" w14:textId="77777777">
        <w:tc>
          <w:tcPr>
            <w:tcW w:w="50" w:type="pct"/>
            <w:tcBorders>
              <w:top w:val="nil"/>
              <w:left w:val="nil"/>
              <w:bottom w:val="nil"/>
              <w:right w:val="nil"/>
            </w:tcBorders>
            <w:shd w:val="clear" w:color="auto" w:fill="auto"/>
            <w:vAlign w:val="bottom"/>
          </w:tcPr>
          <w:p w14:paraId="262661ED" w14:textId="77777777" w:rsidR="0006339A" w:rsidRDefault="0006339A">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262661E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E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1F0"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1F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1F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1F6"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1F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1F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1FC"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61F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1F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20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20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202" w14:textId="77777777" w:rsidR="0006339A" w:rsidRDefault="0006339A">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2626620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204" w14:textId="77777777" w:rsidR="0006339A" w:rsidRDefault="0006339A">
            <w:pPr>
              <w:widowControl/>
              <w:jc w:val="left"/>
              <w:rPr>
                <w:rFonts w:ascii="Times New Roman" w:eastAsia="宋体" w:hAnsi="宋体" w:cs="宋体"/>
                <w:kern w:val="0"/>
                <w:sz w:val="24"/>
              </w:rPr>
            </w:pPr>
          </w:p>
        </w:tc>
      </w:tr>
      <w:tr w:rsidR="0006339A" w14:paraId="2626620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206"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20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208"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20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21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20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2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20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2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20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2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21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2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21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21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1B" w14:textId="77777777" w:rsidR="0006339A" w:rsidRDefault="0006339A">
            <w:pPr>
              <w:widowControl/>
              <w:jc w:val="left"/>
              <w:rPr>
                <w:rFonts w:ascii="Times New Roman" w:eastAsia="宋体" w:hAnsi="宋体" w:cs="宋体"/>
                <w:kern w:val="0"/>
                <w:sz w:val="24"/>
              </w:rPr>
            </w:pPr>
          </w:p>
        </w:tc>
      </w:tr>
      <w:tr w:rsidR="0006339A" w14:paraId="2626622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1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1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2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2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2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2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28" w14:textId="77777777" w:rsidR="0006339A" w:rsidRDefault="0006339A">
            <w:pPr>
              <w:widowControl/>
              <w:jc w:val="left"/>
              <w:rPr>
                <w:rFonts w:ascii="Times New Roman" w:eastAsia="宋体" w:hAnsi="宋体" w:cs="宋体"/>
                <w:kern w:val="0"/>
                <w:sz w:val="24"/>
              </w:rPr>
            </w:pPr>
          </w:p>
        </w:tc>
      </w:tr>
      <w:tr w:rsidR="0006339A" w14:paraId="2626623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2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2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2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3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3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3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35" w14:textId="77777777" w:rsidR="0006339A" w:rsidRDefault="0006339A">
            <w:pPr>
              <w:widowControl/>
              <w:jc w:val="right"/>
              <w:rPr>
                <w:rFonts w:ascii="Times New Roman" w:eastAsia="宋体" w:hAnsi="宋体" w:cs="宋体"/>
                <w:kern w:val="0"/>
                <w:sz w:val="24"/>
              </w:rPr>
            </w:pPr>
          </w:p>
        </w:tc>
      </w:tr>
      <w:tr w:rsidR="0006339A" w14:paraId="2626624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3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3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3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3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3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3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4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42" w14:textId="77777777" w:rsidR="0006339A" w:rsidRDefault="0006339A">
            <w:pPr>
              <w:widowControl/>
              <w:jc w:val="right"/>
              <w:rPr>
                <w:rFonts w:ascii="Times New Roman" w:eastAsia="宋体" w:hAnsi="宋体" w:cs="宋体"/>
                <w:kern w:val="0"/>
                <w:sz w:val="24"/>
              </w:rPr>
            </w:pPr>
          </w:p>
        </w:tc>
      </w:tr>
      <w:tr w:rsidR="0006339A" w14:paraId="2626625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24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4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4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4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4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4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4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4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4F" w14:textId="77777777" w:rsidR="0006339A" w:rsidRDefault="0006339A">
            <w:pPr>
              <w:widowControl/>
              <w:jc w:val="right"/>
              <w:rPr>
                <w:rFonts w:ascii="Times New Roman" w:eastAsia="宋体" w:hAnsi="宋体" w:cs="宋体"/>
                <w:kern w:val="0"/>
                <w:sz w:val="24"/>
              </w:rPr>
            </w:pPr>
          </w:p>
        </w:tc>
      </w:tr>
      <w:tr w:rsidR="0006339A" w14:paraId="2626625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5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5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5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5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5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5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5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5C" w14:textId="77777777" w:rsidR="0006339A" w:rsidRDefault="0006339A">
            <w:pPr>
              <w:widowControl/>
              <w:jc w:val="left"/>
              <w:rPr>
                <w:rFonts w:ascii="Times New Roman" w:eastAsia="宋体" w:hAnsi="宋体" w:cs="宋体"/>
                <w:kern w:val="0"/>
                <w:sz w:val="24"/>
              </w:rPr>
            </w:pPr>
          </w:p>
        </w:tc>
      </w:tr>
      <w:tr w:rsidR="0006339A" w14:paraId="2626626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25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$46,628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26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6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26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6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6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$15,956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26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6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269" w14:textId="77777777" w:rsidR="0006339A" w:rsidRDefault="0006339A">
            <w:pPr>
              <w:widowControl/>
              <w:jc w:val="left"/>
              <w:rPr>
                <w:rFonts w:ascii="Times New Roman" w:eastAsia="宋体" w:hAnsi="宋体" w:cs="宋体"/>
                <w:kern w:val="0"/>
                <w:sz w:val="24"/>
              </w:rPr>
            </w:pPr>
          </w:p>
        </w:tc>
      </w:tr>
      <w:tr w:rsidR="0006339A" w14:paraId="26266273"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626626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w:t>
            </w:r>
            <w:r>
              <w:rPr>
                <w:rFonts w:ascii="Arial" w:eastAsia="宋体" w:hAnsi="Arial" w:cs="Arial"/>
                <w:color w:val="000000"/>
                <w:kern w:val="0"/>
                <w:sz w:val="20"/>
                <w:szCs w:val="20"/>
                <w:lang w:bidi="ar"/>
              </w:rPr>
              <w: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6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6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6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6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7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7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272" w14:textId="77777777" w:rsidR="0006339A" w:rsidRDefault="0006339A">
            <w:pPr>
              <w:widowControl/>
              <w:jc w:val="left"/>
              <w:rPr>
                <w:rFonts w:ascii="Times New Roman" w:eastAsia="宋体" w:hAnsi="宋体" w:cs="宋体"/>
                <w:kern w:val="0"/>
                <w:sz w:val="24"/>
              </w:rPr>
            </w:pPr>
          </w:p>
        </w:tc>
      </w:tr>
      <w:tr w:rsidR="0006339A" w14:paraId="2626628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27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7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7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7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7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7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7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7F" w14:textId="77777777" w:rsidR="0006339A" w:rsidRDefault="0006339A">
            <w:pPr>
              <w:widowControl/>
              <w:jc w:val="left"/>
              <w:rPr>
                <w:rFonts w:ascii="Times New Roman" w:eastAsia="宋体" w:hAnsi="宋体" w:cs="宋体"/>
                <w:kern w:val="0"/>
                <w:sz w:val="24"/>
              </w:rPr>
            </w:pPr>
          </w:p>
        </w:tc>
      </w:tr>
      <w:tr w:rsidR="0006339A" w14:paraId="2626628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8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8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8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8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8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8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8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8C" w14:textId="77777777" w:rsidR="0006339A" w:rsidRDefault="0006339A">
            <w:pPr>
              <w:widowControl/>
              <w:jc w:val="right"/>
              <w:rPr>
                <w:rFonts w:ascii="Times New Roman" w:eastAsia="宋体" w:hAnsi="宋体" w:cs="宋体"/>
                <w:kern w:val="0"/>
                <w:sz w:val="24"/>
              </w:rPr>
            </w:pPr>
          </w:p>
        </w:tc>
      </w:tr>
      <w:tr w:rsidR="0006339A" w14:paraId="2626629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28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9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9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9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9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9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9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99" w14:textId="77777777" w:rsidR="0006339A" w:rsidRDefault="0006339A">
            <w:pPr>
              <w:widowControl/>
              <w:jc w:val="right"/>
              <w:rPr>
                <w:rFonts w:ascii="Times New Roman" w:eastAsia="宋体" w:hAnsi="宋体" w:cs="宋体"/>
                <w:kern w:val="0"/>
                <w:sz w:val="24"/>
              </w:rPr>
            </w:pPr>
          </w:p>
        </w:tc>
      </w:tr>
      <w:tr w:rsidR="0006339A" w14:paraId="262662A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9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9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A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A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A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A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A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A6" w14:textId="77777777" w:rsidR="0006339A" w:rsidRDefault="0006339A">
            <w:pPr>
              <w:widowControl/>
              <w:jc w:val="right"/>
              <w:rPr>
                <w:rFonts w:ascii="Times New Roman" w:eastAsia="宋体" w:hAnsi="宋体" w:cs="宋体"/>
                <w:kern w:val="0"/>
                <w:sz w:val="24"/>
              </w:rPr>
            </w:pPr>
          </w:p>
        </w:tc>
      </w:tr>
      <w:tr w:rsidR="0006339A" w14:paraId="262662B4"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tcPr>
          <w:p w14:paraId="262662A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Segment operating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A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A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A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A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B0"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B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B3" w14:textId="77777777" w:rsidR="0006339A" w:rsidRDefault="0006339A">
            <w:pPr>
              <w:widowControl/>
              <w:jc w:val="right"/>
              <w:rPr>
                <w:rFonts w:ascii="Times New Roman" w:eastAsia="宋体" w:hAnsi="宋体" w:cs="宋体"/>
                <w:kern w:val="0"/>
                <w:sz w:val="24"/>
              </w:rPr>
            </w:pPr>
          </w:p>
        </w:tc>
      </w:tr>
      <w:tr w:rsidR="0006339A" w14:paraId="262662C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2B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B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B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B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B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B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B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B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C0" w14:textId="77777777" w:rsidR="0006339A" w:rsidRDefault="0006339A">
            <w:pPr>
              <w:widowControl/>
              <w:jc w:val="right"/>
              <w:rPr>
                <w:rFonts w:ascii="Times New Roman" w:eastAsia="宋体" w:hAnsi="宋体" w:cs="宋体"/>
                <w:kern w:val="0"/>
                <w:sz w:val="24"/>
              </w:rPr>
            </w:pPr>
          </w:p>
        </w:tc>
      </w:tr>
      <w:tr w:rsidR="0006339A" w14:paraId="262662C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2C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C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C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C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C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C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C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C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C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CD" w14:textId="77777777" w:rsidR="0006339A" w:rsidRDefault="0006339A">
            <w:pPr>
              <w:widowControl/>
              <w:jc w:val="right"/>
              <w:rPr>
                <w:rFonts w:ascii="Times New Roman" w:eastAsia="宋体" w:hAnsi="宋体" w:cs="宋体"/>
                <w:kern w:val="0"/>
                <w:sz w:val="24"/>
              </w:rPr>
            </w:pPr>
          </w:p>
        </w:tc>
      </w:tr>
      <w:tr w:rsidR="0006339A" w14:paraId="262662DB"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2C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2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2D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2D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2D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2D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2D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2D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2D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2D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2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2DA" w14:textId="77777777" w:rsidR="0006339A" w:rsidRDefault="0006339A">
            <w:pPr>
              <w:widowControl/>
              <w:jc w:val="right"/>
              <w:rPr>
                <w:rFonts w:ascii="Times New Roman" w:eastAsia="宋体" w:hAnsi="宋体" w:cs="宋体"/>
                <w:kern w:val="0"/>
                <w:sz w:val="24"/>
              </w:rPr>
            </w:pPr>
          </w:p>
        </w:tc>
      </w:tr>
      <w:tr w:rsidR="0006339A" w14:paraId="262662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2D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D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D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E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E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E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2E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2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2E7" w14:textId="77777777" w:rsidR="0006339A" w:rsidRDefault="0006339A">
            <w:pPr>
              <w:widowControl/>
              <w:jc w:val="right"/>
              <w:rPr>
                <w:rFonts w:ascii="Times New Roman" w:eastAsia="宋体" w:hAnsi="宋体" w:cs="宋体"/>
                <w:kern w:val="0"/>
                <w:sz w:val="24"/>
              </w:rPr>
            </w:pPr>
          </w:p>
        </w:tc>
      </w:tr>
      <w:tr w:rsidR="0006339A" w14:paraId="262662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2E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E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E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E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F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2F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2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2F4" w14:textId="77777777" w:rsidR="0006339A" w:rsidRDefault="0006339A">
            <w:pPr>
              <w:widowControl/>
              <w:jc w:val="right"/>
              <w:rPr>
                <w:rFonts w:ascii="Times New Roman" w:eastAsia="宋体" w:hAnsi="宋体" w:cs="宋体"/>
                <w:kern w:val="0"/>
                <w:sz w:val="24"/>
              </w:rPr>
            </w:pPr>
          </w:p>
        </w:tc>
      </w:tr>
      <w:tr w:rsidR="0006339A" w14:paraId="2626630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2F6"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F8"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F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FB"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F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2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2F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2F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01" w14:textId="77777777" w:rsidR="0006339A" w:rsidRDefault="0006339A">
            <w:pPr>
              <w:widowControl/>
              <w:jc w:val="right"/>
              <w:rPr>
                <w:rFonts w:ascii="Times New Roman" w:eastAsia="宋体" w:hAnsi="宋体" w:cs="宋体"/>
                <w:kern w:val="0"/>
                <w:sz w:val="24"/>
              </w:rPr>
            </w:pPr>
          </w:p>
        </w:tc>
      </w:tr>
      <w:tr w:rsidR="0006339A" w14:paraId="262663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30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0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0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0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0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0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0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0E" w14:textId="77777777" w:rsidR="0006339A" w:rsidRDefault="0006339A">
            <w:pPr>
              <w:widowControl/>
              <w:jc w:val="right"/>
              <w:rPr>
                <w:rFonts w:ascii="Times New Roman" w:eastAsia="宋体" w:hAnsi="宋体" w:cs="宋体"/>
                <w:kern w:val="0"/>
                <w:sz w:val="24"/>
              </w:rPr>
            </w:pPr>
          </w:p>
        </w:tc>
      </w:tr>
      <w:tr w:rsidR="0006339A" w14:paraId="26266318" w14:textId="77777777">
        <w:trPr>
          <w:hidden/>
        </w:trPr>
        <w:tc>
          <w:tcPr>
            <w:tcW w:w="0" w:type="auto"/>
            <w:gridSpan w:val="3"/>
            <w:tcBorders>
              <w:top w:val="nil"/>
              <w:left w:val="nil"/>
              <w:bottom w:val="nil"/>
              <w:right w:val="nil"/>
            </w:tcBorders>
            <w:shd w:val="clear" w:color="auto" w:fill="auto"/>
            <w:vAlign w:val="bottom"/>
          </w:tcPr>
          <w:p w14:paraId="2626631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7" w14:textId="77777777" w:rsidR="0006339A" w:rsidRDefault="0006339A">
            <w:pPr>
              <w:widowControl/>
              <w:jc w:val="left"/>
              <w:rPr>
                <w:rFonts w:ascii="Times New Roman" w:eastAsia="宋体" w:hAnsi="宋体" w:cs="宋体"/>
                <w:vanish/>
                <w:kern w:val="0"/>
                <w:sz w:val="24"/>
              </w:rPr>
            </w:pPr>
          </w:p>
        </w:tc>
      </w:tr>
      <w:tr w:rsidR="0006339A" w14:paraId="26266321" w14:textId="77777777">
        <w:trPr>
          <w:hidden/>
        </w:trPr>
        <w:tc>
          <w:tcPr>
            <w:tcW w:w="0" w:type="auto"/>
            <w:gridSpan w:val="3"/>
            <w:tcBorders>
              <w:top w:val="nil"/>
              <w:left w:val="nil"/>
              <w:bottom w:val="nil"/>
              <w:right w:val="nil"/>
            </w:tcBorders>
            <w:shd w:val="clear" w:color="auto" w:fill="auto"/>
            <w:vAlign w:val="bottom"/>
          </w:tcPr>
          <w:p w14:paraId="2626631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1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20" w14:textId="77777777" w:rsidR="0006339A" w:rsidRDefault="0006339A">
            <w:pPr>
              <w:widowControl/>
              <w:jc w:val="left"/>
              <w:rPr>
                <w:rFonts w:ascii="Times New Roman" w:eastAsia="宋体" w:hAnsi="宋体" w:cs="宋体"/>
                <w:vanish/>
                <w:kern w:val="0"/>
                <w:sz w:val="24"/>
              </w:rPr>
            </w:pPr>
          </w:p>
        </w:tc>
      </w:tr>
      <w:tr w:rsidR="0006339A" w14:paraId="2626632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32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2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2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2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2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2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2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2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2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2D" w14:textId="77777777" w:rsidR="0006339A" w:rsidRDefault="0006339A">
            <w:pPr>
              <w:widowControl/>
              <w:jc w:val="left"/>
              <w:rPr>
                <w:rFonts w:ascii="Times New Roman" w:eastAsia="宋体" w:hAnsi="宋体" w:cs="宋体"/>
                <w:kern w:val="0"/>
                <w:sz w:val="24"/>
              </w:rPr>
            </w:pPr>
          </w:p>
        </w:tc>
      </w:tr>
      <w:tr w:rsidR="0006339A" w14:paraId="262663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32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3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3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3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3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3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3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3A" w14:textId="77777777" w:rsidR="0006339A" w:rsidRDefault="0006339A">
            <w:pPr>
              <w:widowControl/>
              <w:jc w:val="left"/>
              <w:rPr>
                <w:rFonts w:ascii="Times New Roman" w:eastAsia="宋体" w:hAnsi="宋体" w:cs="宋体"/>
                <w:kern w:val="0"/>
                <w:sz w:val="24"/>
              </w:rPr>
            </w:pPr>
          </w:p>
        </w:tc>
      </w:tr>
      <w:tr w:rsidR="0006339A" w14:paraId="2626634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33C"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3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3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33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3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34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3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3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3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47" w14:textId="77777777" w:rsidR="0006339A" w:rsidRDefault="0006339A">
            <w:pPr>
              <w:widowControl/>
              <w:jc w:val="left"/>
              <w:rPr>
                <w:rFonts w:ascii="Times New Roman" w:eastAsia="宋体" w:hAnsi="宋体" w:cs="宋体"/>
                <w:kern w:val="0"/>
                <w:sz w:val="24"/>
              </w:rPr>
            </w:pPr>
          </w:p>
        </w:tc>
      </w:tr>
    </w:tbl>
    <w:p w14:paraId="26266349"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Financial Stateme</w:t>
      </w:r>
      <w:r>
        <w:rPr>
          <w:rFonts w:ascii="Arial" w:eastAsia="宋体" w:hAnsi="Arial" w:cs="Arial"/>
          <w:color w:val="000000"/>
          <w:kern w:val="0"/>
          <w:sz w:val="20"/>
          <w:szCs w:val="20"/>
          <w:lang w:bidi="ar"/>
        </w:rPr>
        <w:t>nts. See Note 18 for further segment results.</w:t>
      </w:r>
    </w:p>
    <w:p w14:paraId="2626634A"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2626634B" w14:textId="77777777" w:rsidR="0006339A" w:rsidRDefault="0052157E">
      <w:pPr>
        <w:widowControl/>
        <w:jc w:val="center"/>
      </w:pPr>
      <w:r>
        <w:rPr>
          <w:rFonts w:ascii="宋体" w:eastAsia="宋体" w:hAnsi="宋体" w:cs="宋体"/>
          <w:kern w:val="0"/>
          <w:sz w:val="24"/>
        </w:rPr>
        <w:pict w14:anchorId="26267FAD">
          <v:rect id="_x0000_i1033" style="width:6in;height:1.5pt" o:hralign="center" o:hrstd="t" o:hr="t" fillcolor="#a0a0a0" stroked="f"/>
        </w:pict>
      </w:r>
    </w:p>
    <w:p w14:paraId="2626634C"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34D"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2626634E" w14:textId="77777777" w:rsidR="0006339A" w:rsidRDefault="0052157E">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2626634F" w14:textId="77777777" w:rsidR="0006339A" w:rsidRDefault="0052157E">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(Dollars in millions, except </w:t>
      </w:r>
      <w:r>
        <w:rPr>
          <w:rFonts w:ascii="Arial" w:eastAsia="宋体" w:hAnsi="Arial" w:cs="Arial"/>
          <w:color w:val="000000"/>
          <w:kern w:val="0"/>
          <w:sz w:val="20"/>
          <w:szCs w:val="20"/>
          <w:lang w:bidi="ar"/>
        </w:rPr>
        <w:t>otherwise stated)</w:t>
      </w:r>
    </w:p>
    <w:p w14:paraId="26266350" w14:textId="77777777" w:rsidR="0006339A" w:rsidRDefault="0052157E">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2626635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 – Basis of Presentation</w:t>
      </w:r>
    </w:p>
    <w:p w14:paraId="2626635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condensed consolidated interim financial statements included in this report have been prepared by management of The Boeing Company (herein referred to as “Boeing”, the “Company”, “we”, “us”, </w:t>
      </w:r>
      <w:r>
        <w:rPr>
          <w:rFonts w:ascii="Arial" w:eastAsia="宋体" w:hAnsi="Arial" w:cs="Arial"/>
          <w:color w:val="000000"/>
          <w:kern w:val="0"/>
          <w:sz w:val="20"/>
          <w:szCs w:val="20"/>
          <w:lang w:bidi="ar"/>
        </w:rPr>
        <w:t>or “our”). In the opinion of management, all adjustments (consisting of normal recurring accruals) necessary for a fair presentation are reflected in the interim financial statements. The results of operations for the period ended September 30, 2022 are no</w:t>
      </w:r>
      <w:r>
        <w:rPr>
          <w:rFonts w:ascii="Arial" w:eastAsia="宋体" w:hAnsi="Arial" w:cs="Arial"/>
          <w:color w:val="000000"/>
          <w:kern w:val="0"/>
          <w:sz w:val="20"/>
          <w:szCs w:val="20"/>
          <w:lang w:bidi="ar"/>
        </w:rPr>
        <w:t xml:space="preserve">t necessarily indicative of the operating results for the full year. The interim financial statements should be read in conjunction with the audited Consolidated Financial Statements, including the notes thereto, included in our 2021 Annual Report on Form </w:t>
      </w:r>
      <w:r>
        <w:rPr>
          <w:rFonts w:ascii="Arial" w:eastAsia="宋体" w:hAnsi="Arial" w:cs="Arial"/>
          <w:color w:val="000000"/>
          <w:kern w:val="0"/>
          <w:sz w:val="20"/>
          <w:szCs w:val="20"/>
          <w:lang w:bidi="ar"/>
        </w:rPr>
        <w:t>10-K.</w:t>
      </w:r>
    </w:p>
    <w:p w14:paraId="26266353"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2626635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nine months of 2022, net cash provided by operating activities was $0.1 billion. Our operating cash flows continue to be impacted by lower commercial airplane deliveries. We expect a negative impact on our operatin</w:t>
      </w:r>
      <w:r>
        <w:rPr>
          <w:rFonts w:ascii="Arial" w:eastAsia="宋体" w:hAnsi="Arial" w:cs="Arial"/>
          <w:color w:val="000000"/>
          <w:kern w:val="0"/>
          <w:sz w:val="20"/>
          <w:szCs w:val="20"/>
          <w:lang w:bidi="ar"/>
        </w:rPr>
        <w:t xml:space="preserve">g cash flows until commercial deliveries ramp up. Charges recorded on BDS fixed-price development contracts are expected to negatively impact cash flows in future periods. Our cash and short-term investment balance was $14.3 billion at September 30, 2022, </w:t>
      </w:r>
      <w:r>
        <w:rPr>
          <w:rFonts w:ascii="Arial" w:eastAsia="宋体" w:hAnsi="Arial" w:cs="Arial"/>
          <w:color w:val="000000"/>
          <w:kern w:val="0"/>
          <w:sz w:val="20"/>
          <w:szCs w:val="20"/>
          <w:lang w:bidi="ar"/>
        </w:rPr>
        <w:t>down from $16.2 billion at December 31, 2021. Our debt balance of $57.2 billion at September 30, 2022 is down from $58.1 billion at December 31, 2021. Short-term debt and the current portion of long-term debt increased to $5.4 billion at September 30, 2022</w:t>
      </w:r>
      <w:r>
        <w:rPr>
          <w:rFonts w:ascii="Arial" w:eastAsia="宋体" w:hAnsi="Arial" w:cs="Arial"/>
          <w:color w:val="000000"/>
          <w:kern w:val="0"/>
          <w:sz w:val="20"/>
          <w:szCs w:val="20"/>
          <w:lang w:bidi="ar"/>
        </w:rPr>
        <w:t xml:space="preserve"> from $1.3 billion at December 31, 2021. The current portion of long-term debt includes term notes of $0.3 billion maturing in the fourth quarter of 2022, $1.7 billion maturing in the first quarter of 2023, and $3.4 billion maturing in the second quarter o</w:t>
      </w:r>
      <w:r>
        <w:rPr>
          <w:rFonts w:ascii="Arial" w:eastAsia="宋体" w:hAnsi="Arial" w:cs="Arial"/>
          <w:color w:val="000000"/>
          <w:kern w:val="0"/>
          <w:sz w:val="20"/>
          <w:szCs w:val="20"/>
          <w:lang w:bidi="ar"/>
        </w:rPr>
        <w:t xml:space="preserve">f 2023. </w:t>
      </w:r>
    </w:p>
    <w:p w14:paraId="2626635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September 30, 2022, our unused borrowing capacity is $12.0 billion, down from $14.7 billion at June 30, 2022. In August 2022, we renewed the 364-day facility for $5.8 billion, which now expires in August 2023. This 364-day facility has a one</w:t>
      </w:r>
      <w:r>
        <w:rPr>
          <w:rFonts w:ascii="Arial" w:eastAsia="宋体" w:hAnsi="Arial" w:cs="Arial"/>
          <w:color w:val="000000"/>
          <w:kern w:val="0"/>
          <w:sz w:val="20"/>
          <w:szCs w:val="20"/>
          <w:lang w:bidi="ar"/>
        </w:rPr>
        <w:t>-year term out option that allows us to extend the maturity of any borrowings one additional year. We anticipate that these credit lines will remain undrawn and primarily serve as back-up liquidity to support our general corporate borrowing needs. See Note</w:t>
      </w:r>
      <w:r>
        <w:rPr>
          <w:rFonts w:ascii="Arial" w:eastAsia="宋体" w:hAnsi="Arial" w:cs="Arial"/>
          <w:color w:val="000000"/>
          <w:kern w:val="0"/>
          <w:sz w:val="20"/>
          <w:szCs w:val="20"/>
          <w:lang w:bidi="ar"/>
        </w:rPr>
        <w:t xml:space="preserve"> 11.</w:t>
      </w:r>
    </w:p>
    <w:p w14:paraId="2626635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short-term and long-term credit ratings remained unchanged during the first nine months of 2022. There is risk for future downgrades.</w:t>
      </w:r>
    </w:p>
    <w:p w14:paraId="2626635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2022 and December 31, 2021, trade payables included $2.2 billion and $2.3 billion payable to sup</w:t>
      </w:r>
      <w:r>
        <w:rPr>
          <w:rFonts w:ascii="Arial" w:eastAsia="宋体" w:hAnsi="Arial" w:cs="Arial"/>
          <w:color w:val="000000"/>
          <w:kern w:val="0"/>
          <w:sz w:val="20"/>
          <w:szCs w:val="20"/>
          <w:lang w:bidi="ar"/>
        </w:rPr>
        <w:t>pliers who have elected to participate in supply chain financing programs. We do not believe that future changes in the availability of supply chain financing will have a significant impact on our liquidity.</w:t>
      </w:r>
    </w:p>
    <w:p w14:paraId="2626635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current best estimates of market de</w:t>
      </w:r>
      <w:r>
        <w:rPr>
          <w:rFonts w:ascii="Arial" w:eastAsia="宋体" w:hAnsi="Arial" w:cs="Arial"/>
          <w:color w:val="000000"/>
          <w:kern w:val="0"/>
          <w:sz w:val="20"/>
          <w:szCs w:val="20"/>
          <w:lang w:bidi="ar"/>
        </w:rPr>
        <w:t>mand, planned production rates, timing of cash receipts and expenditures, our ability to successfully implement further actions to improve liquidity, as well as our ability to access additional liquidity, if needed, we believe it is probable that we will b</w:t>
      </w:r>
      <w:r>
        <w:rPr>
          <w:rFonts w:ascii="Arial" w:eastAsia="宋体" w:hAnsi="Arial" w:cs="Arial"/>
          <w:color w:val="000000"/>
          <w:kern w:val="0"/>
          <w:sz w:val="20"/>
          <w:szCs w:val="20"/>
          <w:lang w:bidi="ar"/>
        </w:rPr>
        <w:t>e able to fund our operations for the foreseeable future.</w:t>
      </w:r>
    </w:p>
    <w:p w14:paraId="26266359"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2626635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requires management to make estimates and assumptions that affect the</w:t>
      </w:r>
      <w:r>
        <w:rPr>
          <w:rFonts w:ascii="Arial" w:eastAsia="宋体" w:hAnsi="Arial" w:cs="Arial"/>
          <w:color w:val="000000"/>
          <w:kern w:val="0"/>
          <w:sz w:val="20"/>
          <w:szCs w:val="20"/>
          <w:lang w:bidi="ar"/>
        </w:rPr>
        <w:t xml:space="preserve"> reported amounts of assets and liabilities and disclosure of contingent assets and liabilities at the date of the financial statements and the reported amounts of revenues and expenses during the reporting period. Actual results could differ from those es</w:t>
      </w:r>
      <w:r>
        <w:rPr>
          <w:rFonts w:ascii="Arial" w:eastAsia="宋体" w:hAnsi="Arial" w:cs="Arial"/>
          <w:color w:val="000000"/>
          <w:kern w:val="0"/>
          <w:sz w:val="20"/>
          <w:szCs w:val="20"/>
          <w:lang w:bidi="ar"/>
        </w:rPr>
        <w:t>timates.</w:t>
      </w:r>
    </w:p>
    <w:p w14:paraId="2626635B"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2626635C" w14:textId="77777777" w:rsidR="0006339A" w:rsidRDefault="0052157E">
      <w:pPr>
        <w:widowControl/>
        <w:jc w:val="center"/>
      </w:pPr>
      <w:r>
        <w:rPr>
          <w:rFonts w:ascii="宋体" w:eastAsia="宋体" w:hAnsi="宋体" w:cs="宋体"/>
          <w:kern w:val="0"/>
          <w:sz w:val="24"/>
        </w:rPr>
        <w:pict w14:anchorId="26267FAE">
          <v:rect id="_x0000_i1034" style="width:6in;height:1.5pt" o:hralign="center" o:hrstd="t" o:hr="t" fillcolor="#a0a0a0" stroked="f"/>
        </w:pict>
      </w:r>
    </w:p>
    <w:p w14:paraId="2626635D"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35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p>
    <w:p w14:paraId="2626635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Changes in estimated revenues, cost of sales, and the related effect on operating income are recognized using a cumulative catch-up </w:t>
      </w:r>
      <w:r>
        <w:rPr>
          <w:rFonts w:ascii="Arial" w:eastAsia="宋体" w:hAnsi="Arial" w:cs="Arial"/>
          <w:color w:val="000000"/>
          <w:kern w:val="0"/>
          <w:sz w:val="20"/>
          <w:szCs w:val="20"/>
          <w:lang w:bidi="ar"/>
        </w:rPr>
        <w:t>adjustment which recognizes in the current period the cumulative effect of the changes on current and prior periods based on a long-term contract’s percentage-of-completion. When the current estimates of total sales and costs for a long-term contract, and/</w:t>
      </w:r>
      <w:r>
        <w:rPr>
          <w:rFonts w:ascii="Arial" w:eastAsia="宋体" w:hAnsi="Arial" w:cs="Arial"/>
          <w:color w:val="000000"/>
          <w:kern w:val="0"/>
          <w:sz w:val="20"/>
          <w:szCs w:val="20"/>
          <w:lang w:bidi="ar"/>
        </w:rPr>
        <w:t>or contractual options that are probable of exercise, indicate a loss, a provision for the entire loss is recognized.</w:t>
      </w:r>
    </w:p>
    <w:p w14:paraId="26266360"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Net cumulative catch-up adjustments to prior periods' revenue and earnings, including certain losses, across all long-term contracts were </w:t>
      </w:r>
      <w:r>
        <w:rPr>
          <w:rFonts w:ascii="Arial" w:eastAsia="宋体" w:hAnsi="Arial" w:cs="Arial"/>
          <w:color w:val="000000"/>
          <w:kern w:val="0"/>
          <w:sz w:val="20"/>
          <w:szCs w:val="20"/>
          <w:lang w:bidi="ar"/>
        </w:rPr>
        <w:t>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96"/>
        <w:gridCol w:w="37"/>
        <w:gridCol w:w="77"/>
        <w:gridCol w:w="707"/>
        <w:gridCol w:w="36"/>
        <w:gridCol w:w="36"/>
        <w:gridCol w:w="53"/>
        <w:gridCol w:w="36"/>
        <w:gridCol w:w="66"/>
        <w:gridCol w:w="720"/>
        <w:gridCol w:w="36"/>
        <w:gridCol w:w="36"/>
        <w:gridCol w:w="54"/>
        <w:gridCol w:w="36"/>
        <w:gridCol w:w="73"/>
        <w:gridCol w:w="764"/>
        <w:gridCol w:w="37"/>
        <w:gridCol w:w="37"/>
        <w:gridCol w:w="54"/>
        <w:gridCol w:w="36"/>
        <w:gridCol w:w="64"/>
        <w:gridCol w:w="750"/>
        <w:gridCol w:w="36"/>
      </w:tblGrid>
      <w:tr w:rsidR="0006339A" w14:paraId="26266379" w14:textId="77777777">
        <w:tc>
          <w:tcPr>
            <w:tcW w:w="50" w:type="pct"/>
            <w:tcBorders>
              <w:top w:val="nil"/>
              <w:left w:val="nil"/>
              <w:bottom w:val="nil"/>
              <w:right w:val="nil"/>
            </w:tcBorders>
            <w:shd w:val="clear" w:color="auto" w:fill="auto"/>
            <w:vAlign w:val="bottom"/>
          </w:tcPr>
          <w:p w14:paraId="26266361" w14:textId="77777777" w:rsidR="0006339A" w:rsidRDefault="0006339A">
            <w:pPr>
              <w:widowControl/>
              <w:jc w:val="left"/>
              <w:rPr>
                <w:rFonts w:ascii="Times New Roman" w:eastAsia="宋体" w:hAnsi="宋体" w:cs="宋体"/>
                <w:kern w:val="0"/>
                <w:sz w:val="24"/>
              </w:rPr>
            </w:pPr>
          </w:p>
        </w:tc>
        <w:tc>
          <w:tcPr>
            <w:tcW w:w="2708" w:type="pct"/>
            <w:tcBorders>
              <w:top w:val="nil"/>
              <w:left w:val="nil"/>
              <w:bottom w:val="nil"/>
              <w:right w:val="nil"/>
            </w:tcBorders>
            <w:shd w:val="clear" w:color="auto" w:fill="auto"/>
            <w:vAlign w:val="bottom"/>
          </w:tcPr>
          <w:p w14:paraId="2626636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64" w14:textId="77777777" w:rsidR="0006339A" w:rsidRDefault="0006339A">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626636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7"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36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6A" w14:textId="77777777" w:rsidR="0006339A" w:rsidRDefault="0006339A">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626636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D"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36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6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70"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37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7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73"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37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7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76" w14:textId="77777777" w:rsidR="0006339A" w:rsidRDefault="0006339A">
            <w:pPr>
              <w:widowControl/>
              <w:jc w:val="left"/>
              <w:rPr>
                <w:rFonts w:ascii="Times New Roman" w:eastAsia="宋体" w:hAnsi="宋体" w:cs="宋体"/>
                <w:kern w:val="0"/>
                <w:sz w:val="24"/>
              </w:rPr>
            </w:pPr>
          </w:p>
        </w:tc>
        <w:tc>
          <w:tcPr>
            <w:tcW w:w="466" w:type="pct"/>
            <w:tcBorders>
              <w:top w:val="nil"/>
              <w:left w:val="nil"/>
              <w:bottom w:val="nil"/>
              <w:right w:val="nil"/>
            </w:tcBorders>
            <w:shd w:val="clear" w:color="auto" w:fill="auto"/>
            <w:vAlign w:val="bottom"/>
          </w:tcPr>
          <w:p w14:paraId="2626637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78" w14:textId="77777777" w:rsidR="0006339A" w:rsidRDefault="0006339A">
            <w:pPr>
              <w:widowControl/>
              <w:jc w:val="left"/>
              <w:rPr>
                <w:rFonts w:ascii="Times New Roman" w:eastAsia="宋体" w:hAnsi="宋体" w:cs="宋体"/>
                <w:kern w:val="0"/>
                <w:sz w:val="24"/>
              </w:rPr>
            </w:pPr>
          </w:p>
        </w:tc>
      </w:tr>
      <w:tr w:rsidR="0006339A" w14:paraId="262663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37A"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37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37C"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37D"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38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7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8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8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8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39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38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8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8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8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8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9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393" w14:textId="77777777" w:rsidR="0006339A" w:rsidRDefault="0006339A">
            <w:pPr>
              <w:widowControl/>
              <w:jc w:val="left"/>
              <w:rPr>
                <w:rFonts w:ascii="Times New Roman" w:eastAsia="宋体" w:hAnsi="宋体" w:cs="宋体"/>
                <w:kern w:val="0"/>
                <w:sz w:val="24"/>
              </w:rPr>
            </w:pPr>
          </w:p>
        </w:tc>
      </w:tr>
      <w:tr w:rsidR="0006339A" w14:paraId="262663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39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 to (Loss)/(decrease) to 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9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9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9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9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3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3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3A0" w14:textId="77777777" w:rsidR="0006339A" w:rsidRDefault="0006339A">
            <w:pPr>
              <w:widowControl/>
              <w:jc w:val="left"/>
              <w:rPr>
                <w:rFonts w:ascii="Times New Roman" w:eastAsia="宋体" w:hAnsi="宋体" w:cs="宋体"/>
                <w:kern w:val="0"/>
                <w:sz w:val="24"/>
              </w:rPr>
            </w:pPr>
          </w:p>
        </w:tc>
      </w:tr>
      <w:tr w:rsidR="0006339A" w14:paraId="262663A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63A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63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63A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63A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63A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63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63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63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63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63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63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63AD" w14:textId="77777777" w:rsidR="0006339A" w:rsidRDefault="0006339A">
            <w:pPr>
              <w:widowControl/>
              <w:jc w:val="left"/>
              <w:rPr>
                <w:rFonts w:ascii="Times New Roman" w:eastAsia="宋体" w:hAnsi="宋体" w:cs="宋体"/>
                <w:kern w:val="0"/>
                <w:sz w:val="24"/>
              </w:rPr>
            </w:pPr>
          </w:p>
        </w:tc>
      </w:tr>
    </w:tbl>
    <w:p w14:paraId="262663A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262663B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 an earnin</w:t>
      </w:r>
      <w:r>
        <w:rPr>
          <w:rFonts w:ascii="Arial" w:eastAsia="宋体" w:hAnsi="Arial" w:cs="Arial"/>
          <w:color w:val="000000"/>
          <w:kern w:val="0"/>
          <w:sz w:val="20"/>
          <w:szCs w:val="20"/>
          <w:lang w:bidi="ar"/>
        </w:rPr>
        <w:t>gs allocation method that determines earnings per share for common shares and participating securities. The undistributed earnings are allocated between common shares and participating securities as if all earnings had been distributed during the period. P</w:t>
      </w:r>
      <w:r>
        <w:rPr>
          <w:rFonts w:ascii="Arial" w:eastAsia="宋体" w:hAnsi="Arial" w:cs="Arial"/>
          <w:color w:val="000000"/>
          <w:kern w:val="0"/>
          <w:sz w:val="20"/>
          <w:szCs w:val="20"/>
          <w:lang w:bidi="ar"/>
        </w:rPr>
        <w:t>articipating securities and common shares have equal rights to undistributed earnings.</w:t>
      </w:r>
    </w:p>
    <w:p w14:paraId="262663B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earnings per share is calculated by taking net earnings, less earnings available to participating securities, divided by the basic weighted average common shares o</w:t>
      </w:r>
      <w:r>
        <w:rPr>
          <w:rFonts w:ascii="Arial" w:eastAsia="宋体" w:hAnsi="Arial" w:cs="Arial"/>
          <w:color w:val="000000"/>
          <w:kern w:val="0"/>
          <w:sz w:val="20"/>
          <w:szCs w:val="20"/>
          <w:lang w:bidi="ar"/>
        </w:rPr>
        <w:t>utstanding.</w:t>
      </w:r>
    </w:p>
    <w:p w14:paraId="262663B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share is calculated by taking net earnings, less earnings available to participating securities, divided by the diluted weighted average common shares outstanding.</w:t>
      </w:r>
    </w:p>
    <w:p w14:paraId="262663B3"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w:t>
      </w:r>
      <w:r>
        <w:rPr>
          <w:rFonts w:ascii="Arial" w:eastAsia="宋体" w:hAnsi="Arial" w:cs="Arial"/>
          <w:color w:val="000000"/>
          <w:kern w:val="0"/>
          <w:sz w:val="20"/>
          <w:szCs w:val="20"/>
          <w:lang w:bidi="ar"/>
        </w:rPr>
        <w:t>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73"/>
        <w:gridCol w:w="764"/>
        <w:gridCol w:w="37"/>
        <w:gridCol w:w="37"/>
        <w:gridCol w:w="37"/>
        <w:gridCol w:w="36"/>
        <w:gridCol w:w="62"/>
        <w:gridCol w:w="764"/>
        <w:gridCol w:w="36"/>
        <w:gridCol w:w="36"/>
        <w:gridCol w:w="36"/>
        <w:gridCol w:w="36"/>
        <w:gridCol w:w="73"/>
        <w:gridCol w:w="755"/>
        <w:gridCol w:w="37"/>
        <w:gridCol w:w="37"/>
        <w:gridCol w:w="37"/>
        <w:gridCol w:w="36"/>
        <w:gridCol w:w="62"/>
        <w:gridCol w:w="767"/>
        <w:gridCol w:w="36"/>
      </w:tblGrid>
      <w:tr w:rsidR="0006339A" w14:paraId="262663CC" w14:textId="77777777">
        <w:tc>
          <w:tcPr>
            <w:tcW w:w="50" w:type="pct"/>
            <w:tcBorders>
              <w:top w:val="nil"/>
              <w:left w:val="nil"/>
              <w:bottom w:val="nil"/>
              <w:right w:val="nil"/>
            </w:tcBorders>
            <w:shd w:val="clear" w:color="auto" w:fill="auto"/>
            <w:vAlign w:val="bottom"/>
          </w:tcPr>
          <w:p w14:paraId="262663B4" w14:textId="77777777" w:rsidR="0006339A" w:rsidRDefault="0006339A">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262663B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B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B7"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3B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B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BA"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3B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B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BD"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3B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B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0"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3C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C3"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3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3C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3C9"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3C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3CB" w14:textId="77777777" w:rsidR="0006339A" w:rsidRDefault="0006339A">
            <w:pPr>
              <w:widowControl/>
              <w:jc w:val="left"/>
              <w:rPr>
                <w:rFonts w:ascii="Times New Roman" w:eastAsia="宋体" w:hAnsi="宋体" w:cs="宋体"/>
                <w:kern w:val="0"/>
                <w:sz w:val="24"/>
              </w:rPr>
            </w:pPr>
          </w:p>
        </w:tc>
      </w:tr>
      <w:tr w:rsidR="0006339A" w14:paraId="262663D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3CD"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3C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3CF"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3D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3DA"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D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D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D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D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3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3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3E3" w14:textId="77777777">
        <w:trPr>
          <w:hidden/>
        </w:trPr>
        <w:tc>
          <w:tcPr>
            <w:tcW w:w="0" w:type="auto"/>
            <w:gridSpan w:val="3"/>
            <w:tcBorders>
              <w:top w:val="nil"/>
              <w:left w:val="nil"/>
              <w:bottom w:val="nil"/>
              <w:right w:val="nil"/>
            </w:tcBorders>
            <w:shd w:val="clear" w:color="auto" w:fill="auto"/>
            <w:vAlign w:val="bottom"/>
          </w:tcPr>
          <w:p w14:paraId="262663D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D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D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D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D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2" w14:textId="77777777" w:rsidR="0006339A" w:rsidRDefault="0006339A">
            <w:pPr>
              <w:widowControl/>
              <w:jc w:val="left"/>
              <w:rPr>
                <w:rFonts w:ascii="Times New Roman" w:eastAsia="宋体" w:hAnsi="宋体" w:cs="宋体"/>
                <w:vanish/>
                <w:kern w:val="0"/>
                <w:sz w:val="24"/>
              </w:rPr>
            </w:pPr>
          </w:p>
        </w:tc>
      </w:tr>
      <w:tr w:rsidR="0006339A" w14:paraId="262663EC" w14:textId="77777777">
        <w:trPr>
          <w:hidden/>
        </w:trPr>
        <w:tc>
          <w:tcPr>
            <w:tcW w:w="0" w:type="auto"/>
            <w:gridSpan w:val="3"/>
            <w:tcBorders>
              <w:top w:val="nil"/>
              <w:left w:val="nil"/>
              <w:bottom w:val="nil"/>
              <w:right w:val="nil"/>
            </w:tcBorders>
            <w:shd w:val="clear" w:color="auto" w:fill="auto"/>
            <w:vAlign w:val="bottom"/>
          </w:tcPr>
          <w:p w14:paraId="262663E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3EB" w14:textId="77777777" w:rsidR="0006339A" w:rsidRDefault="0006339A">
            <w:pPr>
              <w:widowControl/>
              <w:jc w:val="left"/>
              <w:rPr>
                <w:rFonts w:ascii="Times New Roman" w:eastAsia="宋体" w:hAnsi="宋体" w:cs="宋体"/>
                <w:vanish/>
                <w:kern w:val="0"/>
                <w:sz w:val="24"/>
              </w:rPr>
            </w:pPr>
          </w:p>
        </w:tc>
      </w:tr>
      <w:tr w:rsidR="0006339A" w14:paraId="262663F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3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E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F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F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F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F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3F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3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3F8" w14:textId="77777777" w:rsidR="0006339A" w:rsidRDefault="0006339A">
            <w:pPr>
              <w:widowControl/>
              <w:jc w:val="left"/>
              <w:rPr>
                <w:rFonts w:ascii="Times New Roman" w:eastAsia="宋体" w:hAnsi="宋体" w:cs="宋体"/>
                <w:kern w:val="0"/>
                <w:sz w:val="24"/>
              </w:rPr>
            </w:pPr>
          </w:p>
        </w:tc>
      </w:tr>
      <w:tr w:rsidR="0006339A" w14:paraId="26266402"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262663F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3F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3F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3F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3F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3F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0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01" w14:textId="77777777" w:rsidR="0006339A" w:rsidRDefault="0006339A">
            <w:pPr>
              <w:widowControl/>
              <w:jc w:val="left"/>
              <w:rPr>
                <w:rFonts w:ascii="Times New Roman" w:eastAsia="宋体" w:hAnsi="宋体" w:cs="宋体"/>
                <w:kern w:val="0"/>
                <w:sz w:val="24"/>
              </w:rPr>
            </w:pPr>
          </w:p>
        </w:tc>
      </w:tr>
      <w:tr w:rsidR="0006339A" w14:paraId="2626640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0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0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0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0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0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0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0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0E" w14:textId="77777777" w:rsidR="0006339A" w:rsidRDefault="0006339A">
            <w:pPr>
              <w:widowControl/>
              <w:jc w:val="left"/>
              <w:rPr>
                <w:rFonts w:ascii="Times New Roman" w:eastAsia="宋体" w:hAnsi="宋体" w:cs="宋体"/>
                <w:kern w:val="0"/>
                <w:sz w:val="24"/>
              </w:rPr>
            </w:pPr>
          </w:p>
        </w:tc>
      </w:tr>
      <w:tr w:rsidR="0006339A" w14:paraId="262664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41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1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1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1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1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1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1B" w14:textId="77777777" w:rsidR="0006339A" w:rsidRDefault="0006339A">
            <w:pPr>
              <w:widowControl/>
              <w:jc w:val="left"/>
              <w:rPr>
                <w:rFonts w:ascii="Times New Roman" w:eastAsia="宋体" w:hAnsi="宋体" w:cs="宋体"/>
                <w:kern w:val="0"/>
                <w:sz w:val="24"/>
              </w:rPr>
            </w:pPr>
          </w:p>
        </w:tc>
      </w:tr>
      <w:tr w:rsidR="0006339A" w14:paraId="2626642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1D"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593.7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41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2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42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2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42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2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428" w14:textId="77777777" w:rsidR="0006339A" w:rsidRDefault="0006339A">
            <w:pPr>
              <w:widowControl/>
              <w:jc w:val="left"/>
              <w:rPr>
                <w:rFonts w:ascii="Times New Roman" w:eastAsia="宋体" w:hAnsi="宋体" w:cs="宋体"/>
                <w:kern w:val="0"/>
                <w:sz w:val="24"/>
              </w:rPr>
            </w:pPr>
          </w:p>
        </w:tc>
      </w:tr>
      <w:tr w:rsidR="0006339A" w14:paraId="2626643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4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2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2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2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2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2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3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31" w14:textId="77777777" w:rsidR="0006339A" w:rsidRDefault="0006339A">
            <w:pPr>
              <w:widowControl/>
              <w:jc w:val="left"/>
              <w:rPr>
                <w:rFonts w:ascii="Times New Roman" w:eastAsia="宋体" w:hAnsi="宋体" w:cs="宋体"/>
                <w:kern w:val="0"/>
                <w:sz w:val="24"/>
              </w:rPr>
            </w:pPr>
          </w:p>
        </w:tc>
      </w:tr>
      <w:tr w:rsidR="0006339A" w14:paraId="2626643B" w14:textId="77777777">
        <w:trPr>
          <w:hidden/>
        </w:trPr>
        <w:tc>
          <w:tcPr>
            <w:tcW w:w="0" w:type="auto"/>
            <w:gridSpan w:val="3"/>
            <w:tcBorders>
              <w:top w:val="nil"/>
              <w:left w:val="nil"/>
              <w:bottom w:val="nil"/>
              <w:right w:val="nil"/>
            </w:tcBorders>
            <w:shd w:val="clear" w:color="auto" w:fill="auto"/>
            <w:vAlign w:val="bottom"/>
          </w:tcPr>
          <w:p w14:paraId="2626643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A" w14:textId="77777777" w:rsidR="0006339A" w:rsidRDefault="0006339A">
            <w:pPr>
              <w:widowControl/>
              <w:jc w:val="left"/>
              <w:rPr>
                <w:rFonts w:ascii="Times New Roman" w:eastAsia="宋体" w:hAnsi="宋体" w:cs="宋体"/>
                <w:vanish/>
                <w:kern w:val="0"/>
                <w:sz w:val="24"/>
              </w:rPr>
            </w:pPr>
          </w:p>
        </w:tc>
      </w:tr>
      <w:tr w:rsidR="0006339A" w14:paraId="26266444" w14:textId="77777777">
        <w:trPr>
          <w:hidden/>
        </w:trPr>
        <w:tc>
          <w:tcPr>
            <w:tcW w:w="0" w:type="auto"/>
            <w:gridSpan w:val="3"/>
            <w:tcBorders>
              <w:top w:val="nil"/>
              <w:left w:val="nil"/>
              <w:bottom w:val="nil"/>
              <w:right w:val="nil"/>
            </w:tcBorders>
            <w:shd w:val="clear" w:color="auto" w:fill="auto"/>
            <w:vAlign w:val="bottom"/>
          </w:tcPr>
          <w:p w14:paraId="2626643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3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4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4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4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443" w14:textId="77777777" w:rsidR="0006339A" w:rsidRDefault="0006339A">
            <w:pPr>
              <w:widowControl/>
              <w:jc w:val="left"/>
              <w:rPr>
                <w:rFonts w:ascii="Times New Roman" w:eastAsia="宋体" w:hAnsi="宋体" w:cs="宋体"/>
                <w:vanish/>
                <w:kern w:val="0"/>
                <w:sz w:val="24"/>
              </w:rPr>
            </w:pPr>
          </w:p>
        </w:tc>
      </w:tr>
      <w:tr w:rsidR="0006339A" w14:paraId="2626645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4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4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4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4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4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4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4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50" w14:textId="77777777" w:rsidR="0006339A" w:rsidRDefault="0006339A">
            <w:pPr>
              <w:widowControl/>
              <w:jc w:val="right"/>
              <w:rPr>
                <w:rFonts w:ascii="Times New Roman" w:eastAsia="宋体" w:hAnsi="宋体" w:cs="宋体"/>
                <w:kern w:val="0"/>
                <w:sz w:val="24"/>
              </w:rPr>
            </w:pPr>
          </w:p>
        </w:tc>
      </w:tr>
      <w:tr w:rsidR="0006339A" w14:paraId="262664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45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5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5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5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5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5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5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5D" w14:textId="77777777" w:rsidR="0006339A" w:rsidRDefault="0006339A">
            <w:pPr>
              <w:widowControl/>
              <w:jc w:val="right"/>
              <w:rPr>
                <w:rFonts w:ascii="Times New Roman" w:eastAsia="宋体" w:hAnsi="宋体" w:cs="宋体"/>
                <w:kern w:val="0"/>
                <w:sz w:val="24"/>
              </w:rPr>
            </w:pPr>
          </w:p>
        </w:tc>
      </w:tr>
      <w:tr w:rsidR="0006339A" w14:paraId="2626646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5F"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593.7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46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46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6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46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46A" w14:textId="77777777" w:rsidR="0006339A" w:rsidRDefault="0006339A">
            <w:pPr>
              <w:widowControl/>
              <w:jc w:val="right"/>
              <w:rPr>
                <w:rFonts w:ascii="Times New Roman" w:eastAsia="宋体" w:hAnsi="宋体" w:cs="宋体"/>
                <w:kern w:val="0"/>
                <w:sz w:val="24"/>
              </w:rPr>
            </w:pPr>
          </w:p>
        </w:tc>
      </w:tr>
      <w:tr w:rsidR="0006339A" w14:paraId="26266474"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2626646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6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6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6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7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7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72"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473" w14:textId="77777777" w:rsidR="0006339A" w:rsidRDefault="0006339A">
            <w:pPr>
              <w:widowControl/>
              <w:jc w:val="left"/>
              <w:rPr>
                <w:rFonts w:ascii="Times New Roman" w:eastAsia="宋体" w:hAnsi="宋体" w:cs="宋体"/>
                <w:kern w:val="0"/>
                <w:sz w:val="24"/>
              </w:rPr>
            </w:pPr>
          </w:p>
        </w:tc>
      </w:tr>
      <w:tr w:rsidR="0006339A" w14:paraId="2626648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75" w14:textId="77777777" w:rsidR="0006339A" w:rsidRDefault="0052157E">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7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7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7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7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7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7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80" w14:textId="77777777" w:rsidR="0006339A" w:rsidRDefault="0006339A">
            <w:pPr>
              <w:widowControl/>
              <w:jc w:val="left"/>
              <w:rPr>
                <w:rFonts w:ascii="Times New Roman" w:eastAsia="宋体" w:hAnsi="宋体" w:cs="宋体"/>
                <w:kern w:val="0"/>
                <w:sz w:val="24"/>
              </w:rPr>
            </w:pPr>
          </w:p>
        </w:tc>
      </w:tr>
      <w:tr w:rsidR="0006339A" w14:paraId="2626648E"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6266482" w14:textId="77777777" w:rsidR="0006339A" w:rsidRDefault="0052157E">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4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48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48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4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48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48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4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48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48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4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48D" w14:textId="77777777" w:rsidR="0006339A" w:rsidRDefault="0006339A">
            <w:pPr>
              <w:widowControl/>
              <w:jc w:val="left"/>
              <w:rPr>
                <w:rFonts w:ascii="Times New Roman" w:eastAsia="宋体" w:hAnsi="宋体" w:cs="宋体"/>
                <w:kern w:val="0"/>
                <w:sz w:val="24"/>
              </w:rPr>
            </w:pPr>
          </w:p>
        </w:tc>
      </w:tr>
    </w:tbl>
    <w:p w14:paraId="2626648F"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Participating securities include certain instruments in our deferred compensation plan.</w:t>
      </w:r>
    </w:p>
    <w:p w14:paraId="26266490"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6491"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26266492" w14:textId="77777777" w:rsidR="0006339A" w:rsidRDefault="0052157E">
      <w:pPr>
        <w:widowControl/>
        <w:jc w:val="center"/>
      </w:pPr>
      <w:r>
        <w:rPr>
          <w:rFonts w:ascii="宋体" w:eastAsia="宋体" w:hAnsi="宋体" w:cs="宋体"/>
          <w:kern w:val="0"/>
          <w:sz w:val="24"/>
        </w:rPr>
        <w:pict w14:anchorId="26267FAF">
          <v:rect id="_x0000_i1035" style="width:6in;height:1.5pt" o:hralign="center" o:hrstd="t" o:hr="t" fillcolor="#a0a0a0" stroked="f"/>
        </w:pict>
      </w:r>
    </w:p>
    <w:p w14:paraId="26266493"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494"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3.2 million, 3.5 million, 2.3 million and </w:t>
      </w:r>
      <w:r>
        <w:rPr>
          <w:rFonts w:ascii="Arial" w:eastAsia="宋体" w:hAnsi="Arial" w:cs="Arial"/>
          <w:color w:val="000000"/>
          <w:kern w:val="0"/>
          <w:sz w:val="20"/>
          <w:szCs w:val="20"/>
          <w:lang w:bidi="ar"/>
        </w:rPr>
        <w:t>2.7 million potential common shares were excluded from the diluted loss per share calculation for the nine and three months ended September 30, 2022 and 2021, respectively, because the effect would have been antidilutive as a result of incurring a net loss</w:t>
      </w:r>
      <w:r>
        <w:rPr>
          <w:rFonts w:ascii="Arial" w:eastAsia="宋体" w:hAnsi="Arial" w:cs="Arial"/>
          <w:color w:val="000000"/>
          <w:kern w:val="0"/>
          <w:sz w:val="20"/>
          <w:szCs w:val="20"/>
          <w:lang w:bidi="ar"/>
        </w:rPr>
        <w:t xml:space="preserve"> in those periods. In addition, the following table includes the number of shares that may be dilutive potential common shares in the future. These shares were not included in the computation of diluted loss per share because the effect was either antidilu</w:t>
      </w:r>
      <w:r>
        <w:rPr>
          <w:rFonts w:ascii="Arial" w:eastAsia="宋体" w:hAnsi="Arial" w:cs="Arial"/>
          <w:color w:val="000000"/>
          <w:kern w:val="0"/>
          <w:sz w:val="20"/>
          <w:szCs w:val="20"/>
          <w:lang w:bidi="ar"/>
        </w:rPr>
        <w:t>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8"/>
        <w:gridCol w:w="59"/>
        <w:gridCol w:w="778"/>
        <w:gridCol w:w="37"/>
        <w:gridCol w:w="37"/>
        <w:gridCol w:w="37"/>
        <w:gridCol w:w="36"/>
        <w:gridCol w:w="48"/>
        <w:gridCol w:w="778"/>
        <w:gridCol w:w="36"/>
        <w:gridCol w:w="36"/>
        <w:gridCol w:w="36"/>
        <w:gridCol w:w="36"/>
        <w:gridCol w:w="49"/>
        <w:gridCol w:w="778"/>
        <w:gridCol w:w="37"/>
        <w:gridCol w:w="37"/>
        <w:gridCol w:w="37"/>
        <w:gridCol w:w="36"/>
        <w:gridCol w:w="50"/>
        <w:gridCol w:w="779"/>
        <w:gridCol w:w="36"/>
      </w:tblGrid>
      <w:tr w:rsidR="0006339A" w14:paraId="262664AD" w14:textId="77777777">
        <w:tc>
          <w:tcPr>
            <w:tcW w:w="50" w:type="pct"/>
            <w:tcBorders>
              <w:top w:val="nil"/>
              <w:left w:val="nil"/>
              <w:bottom w:val="nil"/>
              <w:right w:val="nil"/>
            </w:tcBorders>
            <w:shd w:val="clear" w:color="auto" w:fill="auto"/>
            <w:vAlign w:val="bottom"/>
          </w:tcPr>
          <w:p w14:paraId="26266495" w14:textId="77777777" w:rsidR="0006339A" w:rsidRDefault="0006339A">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2626649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9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98"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49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9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9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49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9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9E"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49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1"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4A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A4"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4A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4A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AA"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4A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AC" w14:textId="77777777" w:rsidR="0006339A" w:rsidRDefault="0006339A">
            <w:pPr>
              <w:widowControl/>
              <w:jc w:val="left"/>
              <w:rPr>
                <w:rFonts w:ascii="Times New Roman" w:eastAsia="宋体" w:hAnsi="宋体" w:cs="宋体"/>
                <w:kern w:val="0"/>
                <w:sz w:val="24"/>
              </w:rPr>
            </w:pPr>
          </w:p>
        </w:tc>
      </w:tr>
      <w:tr w:rsidR="0006339A" w14:paraId="262664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4AE"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4A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4B0"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4B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4BB"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B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4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B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4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B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4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4B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4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4C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4B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B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B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C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C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4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4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4C7" w14:textId="77777777" w:rsidR="0006339A" w:rsidRDefault="0006339A">
            <w:pPr>
              <w:widowControl/>
              <w:jc w:val="left"/>
              <w:rPr>
                <w:rFonts w:ascii="Times New Roman" w:eastAsia="宋体" w:hAnsi="宋体" w:cs="宋体"/>
                <w:kern w:val="0"/>
                <w:sz w:val="24"/>
              </w:rPr>
            </w:pPr>
          </w:p>
        </w:tc>
      </w:tr>
      <w:tr w:rsidR="0006339A" w14:paraId="262664D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4C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C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C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C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C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D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4D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4D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4D4" w14:textId="77777777" w:rsidR="0006339A" w:rsidRDefault="0006339A">
            <w:pPr>
              <w:widowControl/>
              <w:jc w:val="left"/>
              <w:rPr>
                <w:rFonts w:ascii="Times New Roman" w:eastAsia="宋体" w:hAnsi="宋体" w:cs="宋体"/>
                <w:kern w:val="0"/>
                <w:sz w:val="24"/>
              </w:rPr>
            </w:pPr>
          </w:p>
        </w:tc>
      </w:tr>
      <w:tr w:rsidR="0006339A" w14:paraId="262664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4D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4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4D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4D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4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4D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4D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4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4D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4D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4E0" w14:textId="77777777" w:rsidR="0006339A" w:rsidRDefault="0006339A">
            <w:pPr>
              <w:widowControl/>
              <w:jc w:val="left"/>
              <w:rPr>
                <w:rFonts w:ascii="Times New Roman" w:eastAsia="宋体" w:hAnsi="宋体" w:cs="宋体"/>
                <w:kern w:val="0"/>
                <w:sz w:val="24"/>
              </w:rPr>
            </w:pPr>
          </w:p>
        </w:tc>
      </w:tr>
      <w:tr w:rsidR="0006339A" w14:paraId="262664EE"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62664E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w:t>
            </w:r>
            <w:r>
              <w:rPr>
                <w:rFonts w:ascii="Arial" w:eastAsia="宋体" w:hAnsi="Arial" w:cs="Arial"/>
                <w:color w:val="000000"/>
                <w:kern w:val="0"/>
                <w:sz w:val="20"/>
                <w:szCs w:val="20"/>
                <w:lang w:bidi="ar"/>
              </w:rPr>
              <w:t>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4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4E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64E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4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4E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64E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4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4E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64E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4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4ED" w14:textId="77777777" w:rsidR="0006339A" w:rsidRDefault="0006339A">
            <w:pPr>
              <w:widowControl/>
              <w:jc w:val="left"/>
              <w:rPr>
                <w:rFonts w:ascii="Times New Roman" w:eastAsia="宋体" w:hAnsi="宋体" w:cs="宋体"/>
                <w:kern w:val="0"/>
                <w:sz w:val="24"/>
              </w:rPr>
            </w:pPr>
          </w:p>
        </w:tc>
      </w:tr>
    </w:tbl>
    <w:p w14:paraId="262664E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262664F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effective tax rate for the nine months ended September 30, 2022 was (0.4)% and primarily reflects the 21% federal tax rate and research and development tax credits which are more than offset b</w:t>
      </w:r>
      <w:r>
        <w:rPr>
          <w:rFonts w:ascii="Arial" w:eastAsia="宋体" w:hAnsi="Arial" w:cs="Arial"/>
          <w:color w:val="000000"/>
          <w:kern w:val="0"/>
          <w:sz w:val="20"/>
          <w:szCs w:val="20"/>
          <w:lang w:bidi="ar"/>
        </w:rPr>
        <w:t>y</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an increase to the valuation allowance and other permanent items. The effective tax rate for the three months ended September 30, 2022 reflects additional tax expense to adjust prior quarters' results to the annual effective tax rate.</w:t>
      </w:r>
    </w:p>
    <w:p w14:paraId="262664F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September 30,</w:t>
      </w:r>
      <w:r>
        <w:rPr>
          <w:rFonts w:ascii="Arial" w:eastAsia="宋体" w:hAnsi="Arial" w:cs="Arial"/>
          <w:color w:val="000000"/>
          <w:kern w:val="0"/>
          <w:sz w:val="20"/>
          <w:szCs w:val="20"/>
          <w:lang w:bidi="ar"/>
        </w:rPr>
        <w:t xml:space="preserve"> 2022 and December 31, 2021, the Company had recorded valuation allowances of $3,569 and $2,423 primarily for certain federal deferred tax assets, as well as for certain federal and state net operating loss and tax credit carryforwards. The increase in the</w:t>
      </w:r>
      <w:r>
        <w:rPr>
          <w:rFonts w:ascii="Arial" w:eastAsia="宋体" w:hAnsi="Arial" w:cs="Arial"/>
          <w:color w:val="000000"/>
          <w:kern w:val="0"/>
          <w:sz w:val="20"/>
          <w:szCs w:val="20"/>
          <w:lang w:bidi="ar"/>
        </w:rPr>
        <w:t xml:space="preserve"> valuation allowance during 2022 is primarily due to tax credits and other carryforwards generated in 2022 that cannot be realized in 2022. To measure the valuation allowance, the Company estimated in what year each of its deferred tax assets and liabiliti</w:t>
      </w:r>
      <w:r>
        <w:rPr>
          <w:rFonts w:ascii="Arial" w:eastAsia="宋体" w:hAnsi="Arial" w:cs="Arial"/>
          <w:color w:val="000000"/>
          <w:kern w:val="0"/>
          <w:sz w:val="20"/>
          <w:szCs w:val="20"/>
          <w:lang w:bidi="ar"/>
        </w:rPr>
        <w:t>es would reverse using systematic and logical methods to estimate the reversal patterns. Based on these methods, deferred tax liabilities are assumed to reverse and generate taxable income over the next 5 to 10 years while deferred tax assets related to pe</w:t>
      </w:r>
      <w:r>
        <w:rPr>
          <w:rFonts w:ascii="Arial" w:eastAsia="宋体" w:hAnsi="Arial" w:cs="Arial"/>
          <w:color w:val="000000"/>
          <w:kern w:val="0"/>
          <w:sz w:val="20"/>
          <w:szCs w:val="20"/>
          <w:lang w:bidi="ar"/>
        </w:rPr>
        <w:t>nsion and other postretirement benefit obligations are assumed to reverse and generate tax deductions over the next 15 to 20 years. The valuation allowance primarily results from not having sufficient income from deferred tax liability reversals in the app</w:t>
      </w:r>
      <w:r>
        <w:rPr>
          <w:rFonts w:ascii="Arial" w:eastAsia="宋体" w:hAnsi="Arial" w:cs="Arial"/>
          <w:color w:val="000000"/>
          <w:kern w:val="0"/>
          <w:sz w:val="20"/>
          <w:szCs w:val="20"/>
          <w:lang w:bidi="ar"/>
        </w:rPr>
        <w:t>ropriate future periods to support the realization of deferred tax assets.</w:t>
      </w:r>
    </w:p>
    <w:p w14:paraId="262664F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Federal income tax audits have been settled for all years prior to 2018. The Internal Revenue Service (IRS) began the 2018-2019 federal tax audit in the first quarter of 2021 and ad</w:t>
      </w:r>
      <w:r>
        <w:rPr>
          <w:rFonts w:ascii="Arial" w:eastAsia="宋体" w:hAnsi="Arial" w:cs="Arial"/>
          <w:color w:val="000000"/>
          <w:kern w:val="0"/>
          <w:sz w:val="20"/>
          <w:szCs w:val="20"/>
          <w:lang w:bidi="ar"/>
        </w:rPr>
        <w:t>ded tax year 2020 to the audit in the fourth quarter of 2021. We are also subject to examination in major state and international jurisdictions for the 2008-2020 tax years. We believe appropriate provisions for all outstanding tax issues have been made for</w:t>
      </w:r>
      <w:r>
        <w:rPr>
          <w:rFonts w:ascii="Arial" w:eastAsia="宋体" w:hAnsi="Arial" w:cs="Arial"/>
          <w:color w:val="000000"/>
          <w:kern w:val="0"/>
          <w:sz w:val="20"/>
          <w:szCs w:val="20"/>
          <w:lang w:bidi="ar"/>
        </w:rPr>
        <w:t xml:space="preserve"> all jurisdictions and all open years.</w:t>
      </w:r>
    </w:p>
    <w:p w14:paraId="262664F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262664F4" w14:textId="77777777" w:rsidR="0006339A" w:rsidRDefault="0052157E">
      <w:pPr>
        <w:widowControl/>
        <w:jc w:val="center"/>
      </w:pPr>
      <w:r>
        <w:rPr>
          <w:rFonts w:ascii="宋体" w:eastAsia="宋体" w:hAnsi="宋体" w:cs="宋体"/>
          <w:kern w:val="0"/>
          <w:sz w:val="24"/>
        </w:rPr>
        <w:pict w14:anchorId="26267FB0">
          <v:rect id="_x0000_i1036" style="width:6in;height:1.5pt" o:hralign="center" o:hrstd="t" o:hr="t" fillcolor="#a0a0a0" stroked="f"/>
        </w:pict>
      </w:r>
    </w:p>
    <w:p w14:paraId="262664F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4F6"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Allowances for Losses on Financial Assets</w:t>
      </w:r>
    </w:p>
    <w:p w14:paraId="262664F7"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The changes in allowances for expected credit losses for the nine months ended </w:t>
      </w:r>
      <w:r>
        <w:rPr>
          <w:rFonts w:ascii="Arial" w:eastAsia="宋体" w:hAnsi="Arial" w:cs="Arial"/>
          <w:color w:val="000000"/>
          <w:kern w:val="0"/>
          <w:sz w:val="20"/>
          <w:szCs w:val="20"/>
          <w:lang w:bidi="ar"/>
        </w:rPr>
        <w:t>September 30, 2022 and 2021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2617"/>
        <w:gridCol w:w="40"/>
        <w:gridCol w:w="80"/>
        <w:gridCol w:w="879"/>
        <w:gridCol w:w="36"/>
        <w:gridCol w:w="83"/>
        <w:gridCol w:w="962"/>
        <w:gridCol w:w="36"/>
        <w:gridCol w:w="67"/>
        <w:gridCol w:w="963"/>
        <w:gridCol w:w="36"/>
        <w:gridCol w:w="83"/>
        <w:gridCol w:w="816"/>
        <w:gridCol w:w="36"/>
        <w:gridCol w:w="64"/>
        <w:gridCol w:w="734"/>
        <w:gridCol w:w="36"/>
        <w:gridCol w:w="72"/>
        <w:gridCol w:w="594"/>
        <w:gridCol w:w="36"/>
      </w:tblGrid>
      <w:tr w:rsidR="0006339A" w14:paraId="2626650D" w14:textId="77777777">
        <w:trPr>
          <w:jc w:val="center"/>
        </w:trPr>
        <w:tc>
          <w:tcPr>
            <w:tcW w:w="50" w:type="pct"/>
            <w:tcBorders>
              <w:top w:val="nil"/>
              <w:left w:val="nil"/>
              <w:bottom w:val="nil"/>
              <w:right w:val="nil"/>
            </w:tcBorders>
            <w:shd w:val="clear" w:color="auto" w:fill="auto"/>
            <w:vAlign w:val="bottom"/>
          </w:tcPr>
          <w:p w14:paraId="262664F8" w14:textId="77777777" w:rsidR="0006339A" w:rsidRDefault="0006339A">
            <w:pPr>
              <w:widowControl/>
              <w:jc w:val="left"/>
              <w:rPr>
                <w:rFonts w:ascii="Times New Roman" w:eastAsia="宋体" w:hAnsi="宋体" w:cs="宋体"/>
                <w:kern w:val="0"/>
                <w:sz w:val="24"/>
              </w:rPr>
            </w:pPr>
          </w:p>
        </w:tc>
        <w:tc>
          <w:tcPr>
            <w:tcW w:w="1578" w:type="pct"/>
            <w:tcBorders>
              <w:top w:val="nil"/>
              <w:left w:val="nil"/>
              <w:bottom w:val="nil"/>
              <w:right w:val="nil"/>
            </w:tcBorders>
            <w:shd w:val="clear" w:color="auto" w:fill="auto"/>
            <w:vAlign w:val="bottom"/>
          </w:tcPr>
          <w:p w14:paraId="262664F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F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FB" w14:textId="77777777" w:rsidR="0006339A" w:rsidRDefault="0006339A">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262664F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4F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4FE" w14:textId="77777777" w:rsidR="0006339A" w:rsidRDefault="0006339A">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62664F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0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01" w14:textId="77777777" w:rsidR="0006339A" w:rsidRDefault="0006339A">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2626650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0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04"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650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0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07" w14:textId="77777777" w:rsidR="0006339A" w:rsidRDefault="0006339A">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626650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0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0A" w14:textId="77777777" w:rsidR="0006339A" w:rsidRDefault="0006339A">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2626650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0C" w14:textId="77777777" w:rsidR="0006339A" w:rsidRDefault="0006339A">
            <w:pPr>
              <w:widowControl/>
              <w:jc w:val="left"/>
              <w:rPr>
                <w:rFonts w:ascii="Times New Roman" w:eastAsia="宋体" w:hAnsi="宋体" w:cs="宋体"/>
                <w:kern w:val="0"/>
                <w:sz w:val="24"/>
              </w:rPr>
            </w:pPr>
          </w:p>
        </w:tc>
      </w:tr>
      <w:tr w:rsidR="0006339A" w14:paraId="2626651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50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Accounts receivable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1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14"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06339A" w14:paraId="2626652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651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1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1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1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1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1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2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22" w14:textId="77777777" w:rsidR="0006339A" w:rsidRDefault="0006339A">
            <w:pPr>
              <w:widowControl/>
              <w:jc w:val="left"/>
              <w:rPr>
                <w:rFonts w:ascii="Times New Roman" w:eastAsia="宋体" w:hAnsi="宋体" w:cs="宋体"/>
                <w:kern w:val="0"/>
                <w:sz w:val="24"/>
              </w:rPr>
            </w:pPr>
          </w:p>
        </w:tc>
      </w:tr>
      <w:tr w:rsidR="0006339A" w14:paraId="26266531"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2626652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2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2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2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2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2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2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30" w14:textId="77777777" w:rsidR="0006339A" w:rsidRDefault="0006339A">
            <w:pPr>
              <w:widowControl/>
              <w:jc w:val="left"/>
              <w:rPr>
                <w:rFonts w:ascii="Times New Roman" w:eastAsia="宋体" w:hAnsi="宋体" w:cs="宋体"/>
                <w:kern w:val="0"/>
                <w:sz w:val="24"/>
              </w:rPr>
            </w:pPr>
          </w:p>
        </w:tc>
      </w:tr>
      <w:tr w:rsidR="0006339A" w14:paraId="2626653D"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2626653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3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53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3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53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3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3C" w14:textId="77777777" w:rsidR="0006339A" w:rsidRDefault="0006339A">
            <w:pPr>
              <w:widowControl/>
              <w:jc w:val="left"/>
              <w:rPr>
                <w:rFonts w:ascii="Times New Roman" w:eastAsia="宋体" w:hAnsi="宋体" w:cs="宋体"/>
                <w:kern w:val="0"/>
                <w:sz w:val="24"/>
              </w:rPr>
            </w:pPr>
          </w:p>
        </w:tc>
      </w:tr>
      <w:tr w:rsidR="0006339A" w14:paraId="26266545" w14:textId="77777777">
        <w:trPr>
          <w:jc w:val="center"/>
          <w:hidden/>
        </w:trPr>
        <w:tc>
          <w:tcPr>
            <w:tcW w:w="0" w:type="auto"/>
            <w:gridSpan w:val="3"/>
            <w:tcBorders>
              <w:top w:val="nil"/>
              <w:left w:val="nil"/>
              <w:bottom w:val="nil"/>
              <w:right w:val="nil"/>
            </w:tcBorders>
            <w:shd w:val="clear" w:color="auto" w:fill="auto"/>
            <w:vAlign w:val="bottom"/>
          </w:tcPr>
          <w:p w14:paraId="2626653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3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4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4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4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4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44" w14:textId="77777777" w:rsidR="0006339A" w:rsidRDefault="0006339A">
            <w:pPr>
              <w:widowControl/>
              <w:jc w:val="left"/>
              <w:rPr>
                <w:rFonts w:ascii="Times New Roman" w:eastAsia="宋体" w:hAnsi="宋体" w:cs="宋体"/>
                <w:vanish/>
                <w:kern w:val="0"/>
                <w:sz w:val="24"/>
              </w:rPr>
            </w:pPr>
          </w:p>
        </w:tc>
      </w:tr>
      <w:tr w:rsidR="0006339A" w14:paraId="2626654F"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2626654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4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4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4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4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4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4E" w14:textId="77777777" w:rsidR="0006339A" w:rsidRDefault="0006339A">
            <w:pPr>
              <w:widowControl/>
              <w:jc w:val="left"/>
              <w:rPr>
                <w:rFonts w:ascii="Times New Roman" w:eastAsia="宋体" w:hAnsi="宋体" w:cs="宋体"/>
                <w:kern w:val="0"/>
                <w:sz w:val="24"/>
              </w:rPr>
            </w:pPr>
          </w:p>
        </w:tc>
      </w:tr>
      <w:tr w:rsidR="0006339A" w14:paraId="2626655D"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655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September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5C" w14:textId="77777777" w:rsidR="0006339A" w:rsidRDefault="0006339A">
            <w:pPr>
              <w:widowControl/>
              <w:jc w:val="left"/>
              <w:rPr>
                <w:rFonts w:ascii="Times New Roman" w:eastAsia="宋体" w:hAnsi="宋体" w:cs="宋体"/>
                <w:kern w:val="0"/>
                <w:sz w:val="24"/>
              </w:rPr>
            </w:pPr>
          </w:p>
        </w:tc>
      </w:tr>
      <w:tr w:rsidR="0006339A" w14:paraId="26266565" w14:textId="77777777">
        <w:trPr>
          <w:trHeight w:val="28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5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5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6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6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62"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6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564" w14:textId="77777777" w:rsidR="0006339A" w:rsidRDefault="0006339A">
            <w:pPr>
              <w:widowControl/>
              <w:jc w:val="left"/>
              <w:rPr>
                <w:rFonts w:ascii="Times New Roman" w:eastAsia="宋体" w:hAnsi="宋体" w:cs="宋体"/>
                <w:kern w:val="0"/>
                <w:sz w:val="24"/>
              </w:rPr>
            </w:pPr>
          </w:p>
        </w:tc>
      </w:tr>
      <w:tr w:rsidR="0006339A" w14:paraId="2626657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6566"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6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5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6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6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6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7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7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72" w14:textId="77777777" w:rsidR="0006339A" w:rsidRDefault="0006339A">
            <w:pPr>
              <w:widowControl/>
              <w:jc w:val="left"/>
              <w:rPr>
                <w:rFonts w:ascii="Times New Roman" w:eastAsia="宋体" w:hAnsi="宋体" w:cs="宋体"/>
                <w:kern w:val="0"/>
                <w:sz w:val="24"/>
              </w:rPr>
            </w:pPr>
          </w:p>
        </w:tc>
      </w:tr>
      <w:tr w:rsidR="0006339A" w14:paraId="26266580"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26266574"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57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77"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79"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7B"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7D" w14:textId="77777777" w:rsidR="0006339A" w:rsidRDefault="0006339A">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5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57F" w14:textId="77777777" w:rsidR="0006339A" w:rsidRDefault="0006339A">
            <w:pPr>
              <w:widowControl/>
              <w:jc w:val="right"/>
              <w:rPr>
                <w:rFonts w:ascii="Times New Roman" w:eastAsia="宋体" w:hAnsi="宋体" w:cs="宋体"/>
                <w:kern w:val="0"/>
                <w:sz w:val="24"/>
              </w:rPr>
            </w:pPr>
          </w:p>
        </w:tc>
      </w:tr>
      <w:tr w:rsidR="0006339A" w14:paraId="2626658D"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26266581"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8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85"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8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58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8A"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8C" w14:textId="77777777" w:rsidR="0006339A" w:rsidRDefault="0006339A">
            <w:pPr>
              <w:widowControl/>
              <w:jc w:val="right"/>
              <w:rPr>
                <w:rFonts w:ascii="Times New Roman" w:eastAsia="宋体" w:hAnsi="宋体" w:cs="宋体"/>
                <w:kern w:val="0"/>
                <w:sz w:val="24"/>
              </w:rPr>
            </w:pPr>
          </w:p>
        </w:tc>
      </w:tr>
      <w:tr w:rsidR="0006339A" w14:paraId="26266595" w14:textId="77777777">
        <w:trPr>
          <w:jc w:val="center"/>
          <w:hidden/>
        </w:trPr>
        <w:tc>
          <w:tcPr>
            <w:tcW w:w="0" w:type="auto"/>
            <w:gridSpan w:val="3"/>
            <w:tcBorders>
              <w:top w:val="nil"/>
              <w:left w:val="nil"/>
              <w:bottom w:val="nil"/>
              <w:right w:val="nil"/>
            </w:tcBorders>
            <w:shd w:val="clear" w:color="auto" w:fill="auto"/>
            <w:vAlign w:val="bottom"/>
          </w:tcPr>
          <w:p w14:paraId="2626658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8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9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9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9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9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594" w14:textId="77777777" w:rsidR="0006339A" w:rsidRDefault="0006339A">
            <w:pPr>
              <w:widowControl/>
              <w:jc w:val="left"/>
              <w:rPr>
                <w:rFonts w:ascii="Times New Roman" w:eastAsia="宋体" w:hAnsi="宋体" w:cs="宋体"/>
                <w:vanish/>
                <w:kern w:val="0"/>
                <w:sz w:val="24"/>
              </w:rPr>
            </w:pPr>
          </w:p>
        </w:tc>
      </w:tr>
      <w:tr w:rsidR="0006339A" w14:paraId="2626659F"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26266596"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9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9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9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9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9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9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9E" w14:textId="77777777" w:rsidR="0006339A" w:rsidRDefault="0006339A">
            <w:pPr>
              <w:widowControl/>
              <w:jc w:val="right"/>
              <w:rPr>
                <w:rFonts w:ascii="Times New Roman" w:eastAsia="宋体" w:hAnsi="宋体" w:cs="宋体"/>
                <w:kern w:val="0"/>
                <w:sz w:val="24"/>
              </w:rPr>
            </w:pPr>
          </w:p>
        </w:tc>
      </w:tr>
      <w:tr w:rsidR="0006339A" w14:paraId="262665AD"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262665A0" w14:textId="77777777" w:rsidR="0006339A" w:rsidRDefault="0052157E">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September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5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5AC" w14:textId="77777777" w:rsidR="0006339A" w:rsidRDefault="0006339A">
            <w:pPr>
              <w:widowControl/>
              <w:jc w:val="left"/>
              <w:rPr>
                <w:rFonts w:ascii="Times New Roman" w:eastAsia="宋体" w:hAnsi="宋体" w:cs="宋体"/>
                <w:kern w:val="0"/>
                <w:sz w:val="24"/>
              </w:rPr>
            </w:pPr>
          </w:p>
        </w:tc>
      </w:tr>
    </w:tbl>
    <w:p w14:paraId="262665A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262665AF"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698"/>
        <w:gridCol w:w="37"/>
        <w:gridCol w:w="71"/>
        <w:gridCol w:w="1150"/>
        <w:gridCol w:w="36"/>
        <w:gridCol w:w="36"/>
        <w:gridCol w:w="36"/>
        <w:gridCol w:w="36"/>
        <w:gridCol w:w="68"/>
        <w:gridCol w:w="1069"/>
        <w:gridCol w:w="36"/>
      </w:tblGrid>
      <w:tr w:rsidR="0006339A" w14:paraId="262665BC" w14:textId="77777777">
        <w:tc>
          <w:tcPr>
            <w:tcW w:w="50" w:type="pct"/>
            <w:tcBorders>
              <w:top w:val="nil"/>
              <w:left w:val="nil"/>
              <w:bottom w:val="nil"/>
              <w:right w:val="nil"/>
            </w:tcBorders>
            <w:shd w:val="clear" w:color="auto" w:fill="auto"/>
            <w:vAlign w:val="bottom"/>
          </w:tcPr>
          <w:p w14:paraId="262665B0" w14:textId="77777777" w:rsidR="0006339A" w:rsidRDefault="0006339A">
            <w:pPr>
              <w:widowControl/>
              <w:jc w:val="left"/>
              <w:rPr>
                <w:rFonts w:ascii="Times New Roman" w:eastAsia="宋体" w:hAnsi="宋体" w:cs="宋体"/>
                <w:kern w:val="0"/>
                <w:sz w:val="24"/>
              </w:rPr>
            </w:pPr>
          </w:p>
        </w:tc>
        <w:tc>
          <w:tcPr>
            <w:tcW w:w="3429" w:type="pct"/>
            <w:tcBorders>
              <w:top w:val="nil"/>
              <w:left w:val="nil"/>
              <w:bottom w:val="nil"/>
              <w:right w:val="nil"/>
            </w:tcBorders>
            <w:shd w:val="clear" w:color="auto" w:fill="auto"/>
            <w:vAlign w:val="bottom"/>
          </w:tcPr>
          <w:p w14:paraId="262665B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B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B3" w14:textId="77777777" w:rsidR="0006339A" w:rsidRDefault="0006339A">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262665B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B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B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5B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B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B9" w14:textId="77777777" w:rsidR="0006339A" w:rsidRDefault="0006339A">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62665B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BB" w14:textId="77777777" w:rsidR="0006339A" w:rsidRDefault="0006339A">
            <w:pPr>
              <w:widowControl/>
              <w:jc w:val="left"/>
              <w:rPr>
                <w:rFonts w:ascii="Times New Roman" w:eastAsia="宋体" w:hAnsi="宋体" w:cs="宋体"/>
                <w:kern w:val="0"/>
                <w:sz w:val="24"/>
              </w:rPr>
            </w:pPr>
          </w:p>
        </w:tc>
      </w:tr>
      <w:tr w:rsidR="0006339A" w14:paraId="262665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5B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5B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5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65C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5C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5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5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5C7" w14:textId="77777777" w:rsidR="0006339A" w:rsidRDefault="0006339A">
            <w:pPr>
              <w:widowControl/>
              <w:jc w:val="left"/>
              <w:rPr>
                <w:rFonts w:ascii="Times New Roman" w:eastAsia="宋体" w:hAnsi="宋体" w:cs="宋体"/>
                <w:kern w:val="0"/>
                <w:sz w:val="24"/>
              </w:rPr>
            </w:pPr>
          </w:p>
        </w:tc>
      </w:tr>
      <w:tr w:rsidR="0006339A" w14:paraId="262665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5C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69,552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C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5C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5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68,106 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5CE" w14:textId="77777777" w:rsidR="0006339A" w:rsidRDefault="0006339A">
            <w:pPr>
              <w:widowControl/>
              <w:jc w:val="right"/>
              <w:rPr>
                <w:rFonts w:ascii="Times New Roman" w:eastAsia="宋体" w:hAnsi="宋体" w:cs="宋体"/>
                <w:kern w:val="0"/>
                <w:sz w:val="24"/>
              </w:rPr>
            </w:pPr>
          </w:p>
        </w:tc>
      </w:tr>
      <w:tr w:rsidR="0006339A" w14:paraId="262665D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5D0"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D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5D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5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5D5" w14:textId="77777777" w:rsidR="0006339A" w:rsidRDefault="0006339A">
            <w:pPr>
              <w:widowControl/>
              <w:jc w:val="right"/>
              <w:rPr>
                <w:rFonts w:ascii="Times New Roman" w:eastAsia="宋体" w:hAnsi="宋体" w:cs="宋体"/>
                <w:kern w:val="0"/>
                <w:sz w:val="24"/>
              </w:rPr>
            </w:pPr>
          </w:p>
        </w:tc>
      </w:tr>
      <w:tr w:rsidR="0006339A" w14:paraId="262665DD"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262665D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62665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$79,777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62665D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262665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62665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$78,823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62665DC" w14:textId="77777777" w:rsidR="0006339A" w:rsidRDefault="0006339A">
            <w:pPr>
              <w:widowControl/>
              <w:jc w:val="left"/>
              <w:rPr>
                <w:rFonts w:ascii="Times New Roman" w:eastAsia="宋体" w:hAnsi="宋体" w:cs="宋体"/>
                <w:kern w:val="0"/>
                <w:sz w:val="24"/>
              </w:rPr>
            </w:pPr>
          </w:p>
        </w:tc>
      </w:tr>
    </w:tbl>
    <w:p w14:paraId="262665D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other </w:t>
      </w:r>
      <w:r>
        <w:rPr>
          <w:rFonts w:ascii="Arial" w:eastAsia="宋体" w:hAnsi="Arial" w:cs="Arial"/>
          <w:color w:val="000000"/>
          <w:kern w:val="0"/>
          <w:sz w:val="20"/>
          <w:szCs w:val="20"/>
          <w:lang w:bidi="ar"/>
        </w:rPr>
        <w:t>includes capitalized precontract costs of $734 at September 30, 2022 and $648 at December 31, 2021 primarily related to KC-46A Tanker and Commercial Crew. See Note 9.</w:t>
      </w:r>
    </w:p>
    <w:p w14:paraId="262665DF"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Commercial Aircraft Programs </w:t>
      </w:r>
    </w:p>
    <w:p w14:paraId="262665E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increase in commercial aircraft programs </w:t>
      </w:r>
      <w:r>
        <w:rPr>
          <w:rFonts w:ascii="Arial" w:eastAsia="宋体" w:hAnsi="Arial" w:cs="Arial"/>
          <w:color w:val="000000"/>
          <w:kern w:val="0"/>
          <w:sz w:val="20"/>
          <w:szCs w:val="20"/>
          <w:lang w:bidi="ar"/>
        </w:rPr>
        <w:t>inventory during 2022 reflects growth in 777X inventory and continued buildup of 787 aircraft, partially offset by a decrease in 737 MAX inventory. Commercial aircraft programs inventory includes approximately 270 737 MAX aircraft and 115 787 aircraft at S</w:t>
      </w:r>
      <w:r>
        <w:rPr>
          <w:rFonts w:ascii="Arial" w:eastAsia="宋体" w:hAnsi="Arial" w:cs="Arial"/>
          <w:color w:val="000000"/>
          <w:kern w:val="0"/>
          <w:sz w:val="20"/>
          <w:szCs w:val="20"/>
          <w:lang w:bidi="ar"/>
        </w:rPr>
        <w:t>eptember 30, 2022 as compared with 335 737 MAX aircraft and 110 787 aircraft at December 31, 2021.</w:t>
      </w:r>
    </w:p>
    <w:p w14:paraId="262665E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 number of customers have requested to defer deliveries or to cancel orders. We are currently remarketing certain aircraft and may have to remarket addition</w:t>
      </w:r>
      <w:r>
        <w:rPr>
          <w:rFonts w:ascii="Arial" w:eastAsia="宋体" w:hAnsi="Arial" w:cs="Arial"/>
          <w:color w:val="000000"/>
          <w:kern w:val="0"/>
          <w:sz w:val="20"/>
          <w:szCs w:val="20"/>
          <w:lang w:bidi="ar"/>
        </w:rPr>
        <w:t>al aircraft in future periods. If we are unable to successfully remarket the aircraft, determine further production rate reductions are necessary, and/or contract the program accounting quantities, future earnings may be reduced and/or additional reach-for</w:t>
      </w:r>
      <w:r>
        <w:rPr>
          <w:rFonts w:ascii="Arial" w:eastAsia="宋体" w:hAnsi="Arial" w:cs="Arial"/>
          <w:color w:val="000000"/>
          <w:kern w:val="0"/>
          <w:sz w:val="20"/>
          <w:szCs w:val="20"/>
          <w:lang w:bidi="ar"/>
        </w:rPr>
        <w:t>ward losses may have to be recorded.</w:t>
      </w:r>
    </w:p>
    <w:p w14:paraId="262665E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2022 and December 31, 2021, commercial aircraft programs inventory included the following amounts related to the 737 program: deferred production costs of $2,387 and $1,296 and unamortized tooling and o</w:t>
      </w:r>
      <w:r>
        <w:rPr>
          <w:rFonts w:ascii="Arial" w:eastAsia="宋体" w:hAnsi="Arial" w:cs="Arial"/>
          <w:color w:val="000000"/>
          <w:kern w:val="0"/>
          <w:sz w:val="20"/>
          <w:szCs w:val="20"/>
          <w:lang w:bidi="ar"/>
        </w:rPr>
        <w:t xml:space="preserve">ther non-recurring costs of $645 and $617. At September 30, 2022, $3,012 of 737 deferred production costs, unamortized tooling and other non-recurring costs are expected to be recovered from units included in the program accounting quantity that have firm </w:t>
      </w:r>
      <w:r>
        <w:rPr>
          <w:rFonts w:ascii="Arial" w:eastAsia="宋体" w:hAnsi="Arial" w:cs="Arial"/>
          <w:color w:val="000000"/>
          <w:kern w:val="0"/>
          <w:sz w:val="20"/>
          <w:szCs w:val="20"/>
          <w:lang w:bidi="ar"/>
        </w:rPr>
        <w:t>orders and $20 is expected to be recovered from units included in the program accounting quantity that represent expected future orders.</w:t>
      </w:r>
    </w:p>
    <w:p w14:paraId="262665E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262665E4" w14:textId="77777777" w:rsidR="0006339A" w:rsidRDefault="0052157E">
      <w:pPr>
        <w:widowControl/>
        <w:jc w:val="center"/>
      </w:pPr>
      <w:r>
        <w:rPr>
          <w:rFonts w:ascii="宋体" w:eastAsia="宋体" w:hAnsi="宋体" w:cs="宋体"/>
          <w:kern w:val="0"/>
          <w:sz w:val="24"/>
        </w:rPr>
        <w:pict w14:anchorId="26267FB1">
          <v:rect id="_x0000_i1037" style="width:6in;height:1.5pt" o:hralign="center" o:hrstd="t" o:hr="t" fillcolor="#a0a0a0" stroked="f"/>
        </w:pict>
      </w:r>
    </w:p>
    <w:p w14:paraId="262665E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5E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2022 and December 31</w:t>
      </w:r>
      <w:r>
        <w:rPr>
          <w:rFonts w:ascii="Arial" w:eastAsia="宋体" w:hAnsi="Arial" w:cs="Arial"/>
          <w:color w:val="000000"/>
          <w:kern w:val="0"/>
          <w:sz w:val="20"/>
          <w:szCs w:val="20"/>
          <w:lang w:bidi="ar"/>
        </w:rPr>
        <w:t>, 2021,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deferred production costs of $1,236 and $652 and $3,696 and $3,521</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of unamortized tooling and other non-recurring costs. In April 2022, we </w:t>
      </w:r>
      <w:r>
        <w:rPr>
          <w:rFonts w:ascii="Arial" w:eastAsia="宋体" w:hAnsi="Arial" w:cs="Arial"/>
          <w:color w:val="000000"/>
          <w:kern w:val="0"/>
          <w:sz w:val="20"/>
          <w:szCs w:val="20"/>
          <w:lang w:bidi="ar"/>
        </w:rPr>
        <w:t>decided to pause production of the 777X-9 during 2022 and 2023. The production pause is resulting in abnormal production costs that are being expensed as incurred until 777X-9 production resumes. We expensed abnormal production costs of $213 during the nin</w:t>
      </w:r>
      <w:r>
        <w:rPr>
          <w:rFonts w:ascii="Arial" w:eastAsia="宋体" w:hAnsi="Arial" w:cs="Arial"/>
          <w:color w:val="000000"/>
          <w:kern w:val="0"/>
          <w:sz w:val="20"/>
          <w:szCs w:val="20"/>
          <w:lang w:bidi="ar"/>
        </w:rPr>
        <w:t xml:space="preserve">e months ended September 30, 2022. The 777X program has near break-even margins at September 30, 2022. The level of profitability on the 777X program will be subject to a number of factors. These factors include continued market uncertainty, the lingering </w:t>
      </w:r>
      <w:r>
        <w:rPr>
          <w:rFonts w:ascii="Arial" w:eastAsia="宋体" w:hAnsi="Arial" w:cs="Arial"/>
          <w:color w:val="000000"/>
          <w:kern w:val="0"/>
          <w:sz w:val="20"/>
          <w:szCs w:val="20"/>
          <w:lang w:bidi="ar"/>
        </w:rPr>
        <w:t>impacts of COVID-19 on our production system as well as impacts on our supply chain and customers, further production rate adjustments for the 777X or other commercial aircraft programs, any contraction of the accounting quantity and potential risks associ</w:t>
      </w:r>
      <w:r>
        <w:rPr>
          <w:rFonts w:ascii="Arial" w:eastAsia="宋体" w:hAnsi="Arial" w:cs="Arial"/>
          <w:color w:val="000000"/>
          <w:kern w:val="0"/>
          <w:sz w:val="20"/>
          <w:szCs w:val="20"/>
          <w:lang w:bidi="ar"/>
        </w:rPr>
        <w:t>ated with the testing program and the timing of aircraft certification. One or more of these factors could result in additional reach-forward losses on the 777X program in future periods.</w:t>
      </w:r>
    </w:p>
    <w:p w14:paraId="262665E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determined that estimated cost</w:t>
      </w:r>
      <w:r>
        <w:rPr>
          <w:rFonts w:ascii="Arial" w:eastAsia="宋体" w:hAnsi="Arial" w:cs="Arial"/>
          <w:color w:val="000000"/>
          <w:kern w:val="0"/>
          <w:sz w:val="20"/>
          <w:szCs w:val="20"/>
          <w:lang w:bidi="ar"/>
        </w:rPr>
        <w:t>s to complete the 787 program plus costs already included in 787 inventory exceeded estimated revenues from the program. The resulting reach-forward loss of $3,460 was recorded as a reduction to deferred production costs. At September 30, 2022 and December</w:t>
      </w:r>
      <w:r>
        <w:rPr>
          <w:rFonts w:ascii="Arial" w:eastAsia="宋体" w:hAnsi="Arial" w:cs="Arial"/>
          <w:color w:val="000000"/>
          <w:kern w:val="0"/>
          <w:sz w:val="20"/>
          <w:szCs w:val="20"/>
          <w:lang w:bidi="ar"/>
        </w:rPr>
        <w:t xml:space="preserve"> 31, 2021, commercial aircraft programs inventory included the following amounts related to the 787 program: deferred production costs of $11,868 and $11,693, $1,946 and $1,907 of supplier advances, and $1,795 and $1,815 of unamortized tooling and other no</w:t>
      </w:r>
      <w:r>
        <w:rPr>
          <w:rFonts w:ascii="Arial" w:eastAsia="宋体" w:hAnsi="Arial" w:cs="Arial"/>
          <w:color w:val="000000"/>
          <w:kern w:val="0"/>
          <w:sz w:val="20"/>
          <w:szCs w:val="20"/>
          <w:lang w:bidi="ar"/>
        </w:rPr>
        <w:t>n-recurring costs. At September 30, 2022, $9,015 of 787 deferred production costs, unamortized tooling and other non-recurring costs are expected to be recovered from units included in the program accounting quantity that have firm orders and $4,648 is exp</w:t>
      </w:r>
      <w:r>
        <w:rPr>
          <w:rFonts w:ascii="Arial" w:eastAsia="宋体" w:hAnsi="Arial" w:cs="Arial"/>
          <w:color w:val="000000"/>
          <w:kern w:val="0"/>
          <w:sz w:val="20"/>
          <w:szCs w:val="20"/>
          <w:lang w:bidi="ar"/>
        </w:rPr>
        <w:t>ected to be recovered from units included in the program accounting quantity that represent expected future orders. We expensed abnormal production costs of $925 during the nine months ended September 30, 2022.</w:t>
      </w:r>
    </w:p>
    <w:p w14:paraId="262665E8"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w:t>
      </w:r>
      <w:r>
        <w:rPr>
          <w:rFonts w:ascii="Arial" w:eastAsia="宋体" w:hAnsi="Arial" w:cs="Arial"/>
          <w:color w:val="000000"/>
          <w:kern w:val="0"/>
          <w:sz w:val="20"/>
          <w:szCs w:val="20"/>
          <w:lang w:bidi="ar"/>
        </w:rPr>
        <w:t>ed amounts credited in cash or other consideration (early issue sales consideration) to airline customers totaling $3,427 and $3,290 at September 30, 2022 and December 31, 2021.</w:t>
      </w:r>
    </w:p>
    <w:p w14:paraId="262665E9"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262665E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Unbilled receivables increased from $8,620 a</w:t>
      </w:r>
      <w:r>
        <w:rPr>
          <w:rFonts w:ascii="Arial" w:eastAsia="宋体" w:hAnsi="Arial" w:cs="Arial"/>
          <w:color w:val="000000"/>
          <w:kern w:val="0"/>
          <w:sz w:val="20"/>
          <w:szCs w:val="20"/>
          <w:lang w:bidi="ar"/>
        </w:rPr>
        <w:t>t December 31, 2021 to $9,316 at September 30, 2022, primarily driven by revenue recognized at Defense, Space &amp; Security (BDS) and Global Services (BGS) in excess of billings.</w:t>
      </w:r>
    </w:p>
    <w:p w14:paraId="262665E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increased from $52,980 at December 31, 2021 to $5</w:t>
      </w:r>
      <w:r>
        <w:rPr>
          <w:rFonts w:ascii="Arial" w:eastAsia="宋体" w:hAnsi="Arial" w:cs="Arial"/>
          <w:color w:val="000000"/>
          <w:kern w:val="0"/>
          <w:sz w:val="20"/>
          <w:szCs w:val="20"/>
          <w:lang w:bidi="ar"/>
        </w:rPr>
        <w:t>3,177 at September 30, 2022, primarily driven by advances on orders received at BDS and BGS, partially offset by revenue recognized and cash returns at Commercial Airplanes (BCA).</w:t>
      </w:r>
    </w:p>
    <w:p w14:paraId="262665EC"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Revenues recognized during the nine months ended September 30, 2022 and 2021</w:t>
      </w:r>
      <w:r>
        <w:rPr>
          <w:rFonts w:ascii="Arial" w:eastAsia="宋体" w:hAnsi="Arial" w:cs="Arial"/>
          <w:color w:val="000000"/>
          <w:kern w:val="0"/>
          <w:sz w:val="20"/>
          <w:szCs w:val="20"/>
          <w:lang w:bidi="ar"/>
        </w:rPr>
        <w:t xml:space="preserve"> from amounts recorded as Advances and progress billings at the beginning of each year were $9,501 and $10,131. Revenues recognized during the three months ended September 30, 2022 and 2021 from amounts recorded as Advances and progress billings at the beg</w:t>
      </w:r>
      <w:r>
        <w:rPr>
          <w:rFonts w:ascii="Arial" w:eastAsia="宋体" w:hAnsi="Arial" w:cs="Arial"/>
          <w:color w:val="000000"/>
          <w:kern w:val="0"/>
          <w:sz w:val="20"/>
          <w:szCs w:val="20"/>
          <w:lang w:bidi="ar"/>
        </w:rPr>
        <w:t>inning of each year were $2,687 and $2,816.</w:t>
      </w:r>
    </w:p>
    <w:p w14:paraId="262665ED"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262665EE" w14:textId="77777777" w:rsidR="0006339A" w:rsidRDefault="0052157E">
      <w:pPr>
        <w:widowControl/>
        <w:jc w:val="center"/>
      </w:pPr>
      <w:r>
        <w:rPr>
          <w:rFonts w:ascii="宋体" w:eastAsia="宋体" w:hAnsi="宋体" w:cs="宋体"/>
          <w:kern w:val="0"/>
          <w:sz w:val="24"/>
        </w:rPr>
        <w:pict w14:anchorId="26267FB2">
          <v:rect id="_x0000_i1038" style="width:6in;height:1.5pt" o:hralign="center" o:hrstd="t" o:hr="t" fillcolor="#a0a0a0" stroked="f"/>
        </w:pict>
      </w:r>
    </w:p>
    <w:p w14:paraId="262665EF"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5F0"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262665F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Customer financing primarily relates to the Boeing Capital (BCC) segment. Financing </w:t>
      </w:r>
      <w:r>
        <w:rPr>
          <w:rFonts w:ascii="Arial" w:eastAsia="宋体" w:hAnsi="Arial" w:cs="Arial"/>
          <w:color w:val="000000"/>
          <w:kern w:val="0"/>
          <w:sz w:val="20"/>
          <w:szCs w:val="20"/>
          <w:lang w:bidi="ar"/>
        </w:rPr>
        <w:t>arrangements typically range in terms from 1 to 12 years and may include options to extend or terminate leases. Certain leases include provisions to allow the lessee to purchase the underlying aircraft at a specified price.</w:t>
      </w:r>
    </w:p>
    <w:p w14:paraId="262665F2" w14:textId="77777777" w:rsidR="0006339A" w:rsidRDefault="0052157E">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Customer financing consisted of </w:t>
      </w:r>
      <w:r>
        <w:rPr>
          <w:rFonts w:ascii="Arial" w:eastAsia="宋体" w:hAnsi="Arial" w:cs="Arial"/>
          <w:color w:val="000000"/>
          <w:kern w:val="0"/>
          <w:sz w:val="20"/>
          <w:szCs w:val="20"/>
          <w:lang w:bidi="ar"/>
        </w:rPr>
        <w:t>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70"/>
        <w:gridCol w:w="1163"/>
        <w:gridCol w:w="36"/>
        <w:gridCol w:w="36"/>
        <w:gridCol w:w="36"/>
        <w:gridCol w:w="36"/>
        <w:gridCol w:w="68"/>
        <w:gridCol w:w="1067"/>
        <w:gridCol w:w="36"/>
      </w:tblGrid>
      <w:tr w:rsidR="0006339A" w14:paraId="262665FF" w14:textId="77777777">
        <w:tc>
          <w:tcPr>
            <w:tcW w:w="50" w:type="pct"/>
            <w:tcBorders>
              <w:top w:val="nil"/>
              <w:left w:val="nil"/>
              <w:bottom w:val="nil"/>
              <w:right w:val="nil"/>
            </w:tcBorders>
            <w:shd w:val="clear" w:color="auto" w:fill="auto"/>
            <w:vAlign w:val="bottom"/>
          </w:tcPr>
          <w:p w14:paraId="262665F3" w14:textId="77777777" w:rsidR="0006339A" w:rsidRDefault="0006339A">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262665F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F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F6" w14:textId="77777777" w:rsidR="0006339A" w:rsidRDefault="0006339A">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262665F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F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F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5F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F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5FC" w14:textId="77777777" w:rsidR="0006339A" w:rsidRDefault="0006339A">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62665F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5FE" w14:textId="77777777" w:rsidR="0006339A" w:rsidRDefault="0006339A">
            <w:pPr>
              <w:widowControl/>
              <w:jc w:val="left"/>
              <w:rPr>
                <w:rFonts w:ascii="Times New Roman" w:eastAsia="宋体" w:hAnsi="宋体" w:cs="宋体"/>
                <w:kern w:val="0"/>
                <w:sz w:val="24"/>
              </w:rPr>
            </w:pPr>
          </w:p>
        </w:tc>
      </w:tr>
      <w:tr w:rsidR="0006339A" w14:paraId="262666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6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60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660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60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0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0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08" w14:textId="77777777" w:rsidR="0006339A" w:rsidRDefault="0006339A">
            <w:pPr>
              <w:widowControl/>
              <w:jc w:val="left"/>
              <w:rPr>
                <w:rFonts w:ascii="Times New Roman" w:eastAsia="宋体" w:hAnsi="宋体" w:cs="宋体"/>
                <w:kern w:val="0"/>
                <w:sz w:val="24"/>
              </w:rPr>
            </w:pPr>
          </w:p>
        </w:tc>
      </w:tr>
      <w:tr w:rsidR="0006339A" w14:paraId="2626661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60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0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0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0F" w14:textId="77777777" w:rsidR="0006339A" w:rsidRDefault="0006339A">
            <w:pPr>
              <w:widowControl/>
              <w:jc w:val="left"/>
              <w:rPr>
                <w:rFonts w:ascii="Times New Roman" w:eastAsia="宋体" w:hAnsi="宋体" w:cs="宋体"/>
                <w:kern w:val="0"/>
                <w:sz w:val="24"/>
              </w:rPr>
            </w:pPr>
          </w:p>
        </w:tc>
      </w:tr>
      <w:tr w:rsidR="0006339A" w14:paraId="2626661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61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1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1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16" w14:textId="77777777" w:rsidR="0006339A" w:rsidRDefault="0006339A">
            <w:pPr>
              <w:widowControl/>
              <w:jc w:val="right"/>
              <w:rPr>
                <w:rFonts w:ascii="Times New Roman" w:eastAsia="宋体" w:hAnsi="宋体" w:cs="宋体"/>
                <w:kern w:val="0"/>
                <w:sz w:val="24"/>
              </w:rPr>
            </w:pPr>
          </w:p>
        </w:tc>
      </w:tr>
      <w:tr w:rsidR="0006339A" w14:paraId="2626661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618"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6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61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61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6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61D" w14:textId="77777777" w:rsidR="0006339A" w:rsidRDefault="0006339A">
            <w:pPr>
              <w:widowControl/>
              <w:jc w:val="right"/>
              <w:rPr>
                <w:rFonts w:ascii="Times New Roman" w:eastAsia="宋体" w:hAnsi="宋体" w:cs="宋体"/>
                <w:kern w:val="0"/>
                <w:sz w:val="24"/>
              </w:rPr>
            </w:pPr>
          </w:p>
        </w:tc>
      </w:tr>
      <w:tr w:rsidR="0006339A" w14:paraId="2626662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61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Less allowance for losses on </w:t>
            </w:r>
            <w:r>
              <w:rPr>
                <w:rFonts w:ascii="Arial" w:eastAsia="宋体" w:hAnsi="Arial" w:cs="Arial"/>
                <w:color w:val="000000"/>
                <w:kern w:val="0"/>
                <w:sz w:val="20"/>
                <w:szCs w:val="20"/>
                <w:lang w:bidi="ar"/>
              </w:rPr>
              <w:t>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2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2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24" w14:textId="77777777" w:rsidR="0006339A" w:rsidRDefault="0006339A">
            <w:pPr>
              <w:widowControl/>
              <w:jc w:val="right"/>
              <w:rPr>
                <w:rFonts w:ascii="Times New Roman" w:eastAsia="宋体" w:hAnsi="宋体" w:cs="宋体"/>
                <w:kern w:val="0"/>
                <w:sz w:val="24"/>
              </w:rPr>
            </w:pPr>
          </w:p>
        </w:tc>
      </w:tr>
      <w:tr w:rsidR="0006339A" w14:paraId="2626662C"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6266626"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6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628"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62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6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62B" w14:textId="77777777" w:rsidR="0006339A" w:rsidRDefault="0006339A">
            <w:pPr>
              <w:widowControl/>
              <w:jc w:val="right"/>
              <w:rPr>
                <w:rFonts w:ascii="Times New Roman" w:eastAsia="宋体" w:hAnsi="宋体" w:cs="宋体"/>
                <w:kern w:val="0"/>
                <w:sz w:val="24"/>
              </w:rPr>
            </w:pPr>
          </w:p>
        </w:tc>
      </w:tr>
      <w:tr w:rsidR="0006339A" w14:paraId="262666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62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$81 and $58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2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3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32" w14:textId="77777777" w:rsidR="0006339A" w:rsidRDefault="0006339A">
            <w:pPr>
              <w:widowControl/>
              <w:jc w:val="right"/>
              <w:rPr>
                <w:rFonts w:ascii="Times New Roman" w:eastAsia="宋体" w:hAnsi="宋体" w:cs="宋体"/>
                <w:kern w:val="0"/>
                <w:sz w:val="24"/>
              </w:rPr>
            </w:pPr>
          </w:p>
        </w:tc>
      </w:tr>
      <w:tr w:rsidR="0006339A" w14:paraId="26266638" w14:textId="77777777">
        <w:trPr>
          <w:hidden/>
        </w:trPr>
        <w:tc>
          <w:tcPr>
            <w:tcW w:w="0" w:type="auto"/>
            <w:gridSpan w:val="3"/>
            <w:tcBorders>
              <w:top w:val="nil"/>
              <w:left w:val="nil"/>
              <w:bottom w:val="nil"/>
              <w:right w:val="nil"/>
            </w:tcBorders>
            <w:shd w:val="clear" w:color="auto" w:fill="auto"/>
            <w:vAlign w:val="bottom"/>
          </w:tcPr>
          <w:p w14:paraId="2626663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3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3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37" w14:textId="77777777" w:rsidR="0006339A" w:rsidRDefault="0006339A">
            <w:pPr>
              <w:widowControl/>
              <w:jc w:val="left"/>
              <w:rPr>
                <w:rFonts w:ascii="Times New Roman" w:eastAsia="宋体" w:hAnsi="宋体" w:cs="宋体"/>
                <w:vanish/>
                <w:kern w:val="0"/>
                <w:sz w:val="24"/>
              </w:rPr>
            </w:pPr>
          </w:p>
        </w:tc>
      </w:tr>
      <w:tr w:rsidR="0006339A" w14:paraId="2626663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663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6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63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63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6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63E" w14:textId="77777777" w:rsidR="0006339A" w:rsidRDefault="0006339A">
            <w:pPr>
              <w:widowControl/>
              <w:jc w:val="left"/>
              <w:rPr>
                <w:rFonts w:ascii="Times New Roman" w:eastAsia="宋体" w:hAnsi="宋体" w:cs="宋体"/>
                <w:kern w:val="0"/>
                <w:sz w:val="24"/>
              </w:rPr>
            </w:pPr>
          </w:p>
        </w:tc>
      </w:tr>
    </w:tbl>
    <w:p w14:paraId="2626664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September 30, 2022 and December 31, 2021, $406 and </w:t>
      </w:r>
      <w:r>
        <w:rPr>
          <w:rFonts w:ascii="Arial" w:eastAsia="宋体" w:hAnsi="Arial" w:cs="Arial"/>
          <w:color w:val="000000"/>
          <w:kern w:val="0"/>
          <w:sz w:val="20"/>
          <w:szCs w:val="20"/>
          <w:lang w:bidi="ar"/>
        </w:rPr>
        <w:t>$378 were determined to be uncollectible financing receivables and placed on non-accrual status. The increase in the allowance for losses on receivables during the nine months ended September 30, 2022 was primarily due to impacts of the war in Ukraine. Cus</w:t>
      </w:r>
      <w:r>
        <w:rPr>
          <w:rFonts w:ascii="Arial" w:eastAsia="宋体" w:hAnsi="Arial" w:cs="Arial"/>
          <w:color w:val="000000"/>
          <w:kern w:val="0"/>
          <w:sz w:val="20"/>
          <w:szCs w:val="20"/>
          <w:lang w:bidi="ar"/>
        </w:rPr>
        <w:t>tomer financing interest income received was $10 and $4 for the nine and three months ended September 30, 2022 and $14 and $3 for the nine and three months ended September 30, 2021.</w:t>
      </w:r>
    </w:p>
    <w:p w14:paraId="2626664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Our financing receivable balances at September 30, 2022 by internal credit</w:t>
      </w:r>
      <w:r>
        <w:rPr>
          <w:rFonts w:ascii="Arial" w:eastAsia="宋体" w:hAnsi="Arial" w:cs="Arial"/>
          <w:color w:val="000000"/>
          <w:kern w:val="0"/>
          <w:sz w:val="20"/>
          <w:szCs w:val="20"/>
          <w:lang w:bidi="ar"/>
        </w:rPr>
        <w:t xml:space="preserve">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06339A" w14:paraId="2626665A" w14:textId="77777777">
        <w:tc>
          <w:tcPr>
            <w:tcW w:w="50" w:type="pct"/>
            <w:tcBorders>
              <w:top w:val="nil"/>
              <w:left w:val="nil"/>
              <w:bottom w:val="nil"/>
              <w:right w:val="nil"/>
            </w:tcBorders>
            <w:shd w:val="clear" w:color="auto" w:fill="auto"/>
            <w:vAlign w:val="bottom"/>
          </w:tcPr>
          <w:p w14:paraId="26266642" w14:textId="77777777" w:rsidR="0006339A" w:rsidRDefault="0006339A">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2626664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4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45"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4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4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48"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4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4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4B"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4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4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4E"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4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5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51"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5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5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54" w14:textId="77777777" w:rsidR="0006339A" w:rsidRDefault="0006339A">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2626665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5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57" w14:textId="77777777" w:rsidR="0006339A" w:rsidRDefault="0006339A">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2626665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59" w14:textId="77777777" w:rsidR="0006339A" w:rsidRDefault="0006339A">
            <w:pPr>
              <w:widowControl/>
              <w:jc w:val="left"/>
              <w:rPr>
                <w:rFonts w:ascii="Times New Roman" w:eastAsia="宋体" w:hAnsi="宋体" w:cs="宋体"/>
                <w:kern w:val="0"/>
                <w:sz w:val="24"/>
              </w:rPr>
            </w:pPr>
          </w:p>
        </w:tc>
      </w:tr>
      <w:tr w:rsidR="0006339A" w14:paraId="2626666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5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5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5D"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5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5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6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6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6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06339A" w14:paraId="2626666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66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6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6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6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6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6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6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66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6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66D" w14:textId="77777777" w:rsidR="0006339A" w:rsidRDefault="0006339A">
            <w:pPr>
              <w:widowControl/>
              <w:jc w:val="left"/>
              <w:rPr>
                <w:rFonts w:ascii="Times New Roman" w:eastAsia="宋体" w:hAnsi="宋体" w:cs="宋体"/>
                <w:kern w:val="0"/>
                <w:sz w:val="24"/>
              </w:rPr>
            </w:pPr>
          </w:p>
        </w:tc>
      </w:tr>
      <w:tr w:rsidR="0006339A" w14:paraId="262666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66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7D" w14:textId="77777777" w:rsidR="0006339A" w:rsidRDefault="0006339A">
            <w:pPr>
              <w:widowControl/>
              <w:jc w:val="right"/>
              <w:rPr>
                <w:rFonts w:ascii="Times New Roman" w:eastAsia="宋体" w:hAnsi="宋体" w:cs="宋体"/>
                <w:kern w:val="0"/>
                <w:sz w:val="24"/>
              </w:rPr>
            </w:pPr>
          </w:p>
        </w:tc>
      </w:tr>
      <w:tr w:rsidR="0006339A" w14:paraId="2626668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67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8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8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8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8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8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87"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89" w14:textId="77777777" w:rsidR="0006339A" w:rsidRDefault="0006339A">
            <w:pPr>
              <w:widowControl/>
              <w:jc w:val="right"/>
              <w:rPr>
                <w:rFonts w:ascii="Times New Roman" w:eastAsia="宋体" w:hAnsi="宋体" w:cs="宋体"/>
                <w:kern w:val="0"/>
                <w:sz w:val="24"/>
              </w:rPr>
            </w:pPr>
          </w:p>
        </w:tc>
      </w:tr>
      <w:tr w:rsidR="0006339A" w14:paraId="262666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68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8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8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8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9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9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93"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95" w14:textId="77777777" w:rsidR="0006339A" w:rsidRDefault="0006339A">
            <w:pPr>
              <w:widowControl/>
              <w:jc w:val="right"/>
              <w:rPr>
                <w:rFonts w:ascii="Times New Roman" w:eastAsia="宋体" w:hAnsi="宋体" w:cs="宋体"/>
                <w:kern w:val="0"/>
                <w:sz w:val="24"/>
              </w:rPr>
            </w:pPr>
          </w:p>
        </w:tc>
      </w:tr>
      <w:tr w:rsidR="0006339A" w14:paraId="2626669F" w14:textId="77777777">
        <w:trPr>
          <w:hidden/>
        </w:trPr>
        <w:tc>
          <w:tcPr>
            <w:tcW w:w="0" w:type="auto"/>
            <w:gridSpan w:val="3"/>
            <w:tcBorders>
              <w:top w:val="nil"/>
              <w:left w:val="nil"/>
              <w:bottom w:val="nil"/>
              <w:right w:val="nil"/>
            </w:tcBorders>
            <w:shd w:val="clear" w:color="auto" w:fill="auto"/>
            <w:vAlign w:val="bottom"/>
          </w:tcPr>
          <w:p w14:paraId="2626669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9E" w14:textId="77777777" w:rsidR="0006339A" w:rsidRDefault="0006339A">
            <w:pPr>
              <w:widowControl/>
              <w:jc w:val="left"/>
              <w:rPr>
                <w:rFonts w:ascii="Times New Roman" w:eastAsia="宋体" w:hAnsi="宋体" w:cs="宋体"/>
                <w:vanish/>
                <w:kern w:val="0"/>
                <w:sz w:val="24"/>
              </w:rPr>
            </w:pPr>
          </w:p>
        </w:tc>
      </w:tr>
      <w:tr w:rsidR="0006339A" w14:paraId="262666A8" w14:textId="77777777">
        <w:trPr>
          <w:hidden/>
        </w:trPr>
        <w:tc>
          <w:tcPr>
            <w:tcW w:w="0" w:type="auto"/>
            <w:gridSpan w:val="3"/>
            <w:tcBorders>
              <w:top w:val="nil"/>
              <w:left w:val="nil"/>
              <w:bottom w:val="nil"/>
              <w:right w:val="nil"/>
            </w:tcBorders>
            <w:shd w:val="clear" w:color="auto" w:fill="auto"/>
            <w:vAlign w:val="bottom"/>
          </w:tcPr>
          <w:p w14:paraId="262666A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6A7" w14:textId="77777777" w:rsidR="0006339A" w:rsidRDefault="0006339A">
            <w:pPr>
              <w:widowControl/>
              <w:jc w:val="left"/>
              <w:rPr>
                <w:rFonts w:ascii="Times New Roman" w:eastAsia="宋体" w:hAnsi="宋体" w:cs="宋体"/>
                <w:vanish/>
                <w:kern w:val="0"/>
                <w:sz w:val="24"/>
              </w:rPr>
            </w:pPr>
          </w:p>
        </w:tc>
      </w:tr>
      <w:tr w:rsidR="0006339A" w14:paraId="262666B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6A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A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A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A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B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B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B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6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6B7" w14:textId="77777777" w:rsidR="0006339A" w:rsidRDefault="0006339A">
            <w:pPr>
              <w:widowControl/>
              <w:jc w:val="left"/>
              <w:rPr>
                <w:rFonts w:ascii="Times New Roman" w:eastAsia="宋体" w:hAnsi="宋体" w:cs="宋体"/>
                <w:kern w:val="0"/>
                <w:sz w:val="24"/>
              </w:rPr>
            </w:pPr>
          </w:p>
        </w:tc>
      </w:tr>
    </w:tbl>
    <w:p w14:paraId="262666B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September 30, 2022, our allowance for losses related to receivables with ratings of CCC, B, BB, and BBB. We applie</w:t>
      </w:r>
      <w:r>
        <w:rPr>
          <w:rFonts w:ascii="Arial" w:eastAsia="宋体" w:hAnsi="Arial" w:cs="Arial"/>
          <w:color w:val="000000"/>
          <w:kern w:val="0"/>
          <w:sz w:val="20"/>
          <w:szCs w:val="20"/>
          <w:lang w:bidi="ar"/>
        </w:rPr>
        <w:t>d default rates that averaged 99.1%, 27.9%, 3.0%, and 0.1%, respectively, to the exposure associated with those receivables.</w:t>
      </w:r>
    </w:p>
    <w:p w14:paraId="262666BA"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262666BB" w14:textId="77777777" w:rsidR="0006339A" w:rsidRDefault="0052157E">
      <w:pPr>
        <w:widowControl/>
        <w:jc w:val="center"/>
      </w:pPr>
      <w:r>
        <w:rPr>
          <w:rFonts w:ascii="宋体" w:eastAsia="宋体" w:hAnsi="宋体" w:cs="宋体"/>
          <w:kern w:val="0"/>
          <w:sz w:val="24"/>
        </w:rPr>
        <w:pict w14:anchorId="26267FB3">
          <v:rect id="_x0000_i1039" style="width:6in;height:1.5pt" o:hralign="center" o:hrstd="t" o:hr="t" fillcolor="#a0a0a0" stroked="f"/>
        </w:pict>
      </w:r>
    </w:p>
    <w:p w14:paraId="262666BC"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6B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262666BE"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The majority of </w:t>
      </w:r>
      <w:r>
        <w:rPr>
          <w:rFonts w:ascii="Arial" w:eastAsia="宋体" w:hAnsi="Arial" w:cs="Arial"/>
          <w:color w:val="000000"/>
          <w:kern w:val="0"/>
          <w:sz w:val="20"/>
          <w:szCs w:val="20"/>
          <w:lang w:bidi="ar"/>
        </w:rPr>
        <w:t>our customer financing portfolio is concentrated in the following aircraft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7"/>
        <w:gridCol w:w="1219"/>
        <w:gridCol w:w="36"/>
        <w:gridCol w:w="36"/>
        <w:gridCol w:w="36"/>
        <w:gridCol w:w="36"/>
        <w:gridCol w:w="68"/>
        <w:gridCol w:w="1068"/>
        <w:gridCol w:w="36"/>
      </w:tblGrid>
      <w:tr w:rsidR="0006339A" w14:paraId="262666CB" w14:textId="77777777">
        <w:tc>
          <w:tcPr>
            <w:tcW w:w="50" w:type="pct"/>
            <w:tcBorders>
              <w:top w:val="nil"/>
              <w:left w:val="nil"/>
              <w:bottom w:val="nil"/>
              <w:right w:val="nil"/>
            </w:tcBorders>
            <w:shd w:val="clear" w:color="auto" w:fill="auto"/>
            <w:vAlign w:val="bottom"/>
          </w:tcPr>
          <w:p w14:paraId="262666BF" w14:textId="77777777" w:rsidR="0006339A" w:rsidRDefault="0006339A">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vAlign w:val="bottom"/>
          </w:tcPr>
          <w:p w14:paraId="262666C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C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C2" w14:textId="77777777" w:rsidR="0006339A" w:rsidRDefault="0006339A">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vAlign w:val="bottom"/>
          </w:tcPr>
          <w:p w14:paraId="262666C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C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6C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C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6C8" w14:textId="77777777" w:rsidR="0006339A" w:rsidRDefault="0006339A">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62666C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6CA" w14:textId="77777777" w:rsidR="0006339A" w:rsidRDefault="0006339A">
            <w:pPr>
              <w:widowControl/>
              <w:jc w:val="left"/>
              <w:rPr>
                <w:rFonts w:ascii="Times New Roman" w:eastAsia="宋体" w:hAnsi="宋体" w:cs="宋体"/>
                <w:kern w:val="0"/>
                <w:sz w:val="24"/>
              </w:rPr>
            </w:pPr>
          </w:p>
        </w:tc>
      </w:tr>
      <w:tr w:rsidR="0006339A" w14:paraId="262666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6C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6C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66D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6D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($53 and $62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6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6D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6D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6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6D6" w14:textId="77777777" w:rsidR="0006339A" w:rsidRDefault="0006339A">
            <w:pPr>
              <w:widowControl/>
              <w:jc w:val="left"/>
              <w:rPr>
                <w:rFonts w:ascii="Times New Roman" w:eastAsia="宋体" w:hAnsi="宋体" w:cs="宋体"/>
                <w:kern w:val="0"/>
                <w:sz w:val="24"/>
              </w:rPr>
            </w:pPr>
          </w:p>
        </w:tc>
      </w:tr>
      <w:tr w:rsidR="0006339A" w14:paraId="262666D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6D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747-8 Aircraft (accounted for as </w:t>
            </w:r>
            <w:r>
              <w:rPr>
                <w:rFonts w:ascii="Arial" w:eastAsia="宋体" w:hAnsi="Arial" w:cs="Arial"/>
                <w:color w:val="000000"/>
                <w:kern w:val="0"/>
                <w:sz w:val="20"/>
                <w:szCs w:val="20"/>
                <w:lang w:bidi="ar"/>
              </w:rPr>
              <w:t>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D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6D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66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66DD" w14:textId="77777777" w:rsidR="0006339A" w:rsidRDefault="0006339A">
            <w:pPr>
              <w:widowControl/>
              <w:jc w:val="right"/>
              <w:rPr>
                <w:rFonts w:ascii="Times New Roman" w:eastAsia="宋体" w:hAnsi="宋体" w:cs="宋体"/>
                <w:kern w:val="0"/>
                <w:sz w:val="24"/>
              </w:rPr>
            </w:pPr>
          </w:p>
        </w:tc>
      </w:tr>
      <w:tr w:rsidR="0006339A" w14:paraId="262666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6D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($176 and $145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E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E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E4" w14:textId="77777777" w:rsidR="0006339A" w:rsidRDefault="0006339A">
            <w:pPr>
              <w:widowControl/>
              <w:jc w:val="right"/>
              <w:rPr>
                <w:rFonts w:ascii="Times New Roman" w:eastAsia="宋体" w:hAnsi="宋体" w:cs="宋体"/>
                <w:kern w:val="0"/>
                <w:sz w:val="24"/>
              </w:rPr>
            </w:pPr>
          </w:p>
        </w:tc>
      </w:tr>
      <w:tr w:rsidR="0006339A" w14:paraId="262666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6E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777 Aircraft ($212 and $225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E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E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EB" w14:textId="77777777" w:rsidR="0006339A" w:rsidRDefault="0006339A">
            <w:pPr>
              <w:widowControl/>
              <w:jc w:val="right"/>
              <w:rPr>
                <w:rFonts w:ascii="Times New Roman" w:eastAsia="宋体" w:hAnsi="宋体" w:cs="宋体"/>
                <w:kern w:val="0"/>
                <w:sz w:val="24"/>
              </w:rPr>
            </w:pPr>
          </w:p>
        </w:tc>
      </w:tr>
      <w:tr w:rsidR="0006339A" w14:paraId="262666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6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MD-80 Aircraft (accounted for as </w:t>
            </w:r>
            <w:r>
              <w:rPr>
                <w:rFonts w:ascii="Arial" w:eastAsia="宋体" w:hAnsi="Arial" w:cs="Arial"/>
                <w:color w:val="000000"/>
                <w:kern w:val="0"/>
                <w:sz w:val="20"/>
                <w:szCs w:val="20"/>
                <w:lang w:bidi="ar"/>
              </w:rPr>
              <w:t>sales-type/finance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E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6F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6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6F2" w14:textId="77777777" w:rsidR="0006339A" w:rsidRDefault="0006339A">
            <w:pPr>
              <w:widowControl/>
              <w:jc w:val="right"/>
              <w:rPr>
                <w:rFonts w:ascii="Times New Roman" w:eastAsia="宋体" w:hAnsi="宋体" w:cs="宋体"/>
                <w:kern w:val="0"/>
                <w:sz w:val="24"/>
              </w:rPr>
            </w:pPr>
          </w:p>
        </w:tc>
      </w:tr>
      <w:tr w:rsidR="0006339A" w14:paraId="262666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6F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(accounted for as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F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6F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6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6F9" w14:textId="77777777" w:rsidR="0006339A" w:rsidRDefault="0006339A">
            <w:pPr>
              <w:widowControl/>
              <w:jc w:val="right"/>
              <w:rPr>
                <w:rFonts w:ascii="Times New Roman" w:eastAsia="宋体" w:hAnsi="宋体" w:cs="宋体"/>
                <w:kern w:val="0"/>
                <w:sz w:val="24"/>
              </w:rPr>
            </w:pPr>
          </w:p>
        </w:tc>
      </w:tr>
      <w:tr w:rsidR="0006339A" w14:paraId="26266701"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62666F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747-400 Aircraft ($0 and $1 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6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6F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6F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6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700" w14:textId="77777777" w:rsidR="0006339A" w:rsidRDefault="0006339A">
            <w:pPr>
              <w:widowControl/>
              <w:jc w:val="right"/>
              <w:rPr>
                <w:rFonts w:ascii="Times New Roman" w:eastAsia="宋体" w:hAnsi="宋体" w:cs="宋体"/>
                <w:kern w:val="0"/>
                <w:sz w:val="24"/>
              </w:rPr>
            </w:pPr>
          </w:p>
        </w:tc>
      </w:tr>
      <w:tr w:rsidR="0006339A" w14:paraId="26266706" w14:textId="77777777">
        <w:trPr>
          <w:hidden/>
        </w:trPr>
        <w:tc>
          <w:tcPr>
            <w:tcW w:w="0" w:type="auto"/>
            <w:gridSpan w:val="3"/>
            <w:tcBorders>
              <w:top w:val="nil"/>
              <w:left w:val="nil"/>
              <w:bottom w:val="nil"/>
              <w:right w:val="nil"/>
            </w:tcBorders>
            <w:shd w:val="clear" w:color="auto" w:fill="auto"/>
            <w:vAlign w:val="bottom"/>
          </w:tcPr>
          <w:p w14:paraId="2626670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5" w14:textId="77777777" w:rsidR="0006339A" w:rsidRDefault="0006339A">
            <w:pPr>
              <w:widowControl/>
              <w:jc w:val="left"/>
              <w:rPr>
                <w:rFonts w:ascii="Times New Roman" w:eastAsia="宋体" w:hAnsi="宋体" w:cs="宋体"/>
                <w:vanish/>
                <w:kern w:val="0"/>
                <w:sz w:val="24"/>
              </w:rPr>
            </w:pPr>
          </w:p>
        </w:tc>
      </w:tr>
      <w:tr w:rsidR="0006339A" w14:paraId="2626670B" w14:textId="77777777">
        <w:trPr>
          <w:hidden/>
        </w:trPr>
        <w:tc>
          <w:tcPr>
            <w:tcW w:w="0" w:type="auto"/>
            <w:gridSpan w:val="3"/>
            <w:tcBorders>
              <w:top w:val="nil"/>
              <w:left w:val="nil"/>
              <w:bottom w:val="nil"/>
              <w:right w:val="nil"/>
            </w:tcBorders>
            <w:shd w:val="clear" w:color="auto" w:fill="auto"/>
            <w:vAlign w:val="bottom"/>
          </w:tcPr>
          <w:p w14:paraId="2626670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0A" w14:textId="77777777" w:rsidR="0006339A" w:rsidRDefault="0006339A">
            <w:pPr>
              <w:widowControl/>
              <w:jc w:val="left"/>
              <w:rPr>
                <w:rFonts w:ascii="Times New Roman" w:eastAsia="宋体" w:hAnsi="宋体" w:cs="宋体"/>
                <w:vanish/>
                <w:kern w:val="0"/>
                <w:sz w:val="24"/>
              </w:rPr>
            </w:pPr>
          </w:p>
        </w:tc>
      </w:tr>
    </w:tbl>
    <w:p w14:paraId="2626670C" w14:textId="77777777" w:rsidR="0006339A" w:rsidRDefault="0052157E">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Operating lease equipment primarily includes large </w:t>
      </w:r>
      <w:r>
        <w:rPr>
          <w:rFonts w:ascii="Arial" w:eastAsia="宋体" w:hAnsi="Arial" w:cs="Arial"/>
          <w:color w:val="000000"/>
          <w:kern w:val="0"/>
          <w:sz w:val="20"/>
          <w:szCs w:val="20"/>
          <w:lang w:bidi="ar"/>
        </w:rPr>
        <w:t>commercial jet aircraft.</w:t>
      </w:r>
    </w:p>
    <w:p w14:paraId="2626670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Lease income recorded in revenue on the Condensed Consolidated Statements of Operations for the nine months ended September 30, 2022 and 2021 included $52 and $38 from sales-type/finance leases, and $50 and $53 from operating lease</w:t>
      </w:r>
      <w:r>
        <w:rPr>
          <w:rFonts w:ascii="Arial" w:eastAsia="宋体" w:hAnsi="Arial" w:cs="Arial"/>
          <w:color w:val="000000"/>
          <w:kern w:val="0"/>
          <w:sz w:val="20"/>
          <w:szCs w:val="20"/>
          <w:lang w:bidi="ar"/>
        </w:rPr>
        <w:t xml:space="preserve">s, of which $6 and $6 related to variable operating lease payments. Lease income recorded in revenue on the Condensed Consolidated Statements of Operations for the three months ended September 30, 2022 and 2021 included $16 and $13 from sales-type/finance </w:t>
      </w:r>
      <w:r>
        <w:rPr>
          <w:rFonts w:ascii="Arial" w:eastAsia="宋体" w:hAnsi="Arial" w:cs="Arial"/>
          <w:color w:val="000000"/>
          <w:kern w:val="0"/>
          <w:sz w:val="20"/>
          <w:szCs w:val="20"/>
          <w:lang w:bidi="ar"/>
        </w:rPr>
        <w:t>leases, and $18 and $16 from operating leases, of which $1 and $1 related to variable operating lease payments.</w:t>
      </w:r>
    </w:p>
    <w:p w14:paraId="2626670E"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Profit at the commencement of sales-type leases was recorded in revenue for the nine months ended September 30, 2022 and 2021 in the amount of $</w:t>
      </w:r>
      <w:r>
        <w:rPr>
          <w:rFonts w:ascii="Arial" w:eastAsia="宋体" w:hAnsi="Arial" w:cs="Arial"/>
          <w:color w:val="000000"/>
          <w:kern w:val="0"/>
          <w:sz w:val="20"/>
          <w:szCs w:val="20"/>
          <w:lang w:bidi="ar"/>
        </w:rPr>
        <w:t>16 and $57. Profit at the commencement of sales-type leases was recorded in revenue for the three months ended September 30, 2022 and 2021 in the amount of $4 and $21.</w:t>
      </w:r>
    </w:p>
    <w:p w14:paraId="2626670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26266710"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 other invest</w:t>
      </w:r>
      <w:r>
        <w:rPr>
          <w:rFonts w:ascii="Arial" w:eastAsia="宋体" w:hAnsi="Arial" w:cs="Arial"/>
          <w:color w:val="000000"/>
          <w:kern w:val="0"/>
          <w:sz w:val="20"/>
          <w:szCs w:val="20"/>
          <w:lang w:bidi="ar"/>
        </w:rPr>
        <w:t>ments or Investments,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553"/>
        <w:gridCol w:w="37"/>
        <w:gridCol w:w="64"/>
        <w:gridCol w:w="1303"/>
        <w:gridCol w:w="36"/>
        <w:gridCol w:w="36"/>
        <w:gridCol w:w="36"/>
        <w:gridCol w:w="36"/>
        <w:gridCol w:w="68"/>
        <w:gridCol w:w="1068"/>
        <w:gridCol w:w="36"/>
      </w:tblGrid>
      <w:tr w:rsidR="0006339A" w14:paraId="2626671D" w14:textId="77777777">
        <w:tc>
          <w:tcPr>
            <w:tcW w:w="50" w:type="pct"/>
            <w:tcBorders>
              <w:top w:val="nil"/>
              <w:left w:val="nil"/>
              <w:bottom w:val="nil"/>
              <w:right w:val="nil"/>
            </w:tcBorders>
            <w:shd w:val="clear" w:color="auto" w:fill="auto"/>
            <w:vAlign w:val="bottom"/>
          </w:tcPr>
          <w:p w14:paraId="26266711" w14:textId="77777777" w:rsidR="0006339A" w:rsidRDefault="0006339A">
            <w:pPr>
              <w:widowControl/>
              <w:jc w:val="left"/>
              <w:rPr>
                <w:rFonts w:ascii="Times New Roman" w:eastAsia="宋体" w:hAnsi="宋体" w:cs="宋体"/>
                <w:kern w:val="0"/>
                <w:sz w:val="24"/>
              </w:rPr>
            </w:pPr>
          </w:p>
        </w:tc>
        <w:tc>
          <w:tcPr>
            <w:tcW w:w="3342" w:type="pct"/>
            <w:tcBorders>
              <w:top w:val="nil"/>
              <w:left w:val="nil"/>
              <w:bottom w:val="nil"/>
              <w:right w:val="nil"/>
            </w:tcBorders>
            <w:shd w:val="clear" w:color="auto" w:fill="auto"/>
            <w:vAlign w:val="bottom"/>
          </w:tcPr>
          <w:p w14:paraId="2626671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1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14" w14:textId="77777777" w:rsidR="0006339A" w:rsidRDefault="0006339A">
            <w:pPr>
              <w:widowControl/>
              <w:jc w:val="left"/>
              <w:rPr>
                <w:rFonts w:ascii="Times New Roman" w:eastAsia="宋体" w:hAnsi="宋体" w:cs="宋体"/>
                <w:kern w:val="0"/>
                <w:sz w:val="24"/>
              </w:rPr>
            </w:pPr>
          </w:p>
        </w:tc>
        <w:tc>
          <w:tcPr>
            <w:tcW w:w="794" w:type="pct"/>
            <w:tcBorders>
              <w:top w:val="nil"/>
              <w:left w:val="nil"/>
              <w:bottom w:val="nil"/>
              <w:right w:val="nil"/>
            </w:tcBorders>
            <w:shd w:val="clear" w:color="auto" w:fill="auto"/>
            <w:vAlign w:val="bottom"/>
          </w:tcPr>
          <w:p w14:paraId="2626671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1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1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71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1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1A" w14:textId="77777777" w:rsidR="0006339A" w:rsidRDefault="0006339A">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626671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1C" w14:textId="77777777" w:rsidR="0006339A" w:rsidRDefault="0006339A">
            <w:pPr>
              <w:widowControl/>
              <w:jc w:val="left"/>
              <w:rPr>
                <w:rFonts w:ascii="Times New Roman" w:eastAsia="宋体" w:hAnsi="宋体" w:cs="宋体"/>
                <w:kern w:val="0"/>
                <w:sz w:val="24"/>
              </w:rPr>
            </w:pPr>
          </w:p>
        </w:tc>
      </w:tr>
      <w:tr w:rsidR="0006339A" w14:paraId="2626672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1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2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672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72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2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72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28" w14:textId="77777777" w:rsidR="0006339A" w:rsidRDefault="0006339A">
            <w:pPr>
              <w:widowControl/>
              <w:jc w:val="left"/>
              <w:rPr>
                <w:rFonts w:ascii="Times New Roman" w:eastAsia="宋体" w:hAnsi="宋体" w:cs="宋体"/>
                <w:kern w:val="0"/>
                <w:sz w:val="24"/>
              </w:rPr>
            </w:pPr>
          </w:p>
        </w:tc>
      </w:tr>
      <w:tr w:rsidR="0006339A" w14:paraId="262667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7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2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2F" w14:textId="77777777" w:rsidR="0006339A" w:rsidRDefault="0006339A">
            <w:pPr>
              <w:widowControl/>
              <w:jc w:val="right"/>
              <w:rPr>
                <w:rFonts w:ascii="Times New Roman" w:eastAsia="宋体" w:hAnsi="宋体" w:cs="宋体"/>
                <w:kern w:val="0"/>
                <w:sz w:val="24"/>
              </w:rPr>
            </w:pPr>
          </w:p>
        </w:tc>
      </w:tr>
      <w:tr w:rsidR="0006339A" w14:paraId="2626673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73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3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73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3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36" w14:textId="77777777" w:rsidR="0006339A" w:rsidRDefault="0006339A">
            <w:pPr>
              <w:widowControl/>
              <w:jc w:val="right"/>
              <w:rPr>
                <w:rFonts w:ascii="Times New Roman" w:eastAsia="宋体" w:hAnsi="宋体" w:cs="宋体"/>
                <w:kern w:val="0"/>
                <w:sz w:val="24"/>
              </w:rPr>
            </w:pPr>
          </w:p>
        </w:tc>
      </w:tr>
      <w:tr w:rsidR="0006339A" w14:paraId="262667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73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and other </w:t>
            </w: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3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3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3D" w14:textId="77777777" w:rsidR="0006339A" w:rsidRDefault="0006339A">
            <w:pPr>
              <w:widowControl/>
              <w:jc w:val="right"/>
              <w:rPr>
                <w:rFonts w:ascii="Times New Roman" w:eastAsia="宋体" w:hAnsi="宋体" w:cs="宋体"/>
                <w:kern w:val="0"/>
                <w:sz w:val="24"/>
              </w:rPr>
            </w:pPr>
          </w:p>
        </w:tc>
      </w:tr>
      <w:tr w:rsidR="0006339A" w14:paraId="262667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73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4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74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44" w14:textId="77777777" w:rsidR="0006339A" w:rsidRDefault="0006339A">
            <w:pPr>
              <w:widowControl/>
              <w:jc w:val="right"/>
              <w:rPr>
                <w:rFonts w:ascii="Times New Roman" w:eastAsia="宋体" w:hAnsi="宋体" w:cs="宋体"/>
                <w:kern w:val="0"/>
                <w:sz w:val="24"/>
              </w:rPr>
            </w:pPr>
          </w:p>
        </w:tc>
      </w:tr>
      <w:tr w:rsidR="0006339A" w14:paraId="2626674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674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7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74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74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7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74B" w14:textId="77777777" w:rsidR="0006339A" w:rsidRDefault="0006339A">
            <w:pPr>
              <w:widowControl/>
              <w:jc w:val="left"/>
              <w:rPr>
                <w:rFonts w:ascii="Times New Roman" w:eastAsia="宋体" w:hAnsi="宋体" w:cs="宋体"/>
                <w:kern w:val="0"/>
                <w:sz w:val="24"/>
              </w:rPr>
            </w:pPr>
          </w:p>
        </w:tc>
      </w:tr>
    </w:tbl>
    <w:p w14:paraId="2626674D"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Dividends received were $95 and $52 during the nine and three months ended September 30, 2022 and $52 and $9 during the same periods in the prior </w:t>
      </w:r>
      <w:r>
        <w:rPr>
          <w:rFonts w:ascii="Arial" w:eastAsia="宋体" w:hAnsi="Arial" w:cs="Arial"/>
          <w:color w:val="000000"/>
          <w:kern w:val="0"/>
          <w:sz w:val="20"/>
          <w:szCs w:val="20"/>
          <w:lang w:bidi="ar"/>
        </w:rPr>
        <w:t xml:space="preserve">year. During the third quarter of 2021, Boeing and AE Industrial Partners announced a strategic partnership to establish a dedicated aerospace venture fund. This transaction resulted in the deconsolidation of HorizonX and generated a gain of $117 which is </w:t>
      </w:r>
      <w:r>
        <w:rPr>
          <w:rFonts w:ascii="Arial" w:eastAsia="宋体" w:hAnsi="Arial" w:cs="Arial"/>
          <w:color w:val="000000"/>
          <w:kern w:val="0"/>
          <w:sz w:val="20"/>
          <w:szCs w:val="20"/>
          <w:lang w:bidi="ar"/>
        </w:rPr>
        <w:t>included in (Loss)/income from operating investments, net.</w:t>
      </w:r>
    </w:p>
    <w:p w14:paraId="2626674E"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property sales, workers’ compensation programs, and insurance premiums.</w:t>
      </w:r>
    </w:p>
    <w:p w14:paraId="2626674F"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Allowance for losses on available for sale debt instruments are assessed qua</w:t>
      </w:r>
      <w:r>
        <w:rPr>
          <w:rFonts w:ascii="Arial" w:eastAsia="宋体" w:hAnsi="Arial" w:cs="Arial"/>
          <w:color w:val="000000"/>
          <w:kern w:val="0"/>
          <w:sz w:val="20"/>
          <w:szCs w:val="20"/>
          <w:lang w:bidi="ar"/>
        </w:rPr>
        <w:t>rterly. All instruments are considered investment grade and we have not recognized an allowance for credit losses as of September 30, 2022.</w:t>
      </w:r>
    </w:p>
    <w:p w14:paraId="26266750"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26266751" w14:textId="77777777" w:rsidR="0006339A" w:rsidRDefault="0052157E">
      <w:pPr>
        <w:widowControl/>
        <w:jc w:val="center"/>
      </w:pPr>
      <w:r>
        <w:rPr>
          <w:rFonts w:ascii="宋体" w:eastAsia="宋体" w:hAnsi="宋体" w:cs="宋体"/>
          <w:kern w:val="0"/>
          <w:sz w:val="24"/>
        </w:rPr>
        <w:pict w14:anchorId="26267FB4">
          <v:rect id="_x0000_i1040" style="width:6in;height:1.5pt" o:hralign="center" o:hrstd="t" o:hr="t" fillcolor="#a0a0a0" stroked="f"/>
        </w:pict>
      </w:r>
    </w:p>
    <w:p w14:paraId="26266752"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753"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26266754"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w:t>
      </w:r>
      <w:r>
        <w:rPr>
          <w:rFonts w:ascii="Arial" w:eastAsia="宋体" w:hAnsi="Arial" w:cs="Arial"/>
          <w:b/>
          <w:bCs/>
          <w:color w:val="EE2724"/>
          <w:kern w:val="0"/>
          <w:sz w:val="20"/>
          <w:szCs w:val="20"/>
          <w:lang w:bidi="ar"/>
        </w:rPr>
        <w:t xml:space="preserve"> </w:t>
      </w:r>
    </w:p>
    <w:p w14:paraId="2626675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Over 190 countries have approved the resumption of 737 MAX operations. The 737 MAX has yet to return to service in China </w:t>
      </w:r>
      <w:r>
        <w:rPr>
          <w:rFonts w:ascii="Arial" w:eastAsia="宋体" w:hAnsi="Arial" w:cs="Arial"/>
          <w:color w:val="000000"/>
          <w:kern w:val="0"/>
          <w:sz w:val="20"/>
          <w:szCs w:val="20"/>
          <w:lang w:bidi="ar"/>
        </w:rPr>
        <w:t xml:space="preserve">and a small number of other countries. The Civil Aviation Administration of China issued an airworthiness directive in the fourth quarter of 2021 outlining actions required for airlines to return to service. There is uncertainty regarding timing of return </w:t>
      </w:r>
      <w:r>
        <w:rPr>
          <w:rFonts w:ascii="Arial" w:eastAsia="宋体" w:hAnsi="Arial" w:cs="Arial"/>
          <w:color w:val="000000"/>
          <w:kern w:val="0"/>
          <w:sz w:val="20"/>
          <w:szCs w:val="20"/>
          <w:lang w:bidi="ar"/>
        </w:rPr>
        <w:t>to service and resumption of deliveries in China which are still subject to final regulatory approvals. We continue to work with a small number of customers who have requested to defer deliveries or to cancel orders for 737 MAX aircraft, and we are remarke</w:t>
      </w:r>
      <w:r>
        <w:rPr>
          <w:rFonts w:ascii="Arial" w:eastAsia="宋体" w:hAnsi="Arial" w:cs="Arial"/>
          <w:color w:val="000000"/>
          <w:kern w:val="0"/>
          <w:sz w:val="20"/>
          <w:szCs w:val="20"/>
          <w:lang w:bidi="ar"/>
        </w:rPr>
        <w:t>ting and/or delaying deliveries of certain aircraft included within inventory.</w:t>
      </w:r>
    </w:p>
    <w:p w14:paraId="2626675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increased the production rate to 31 per month in 2022, and expect to implement further gradual production rate increases based on market demand and supply chain capacity. We expensed abnormal production costs of $188 during the three months ended March </w:t>
      </w:r>
      <w:r>
        <w:rPr>
          <w:rFonts w:ascii="Arial" w:eastAsia="宋体" w:hAnsi="Arial" w:cs="Arial"/>
          <w:color w:val="000000"/>
          <w:kern w:val="0"/>
          <w:sz w:val="20"/>
          <w:szCs w:val="20"/>
          <w:lang w:bidi="ar"/>
        </w:rPr>
        <w:t xml:space="preserve">31, 2022. </w:t>
      </w:r>
    </w:p>
    <w:p w14:paraId="2626675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approximately 270 airplanes in inventory as of September 30, 2022. Due to ongoing uncertainties the program is facing including uncertainty regarding timing of resumption of deliveries to Chinese customers, we now anticipate delivering m</w:t>
      </w:r>
      <w:r>
        <w:rPr>
          <w:rFonts w:ascii="Arial" w:eastAsia="宋体" w:hAnsi="Arial" w:cs="Arial"/>
          <w:color w:val="000000"/>
          <w:kern w:val="0"/>
          <w:sz w:val="20"/>
          <w:szCs w:val="20"/>
          <w:lang w:bidi="ar"/>
        </w:rPr>
        <w:t xml:space="preserve">ost of these aircraft by the end of 2024. We have approximately 140 aircraft in inventory that are designated for customers in China. We are exploring options to remarket some of these aircraft to other customers. In the event that we are unable to resume </w:t>
      </w:r>
      <w:r>
        <w:rPr>
          <w:rFonts w:ascii="Arial" w:eastAsia="宋体" w:hAnsi="Arial" w:cs="Arial"/>
          <w:color w:val="000000"/>
          <w:kern w:val="0"/>
          <w:sz w:val="20"/>
          <w:szCs w:val="20"/>
          <w:lang w:bidi="ar"/>
        </w:rPr>
        <w:t>aircraft deliveries in China or remarket those aircraft and/or ramp up deliveries consistent with our assumptions, our expectation of delivery timing and our expectation regarding future gradual production rate increases could be impacted.</w:t>
      </w:r>
    </w:p>
    <w:p w14:paraId="26266758"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w:t>
      </w:r>
      <w:r>
        <w:rPr>
          <w:rFonts w:ascii="Arial" w:eastAsia="宋体" w:hAnsi="Arial" w:cs="Arial"/>
          <w:color w:val="000000"/>
          <w:kern w:val="0"/>
          <w:sz w:val="20"/>
          <w:szCs w:val="20"/>
          <w:lang w:bidi="ar"/>
        </w:rPr>
        <w:t>ble summarizes changes in the 737 MAX customer concessions and other considerations liability during the nine months ended September 30,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06339A" w14:paraId="26266766" w14:textId="77777777">
        <w:tc>
          <w:tcPr>
            <w:tcW w:w="50" w:type="pct"/>
            <w:tcBorders>
              <w:top w:val="nil"/>
              <w:left w:val="nil"/>
              <w:bottom w:val="nil"/>
              <w:right w:val="nil"/>
            </w:tcBorders>
            <w:shd w:val="clear" w:color="auto" w:fill="auto"/>
            <w:vAlign w:val="bottom"/>
          </w:tcPr>
          <w:p w14:paraId="26266759" w14:textId="77777777" w:rsidR="0006339A" w:rsidRDefault="0006339A">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2626675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5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5C" w14:textId="77777777" w:rsidR="0006339A" w:rsidRDefault="0006339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626675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5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5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76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6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62"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76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64"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65" w14:textId="77777777" w:rsidR="0006339A" w:rsidRDefault="0006339A">
            <w:pPr>
              <w:widowControl/>
              <w:jc w:val="left"/>
              <w:rPr>
                <w:rFonts w:ascii="Times New Roman" w:eastAsia="宋体" w:hAnsi="宋体" w:cs="宋体"/>
                <w:vanish/>
                <w:kern w:val="0"/>
                <w:sz w:val="24"/>
              </w:rPr>
            </w:pPr>
          </w:p>
        </w:tc>
      </w:tr>
      <w:tr w:rsidR="0006339A" w14:paraId="2626676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6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6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auto"/>
            <w:vAlign w:val="bottom"/>
          </w:tcPr>
          <w:p w14:paraId="2626676B" w14:textId="77777777" w:rsidR="0006339A" w:rsidRDefault="0006339A">
            <w:pPr>
              <w:widowControl/>
              <w:jc w:val="left"/>
              <w:rPr>
                <w:rFonts w:ascii="Times New Roman" w:eastAsia="宋体" w:hAnsi="宋体" w:cs="宋体"/>
                <w:vanish/>
                <w:kern w:val="0"/>
                <w:sz w:val="24"/>
              </w:rPr>
            </w:pPr>
          </w:p>
        </w:tc>
      </w:tr>
      <w:tr w:rsidR="0006339A" w14:paraId="2626677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676D"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6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6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77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7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72"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73" w14:textId="77777777" w:rsidR="0006339A" w:rsidRDefault="0006339A">
            <w:pPr>
              <w:widowControl/>
              <w:jc w:val="left"/>
              <w:rPr>
                <w:rFonts w:ascii="Times New Roman" w:eastAsia="宋体" w:hAnsi="宋体" w:cs="宋体"/>
                <w:vanish/>
                <w:kern w:val="0"/>
                <w:sz w:val="24"/>
              </w:rPr>
            </w:pPr>
          </w:p>
        </w:tc>
      </w:tr>
      <w:tr w:rsidR="0006339A" w14:paraId="2626677A" w14:textId="77777777">
        <w:trPr>
          <w:hidden/>
        </w:trPr>
        <w:tc>
          <w:tcPr>
            <w:tcW w:w="0" w:type="auto"/>
            <w:gridSpan w:val="3"/>
            <w:tcBorders>
              <w:top w:val="nil"/>
              <w:left w:val="nil"/>
              <w:bottom w:val="nil"/>
              <w:right w:val="nil"/>
            </w:tcBorders>
            <w:shd w:val="clear" w:color="auto" w:fill="auto"/>
            <w:vAlign w:val="bottom"/>
          </w:tcPr>
          <w:p w14:paraId="2626677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7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7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778"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779" w14:textId="77777777" w:rsidR="0006339A" w:rsidRDefault="0006339A">
            <w:pPr>
              <w:widowControl/>
              <w:jc w:val="left"/>
              <w:rPr>
                <w:rFonts w:ascii="Times New Roman" w:eastAsia="宋体" w:hAnsi="宋体" w:cs="宋体"/>
                <w:vanish/>
                <w:kern w:val="0"/>
                <w:sz w:val="24"/>
              </w:rPr>
            </w:pPr>
          </w:p>
        </w:tc>
      </w:tr>
      <w:tr w:rsidR="0006339A" w14:paraId="2626678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626677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7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7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80"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81" w14:textId="77777777" w:rsidR="0006339A" w:rsidRDefault="0006339A">
            <w:pPr>
              <w:widowControl/>
              <w:jc w:val="left"/>
              <w:rPr>
                <w:rFonts w:ascii="Times New Roman" w:eastAsia="宋体" w:hAnsi="宋体" w:cs="宋体"/>
                <w:vanish/>
                <w:kern w:val="0"/>
                <w:sz w:val="24"/>
              </w:rPr>
            </w:pPr>
          </w:p>
        </w:tc>
      </w:tr>
      <w:tr w:rsidR="0006339A" w14:paraId="2626678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6266783"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8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78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8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88"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89" w14:textId="77777777" w:rsidR="0006339A" w:rsidRDefault="0006339A">
            <w:pPr>
              <w:widowControl/>
              <w:jc w:val="left"/>
              <w:rPr>
                <w:rFonts w:ascii="Times New Roman" w:eastAsia="宋体" w:hAnsi="宋体" w:cs="宋体"/>
                <w:vanish/>
                <w:kern w:val="0"/>
                <w:sz w:val="24"/>
              </w:rPr>
            </w:pPr>
          </w:p>
        </w:tc>
      </w:tr>
      <w:tr w:rsidR="0006339A" w14:paraId="2626679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626678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8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8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90"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91" w14:textId="77777777" w:rsidR="0006339A" w:rsidRDefault="0006339A">
            <w:pPr>
              <w:widowControl/>
              <w:jc w:val="left"/>
              <w:rPr>
                <w:rFonts w:ascii="Times New Roman" w:eastAsia="宋体" w:hAnsi="宋体" w:cs="宋体"/>
                <w:vanish/>
                <w:kern w:val="0"/>
                <w:sz w:val="24"/>
              </w:rPr>
            </w:pPr>
          </w:p>
        </w:tc>
      </w:tr>
      <w:tr w:rsidR="0006339A" w14:paraId="2626679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26266793"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September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7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79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79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79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798"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799" w14:textId="77777777" w:rsidR="0006339A" w:rsidRDefault="0006339A">
            <w:pPr>
              <w:widowControl/>
              <w:jc w:val="left"/>
              <w:rPr>
                <w:rFonts w:ascii="Times New Roman" w:eastAsia="宋体" w:hAnsi="宋体" w:cs="宋体"/>
                <w:vanish/>
                <w:kern w:val="0"/>
                <w:sz w:val="24"/>
              </w:rPr>
            </w:pPr>
          </w:p>
        </w:tc>
      </w:tr>
    </w:tbl>
    <w:p w14:paraId="2626679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liability balance of $1.9 billion at </w:t>
      </w:r>
      <w:r>
        <w:rPr>
          <w:rFonts w:ascii="Arial" w:eastAsia="宋体" w:hAnsi="Arial" w:cs="Arial"/>
          <w:color w:val="000000"/>
          <w:kern w:val="0"/>
          <w:sz w:val="20"/>
          <w:szCs w:val="20"/>
          <w:lang w:bidi="ar"/>
        </w:rPr>
        <w:t>September 30, 2022 includes $1.6 billion of contracted customer concessions and other liabilities and $0.3 billion that remains subject to negotiation with customers. The contracted amount includes $0.9 billion expected to be liquidated by lower customer d</w:t>
      </w:r>
      <w:r>
        <w:rPr>
          <w:rFonts w:ascii="Arial" w:eastAsia="宋体" w:hAnsi="Arial" w:cs="Arial"/>
          <w:color w:val="000000"/>
          <w:kern w:val="0"/>
          <w:sz w:val="20"/>
          <w:szCs w:val="20"/>
          <w:lang w:bidi="ar"/>
        </w:rPr>
        <w:t xml:space="preserve">elivery payments, $0.6 billion expected to be paid in cash and $0.1 billion in other concessions. Of the cash payments to customers, we expect to pay $0.1 billion in 2023 and $0.5 billion in 2024. The type of consideration to be provided for the remaining </w:t>
      </w:r>
      <w:r>
        <w:rPr>
          <w:rFonts w:ascii="Arial" w:eastAsia="宋体" w:hAnsi="Arial" w:cs="Arial"/>
          <w:color w:val="000000"/>
          <w:kern w:val="0"/>
          <w:sz w:val="20"/>
          <w:szCs w:val="20"/>
          <w:lang w:bidi="ar"/>
        </w:rPr>
        <w:t>$0.3 billion will depend on the outcomes of negotiations with customers.</w:t>
      </w:r>
    </w:p>
    <w:p w14:paraId="2626679C"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2626679D"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environmental remediation activity during the nine months ended September 30, 2022 and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209"/>
        <w:gridCol w:w="37"/>
        <w:gridCol w:w="63"/>
        <w:gridCol w:w="862"/>
        <w:gridCol w:w="36"/>
        <w:gridCol w:w="36"/>
        <w:gridCol w:w="36"/>
        <w:gridCol w:w="36"/>
        <w:gridCol w:w="57"/>
        <w:gridCol w:w="865"/>
        <w:gridCol w:w="36"/>
      </w:tblGrid>
      <w:tr w:rsidR="0006339A" w14:paraId="262667AA" w14:textId="77777777">
        <w:tc>
          <w:tcPr>
            <w:tcW w:w="50" w:type="pct"/>
            <w:tcBorders>
              <w:top w:val="nil"/>
              <w:left w:val="nil"/>
              <w:bottom w:val="nil"/>
              <w:right w:val="nil"/>
            </w:tcBorders>
            <w:shd w:val="clear" w:color="auto" w:fill="auto"/>
            <w:vAlign w:val="bottom"/>
          </w:tcPr>
          <w:p w14:paraId="2626679E" w14:textId="77777777" w:rsidR="0006339A" w:rsidRDefault="0006339A">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2626679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A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A1" w14:textId="77777777" w:rsidR="0006339A" w:rsidRDefault="0006339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62667A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A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A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7A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A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A7"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7A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A9" w14:textId="77777777" w:rsidR="0006339A" w:rsidRDefault="0006339A">
            <w:pPr>
              <w:widowControl/>
              <w:jc w:val="left"/>
              <w:rPr>
                <w:rFonts w:ascii="Times New Roman" w:eastAsia="宋体" w:hAnsi="宋体" w:cs="宋体"/>
                <w:kern w:val="0"/>
                <w:sz w:val="24"/>
              </w:rPr>
            </w:pPr>
          </w:p>
        </w:tc>
      </w:tr>
      <w:tr w:rsidR="0006339A" w14:paraId="262667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A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7B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7B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Beginning </w:t>
            </w:r>
            <w:r>
              <w:rPr>
                <w:rFonts w:ascii="Arial" w:eastAsia="宋体" w:hAnsi="Arial" w:cs="Arial"/>
                <w:color w:val="000000"/>
                <w:kern w:val="0"/>
                <w:sz w:val="20"/>
                <w:szCs w:val="20"/>
                <w:lang w:bidi="ar"/>
              </w:rPr>
              <w:t>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B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B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7B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B5" w14:textId="77777777" w:rsidR="0006339A" w:rsidRDefault="0006339A">
            <w:pPr>
              <w:widowControl/>
              <w:jc w:val="left"/>
              <w:rPr>
                <w:rFonts w:ascii="Times New Roman" w:eastAsia="宋体" w:hAnsi="宋体" w:cs="宋体"/>
                <w:kern w:val="0"/>
                <w:sz w:val="24"/>
              </w:rPr>
            </w:pPr>
          </w:p>
        </w:tc>
      </w:tr>
      <w:tr w:rsidR="0006339A" w14:paraId="262667B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7B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 net of 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B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B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B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BC" w14:textId="77777777" w:rsidR="0006339A" w:rsidRDefault="0006339A">
            <w:pPr>
              <w:widowControl/>
              <w:jc w:val="right"/>
              <w:rPr>
                <w:rFonts w:ascii="Times New Roman" w:eastAsia="宋体" w:hAnsi="宋体" w:cs="宋体"/>
                <w:kern w:val="0"/>
                <w:sz w:val="24"/>
              </w:rPr>
            </w:pPr>
          </w:p>
        </w:tc>
      </w:tr>
      <w:tr w:rsidR="0006339A" w14:paraId="262667C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7B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C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7C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C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C3" w14:textId="77777777" w:rsidR="0006339A" w:rsidRDefault="0006339A">
            <w:pPr>
              <w:widowControl/>
              <w:jc w:val="right"/>
              <w:rPr>
                <w:rFonts w:ascii="Times New Roman" w:eastAsia="宋体" w:hAnsi="宋体" w:cs="宋体"/>
                <w:kern w:val="0"/>
                <w:sz w:val="24"/>
              </w:rPr>
            </w:pPr>
          </w:p>
        </w:tc>
      </w:tr>
      <w:tr w:rsidR="0006339A" w14:paraId="262667C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67C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September 30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7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7C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7C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7C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7CA" w14:textId="77777777" w:rsidR="0006339A" w:rsidRDefault="0006339A">
            <w:pPr>
              <w:widowControl/>
              <w:jc w:val="left"/>
              <w:rPr>
                <w:rFonts w:ascii="Times New Roman" w:eastAsia="宋体" w:hAnsi="宋体" w:cs="宋体"/>
                <w:kern w:val="0"/>
                <w:sz w:val="24"/>
              </w:rPr>
            </w:pPr>
          </w:p>
        </w:tc>
      </w:tr>
    </w:tbl>
    <w:p w14:paraId="262667C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liabilities recorded represent our best estimate or the low end of a range of reasonably possible costs expected to be incurred to remediate sites, including operation and maintenance over periods of up to 30 years. It is reasonably possible that we ma</w:t>
      </w:r>
      <w:r>
        <w:rPr>
          <w:rFonts w:ascii="Arial" w:eastAsia="宋体" w:hAnsi="Arial" w:cs="Arial"/>
          <w:color w:val="000000"/>
          <w:kern w:val="0"/>
          <w:sz w:val="20"/>
          <w:szCs w:val="20"/>
          <w:lang w:bidi="ar"/>
        </w:rPr>
        <w:t xml:space="preserve">y incur charges that exceed these recorded amounts because </w:t>
      </w:r>
    </w:p>
    <w:p w14:paraId="262667CD"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262667CE" w14:textId="77777777" w:rsidR="0006339A" w:rsidRDefault="0052157E">
      <w:pPr>
        <w:widowControl/>
        <w:jc w:val="center"/>
      </w:pPr>
      <w:r>
        <w:rPr>
          <w:rFonts w:ascii="宋体" w:eastAsia="宋体" w:hAnsi="宋体" w:cs="宋体"/>
          <w:kern w:val="0"/>
          <w:sz w:val="24"/>
        </w:rPr>
        <w:pict w14:anchorId="26267FB5">
          <v:rect id="_x0000_i1041" style="width:6in;height:1.5pt" o:hralign="center" o:hrstd="t" o:hr="t" fillcolor="#a0a0a0" stroked="f"/>
        </w:pict>
      </w:r>
    </w:p>
    <w:p w14:paraId="262667CF"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7D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of regulatory agency orders and directives, changes in laws and/or regulations, higher than expected costs </w:t>
      </w:r>
      <w:r>
        <w:rPr>
          <w:rFonts w:ascii="Arial" w:eastAsia="宋体" w:hAnsi="Arial" w:cs="Arial"/>
          <w:color w:val="000000"/>
          <w:kern w:val="0"/>
          <w:sz w:val="20"/>
          <w:szCs w:val="20"/>
          <w:lang w:bidi="ar"/>
        </w:rPr>
        <w:t xml:space="preserve">and/or the discovery of new or additional contamination. As part of our estimating process, we develop a range of reasonably possible alternate scenarios that includes the high end of a range of reasonably possible cost estimates for all remediation sites </w:t>
      </w:r>
      <w:r>
        <w:rPr>
          <w:rFonts w:ascii="Arial" w:eastAsia="宋体" w:hAnsi="Arial" w:cs="Arial"/>
          <w:color w:val="000000"/>
          <w:kern w:val="0"/>
          <w:sz w:val="20"/>
          <w:szCs w:val="20"/>
          <w:lang w:bidi="ar"/>
        </w:rPr>
        <w:t>for which we have sufficient information based on our experience and existing laws and regulations. There are some potential remediation obligations where the costs of remediation cannot be reasonably estimated. At September 30, 2022 and December 31, 2021,</w:t>
      </w:r>
      <w:r>
        <w:rPr>
          <w:rFonts w:ascii="Arial" w:eastAsia="宋体" w:hAnsi="Arial" w:cs="Arial"/>
          <w:color w:val="000000"/>
          <w:kern w:val="0"/>
          <w:sz w:val="20"/>
          <w:szCs w:val="20"/>
          <w:lang w:bidi="ar"/>
        </w:rPr>
        <w:t xml:space="preserve"> the high end of the estimated range of reasonably possible remediation costs exceeded our recorded liabilities by $1,066 and $1,094.</w:t>
      </w:r>
    </w:p>
    <w:p w14:paraId="262667D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262667D2"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product warranty activity recorded during the nine months ended </w:t>
      </w:r>
      <w:r>
        <w:rPr>
          <w:rFonts w:ascii="Arial" w:eastAsia="宋体" w:hAnsi="Arial" w:cs="Arial"/>
          <w:color w:val="000000"/>
          <w:kern w:val="0"/>
          <w:sz w:val="20"/>
          <w:szCs w:val="20"/>
          <w:lang w:bidi="ar"/>
        </w:rPr>
        <w:t>September 30, 2022 and 2021.</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6195"/>
        <w:gridCol w:w="38"/>
        <w:gridCol w:w="63"/>
        <w:gridCol w:w="849"/>
        <w:gridCol w:w="36"/>
        <w:gridCol w:w="36"/>
        <w:gridCol w:w="36"/>
        <w:gridCol w:w="36"/>
        <w:gridCol w:w="60"/>
        <w:gridCol w:w="861"/>
        <w:gridCol w:w="36"/>
      </w:tblGrid>
      <w:tr w:rsidR="0006339A" w14:paraId="262667DF" w14:textId="77777777">
        <w:tc>
          <w:tcPr>
            <w:tcW w:w="50" w:type="pct"/>
            <w:tcBorders>
              <w:top w:val="nil"/>
              <w:left w:val="nil"/>
              <w:bottom w:val="nil"/>
              <w:right w:val="nil"/>
            </w:tcBorders>
            <w:shd w:val="clear" w:color="auto" w:fill="auto"/>
            <w:vAlign w:val="bottom"/>
          </w:tcPr>
          <w:p w14:paraId="262667D3" w14:textId="77777777" w:rsidR="0006339A" w:rsidRDefault="0006339A">
            <w:pPr>
              <w:widowControl/>
              <w:jc w:val="left"/>
              <w:rPr>
                <w:rFonts w:ascii="Times New Roman" w:eastAsia="宋体" w:hAnsi="宋体" w:cs="宋体"/>
                <w:kern w:val="0"/>
                <w:sz w:val="24"/>
              </w:rPr>
            </w:pPr>
          </w:p>
        </w:tc>
        <w:tc>
          <w:tcPr>
            <w:tcW w:w="3739" w:type="pct"/>
            <w:tcBorders>
              <w:top w:val="nil"/>
              <w:left w:val="nil"/>
              <w:bottom w:val="nil"/>
              <w:right w:val="nil"/>
            </w:tcBorders>
            <w:shd w:val="clear" w:color="auto" w:fill="auto"/>
            <w:vAlign w:val="bottom"/>
          </w:tcPr>
          <w:p w14:paraId="262667D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D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D6" w14:textId="77777777" w:rsidR="0006339A" w:rsidRDefault="0006339A">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62667D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D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D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7D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D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7DC" w14:textId="77777777" w:rsidR="0006339A" w:rsidRDefault="0006339A">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62667D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7DE" w14:textId="77777777" w:rsidR="0006339A" w:rsidRDefault="0006339A">
            <w:pPr>
              <w:widowControl/>
              <w:jc w:val="left"/>
              <w:rPr>
                <w:rFonts w:ascii="Times New Roman" w:eastAsia="宋体" w:hAnsi="宋体" w:cs="宋体"/>
                <w:kern w:val="0"/>
                <w:sz w:val="24"/>
              </w:rPr>
            </w:pPr>
          </w:p>
        </w:tc>
      </w:tr>
      <w:tr w:rsidR="0006339A" w14:paraId="262667E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E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7E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7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7E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7E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E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7E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7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7EA" w14:textId="77777777" w:rsidR="0006339A" w:rsidRDefault="0006339A">
            <w:pPr>
              <w:widowControl/>
              <w:jc w:val="left"/>
              <w:rPr>
                <w:rFonts w:ascii="Times New Roman" w:eastAsia="宋体" w:hAnsi="宋体" w:cs="宋体"/>
                <w:kern w:val="0"/>
                <w:sz w:val="24"/>
              </w:rPr>
            </w:pPr>
          </w:p>
        </w:tc>
      </w:tr>
      <w:tr w:rsidR="0006339A" w14:paraId="262667F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7E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E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F1" w14:textId="77777777" w:rsidR="0006339A" w:rsidRDefault="0006339A">
            <w:pPr>
              <w:widowControl/>
              <w:jc w:val="right"/>
              <w:rPr>
                <w:rFonts w:ascii="Times New Roman" w:eastAsia="宋体" w:hAnsi="宋体" w:cs="宋体"/>
                <w:kern w:val="0"/>
                <w:sz w:val="24"/>
              </w:rPr>
            </w:pPr>
          </w:p>
        </w:tc>
      </w:tr>
      <w:tr w:rsidR="0006339A" w14:paraId="262667F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7F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F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7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7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7F8" w14:textId="77777777" w:rsidR="0006339A" w:rsidRDefault="0006339A">
            <w:pPr>
              <w:widowControl/>
              <w:jc w:val="right"/>
              <w:rPr>
                <w:rFonts w:ascii="Times New Roman" w:eastAsia="宋体" w:hAnsi="宋体" w:cs="宋体"/>
                <w:kern w:val="0"/>
                <w:sz w:val="24"/>
              </w:rPr>
            </w:pPr>
          </w:p>
        </w:tc>
      </w:tr>
      <w:tr w:rsidR="0006339A" w14:paraId="2626680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7F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F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7F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7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7FF" w14:textId="77777777" w:rsidR="0006339A" w:rsidRDefault="0006339A">
            <w:pPr>
              <w:widowControl/>
              <w:jc w:val="right"/>
              <w:rPr>
                <w:rFonts w:ascii="Times New Roman" w:eastAsia="宋体" w:hAnsi="宋体" w:cs="宋体"/>
                <w:kern w:val="0"/>
                <w:sz w:val="24"/>
              </w:rPr>
            </w:pPr>
          </w:p>
        </w:tc>
      </w:tr>
      <w:tr w:rsidR="0006339A" w14:paraId="2626680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80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Ending </w:t>
            </w:r>
            <w:r>
              <w:rPr>
                <w:rFonts w:ascii="Arial" w:eastAsia="宋体" w:hAnsi="Arial" w:cs="Arial"/>
                <w:color w:val="000000"/>
                <w:kern w:val="0"/>
                <w:sz w:val="20"/>
                <w:szCs w:val="20"/>
                <w:lang w:bidi="ar"/>
              </w:rPr>
              <w:t>balance – September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80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80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80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8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806" w14:textId="77777777" w:rsidR="0006339A" w:rsidRDefault="0006339A">
            <w:pPr>
              <w:widowControl/>
              <w:jc w:val="left"/>
              <w:rPr>
                <w:rFonts w:ascii="Times New Roman" w:eastAsia="宋体" w:hAnsi="宋体" w:cs="宋体"/>
                <w:kern w:val="0"/>
                <w:sz w:val="24"/>
              </w:rPr>
            </w:pPr>
          </w:p>
        </w:tc>
      </w:tr>
    </w:tbl>
    <w:p w14:paraId="26266808"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2626680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definitive agreements for the sale of new aircraft, we have entered into trade-in commitments with certain customers that give them the right to </w:t>
      </w:r>
      <w:r>
        <w:rPr>
          <w:rFonts w:ascii="Arial" w:eastAsia="宋体" w:hAnsi="Arial" w:cs="Arial"/>
          <w:color w:val="000000"/>
          <w:kern w:val="0"/>
          <w:sz w:val="20"/>
          <w:szCs w:val="20"/>
          <w:lang w:bidi="ar"/>
        </w:rPr>
        <w:t>trade in used aircraft at a specified price. The probability that trade-in commitments will be exercised is determined by using both quantitative information from valuation sources and qualitative information from other sources. The probability of exercise</w:t>
      </w:r>
      <w:r>
        <w:rPr>
          <w:rFonts w:ascii="Arial" w:eastAsia="宋体" w:hAnsi="Arial" w:cs="Arial"/>
          <w:color w:val="000000"/>
          <w:kern w:val="0"/>
          <w:sz w:val="20"/>
          <w:szCs w:val="20"/>
          <w:lang w:bidi="ar"/>
        </w:rPr>
        <w:t xml:space="preserve"> is assessed quarterly, or as events trigger a change, and takes into consideration the current economic and airline industry environments. Trade-in commitments, which can be terminated by mutual consent with the customer, may be exercised only during the </w:t>
      </w:r>
      <w:r>
        <w:rPr>
          <w:rFonts w:ascii="Arial" w:eastAsia="宋体" w:hAnsi="Arial" w:cs="Arial"/>
          <w:color w:val="000000"/>
          <w:kern w:val="0"/>
          <w:sz w:val="20"/>
          <w:szCs w:val="20"/>
          <w:lang w:bidi="ar"/>
        </w:rPr>
        <w:t>period specified in the agreement, and require advance notice by the customer.</w:t>
      </w:r>
    </w:p>
    <w:p w14:paraId="2626680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 agreements at September 30, 2022 have expiration dates from 2022 through 2029. At September 30, 2022 and December 31, 2021 total contractual trade-in commitm</w:t>
      </w:r>
      <w:r>
        <w:rPr>
          <w:rFonts w:ascii="Arial" w:eastAsia="宋体" w:hAnsi="Arial" w:cs="Arial"/>
          <w:color w:val="000000"/>
          <w:kern w:val="0"/>
          <w:sz w:val="20"/>
          <w:szCs w:val="20"/>
          <w:lang w:bidi="ar"/>
        </w:rPr>
        <w:t>ents were $1,262 and $612. As of September 30, 2022 and December 31, 2021, we estimated that it was probable we would be obligated to perform on certain of these commitments with net amounts payable to customers totaling $310 and $283 and the fair value of</w:t>
      </w:r>
      <w:r>
        <w:rPr>
          <w:rFonts w:ascii="Arial" w:eastAsia="宋体" w:hAnsi="Arial" w:cs="Arial"/>
          <w:color w:val="000000"/>
          <w:kern w:val="0"/>
          <w:sz w:val="20"/>
          <w:szCs w:val="20"/>
          <w:lang w:bidi="ar"/>
        </w:rPr>
        <w:t xml:space="preserve"> the related trade-in aircraft was $309 and $283.</w:t>
      </w:r>
    </w:p>
    <w:p w14:paraId="2626680B"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2626680C"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including options and those proposed in sales campaigns, and refinancing of delivered aircraft, totaled $16,495 and $12,905 as of Se</w:t>
      </w:r>
      <w:r>
        <w:rPr>
          <w:rFonts w:ascii="Arial" w:eastAsia="宋体" w:hAnsi="Arial" w:cs="Arial"/>
          <w:color w:val="000000"/>
          <w:kern w:val="0"/>
          <w:sz w:val="20"/>
          <w:szCs w:val="20"/>
          <w:lang w:bidi="ar"/>
        </w:rPr>
        <w:t>ptember 30, 2022 and December 31, 2021. The estimated earliest potential funding dates for these commitments as of September 30, 2022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06339A" w14:paraId="26266813" w14:textId="77777777">
        <w:tc>
          <w:tcPr>
            <w:tcW w:w="50" w:type="pct"/>
            <w:tcBorders>
              <w:top w:val="nil"/>
              <w:left w:val="nil"/>
              <w:bottom w:val="nil"/>
              <w:right w:val="nil"/>
            </w:tcBorders>
            <w:shd w:val="clear" w:color="auto" w:fill="auto"/>
            <w:vAlign w:val="bottom"/>
          </w:tcPr>
          <w:p w14:paraId="2626680D" w14:textId="77777777" w:rsidR="0006339A" w:rsidRDefault="0006339A">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vAlign w:val="bottom"/>
          </w:tcPr>
          <w:p w14:paraId="2626680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0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10" w14:textId="77777777" w:rsidR="0006339A" w:rsidRDefault="0006339A">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vAlign w:val="bottom"/>
          </w:tcPr>
          <w:p w14:paraId="2626681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12" w14:textId="77777777" w:rsidR="0006339A" w:rsidRDefault="0006339A">
            <w:pPr>
              <w:widowControl/>
              <w:jc w:val="left"/>
              <w:rPr>
                <w:rFonts w:ascii="Times New Roman" w:eastAsia="宋体" w:hAnsi="宋体" w:cs="宋体"/>
                <w:kern w:val="0"/>
                <w:sz w:val="24"/>
              </w:rPr>
            </w:pPr>
          </w:p>
        </w:tc>
      </w:tr>
      <w:tr w:rsidR="0006339A" w14:paraId="2626681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814" w14:textId="77777777" w:rsidR="0006339A" w:rsidRDefault="0006339A">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8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06339A" w14:paraId="2626681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81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October through December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8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819" w14:textId="77777777" w:rsidR="0006339A" w:rsidRDefault="0006339A">
            <w:pPr>
              <w:widowControl/>
              <w:jc w:val="left"/>
              <w:rPr>
                <w:rFonts w:ascii="Times New Roman" w:eastAsia="宋体" w:hAnsi="宋体" w:cs="宋体"/>
                <w:kern w:val="0"/>
                <w:sz w:val="24"/>
              </w:rPr>
            </w:pPr>
          </w:p>
        </w:tc>
      </w:tr>
      <w:tr w:rsidR="0006339A" w14:paraId="262668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81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8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81D" w14:textId="77777777" w:rsidR="0006339A" w:rsidRDefault="0006339A">
            <w:pPr>
              <w:widowControl/>
              <w:jc w:val="right"/>
              <w:rPr>
                <w:rFonts w:ascii="Times New Roman" w:eastAsia="宋体" w:hAnsi="宋体" w:cs="宋体"/>
                <w:kern w:val="0"/>
                <w:sz w:val="24"/>
              </w:rPr>
            </w:pPr>
          </w:p>
        </w:tc>
      </w:tr>
      <w:tr w:rsidR="0006339A" w14:paraId="262668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81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8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821" w14:textId="77777777" w:rsidR="0006339A" w:rsidRDefault="0006339A">
            <w:pPr>
              <w:widowControl/>
              <w:jc w:val="right"/>
              <w:rPr>
                <w:rFonts w:ascii="Times New Roman" w:eastAsia="宋体" w:hAnsi="宋体" w:cs="宋体"/>
                <w:kern w:val="0"/>
                <w:sz w:val="24"/>
              </w:rPr>
            </w:pPr>
          </w:p>
        </w:tc>
      </w:tr>
      <w:tr w:rsidR="0006339A" w14:paraId="262668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82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8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825" w14:textId="77777777" w:rsidR="0006339A" w:rsidRDefault="0006339A">
            <w:pPr>
              <w:widowControl/>
              <w:jc w:val="right"/>
              <w:rPr>
                <w:rFonts w:ascii="Times New Roman" w:eastAsia="宋体" w:hAnsi="宋体" w:cs="宋体"/>
                <w:kern w:val="0"/>
                <w:sz w:val="24"/>
              </w:rPr>
            </w:pPr>
          </w:p>
        </w:tc>
      </w:tr>
      <w:tr w:rsidR="0006339A" w14:paraId="2626682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82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8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829" w14:textId="77777777" w:rsidR="0006339A" w:rsidRDefault="0006339A">
            <w:pPr>
              <w:widowControl/>
              <w:jc w:val="right"/>
              <w:rPr>
                <w:rFonts w:ascii="Times New Roman" w:eastAsia="宋体" w:hAnsi="宋体" w:cs="宋体"/>
                <w:kern w:val="0"/>
                <w:sz w:val="24"/>
              </w:rPr>
            </w:pPr>
          </w:p>
        </w:tc>
      </w:tr>
      <w:tr w:rsidR="0006339A" w14:paraId="262668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82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8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82D" w14:textId="77777777" w:rsidR="0006339A" w:rsidRDefault="0006339A">
            <w:pPr>
              <w:widowControl/>
              <w:jc w:val="right"/>
              <w:rPr>
                <w:rFonts w:ascii="Times New Roman" w:eastAsia="宋体" w:hAnsi="宋体" w:cs="宋体"/>
                <w:kern w:val="0"/>
                <w:sz w:val="24"/>
              </w:rPr>
            </w:pPr>
          </w:p>
        </w:tc>
      </w:tr>
      <w:tr w:rsidR="0006339A" w14:paraId="26266832"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82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8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831" w14:textId="77777777" w:rsidR="0006339A" w:rsidRDefault="0006339A">
            <w:pPr>
              <w:widowControl/>
              <w:jc w:val="left"/>
              <w:rPr>
                <w:rFonts w:ascii="Times New Roman" w:eastAsia="宋体" w:hAnsi="宋体" w:cs="宋体"/>
                <w:kern w:val="0"/>
                <w:sz w:val="24"/>
              </w:rPr>
            </w:pPr>
          </w:p>
        </w:tc>
      </w:tr>
    </w:tbl>
    <w:p w14:paraId="2626683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26266834" w14:textId="77777777" w:rsidR="0006339A" w:rsidRDefault="0052157E">
      <w:pPr>
        <w:widowControl/>
        <w:jc w:val="center"/>
      </w:pPr>
      <w:r>
        <w:rPr>
          <w:rFonts w:ascii="宋体" w:eastAsia="宋体" w:hAnsi="宋体" w:cs="宋体"/>
          <w:kern w:val="0"/>
          <w:sz w:val="24"/>
        </w:rPr>
        <w:pict w14:anchorId="26267FB6">
          <v:rect id="_x0000_i1042" style="width:6in;height:1.5pt" o:hralign="center" o:hrstd="t" o:hr="t" fillcolor="#a0a0a0" stroked="f"/>
        </w:pict>
      </w:r>
    </w:p>
    <w:p w14:paraId="2626683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83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September 30, 2022, all of these financing commitments relate to customers we believe have less than </w:t>
      </w:r>
      <w:r>
        <w:rPr>
          <w:rFonts w:ascii="Arial" w:eastAsia="宋体" w:hAnsi="Arial" w:cs="Arial"/>
          <w:color w:val="000000"/>
          <w:kern w:val="0"/>
          <w:sz w:val="20"/>
          <w:szCs w:val="20"/>
          <w:lang w:bidi="ar"/>
        </w:rPr>
        <w:t>investment-grade credit. We have concluded that no reserve for future potential losses is required for these financing commitments based upon the terms, such as collateralization and interest rates, under which funding would be provided.</w:t>
      </w:r>
    </w:p>
    <w:p w14:paraId="26266837"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w:t>
      </w:r>
      <w:r>
        <w:rPr>
          <w:rFonts w:ascii="Arial" w:eastAsia="宋体" w:hAnsi="Arial" w:cs="Arial"/>
          <w:b/>
          <w:bCs/>
          <w:color w:val="000000"/>
          <w:kern w:val="0"/>
          <w:sz w:val="20"/>
          <w:szCs w:val="20"/>
          <w:lang w:bidi="ar"/>
        </w:rPr>
        <w:t>s</w:t>
      </w:r>
    </w:p>
    <w:p w14:paraId="2626683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$265 to joint ventures over the next six years.</w:t>
      </w:r>
    </w:p>
    <w:p w14:paraId="26266839"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2626683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w:t>
      </w:r>
      <w:r>
        <w:rPr>
          <w:rFonts w:ascii="Arial" w:eastAsia="宋体" w:hAnsi="Arial" w:cs="Arial"/>
          <w:color w:val="000000"/>
          <w:kern w:val="0"/>
          <w:sz w:val="20"/>
          <w:szCs w:val="20"/>
          <w:lang w:bidi="ar"/>
        </w:rPr>
        <w:t>institutions primarily relating to the guarantee of our future performance on certain contracts and security agreements. Contingent liabilities on outstanding letters of credit and surety bonds aggregated approximately</w:t>
      </w:r>
      <w:r>
        <w:rPr>
          <w:rFonts w:ascii="Arial" w:eastAsia="宋体" w:hAnsi="Arial" w:cs="Arial"/>
          <w:i/>
          <w:iCs/>
          <w:color w:val="000000"/>
          <w:kern w:val="0"/>
          <w:sz w:val="20"/>
          <w:szCs w:val="20"/>
          <w:lang w:bidi="ar"/>
        </w:rPr>
        <w:t xml:space="preserve"> </w:t>
      </w:r>
      <w:r>
        <w:rPr>
          <w:rFonts w:ascii="Arial" w:eastAsia="宋体" w:hAnsi="Arial" w:cs="Arial"/>
          <w:color w:val="000000"/>
          <w:kern w:val="0"/>
          <w:sz w:val="20"/>
          <w:szCs w:val="20"/>
          <w:lang w:bidi="ar"/>
        </w:rPr>
        <w:t>$4,850 and $3,634 as of September 30,</w:t>
      </w:r>
      <w:r>
        <w:rPr>
          <w:rFonts w:ascii="Arial" w:eastAsia="宋体" w:hAnsi="Arial" w:cs="Arial"/>
          <w:color w:val="000000"/>
          <w:kern w:val="0"/>
          <w:sz w:val="20"/>
          <w:szCs w:val="20"/>
          <w:lang w:bidi="ar"/>
        </w:rPr>
        <w:t xml:space="preserve"> 2022 and December 31, 2021.</w:t>
      </w:r>
    </w:p>
    <w:p w14:paraId="2626683B"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Recoverable Costs on Government Contracts</w:t>
      </w:r>
    </w:p>
    <w:p w14:paraId="2626683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final incurred costs for each year are subject to audit and review for allowability by the U.S. government, which can result in payment demands related to costs they believe should </w:t>
      </w:r>
      <w:r>
        <w:rPr>
          <w:rFonts w:ascii="Arial" w:eastAsia="宋体" w:hAnsi="Arial" w:cs="Arial"/>
          <w:color w:val="000000"/>
          <w:kern w:val="0"/>
          <w:sz w:val="20"/>
          <w:szCs w:val="20"/>
          <w:lang w:bidi="ar"/>
        </w:rPr>
        <w:t>be disallowed. We work with the U.S. government to assess the merits of claims and where appropriate reserve for amounts disputed. If we are unable to satisfactorily resolve disputed costs, we could be required to record an earnings charge and/or provide r</w:t>
      </w:r>
      <w:r>
        <w:rPr>
          <w:rFonts w:ascii="Arial" w:eastAsia="宋体" w:hAnsi="Arial" w:cs="Arial"/>
          <w:color w:val="000000"/>
          <w:kern w:val="0"/>
          <w:sz w:val="20"/>
          <w:szCs w:val="20"/>
          <w:lang w:bidi="ar"/>
        </w:rPr>
        <w:t>efunds to the U.S. government.</w:t>
      </w:r>
    </w:p>
    <w:p w14:paraId="2626683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Fixed-Price Contracts </w:t>
      </w:r>
    </w:p>
    <w:p w14:paraId="2626683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Substantially all contracts at BDS and the majority of contracts at BGS Government are long-term contracts. Long-term contracts that are contracted on a fixed-price basis could result in losses in futur</w:t>
      </w:r>
      <w:r>
        <w:rPr>
          <w:rFonts w:ascii="Arial" w:eastAsia="宋体" w:hAnsi="Arial" w:cs="Arial"/>
          <w:color w:val="000000"/>
          <w:kern w:val="0"/>
          <w:sz w:val="20"/>
          <w:szCs w:val="20"/>
          <w:lang w:bidi="ar"/>
        </w:rPr>
        <w:t>e periods. Certain of the fixed-price contracts are for the development of new products, services and related technologies. This development work scope is inherently uncertain and subject to significant variability in estimates of the cost and time require</w:t>
      </w:r>
      <w:r>
        <w:rPr>
          <w:rFonts w:ascii="Arial" w:eastAsia="宋体" w:hAnsi="Arial" w:cs="Arial"/>
          <w:color w:val="000000"/>
          <w:kern w:val="0"/>
          <w:sz w:val="20"/>
          <w:szCs w:val="20"/>
          <w:lang w:bidi="ar"/>
        </w:rPr>
        <w:t>d to complete the work by us and our suppliers. The operational and technical complexities of fixed-price development contracts create financial risk, which could trigger additional earnings charges, termination provisions, order cancellations, or other fi</w:t>
      </w:r>
      <w:r>
        <w:rPr>
          <w:rFonts w:ascii="Arial" w:eastAsia="宋体" w:hAnsi="Arial" w:cs="Arial"/>
          <w:color w:val="000000"/>
          <w:kern w:val="0"/>
          <w:sz w:val="20"/>
          <w:szCs w:val="20"/>
          <w:lang w:bidi="ar"/>
        </w:rPr>
        <w:t xml:space="preserve">nancially significant exposure. </w:t>
      </w:r>
    </w:p>
    <w:p w14:paraId="2626683F"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VC-25B Presidential Aircraft</w:t>
      </w:r>
    </w:p>
    <w:p w14:paraId="2626684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Company’s firm fixed-price contract for the Engineering, Manufacturing, and Development (EMD) effort on the U.S. Air Force’s (USAF) VC-25B Presidential Aircraft, commonly known as Air Force One, is a $4.3 billion program to develop and modify two 747-8</w:t>
      </w:r>
      <w:r>
        <w:rPr>
          <w:rFonts w:ascii="Arial" w:eastAsia="宋体" w:hAnsi="Arial" w:cs="Arial"/>
          <w:color w:val="000000"/>
          <w:kern w:val="0"/>
          <w:sz w:val="20"/>
          <w:szCs w:val="20"/>
          <w:lang w:bidi="ar"/>
        </w:rPr>
        <w:t xml:space="preserve"> commercial aircraft. During the nine and three months ended September 30, 2022, we increased the reach-forward loss on the contract by $1,452 and $766 driven by higher costs to incorporate certain technical requirements, increases to factory modification </w:t>
      </w:r>
      <w:r>
        <w:rPr>
          <w:rFonts w:ascii="Arial" w:eastAsia="宋体" w:hAnsi="Arial" w:cs="Arial"/>
          <w:color w:val="000000"/>
          <w:kern w:val="0"/>
          <w:sz w:val="20"/>
          <w:szCs w:val="20"/>
          <w:lang w:bidi="ar"/>
        </w:rPr>
        <w:t>labor and support engineering, schedule delays and higher supplier costs. The increase in the third quarter of 2022 was primarily driven by increases to cost estimates associated with factory modification labor and support engineering resources due to labo</w:t>
      </w:r>
      <w:r>
        <w:rPr>
          <w:rFonts w:ascii="Arial" w:eastAsia="宋体" w:hAnsi="Arial" w:cs="Arial"/>
          <w:color w:val="000000"/>
          <w:kern w:val="0"/>
          <w:sz w:val="20"/>
          <w:szCs w:val="20"/>
          <w:lang w:bidi="ar"/>
        </w:rPr>
        <w:t>r shortages and inefficiencies that we now estimate will persist longer than previously anticipated, higher supplier cost estimates based on ongoing supplier negotiations and higher levels of engineering design changes due to technical requirements which a</w:t>
      </w:r>
      <w:r>
        <w:rPr>
          <w:rFonts w:ascii="Arial" w:eastAsia="宋体" w:hAnsi="Arial" w:cs="Arial"/>
          <w:color w:val="000000"/>
          <w:kern w:val="0"/>
          <w:sz w:val="20"/>
          <w:szCs w:val="20"/>
          <w:lang w:bidi="ar"/>
        </w:rPr>
        <w:t xml:space="preserve">re driving increased rework and schedule delays. Risk remains that we may record additional losses in future periods. </w:t>
      </w:r>
    </w:p>
    <w:p w14:paraId="2626684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2626684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2011, we were awarded a contract from the USAF to design, develop, manufacture, and deliver four next generation aerial </w:t>
      </w:r>
      <w:r>
        <w:rPr>
          <w:rFonts w:ascii="Arial" w:eastAsia="宋体" w:hAnsi="Arial" w:cs="Arial"/>
          <w:color w:val="000000"/>
          <w:kern w:val="0"/>
          <w:sz w:val="20"/>
          <w:szCs w:val="20"/>
          <w:lang w:bidi="ar"/>
        </w:rPr>
        <w:t>refueling tankers as well as priced options for 13 annual production lots totaling 179 aircraft. This EMD contract is a fixed-price incentive fee contract and involves highly complex designs and systems integration. Since 2016, the USAF has authorized eigh</w:t>
      </w:r>
      <w:r>
        <w:rPr>
          <w:rFonts w:ascii="Arial" w:eastAsia="宋体" w:hAnsi="Arial" w:cs="Arial"/>
          <w:color w:val="000000"/>
          <w:kern w:val="0"/>
          <w:sz w:val="20"/>
          <w:szCs w:val="20"/>
          <w:lang w:bidi="ar"/>
        </w:rPr>
        <w:t xml:space="preserve">t low rate initial production (LRIP) lots for a total of 109 aircraft. The EMD contract and authorized LRIP lots total approximately $21 billion as of </w:t>
      </w:r>
    </w:p>
    <w:p w14:paraId="2626684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26266844" w14:textId="77777777" w:rsidR="0006339A" w:rsidRDefault="0052157E">
      <w:pPr>
        <w:widowControl/>
        <w:jc w:val="center"/>
      </w:pPr>
      <w:r>
        <w:rPr>
          <w:rFonts w:ascii="宋体" w:eastAsia="宋体" w:hAnsi="宋体" w:cs="宋体"/>
          <w:kern w:val="0"/>
          <w:sz w:val="24"/>
        </w:rPr>
        <w:pict w14:anchorId="26267FB7">
          <v:rect id="_x0000_i1043" style="width:6in;height:1.5pt" o:hralign="center" o:hrstd="t" o:hr="t" fillcolor="#a0a0a0" stroked="f"/>
        </w:pict>
      </w:r>
    </w:p>
    <w:p w14:paraId="2626684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84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September 30, 2022. As of September 30, 2022, we had approximately $207 of capitalized precontract costs and $228 of potential termination liabilities to suppliers related to unexercised future lots. </w:t>
      </w:r>
    </w:p>
    <w:p w14:paraId="2626684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nine and three months ended September 30, 20</w:t>
      </w:r>
      <w:r>
        <w:rPr>
          <w:rFonts w:ascii="Arial" w:eastAsia="宋体" w:hAnsi="Arial" w:cs="Arial"/>
          <w:color w:val="000000"/>
          <w:kern w:val="0"/>
          <w:sz w:val="20"/>
          <w:szCs w:val="20"/>
          <w:lang w:bidi="ar"/>
        </w:rPr>
        <w:t xml:space="preserve">22, we increased the reach-forward loss on the KC-46A Tanker program by $1,374 and $1,165 primarily reflecting higher production and supply chain costs partially driven by labor shortages and supply chain disruption. The increase in the reach-forward loss </w:t>
      </w:r>
      <w:r>
        <w:rPr>
          <w:rFonts w:ascii="Arial" w:eastAsia="宋体" w:hAnsi="Arial" w:cs="Arial"/>
          <w:color w:val="000000"/>
          <w:kern w:val="0"/>
          <w:sz w:val="20"/>
          <w:szCs w:val="20"/>
          <w:lang w:bidi="ar"/>
        </w:rPr>
        <w:t>in the third quarter of 2022 is primarily driven by factory unit time performance expectations that assume continued production disruption due to labor shortages and supply chain disruption. Factory unit time estimates also reflect reduced benefits from pr</w:t>
      </w:r>
      <w:r>
        <w:rPr>
          <w:rFonts w:ascii="Arial" w:eastAsia="宋体" w:hAnsi="Arial" w:cs="Arial"/>
          <w:color w:val="000000"/>
          <w:kern w:val="0"/>
          <w:sz w:val="20"/>
          <w:szCs w:val="20"/>
          <w:lang w:bidi="ar"/>
        </w:rPr>
        <w:t>ior investments in productivity enablers and higher factory unit time to produce aircraft for the remaining life of the program. The third quarter charge also reflects increased estimated change incorporation costs for flight test aircraft as well as sched</w:t>
      </w:r>
      <w:r>
        <w:rPr>
          <w:rFonts w:ascii="Arial" w:eastAsia="宋体" w:hAnsi="Arial" w:cs="Arial"/>
          <w:color w:val="000000"/>
          <w:kern w:val="0"/>
          <w:sz w:val="20"/>
          <w:szCs w:val="20"/>
          <w:lang w:bidi="ar"/>
        </w:rPr>
        <w:t>ule delays to complete the Remote Vision System. Risk remains that we may record additional losses in future periods.</w:t>
      </w:r>
    </w:p>
    <w:p w14:paraId="26266848"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MQ-25</w:t>
      </w:r>
    </w:p>
    <w:p w14:paraId="2626684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third quarter of 2018, we were awarded the MQ-25 EMD contract by the U.S. Navy. The contract is a fixed-price contract that n</w:t>
      </w:r>
      <w:r>
        <w:rPr>
          <w:rFonts w:ascii="Arial" w:eastAsia="宋体" w:hAnsi="Arial" w:cs="Arial"/>
          <w:color w:val="000000"/>
          <w:kern w:val="0"/>
          <w:sz w:val="20"/>
          <w:szCs w:val="20"/>
          <w:lang w:bidi="ar"/>
        </w:rPr>
        <w:t>ow includes development and delivery of seven aircraft and test articles at a contract price of $890. In connection with winning the competition, we recognized a reach-forward loss of $291 in the third quarter of 2018. During the nine and three months ende</w:t>
      </w:r>
      <w:r>
        <w:rPr>
          <w:rFonts w:ascii="Arial" w:eastAsia="宋体" w:hAnsi="Arial" w:cs="Arial"/>
          <w:color w:val="000000"/>
          <w:kern w:val="0"/>
          <w:sz w:val="20"/>
          <w:szCs w:val="20"/>
          <w:lang w:bidi="ar"/>
        </w:rPr>
        <w:t>d September 30, 2022, we increased the MQ-25 reach-forward loss by $576 and $351 primarily driven by higher manufacturing and engineering support costs, additional testing and certification activities, supplier quality, and engineering design challenges. T</w:t>
      </w:r>
      <w:r>
        <w:rPr>
          <w:rFonts w:ascii="Arial" w:eastAsia="宋体" w:hAnsi="Arial" w:cs="Arial"/>
          <w:color w:val="000000"/>
          <w:kern w:val="0"/>
          <w:sz w:val="20"/>
          <w:szCs w:val="20"/>
          <w:lang w:bidi="ar"/>
        </w:rPr>
        <w:t>he increase in the third quarter of 2022 is primarily driven by higher than anticipated costs to manufacture the EMD units reflecting recent performance which is resulting in additional factory resources and increased engineering costs to address design an</w:t>
      </w:r>
      <w:r>
        <w:rPr>
          <w:rFonts w:ascii="Arial" w:eastAsia="宋体" w:hAnsi="Arial" w:cs="Arial"/>
          <w:color w:val="000000"/>
          <w:kern w:val="0"/>
          <w:sz w:val="20"/>
          <w:szCs w:val="20"/>
          <w:lang w:bidi="ar"/>
        </w:rPr>
        <w:t>d supplier quality issues.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We also increased costs associated with flight test support this quarter. Risk remains that we may record additional losses in future periods.</w:t>
      </w:r>
    </w:p>
    <w:p w14:paraId="2626684A"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T-7A Red Hawk EMD Contract &amp; Production Options</w:t>
      </w:r>
    </w:p>
    <w:p w14:paraId="2626684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2018, we were awarded the T-7A Red </w:t>
      </w:r>
      <w:r>
        <w:rPr>
          <w:rFonts w:ascii="Arial" w:eastAsia="宋体" w:hAnsi="Arial" w:cs="Arial"/>
          <w:color w:val="000000"/>
          <w:kern w:val="0"/>
          <w:sz w:val="20"/>
          <w:szCs w:val="20"/>
          <w:lang w:bidi="ar"/>
        </w:rPr>
        <w:t>Hawk program. The EMD portion of the contract is a $860 fixed-price contract and includes five aircraft and seven simulators. During the nine and three months ended September 30, 2022, we recorded earnings charges of $203 and $100 related to the T-7A Red H</w:t>
      </w:r>
      <w:r>
        <w:rPr>
          <w:rFonts w:ascii="Arial" w:eastAsia="宋体" w:hAnsi="Arial" w:cs="Arial"/>
          <w:color w:val="000000"/>
          <w:kern w:val="0"/>
          <w:sz w:val="20"/>
          <w:szCs w:val="20"/>
          <w:lang w:bidi="ar"/>
        </w:rPr>
        <w:t>awk fixed-price EMD contract, which has a reach-forward loss at September 30, 2022, primarily due to supply chain, hardware qualification issues and schedule delays and customer testing requirements. The increase in the reach-forward loss in the third quar</w:t>
      </w:r>
      <w:r>
        <w:rPr>
          <w:rFonts w:ascii="Arial" w:eastAsia="宋体" w:hAnsi="Arial" w:cs="Arial"/>
          <w:color w:val="000000"/>
          <w:kern w:val="0"/>
          <w:sz w:val="20"/>
          <w:szCs w:val="20"/>
          <w:lang w:bidi="ar"/>
        </w:rPr>
        <w:t>ter of 2022 was primarily driven by delays in achieving Military Flight Release and additional cost growth to resolve technical issues and other engineering design changes that were identified during the third quarter. EMD aircraft flight testing is now es</w:t>
      </w:r>
      <w:r>
        <w:rPr>
          <w:rFonts w:ascii="Arial" w:eastAsia="宋体" w:hAnsi="Arial" w:cs="Arial"/>
          <w:color w:val="000000"/>
          <w:kern w:val="0"/>
          <w:sz w:val="20"/>
          <w:szCs w:val="20"/>
          <w:lang w:bidi="ar"/>
        </w:rPr>
        <w:t xml:space="preserve">timated to start in 2023. </w:t>
      </w:r>
    </w:p>
    <w:p w14:paraId="2626684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production portion of the contract includes 11 production lots for aircraft and related services. In 2018, we recorded a loss of $400 associated with the 11 production lots and associated support options for 346 T-7A Red Hawk</w:t>
      </w:r>
      <w:r>
        <w:rPr>
          <w:rFonts w:ascii="Arial" w:eastAsia="宋体" w:hAnsi="Arial" w:cs="Arial"/>
          <w:color w:val="000000"/>
          <w:kern w:val="0"/>
          <w:sz w:val="20"/>
          <w:szCs w:val="20"/>
          <w:lang w:bidi="ar"/>
        </w:rPr>
        <w:t xml:space="preserve"> aircraft that we believe are probable of being exercised. The first production and support contract option is expected to be exercised in 2024. We increased the estimated reach-forward loss by $536 and $185 during the nine and three months ended September</w:t>
      </w:r>
      <w:r>
        <w:rPr>
          <w:rFonts w:ascii="Arial" w:eastAsia="宋体" w:hAnsi="Arial" w:cs="Arial"/>
          <w:color w:val="000000"/>
          <w:kern w:val="0"/>
          <w:sz w:val="20"/>
          <w:szCs w:val="20"/>
          <w:lang w:bidi="ar"/>
        </w:rPr>
        <w:t xml:space="preserve"> 30, 2022 primarily driven by ongoing supply chain negotiations (which are impacted by supply chain constraints and inflationary pressures), and design revisions. The increase in the reach-forward loss in the third quarter of 2022 was primarily driven by c</w:t>
      </w:r>
      <w:r>
        <w:rPr>
          <w:rFonts w:ascii="Arial" w:eastAsia="宋体" w:hAnsi="Arial" w:cs="Arial"/>
          <w:color w:val="000000"/>
          <w:kern w:val="0"/>
          <w:sz w:val="20"/>
          <w:szCs w:val="20"/>
          <w:lang w:bidi="ar"/>
        </w:rPr>
        <w:t>ost growth as a result of engineering and design changes as well as an increase in the number of expected units in the initial production lots. Risk remains that we may record additional losses in future periods.</w:t>
      </w:r>
    </w:p>
    <w:p w14:paraId="2626684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Crew</w:t>
      </w:r>
    </w:p>
    <w:p w14:paraId="2626684E"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National Aeronautics and Sp</w:t>
      </w:r>
      <w:r>
        <w:rPr>
          <w:rFonts w:ascii="Arial" w:eastAsia="宋体" w:hAnsi="Arial" w:cs="Arial"/>
          <w:color w:val="000000"/>
          <w:kern w:val="0"/>
          <w:sz w:val="20"/>
          <w:szCs w:val="20"/>
          <w:lang w:bidi="ar"/>
        </w:rPr>
        <w:t>ace Administration (NASA) has contracted us to design and build the CST-100 Starliner spacecraft to transport crews to the International Space Station. During the second quarter of 2022 we successfully completed the uncrewed Orbital Flight Test. A crewed f</w:t>
      </w:r>
      <w:r>
        <w:rPr>
          <w:rFonts w:ascii="Arial" w:eastAsia="宋体" w:hAnsi="Arial" w:cs="Arial"/>
          <w:color w:val="000000"/>
          <w:kern w:val="0"/>
          <w:sz w:val="20"/>
          <w:szCs w:val="20"/>
          <w:lang w:bidi="ar"/>
        </w:rPr>
        <w:t xml:space="preserve">light test is now expected to be completed in 2023. During the nine and three months ended September 30, 2022, we </w:t>
      </w:r>
    </w:p>
    <w:p w14:paraId="2626684F"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26266850" w14:textId="77777777" w:rsidR="0006339A" w:rsidRDefault="0052157E">
      <w:pPr>
        <w:widowControl/>
        <w:jc w:val="center"/>
      </w:pPr>
      <w:r>
        <w:rPr>
          <w:rFonts w:ascii="宋体" w:eastAsia="宋体" w:hAnsi="宋体" w:cs="宋体"/>
          <w:kern w:val="0"/>
          <w:sz w:val="24"/>
        </w:rPr>
        <w:pict w14:anchorId="26267FB8">
          <v:rect id="_x0000_i1044" style="width:6in;height:1.5pt" o:hralign="center" o:hrstd="t" o:hr="t" fillcolor="#a0a0a0" stroked="f"/>
        </w:pict>
      </w:r>
    </w:p>
    <w:p w14:paraId="26266851"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852"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increased the reach-forward loss by $288 and $195 </w:t>
      </w:r>
      <w:r>
        <w:rPr>
          <w:rFonts w:ascii="Arial" w:eastAsia="宋体" w:hAnsi="Arial" w:cs="Arial"/>
          <w:color w:val="000000"/>
          <w:kern w:val="0"/>
          <w:sz w:val="20"/>
          <w:szCs w:val="20"/>
          <w:lang w:bidi="ar"/>
        </w:rPr>
        <w:t>primarily reflecting increases to estimated costs related to completing the crewed flight tests and revised schedules for both the crewed flight test and three post certification missions. The increase recorded in the third quarter of 2022 was primarily dr</w:t>
      </w:r>
      <w:r>
        <w:rPr>
          <w:rFonts w:ascii="Arial" w:eastAsia="宋体" w:hAnsi="Arial" w:cs="Arial"/>
          <w:color w:val="000000"/>
          <w:kern w:val="0"/>
          <w:sz w:val="20"/>
          <w:szCs w:val="20"/>
          <w:lang w:bidi="ar"/>
        </w:rPr>
        <w:t xml:space="preserve">iven by timing of the three future post certification missions which are now assumed to be completed by 2026 based on NASA’s revised launch plans. We had previously assumed that the post certification missions would be completed by 2024. Risk remains that </w:t>
      </w:r>
      <w:r>
        <w:rPr>
          <w:rFonts w:ascii="Arial" w:eastAsia="宋体" w:hAnsi="Arial" w:cs="Arial"/>
          <w:color w:val="000000"/>
          <w:kern w:val="0"/>
          <w:sz w:val="20"/>
          <w:szCs w:val="20"/>
          <w:lang w:bidi="ar"/>
        </w:rPr>
        <w:t>we may record additional losses in future periods.</w:t>
      </w:r>
    </w:p>
    <w:p w14:paraId="26266853"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2626685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enter into arrangements with off-balance sheet risk in the normal course of business, primarily in the form of guarantees.</w:t>
      </w:r>
    </w:p>
    <w:p w14:paraId="26266855"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w:t>
      </w:r>
      <w:r>
        <w:rPr>
          <w:rFonts w:ascii="Arial" w:eastAsia="宋体" w:hAnsi="Arial" w:cs="Arial"/>
          <w:color w:val="000000"/>
          <w:kern w:val="0"/>
          <w:sz w:val="20"/>
          <w:szCs w:val="20"/>
          <w:lang w:bidi="ar"/>
        </w:rPr>
        <w:t xml:space="preserve"> quantitative data regarding our third party guarantees. The maximum potential payments represent a “worst-case scenario,” and do not necessarily reflect amounts that we expect to pay. Estimated proceeds from collateral and recourse represent the anticipat</w:t>
      </w:r>
      <w:r>
        <w:rPr>
          <w:rFonts w:ascii="Arial" w:eastAsia="宋体" w:hAnsi="Arial" w:cs="Arial"/>
          <w:color w:val="000000"/>
          <w:kern w:val="0"/>
          <w:sz w:val="20"/>
          <w:szCs w:val="20"/>
          <w:lang w:bidi="ar"/>
        </w:rPr>
        <w:t>ed values of assets we could liquidate or receive from other parties to offset our payments under guarantees. The carrying amount of liabilities represents the amount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9"/>
        <w:gridCol w:w="940"/>
        <w:gridCol w:w="37"/>
        <w:gridCol w:w="67"/>
        <w:gridCol w:w="860"/>
        <w:gridCol w:w="36"/>
        <w:gridCol w:w="36"/>
        <w:gridCol w:w="36"/>
        <w:gridCol w:w="36"/>
        <w:gridCol w:w="76"/>
        <w:gridCol w:w="928"/>
        <w:gridCol w:w="37"/>
        <w:gridCol w:w="75"/>
        <w:gridCol w:w="852"/>
        <w:gridCol w:w="36"/>
        <w:gridCol w:w="36"/>
        <w:gridCol w:w="36"/>
        <w:gridCol w:w="36"/>
        <w:gridCol w:w="69"/>
        <w:gridCol w:w="935"/>
        <w:gridCol w:w="37"/>
        <w:gridCol w:w="67"/>
        <w:gridCol w:w="863"/>
        <w:gridCol w:w="36"/>
      </w:tblGrid>
      <w:tr w:rsidR="0006339A" w14:paraId="26266871" w14:textId="77777777">
        <w:tc>
          <w:tcPr>
            <w:tcW w:w="50" w:type="pct"/>
            <w:tcBorders>
              <w:top w:val="nil"/>
              <w:left w:val="nil"/>
              <w:bottom w:val="nil"/>
              <w:right w:val="nil"/>
            </w:tcBorders>
            <w:shd w:val="clear" w:color="auto" w:fill="auto"/>
            <w:vAlign w:val="bottom"/>
          </w:tcPr>
          <w:p w14:paraId="26266856" w14:textId="77777777" w:rsidR="0006339A" w:rsidRDefault="0006339A">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vAlign w:val="bottom"/>
          </w:tcPr>
          <w:p w14:paraId="2626685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5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59" w14:textId="77777777" w:rsidR="0006339A" w:rsidRDefault="0006339A">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626685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5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5C"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85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5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5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86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62" w14:textId="77777777" w:rsidR="0006339A" w:rsidRDefault="0006339A">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626686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65"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86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86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6B" w14:textId="77777777" w:rsidR="0006339A" w:rsidRDefault="0006339A">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626686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6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6E" w14:textId="77777777" w:rsidR="0006339A" w:rsidRDefault="0006339A">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62668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70" w14:textId="77777777" w:rsidR="0006339A" w:rsidRDefault="0006339A">
            <w:pPr>
              <w:widowControl/>
              <w:jc w:val="left"/>
              <w:rPr>
                <w:rFonts w:ascii="Times New Roman" w:eastAsia="宋体" w:hAnsi="宋体" w:cs="宋体"/>
                <w:kern w:val="0"/>
                <w:sz w:val="24"/>
              </w:rPr>
            </w:pPr>
          </w:p>
        </w:tc>
      </w:tr>
      <w:tr w:rsidR="0006339A" w14:paraId="2626687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872" w14:textId="77777777" w:rsidR="0006339A" w:rsidRDefault="0006339A">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87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874" w14:textId="77777777" w:rsidR="0006339A" w:rsidRDefault="0006339A">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87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876" w14:textId="77777777" w:rsidR="0006339A" w:rsidRDefault="0006339A">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87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06339A" w14:paraId="2626688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87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87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87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8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06339A" w14:paraId="2626689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883"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8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88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8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88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88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8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88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8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88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88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88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88F" w14:textId="77777777" w:rsidR="0006339A" w:rsidRDefault="0006339A">
            <w:pPr>
              <w:widowControl/>
              <w:jc w:val="left"/>
              <w:rPr>
                <w:rFonts w:ascii="Times New Roman" w:eastAsia="宋体" w:hAnsi="宋体" w:cs="宋体"/>
                <w:kern w:val="0"/>
                <w:sz w:val="24"/>
              </w:rPr>
            </w:pPr>
          </w:p>
        </w:tc>
      </w:tr>
      <w:tr w:rsidR="0006339A" w14:paraId="2626689A" w14:textId="77777777">
        <w:trPr>
          <w:hidden/>
        </w:trPr>
        <w:tc>
          <w:tcPr>
            <w:tcW w:w="0" w:type="auto"/>
            <w:gridSpan w:val="3"/>
            <w:tcBorders>
              <w:top w:val="nil"/>
              <w:left w:val="nil"/>
              <w:bottom w:val="nil"/>
              <w:right w:val="nil"/>
            </w:tcBorders>
            <w:shd w:val="clear" w:color="auto" w:fill="auto"/>
            <w:vAlign w:val="bottom"/>
          </w:tcPr>
          <w:p w14:paraId="2626689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9" w14:textId="77777777" w:rsidR="0006339A" w:rsidRDefault="0006339A">
            <w:pPr>
              <w:widowControl/>
              <w:jc w:val="left"/>
              <w:rPr>
                <w:rFonts w:ascii="Times New Roman" w:eastAsia="宋体" w:hAnsi="宋体" w:cs="宋体"/>
                <w:vanish/>
                <w:kern w:val="0"/>
                <w:sz w:val="24"/>
              </w:rPr>
            </w:pPr>
          </w:p>
        </w:tc>
      </w:tr>
      <w:tr w:rsidR="0006339A" w14:paraId="262668A4" w14:textId="77777777">
        <w:trPr>
          <w:hidden/>
        </w:trPr>
        <w:tc>
          <w:tcPr>
            <w:tcW w:w="0" w:type="auto"/>
            <w:gridSpan w:val="3"/>
            <w:tcBorders>
              <w:top w:val="nil"/>
              <w:left w:val="nil"/>
              <w:bottom w:val="nil"/>
              <w:right w:val="nil"/>
            </w:tcBorders>
            <w:shd w:val="clear" w:color="auto" w:fill="auto"/>
            <w:vAlign w:val="bottom"/>
          </w:tcPr>
          <w:p w14:paraId="2626689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9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3" w14:textId="77777777" w:rsidR="0006339A" w:rsidRDefault="0006339A">
            <w:pPr>
              <w:widowControl/>
              <w:jc w:val="left"/>
              <w:rPr>
                <w:rFonts w:ascii="Times New Roman" w:eastAsia="宋体" w:hAnsi="宋体" w:cs="宋体"/>
                <w:vanish/>
                <w:kern w:val="0"/>
                <w:sz w:val="24"/>
              </w:rPr>
            </w:pPr>
          </w:p>
        </w:tc>
      </w:tr>
      <w:tr w:rsidR="0006339A" w14:paraId="262668AE" w14:textId="77777777">
        <w:trPr>
          <w:hidden/>
        </w:trPr>
        <w:tc>
          <w:tcPr>
            <w:tcW w:w="0" w:type="auto"/>
            <w:gridSpan w:val="3"/>
            <w:tcBorders>
              <w:top w:val="nil"/>
              <w:left w:val="nil"/>
              <w:bottom w:val="nil"/>
              <w:right w:val="nil"/>
            </w:tcBorders>
            <w:shd w:val="clear" w:color="auto" w:fill="auto"/>
            <w:vAlign w:val="bottom"/>
          </w:tcPr>
          <w:p w14:paraId="262668A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AD" w14:textId="77777777" w:rsidR="0006339A" w:rsidRDefault="0006339A">
            <w:pPr>
              <w:widowControl/>
              <w:jc w:val="left"/>
              <w:rPr>
                <w:rFonts w:ascii="Times New Roman" w:eastAsia="宋体" w:hAnsi="宋体" w:cs="宋体"/>
                <w:vanish/>
                <w:kern w:val="0"/>
                <w:sz w:val="24"/>
              </w:rPr>
            </w:pPr>
          </w:p>
        </w:tc>
      </w:tr>
      <w:tr w:rsidR="0006339A" w14:paraId="262668B8" w14:textId="77777777">
        <w:trPr>
          <w:hidden/>
        </w:trPr>
        <w:tc>
          <w:tcPr>
            <w:tcW w:w="0" w:type="auto"/>
            <w:gridSpan w:val="3"/>
            <w:tcBorders>
              <w:top w:val="nil"/>
              <w:left w:val="nil"/>
              <w:bottom w:val="nil"/>
              <w:right w:val="nil"/>
            </w:tcBorders>
            <w:shd w:val="clear" w:color="auto" w:fill="auto"/>
            <w:vAlign w:val="bottom"/>
          </w:tcPr>
          <w:p w14:paraId="262668A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7" w14:textId="77777777" w:rsidR="0006339A" w:rsidRDefault="0006339A">
            <w:pPr>
              <w:widowControl/>
              <w:jc w:val="left"/>
              <w:rPr>
                <w:rFonts w:ascii="Times New Roman" w:eastAsia="宋体" w:hAnsi="宋体" w:cs="宋体"/>
                <w:vanish/>
                <w:kern w:val="0"/>
                <w:sz w:val="24"/>
              </w:rPr>
            </w:pPr>
          </w:p>
        </w:tc>
      </w:tr>
      <w:tr w:rsidR="0006339A" w14:paraId="262668C2" w14:textId="77777777">
        <w:trPr>
          <w:hidden/>
        </w:trPr>
        <w:tc>
          <w:tcPr>
            <w:tcW w:w="0" w:type="auto"/>
            <w:gridSpan w:val="3"/>
            <w:tcBorders>
              <w:top w:val="nil"/>
              <w:left w:val="nil"/>
              <w:bottom w:val="nil"/>
              <w:right w:val="nil"/>
            </w:tcBorders>
            <w:shd w:val="clear" w:color="auto" w:fill="auto"/>
            <w:vAlign w:val="bottom"/>
          </w:tcPr>
          <w:p w14:paraId="262668B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B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C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C1" w14:textId="77777777" w:rsidR="0006339A" w:rsidRDefault="0006339A">
            <w:pPr>
              <w:widowControl/>
              <w:jc w:val="left"/>
              <w:rPr>
                <w:rFonts w:ascii="Times New Roman" w:eastAsia="宋体" w:hAnsi="宋体" w:cs="宋体"/>
                <w:vanish/>
                <w:kern w:val="0"/>
                <w:sz w:val="24"/>
              </w:rPr>
            </w:pPr>
          </w:p>
        </w:tc>
      </w:tr>
      <w:tr w:rsidR="0006339A" w14:paraId="262668D2"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62668C3"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C5"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C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68C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C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CA"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C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68C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C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$46</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C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68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8D1" w14:textId="77777777" w:rsidR="0006339A" w:rsidRDefault="0006339A">
            <w:pPr>
              <w:widowControl/>
              <w:jc w:val="left"/>
              <w:rPr>
                <w:rFonts w:ascii="Times New Roman" w:eastAsia="宋体" w:hAnsi="宋体" w:cs="宋体"/>
                <w:kern w:val="0"/>
                <w:sz w:val="24"/>
              </w:rPr>
            </w:pPr>
          </w:p>
        </w:tc>
      </w:tr>
      <w:tr w:rsidR="0006339A" w14:paraId="262668DC" w14:textId="77777777">
        <w:trPr>
          <w:hidden/>
        </w:trPr>
        <w:tc>
          <w:tcPr>
            <w:tcW w:w="0" w:type="auto"/>
            <w:gridSpan w:val="3"/>
            <w:tcBorders>
              <w:top w:val="nil"/>
              <w:left w:val="nil"/>
              <w:bottom w:val="nil"/>
              <w:right w:val="nil"/>
            </w:tcBorders>
            <w:shd w:val="clear" w:color="auto" w:fill="auto"/>
            <w:vAlign w:val="bottom"/>
          </w:tcPr>
          <w:p w14:paraId="262668D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8DB" w14:textId="77777777" w:rsidR="0006339A" w:rsidRDefault="0006339A">
            <w:pPr>
              <w:widowControl/>
              <w:jc w:val="left"/>
              <w:rPr>
                <w:rFonts w:ascii="Times New Roman" w:eastAsia="宋体" w:hAnsi="宋体" w:cs="宋体"/>
                <w:vanish/>
                <w:kern w:val="0"/>
                <w:sz w:val="24"/>
              </w:rPr>
            </w:pPr>
          </w:p>
        </w:tc>
      </w:tr>
    </w:tbl>
    <w:p w14:paraId="262668D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commercial aircraft repurchase price specified in contingent repurchase commitments is generally lower than the expected fair value at the specified repurchase date. Estimated proceeds from collateral/recourse in the table above represent the lower of</w:t>
      </w:r>
      <w:r>
        <w:rPr>
          <w:rFonts w:ascii="Arial" w:eastAsia="宋体" w:hAnsi="Arial" w:cs="Arial"/>
          <w:color w:val="000000"/>
          <w:kern w:val="0"/>
          <w:sz w:val="20"/>
          <w:szCs w:val="20"/>
          <w:lang w:bidi="ar"/>
        </w:rPr>
        <w:t xml:space="preserve"> the contracted repurchase price or the expected fair value of each aircraft at the specified repurchase date.</w:t>
      </w:r>
    </w:p>
    <w:p w14:paraId="262668D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w:t>
      </w:r>
      <w:r>
        <w:rPr>
          <w:rFonts w:ascii="Arial" w:eastAsia="宋体" w:hAnsi="Arial" w:cs="Arial"/>
          <w:color w:val="000000"/>
          <w:kern w:val="0"/>
          <w:sz w:val="20"/>
          <w:szCs w:val="20"/>
          <w:lang w:bidi="ar"/>
        </w:rPr>
        <w:t>essee or debtor does not make payments or perform certain specified services. Generally, these guarantees have been extended on behalf of guaranteed parties with less than investment-grade credit and are collateralized by certain assets. We record a liabil</w:t>
      </w:r>
      <w:r>
        <w:rPr>
          <w:rFonts w:ascii="Arial" w:eastAsia="宋体" w:hAnsi="Arial" w:cs="Arial"/>
          <w:color w:val="000000"/>
          <w:kern w:val="0"/>
          <w:sz w:val="20"/>
          <w:szCs w:val="20"/>
          <w:lang w:bidi="ar"/>
        </w:rPr>
        <w:t>ity for the fair value of guarantees and the expected contingent loss amount, which is reviewed quarterly. Current outstanding credit guarantees expire through 2036.</w:t>
      </w:r>
    </w:p>
    <w:p w14:paraId="262668DF" w14:textId="77777777" w:rsidR="0006339A" w:rsidRDefault="0052157E">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w:t>
      </w:r>
      <w:r>
        <w:rPr>
          <w:rFonts w:ascii="Arial" w:eastAsia="宋体" w:hAnsi="Arial" w:cs="Arial"/>
          <w:color w:val="000000"/>
          <w:kern w:val="0"/>
          <w:sz w:val="20"/>
          <w:szCs w:val="20"/>
          <w:lang w:bidi="ar"/>
        </w:rPr>
        <w:t xml:space="preserve"> Rocketdyne Propulsion and Power businesses and our BCA facilities in Wichita, Kansas and Tulsa and McAlester, Oklahoma, we agreed to indemnify, for an indefinite period, the buyers for costs relating to pre-closing environmental conditions and certain oth</w:t>
      </w:r>
      <w:r>
        <w:rPr>
          <w:rFonts w:ascii="Arial" w:eastAsia="宋体" w:hAnsi="Arial" w:cs="Arial"/>
          <w:color w:val="000000"/>
          <w:kern w:val="0"/>
          <w:sz w:val="20"/>
          <w:szCs w:val="20"/>
          <w:lang w:bidi="ar"/>
        </w:rPr>
        <w:t>er items. We are unable to assess the potential number of future claims that may be asserted under these indemnifications, nor the amounts thereof (if any). As a result, we cannot estimate the maximum potential amount of future payments under these indemni</w:t>
      </w:r>
      <w:r>
        <w:rPr>
          <w:rFonts w:ascii="Arial" w:eastAsia="宋体" w:hAnsi="Arial" w:cs="Arial"/>
          <w:color w:val="000000"/>
          <w:kern w:val="0"/>
          <w:sz w:val="20"/>
          <w:szCs w:val="20"/>
          <w:lang w:bidi="ar"/>
        </w:rPr>
        <w:t>ties and therefore, no liability has been recorded. To the extent that claims have been made under these indemnities and/or are probable and reasonably estimable, liabilities associated with these indemnities are included in the environmental liability dis</w:t>
      </w:r>
      <w:r>
        <w:rPr>
          <w:rFonts w:ascii="Arial" w:eastAsia="宋体" w:hAnsi="Arial" w:cs="Arial"/>
          <w:color w:val="000000"/>
          <w:kern w:val="0"/>
          <w:sz w:val="20"/>
          <w:szCs w:val="20"/>
          <w:lang w:bidi="ar"/>
        </w:rPr>
        <w:t>closure in Note 9.</w:t>
      </w:r>
    </w:p>
    <w:p w14:paraId="262668E0"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Debt</w:t>
      </w:r>
    </w:p>
    <w:p w14:paraId="262668E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As of September 30, 2022, we had $12,000 currently available under credit line agreements. In the third quarter of 2022, we entered into a $5,800 364-day revolving credit agreement expiring in August 2023, a $3,000 </w:t>
      </w:r>
      <w:r>
        <w:rPr>
          <w:rFonts w:ascii="Arial" w:eastAsia="宋体" w:hAnsi="Arial" w:cs="Arial"/>
          <w:color w:val="000000"/>
          <w:kern w:val="0"/>
          <w:sz w:val="20"/>
          <w:szCs w:val="20"/>
          <w:lang w:bidi="ar"/>
        </w:rPr>
        <w:t xml:space="preserve">three-year revolving credit agreement expiring in August 2025, and amended our $3,200 five-year revolving credit agreement, which expires in October 2024, primarily to incorporate a LIBOR successor rate. The 364-day facility has a one-year term out option </w:t>
      </w:r>
      <w:r>
        <w:rPr>
          <w:rFonts w:ascii="Arial" w:eastAsia="宋体" w:hAnsi="Arial" w:cs="Arial"/>
          <w:color w:val="000000"/>
          <w:kern w:val="0"/>
          <w:sz w:val="20"/>
          <w:szCs w:val="20"/>
          <w:lang w:bidi="ar"/>
        </w:rPr>
        <w:t>that allows us to extend the maturity of any borrowings one additional year. We continue to be in full compliance with all covenants contained in our debt or credit facility agreements.</w:t>
      </w:r>
    </w:p>
    <w:p w14:paraId="262668E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262668E3" w14:textId="77777777" w:rsidR="0006339A" w:rsidRDefault="0052157E">
      <w:pPr>
        <w:widowControl/>
        <w:jc w:val="center"/>
      </w:pPr>
      <w:r>
        <w:rPr>
          <w:rFonts w:ascii="宋体" w:eastAsia="宋体" w:hAnsi="宋体" w:cs="宋体"/>
          <w:kern w:val="0"/>
          <w:sz w:val="24"/>
        </w:rPr>
        <w:pict w14:anchorId="26267FB9">
          <v:rect id="_x0000_i1045" style="width:6in;height:1.5pt" o:hralign="center" o:hrstd="t" o:hr="t" fillcolor="#a0a0a0" stroked="f"/>
        </w:pict>
      </w:r>
    </w:p>
    <w:p w14:paraId="262668E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8E5"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Postretirement Plans</w:t>
      </w:r>
    </w:p>
    <w:p w14:paraId="262668E6"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components of net periodic benefit (income)/cost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9"/>
        <w:gridCol w:w="39"/>
        <w:gridCol w:w="62"/>
        <w:gridCol w:w="775"/>
        <w:gridCol w:w="37"/>
        <w:gridCol w:w="37"/>
        <w:gridCol w:w="37"/>
        <w:gridCol w:w="36"/>
        <w:gridCol w:w="62"/>
        <w:gridCol w:w="764"/>
        <w:gridCol w:w="36"/>
        <w:gridCol w:w="36"/>
        <w:gridCol w:w="36"/>
        <w:gridCol w:w="36"/>
        <w:gridCol w:w="57"/>
        <w:gridCol w:w="757"/>
        <w:gridCol w:w="37"/>
        <w:gridCol w:w="37"/>
        <w:gridCol w:w="37"/>
        <w:gridCol w:w="36"/>
        <w:gridCol w:w="50"/>
        <w:gridCol w:w="778"/>
        <w:gridCol w:w="36"/>
      </w:tblGrid>
      <w:tr w:rsidR="0006339A" w14:paraId="262668FF" w14:textId="77777777">
        <w:tc>
          <w:tcPr>
            <w:tcW w:w="50" w:type="pct"/>
            <w:tcBorders>
              <w:top w:val="nil"/>
              <w:left w:val="nil"/>
              <w:bottom w:val="nil"/>
              <w:right w:val="nil"/>
            </w:tcBorders>
            <w:shd w:val="clear" w:color="auto" w:fill="auto"/>
            <w:vAlign w:val="bottom"/>
          </w:tcPr>
          <w:p w14:paraId="262668E7" w14:textId="77777777" w:rsidR="0006339A" w:rsidRDefault="0006339A">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262668E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E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EA"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8E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E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ED"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8E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E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F0"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8F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3"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8F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F6"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8F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8F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8FC"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8F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8FE" w14:textId="77777777" w:rsidR="0006339A" w:rsidRDefault="0006339A">
            <w:pPr>
              <w:widowControl/>
              <w:jc w:val="left"/>
              <w:rPr>
                <w:rFonts w:ascii="Times New Roman" w:eastAsia="宋体" w:hAnsi="宋体" w:cs="宋体"/>
                <w:kern w:val="0"/>
                <w:sz w:val="24"/>
              </w:rPr>
            </w:pPr>
          </w:p>
        </w:tc>
      </w:tr>
      <w:tr w:rsidR="0006339A" w14:paraId="262669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900"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90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902"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90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90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0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0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0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0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91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90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1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1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1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1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1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1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17" w14:textId="77777777" w:rsidR="0006339A" w:rsidRDefault="0006339A">
            <w:pPr>
              <w:widowControl/>
              <w:jc w:val="left"/>
              <w:rPr>
                <w:rFonts w:ascii="Times New Roman" w:eastAsia="宋体" w:hAnsi="宋体" w:cs="宋体"/>
                <w:kern w:val="0"/>
                <w:sz w:val="24"/>
              </w:rPr>
            </w:pPr>
          </w:p>
        </w:tc>
      </w:tr>
      <w:tr w:rsidR="0006339A" w14:paraId="262669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91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1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1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1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2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2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24" w14:textId="77777777" w:rsidR="0006339A" w:rsidRDefault="0006339A">
            <w:pPr>
              <w:widowControl/>
              <w:jc w:val="left"/>
              <w:rPr>
                <w:rFonts w:ascii="Times New Roman" w:eastAsia="宋体" w:hAnsi="宋体" w:cs="宋体"/>
                <w:kern w:val="0"/>
                <w:sz w:val="24"/>
              </w:rPr>
            </w:pPr>
          </w:p>
        </w:tc>
      </w:tr>
      <w:tr w:rsidR="0006339A" w14:paraId="2626693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92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2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2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2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2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2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2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31" w14:textId="77777777" w:rsidR="0006339A" w:rsidRDefault="0006339A">
            <w:pPr>
              <w:widowControl/>
              <w:jc w:val="right"/>
              <w:rPr>
                <w:rFonts w:ascii="Times New Roman" w:eastAsia="宋体" w:hAnsi="宋体" w:cs="宋体"/>
                <w:kern w:val="0"/>
                <w:sz w:val="24"/>
              </w:rPr>
            </w:pPr>
          </w:p>
        </w:tc>
      </w:tr>
      <w:tr w:rsidR="0006339A" w14:paraId="262669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93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3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3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3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3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3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3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3E" w14:textId="77777777" w:rsidR="0006339A" w:rsidRDefault="0006339A">
            <w:pPr>
              <w:widowControl/>
              <w:jc w:val="right"/>
              <w:rPr>
                <w:rFonts w:ascii="Times New Roman" w:eastAsia="宋体" w:hAnsi="宋体" w:cs="宋体"/>
                <w:kern w:val="0"/>
                <w:sz w:val="24"/>
              </w:rPr>
            </w:pPr>
          </w:p>
        </w:tc>
      </w:tr>
      <w:tr w:rsidR="0006339A" w14:paraId="2626694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94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4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4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4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4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4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4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4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4B" w14:textId="77777777" w:rsidR="0006339A" w:rsidRDefault="0006339A">
            <w:pPr>
              <w:widowControl/>
              <w:jc w:val="right"/>
              <w:rPr>
                <w:rFonts w:ascii="Times New Roman" w:eastAsia="宋体" w:hAnsi="宋体" w:cs="宋体"/>
                <w:kern w:val="0"/>
                <w:sz w:val="24"/>
              </w:rPr>
            </w:pPr>
          </w:p>
        </w:tc>
      </w:tr>
      <w:tr w:rsidR="0006339A" w14:paraId="262669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94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Settlement/curtailment (gain)/loss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4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5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5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5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5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5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58" w14:textId="77777777" w:rsidR="0006339A" w:rsidRDefault="0006339A">
            <w:pPr>
              <w:widowControl/>
              <w:jc w:val="right"/>
              <w:rPr>
                <w:rFonts w:ascii="Times New Roman" w:eastAsia="宋体" w:hAnsi="宋体" w:cs="宋体"/>
                <w:kern w:val="0"/>
                <w:sz w:val="24"/>
              </w:rPr>
            </w:pPr>
          </w:p>
        </w:tc>
      </w:tr>
      <w:tr w:rsidR="0006339A" w14:paraId="2626696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95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5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5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5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6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6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6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65" w14:textId="77777777" w:rsidR="0006339A" w:rsidRDefault="0006339A">
            <w:pPr>
              <w:widowControl/>
              <w:jc w:val="left"/>
              <w:rPr>
                <w:rFonts w:ascii="Times New Roman" w:eastAsia="宋体" w:hAnsi="宋体" w:cs="宋体"/>
                <w:kern w:val="0"/>
                <w:sz w:val="24"/>
              </w:rPr>
            </w:pPr>
          </w:p>
        </w:tc>
      </w:tr>
      <w:tr w:rsidR="0006339A" w14:paraId="2626696F"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96E" w14:textId="77777777" w:rsidR="0006339A" w:rsidRDefault="0006339A">
            <w:pPr>
              <w:widowControl/>
              <w:jc w:val="left"/>
              <w:rPr>
                <w:rFonts w:ascii="Times New Roman" w:eastAsia="宋体" w:hAnsi="宋体" w:cs="宋体"/>
                <w:kern w:val="0"/>
                <w:sz w:val="24"/>
              </w:rPr>
            </w:pPr>
          </w:p>
        </w:tc>
      </w:tr>
      <w:tr w:rsidR="0006339A" w14:paraId="2626697A"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970"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7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7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7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7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7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7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7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79" w14:textId="77777777" w:rsidR="0006339A" w:rsidRDefault="0006339A">
            <w:pPr>
              <w:widowControl/>
              <w:jc w:val="left"/>
              <w:rPr>
                <w:rFonts w:ascii="Times New Roman" w:eastAsia="宋体" w:hAnsi="宋体" w:cs="宋体"/>
                <w:kern w:val="0"/>
                <w:sz w:val="24"/>
              </w:rPr>
            </w:pPr>
          </w:p>
        </w:tc>
      </w:tr>
      <w:tr w:rsidR="0006339A" w14:paraId="26266987"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697B"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periodic </w:t>
            </w:r>
            <w:r>
              <w:rPr>
                <w:rFonts w:ascii="Arial" w:eastAsia="宋体" w:hAnsi="Arial" w:cs="Arial"/>
                <w:color w:val="000000"/>
                <w:kern w:val="0"/>
                <w:sz w:val="20"/>
                <w:szCs w:val="20"/>
                <w:lang w:bidi="ar"/>
              </w:rPr>
              <w:t>benefit income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7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7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8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8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8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8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86" w14:textId="77777777" w:rsidR="0006339A" w:rsidRDefault="0006339A">
            <w:pPr>
              <w:widowControl/>
              <w:jc w:val="left"/>
              <w:rPr>
                <w:rFonts w:ascii="Times New Roman" w:eastAsia="宋体" w:hAnsi="宋体" w:cs="宋体"/>
                <w:kern w:val="0"/>
                <w:sz w:val="24"/>
              </w:rPr>
            </w:pPr>
          </w:p>
        </w:tc>
      </w:tr>
      <w:tr w:rsidR="0006339A" w14:paraId="26266994"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26266988"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Loss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9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8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98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9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8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98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9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99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9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993" w14:textId="77777777" w:rsidR="0006339A" w:rsidRDefault="0006339A">
            <w:pPr>
              <w:widowControl/>
              <w:jc w:val="left"/>
              <w:rPr>
                <w:rFonts w:ascii="Times New Roman" w:eastAsia="宋体" w:hAnsi="宋体" w:cs="宋体"/>
                <w:kern w:val="0"/>
                <w:sz w:val="24"/>
              </w:rPr>
            </w:pPr>
          </w:p>
        </w:tc>
      </w:tr>
    </w:tbl>
    <w:p w14:paraId="26266995"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9"/>
        <w:gridCol w:w="37"/>
        <w:gridCol w:w="59"/>
        <w:gridCol w:w="778"/>
        <w:gridCol w:w="37"/>
        <w:gridCol w:w="37"/>
        <w:gridCol w:w="37"/>
        <w:gridCol w:w="36"/>
        <w:gridCol w:w="48"/>
        <w:gridCol w:w="778"/>
        <w:gridCol w:w="36"/>
        <w:gridCol w:w="36"/>
        <w:gridCol w:w="36"/>
        <w:gridCol w:w="36"/>
        <w:gridCol w:w="49"/>
        <w:gridCol w:w="766"/>
        <w:gridCol w:w="37"/>
        <w:gridCol w:w="37"/>
        <w:gridCol w:w="37"/>
        <w:gridCol w:w="36"/>
        <w:gridCol w:w="50"/>
        <w:gridCol w:w="779"/>
        <w:gridCol w:w="36"/>
      </w:tblGrid>
      <w:tr w:rsidR="0006339A" w14:paraId="262669AE" w14:textId="77777777">
        <w:tc>
          <w:tcPr>
            <w:tcW w:w="50" w:type="pct"/>
            <w:tcBorders>
              <w:top w:val="nil"/>
              <w:left w:val="nil"/>
              <w:bottom w:val="nil"/>
              <w:right w:val="nil"/>
            </w:tcBorders>
            <w:shd w:val="clear" w:color="auto" w:fill="auto"/>
            <w:vAlign w:val="bottom"/>
          </w:tcPr>
          <w:p w14:paraId="26266996" w14:textId="77777777" w:rsidR="0006339A" w:rsidRDefault="0006339A">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2626699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9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999"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99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9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9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99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9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99F"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9A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2"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9A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9A5"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9A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9A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9AB"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9A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9AD" w14:textId="77777777" w:rsidR="0006339A" w:rsidRDefault="0006339A">
            <w:pPr>
              <w:widowControl/>
              <w:jc w:val="left"/>
              <w:rPr>
                <w:rFonts w:ascii="Times New Roman" w:eastAsia="宋体" w:hAnsi="宋体" w:cs="宋体"/>
                <w:kern w:val="0"/>
                <w:sz w:val="24"/>
              </w:rPr>
            </w:pPr>
          </w:p>
        </w:tc>
      </w:tr>
      <w:tr w:rsidR="0006339A" w14:paraId="262669B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9AF"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9B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9B1"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9B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9B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B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B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B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B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9B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9B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9C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9B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B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C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C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C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C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9C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9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9C8" w14:textId="77777777" w:rsidR="0006339A" w:rsidRDefault="0006339A">
            <w:pPr>
              <w:widowControl/>
              <w:jc w:val="left"/>
              <w:rPr>
                <w:rFonts w:ascii="Times New Roman" w:eastAsia="宋体" w:hAnsi="宋体" w:cs="宋体"/>
                <w:kern w:val="0"/>
                <w:sz w:val="24"/>
              </w:rPr>
            </w:pPr>
          </w:p>
        </w:tc>
      </w:tr>
      <w:tr w:rsidR="0006339A" w14:paraId="262669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9C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C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C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C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C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D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D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D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D5" w14:textId="77777777" w:rsidR="0006339A" w:rsidRDefault="0006339A">
            <w:pPr>
              <w:widowControl/>
              <w:jc w:val="right"/>
              <w:rPr>
                <w:rFonts w:ascii="Times New Roman" w:eastAsia="宋体" w:hAnsi="宋体" w:cs="宋体"/>
                <w:kern w:val="0"/>
                <w:sz w:val="24"/>
              </w:rPr>
            </w:pPr>
          </w:p>
        </w:tc>
      </w:tr>
      <w:tr w:rsidR="0006339A" w14:paraId="262669E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9D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D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D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D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D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D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E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E2" w14:textId="77777777" w:rsidR="0006339A" w:rsidRDefault="0006339A">
            <w:pPr>
              <w:widowControl/>
              <w:jc w:val="right"/>
              <w:rPr>
                <w:rFonts w:ascii="Times New Roman" w:eastAsia="宋体" w:hAnsi="宋体" w:cs="宋体"/>
                <w:kern w:val="0"/>
                <w:sz w:val="24"/>
              </w:rPr>
            </w:pPr>
          </w:p>
        </w:tc>
      </w:tr>
      <w:tr w:rsidR="0006339A" w14:paraId="262669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9E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E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E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E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E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E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9E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9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9EF" w14:textId="77777777" w:rsidR="0006339A" w:rsidRDefault="0006339A">
            <w:pPr>
              <w:widowControl/>
              <w:jc w:val="right"/>
              <w:rPr>
                <w:rFonts w:ascii="Times New Roman" w:eastAsia="宋体" w:hAnsi="宋体" w:cs="宋体"/>
                <w:kern w:val="0"/>
                <w:sz w:val="24"/>
              </w:rPr>
            </w:pPr>
          </w:p>
        </w:tc>
      </w:tr>
      <w:tr w:rsidR="0006339A" w14:paraId="262669F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9F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F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F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F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F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F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9F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9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9FC" w14:textId="77777777" w:rsidR="0006339A" w:rsidRDefault="0006339A">
            <w:pPr>
              <w:widowControl/>
              <w:jc w:val="right"/>
              <w:rPr>
                <w:rFonts w:ascii="Times New Roman" w:eastAsia="宋体" w:hAnsi="宋体" w:cs="宋体"/>
                <w:kern w:val="0"/>
                <w:sz w:val="24"/>
              </w:rPr>
            </w:pPr>
          </w:p>
        </w:tc>
      </w:tr>
      <w:tr w:rsidR="0006339A" w14:paraId="26266A06" w14:textId="77777777">
        <w:trPr>
          <w:hidden/>
        </w:trPr>
        <w:tc>
          <w:tcPr>
            <w:tcW w:w="0" w:type="auto"/>
            <w:gridSpan w:val="3"/>
            <w:tcBorders>
              <w:top w:val="nil"/>
              <w:left w:val="nil"/>
              <w:bottom w:val="nil"/>
              <w:right w:val="nil"/>
            </w:tcBorders>
            <w:shd w:val="clear" w:color="auto" w:fill="auto"/>
            <w:vAlign w:val="bottom"/>
          </w:tcPr>
          <w:p w14:paraId="262669F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9F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A05" w14:textId="77777777" w:rsidR="0006339A" w:rsidRDefault="0006339A">
            <w:pPr>
              <w:widowControl/>
              <w:jc w:val="left"/>
              <w:rPr>
                <w:rFonts w:ascii="Times New Roman" w:eastAsia="宋体" w:hAnsi="宋体" w:cs="宋体"/>
                <w:vanish/>
                <w:kern w:val="0"/>
                <w:sz w:val="24"/>
              </w:rPr>
            </w:pPr>
          </w:p>
        </w:tc>
      </w:tr>
      <w:tr w:rsidR="0006339A" w14:paraId="26266A1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A0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0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0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0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0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0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1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12" w14:textId="77777777" w:rsidR="0006339A" w:rsidRDefault="0006339A">
            <w:pPr>
              <w:widowControl/>
              <w:jc w:val="left"/>
              <w:rPr>
                <w:rFonts w:ascii="Times New Roman" w:eastAsia="宋体" w:hAnsi="宋体" w:cs="宋体"/>
                <w:kern w:val="0"/>
                <w:sz w:val="24"/>
              </w:rPr>
            </w:pPr>
          </w:p>
        </w:tc>
      </w:tr>
      <w:tr w:rsidR="0006339A" w14:paraId="26266A1C" w14:textId="77777777">
        <w:trPr>
          <w:trHeight w:val="24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4"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6A1B" w14:textId="77777777" w:rsidR="0006339A" w:rsidRDefault="0006339A">
            <w:pPr>
              <w:widowControl/>
              <w:jc w:val="left"/>
              <w:rPr>
                <w:rFonts w:ascii="Times New Roman" w:eastAsia="宋体" w:hAnsi="宋体" w:cs="宋体"/>
                <w:kern w:val="0"/>
                <w:sz w:val="24"/>
              </w:rPr>
            </w:pPr>
          </w:p>
        </w:tc>
      </w:tr>
      <w:tr w:rsidR="0006339A" w14:paraId="26266A29"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26266A1D"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A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A1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A2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A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A2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A2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A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A2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A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A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A28" w14:textId="77777777" w:rsidR="0006339A" w:rsidRDefault="0006339A">
            <w:pPr>
              <w:widowControl/>
              <w:jc w:val="left"/>
              <w:rPr>
                <w:rFonts w:ascii="Times New Roman" w:eastAsia="宋体" w:hAnsi="宋体" w:cs="宋体"/>
                <w:kern w:val="0"/>
                <w:sz w:val="24"/>
              </w:rPr>
            </w:pPr>
          </w:p>
        </w:tc>
      </w:tr>
      <w:tr w:rsidR="0006339A" w14:paraId="26266A36"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26266A2A"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2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2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3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3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3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35" w14:textId="77777777" w:rsidR="0006339A" w:rsidRDefault="0006339A">
            <w:pPr>
              <w:widowControl/>
              <w:jc w:val="right"/>
              <w:rPr>
                <w:rFonts w:ascii="Times New Roman" w:eastAsia="宋体" w:hAnsi="宋体" w:cs="宋体"/>
                <w:kern w:val="0"/>
                <w:sz w:val="24"/>
              </w:rPr>
            </w:pPr>
          </w:p>
        </w:tc>
      </w:tr>
      <w:tr w:rsidR="0006339A" w14:paraId="26266A43" w14:textId="77777777">
        <w:tc>
          <w:tcPr>
            <w:tcW w:w="0" w:type="auto"/>
            <w:gridSpan w:val="3"/>
            <w:tcBorders>
              <w:top w:val="single" w:sz="8" w:space="0" w:color="000000"/>
              <w:left w:val="nil"/>
              <w:bottom w:val="double" w:sz="2" w:space="0" w:color="000000"/>
              <w:right w:val="nil"/>
            </w:tcBorders>
            <w:shd w:val="clear" w:color="auto" w:fill="FFFFFF"/>
            <w:tcMar>
              <w:top w:w="40" w:type="dxa"/>
              <w:left w:w="200" w:type="dxa"/>
              <w:bottom w:w="40" w:type="dxa"/>
              <w:right w:w="20" w:type="dxa"/>
            </w:tcMar>
            <w:vAlign w:val="bottom"/>
          </w:tcPr>
          <w:p w14:paraId="26266A37"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 before income taxes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A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3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A3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A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3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A3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A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A4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A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A42" w14:textId="77777777" w:rsidR="0006339A" w:rsidRDefault="0006339A">
            <w:pPr>
              <w:widowControl/>
              <w:jc w:val="left"/>
              <w:rPr>
                <w:rFonts w:ascii="Times New Roman" w:eastAsia="宋体" w:hAnsi="宋体" w:cs="宋体"/>
                <w:kern w:val="0"/>
                <w:sz w:val="24"/>
              </w:rPr>
            </w:pPr>
          </w:p>
        </w:tc>
      </w:tr>
    </w:tbl>
    <w:p w14:paraId="26266A44"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In the third quarter of 2021, we recorded a $151 settlement charge in Other income, net and remeasured assets and benefit obligations related to one of the Company’s pension plans. The remeasurement resulted</w:t>
      </w:r>
      <w:r>
        <w:rPr>
          <w:rFonts w:ascii="Arial" w:eastAsia="宋体" w:hAnsi="Arial" w:cs="Arial"/>
          <w:color w:val="000000"/>
          <w:kern w:val="0"/>
          <w:sz w:val="20"/>
          <w:szCs w:val="20"/>
          <w:lang w:bidi="ar"/>
        </w:rPr>
        <w:t xml:space="preserve"> in a net actuarial gain of $1,642, which is included in Other comprehensive income. The $1,642 reflects a gain of $923 primarily driven by an increase in the discount rate from approximately 2.6% at December 31, 2020 to approximately 2.8% as of the remeas</w:t>
      </w:r>
      <w:r>
        <w:rPr>
          <w:rFonts w:ascii="Arial" w:eastAsia="宋体" w:hAnsi="Arial" w:cs="Arial"/>
          <w:color w:val="000000"/>
          <w:kern w:val="0"/>
          <w:sz w:val="20"/>
          <w:szCs w:val="20"/>
          <w:lang w:bidi="ar"/>
        </w:rPr>
        <w:t>urement date, as well as a gain of $719 primarily driven by asset returns in excess of expected returns.</w:t>
      </w:r>
    </w:p>
    <w:p w14:paraId="26266A4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20</w:t>
      </w:r>
    </w:p>
    <w:p w14:paraId="26266A46" w14:textId="77777777" w:rsidR="0006339A" w:rsidRDefault="0052157E">
      <w:pPr>
        <w:widowControl/>
        <w:jc w:val="center"/>
      </w:pPr>
      <w:r>
        <w:rPr>
          <w:rFonts w:ascii="宋体" w:eastAsia="宋体" w:hAnsi="宋体" w:cs="宋体"/>
          <w:kern w:val="0"/>
          <w:sz w:val="24"/>
        </w:rPr>
        <w:pict w14:anchorId="26267FBA">
          <v:rect id="_x0000_i1046" style="width:6in;height:1.5pt" o:hralign="center" o:hrstd="t" o:hr="t" fillcolor="#a0a0a0" stroked="f"/>
        </w:pict>
      </w:r>
    </w:p>
    <w:p w14:paraId="26266A4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A48"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13 – Share-Based Compensation and Other Compensation </w:t>
      </w:r>
      <w:r>
        <w:rPr>
          <w:rFonts w:ascii="Arial" w:eastAsia="宋体" w:hAnsi="Arial" w:cs="Arial"/>
          <w:b/>
          <w:bCs/>
          <w:color w:val="000000"/>
          <w:kern w:val="0"/>
          <w:sz w:val="20"/>
          <w:szCs w:val="20"/>
          <w:lang w:bidi="ar"/>
        </w:rPr>
        <w:t>Arrangements</w:t>
      </w:r>
    </w:p>
    <w:p w14:paraId="26266A49"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26266A4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February 16, 2022, we granted 348,769 premium-priced stock options to our executive officers as part of our long-term incentive program. These stock options have an exercise price equal to 120% of the fair market value of our </w:t>
      </w:r>
      <w:r>
        <w:rPr>
          <w:rFonts w:ascii="Arial" w:eastAsia="宋体" w:hAnsi="Arial" w:cs="Arial"/>
          <w:color w:val="000000"/>
          <w:kern w:val="0"/>
          <w:sz w:val="20"/>
          <w:szCs w:val="20"/>
          <w:lang w:bidi="ar"/>
        </w:rPr>
        <w:t>stock on the date of grant. If certain performance measures are met, the exercise price is reduced to 110% of the grant date fair market value of our stock. The stock options are scheduled to vest and become exercisable three years after the grant date and</w:t>
      </w:r>
      <w:r>
        <w:rPr>
          <w:rFonts w:ascii="Arial" w:eastAsia="宋体" w:hAnsi="Arial" w:cs="Arial"/>
          <w:color w:val="000000"/>
          <w:kern w:val="0"/>
          <w:sz w:val="20"/>
          <w:szCs w:val="20"/>
          <w:lang w:bidi="ar"/>
        </w:rPr>
        <w:t xml:space="preserve"> expire ten years after the grant date. If an executive terminates employment because of retirement, layoff, disability, or death, the executive (or beneficiary) may receive some or all of their stock options depending on certain age and service conditions</w:t>
      </w:r>
      <w:r>
        <w:rPr>
          <w:rFonts w:ascii="Arial" w:eastAsia="宋体" w:hAnsi="Arial" w:cs="Arial"/>
          <w:color w:val="000000"/>
          <w:kern w:val="0"/>
          <w:sz w:val="20"/>
          <w:szCs w:val="20"/>
          <w:lang w:bidi="ar"/>
        </w:rPr>
        <w:t>. The fair value of the stock options granted was $83.04 per unit and was estimated using a Monte-Carlo simulation model using the following assumptions: expected life 6.76 years, expected volatility 36.6%, risk free interest rate 2.0% and no expected divi</w:t>
      </w:r>
      <w:r>
        <w:rPr>
          <w:rFonts w:ascii="Arial" w:eastAsia="宋体" w:hAnsi="Arial" w:cs="Arial"/>
          <w:color w:val="000000"/>
          <w:kern w:val="0"/>
          <w:sz w:val="20"/>
          <w:szCs w:val="20"/>
          <w:lang w:bidi="ar"/>
        </w:rPr>
        <w:t>dend yield.</w:t>
      </w:r>
    </w:p>
    <w:p w14:paraId="26266A4B"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26266A4C"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On February 16, 2022, we granted 1,804,541 restricted stock units (RSU) to our executives as part of our long-term incentive program. The RSUs granted under this program have a grant date fair value of $217.48 per unit. </w:t>
      </w:r>
      <w:r>
        <w:rPr>
          <w:rFonts w:ascii="Arial" w:eastAsia="宋体" w:hAnsi="Arial" w:cs="Arial"/>
          <w:color w:val="000000"/>
          <w:kern w:val="0"/>
          <w:sz w:val="20"/>
          <w:szCs w:val="20"/>
          <w:lang w:bidi="ar"/>
        </w:rPr>
        <w:t>On July 29, 2022, we also granted 2,568,112 RSUs with a grant date fair value of $157.69 per unit as part of our long-term incentive program, accelerating awards planned for 2023 to retain executives. The RSUs granted under this program will generally vest</w:t>
      </w:r>
      <w:r>
        <w:rPr>
          <w:rFonts w:ascii="Arial" w:eastAsia="宋体" w:hAnsi="Arial" w:cs="Arial"/>
          <w:color w:val="000000"/>
          <w:kern w:val="0"/>
          <w:sz w:val="20"/>
          <w:szCs w:val="20"/>
          <w:lang w:bidi="ar"/>
        </w:rPr>
        <w:t xml:space="preserve"> and settle in common stock (on a one-for-one basis) on the third anniversary of the grant date. If an executive terminates employment because of retirement, layoff, disability, or death, the executive (or beneficiary) may receive some or all of their stoc</w:t>
      </w:r>
      <w:r>
        <w:rPr>
          <w:rFonts w:ascii="Arial" w:eastAsia="宋体" w:hAnsi="Arial" w:cs="Arial"/>
          <w:color w:val="000000"/>
          <w:kern w:val="0"/>
          <w:sz w:val="20"/>
          <w:szCs w:val="20"/>
          <w:lang w:bidi="ar"/>
        </w:rPr>
        <w:t>k units depending on certain age and service conditions. In all other cases, the RSUs will not vest and all rights to the stock units will terminate.</w:t>
      </w:r>
    </w:p>
    <w:p w14:paraId="26266A4D"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26266A4E" w14:textId="77777777" w:rsidR="0006339A" w:rsidRDefault="0052157E">
      <w:pPr>
        <w:widowControl/>
        <w:jc w:val="center"/>
      </w:pPr>
      <w:r>
        <w:rPr>
          <w:rFonts w:ascii="宋体" w:eastAsia="宋体" w:hAnsi="宋体" w:cs="宋体"/>
          <w:kern w:val="0"/>
          <w:sz w:val="24"/>
        </w:rPr>
        <w:pict w14:anchorId="26267FBB">
          <v:rect id="_x0000_i1047" style="width:6in;height:1.5pt" o:hralign="center" o:hrstd="t" o:hr="t" fillcolor="#a0a0a0" stroked="f"/>
        </w:pict>
      </w:r>
    </w:p>
    <w:p w14:paraId="26266A4F"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A50"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14 – Shareholders' </w:t>
      </w:r>
      <w:r>
        <w:rPr>
          <w:rFonts w:ascii="Arial" w:eastAsia="宋体" w:hAnsi="Arial" w:cs="Arial"/>
          <w:b/>
          <w:bCs/>
          <w:color w:val="000000"/>
          <w:kern w:val="0"/>
          <w:sz w:val="20"/>
          <w:szCs w:val="20"/>
          <w:lang w:bidi="ar"/>
        </w:rPr>
        <w:t>Equity</w:t>
      </w:r>
    </w:p>
    <w:p w14:paraId="26266A5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26266A52"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loss (AOCI) by component for the nine and three months ended September 30, 2022 and 2021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8"/>
        <w:gridCol w:w="2981"/>
        <w:gridCol w:w="38"/>
        <w:gridCol w:w="85"/>
        <w:gridCol w:w="828"/>
        <w:gridCol w:w="36"/>
        <w:gridCol w:w="36"/>
        <w:gridCol w:w="36"/>
        <w:gridCol w:w="36"/>
        <w:gridCol w:w="85"/>
        <w:gridCol w:w="810"/>
        <w:gridCol w:w="36"/>
        <w:gridCol w:w="36"/>
        <w:gridCol w:w="36"/>
        <w:gridCol w:w="36"/>
        <w:gridCol w:w="85"/>
        <w:gridCol w:w="783"/>
        <w:gridCol w:w="36"/>
        <w:gridCol w:w="51"/>
        <w:gridCol w:w="107"/>
        <w:gridCol w:w="36"/>
        <w:gridCol w:w="82"/>
        <w:gridCol w:w="991"/>
        <w:gridCol w:w="36"/>
        <w:gridCol w:w="37"/>
        <w:gridCol w:w="152"/>
        <w:gridCol w:w="36"/>
        <w:gridCol w:w="86"/>
        <w:gridCol w:w="619"/>
        <w:gridCol w:w="36"/>
      </w:tblGrid>
      <w:tr w:rsidR="0006339A" w14:paraId="26266A71" w14:textId="77777777">
        <w:tc>
          <w:tcPr>
            <w:tcW w:w="50" w:type="pct"/>
            <w:tcBorders>
              <w:top w:val="nil"/>
              <w:left w:val="nil"/>
              <w:bottom w:val="nil"/>
              <w:right w:val="nil"/>
            </w:tcBorders>
            <w:shd w:val="clear" w:color="auto" w:fill="auto"/>
            <w:vAlign w:val="bottom"/>
          </w:tcPr>
          <w:p w14:paraId="26266A53" w14:textId="77777777" w:rsidR="0006339A" w:rsidRDefault="0006339A">
            <w:pPr>
              <w:widowControl/>
              <w:jc w:val="left"/>
              <w:rPr>
                <w:rFonts w:ascii="Times New Roman" w:eastAsia="宋体" w:hAnsi="宋体" w:cs="宋体"/>
                <w:kern w:val="0"/>
                <w:sz w:val="24"/>
              </w:rPr>
            </w:pPr>
          </w:p>
        </w:tc>
        <w:tc>
          <w:tcPr>
            <w:tcW w:w="1868" w:type="pct"/>
            <w:tcBorders>
              <w:top w:val="nil"/>
              <w:left w:val="nil"/>
              <w:bottom w:val="nil"/>
              <w:right w:val="nil"/>
            </w:tcBorders>
            <w:shd w:val="clear" w:color="auto" w:fill="auto"/>
            <w:vAlign w:val="bottom"/>
          </w:tcPr>
          <w:p w14:paraId="26266A5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56"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6A5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9"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A5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5C"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6A5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5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A6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62" w14:textId="77777777" w:rsidR="0006339A" w:rsidRDefault="0006339A">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26266A6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65" w14:textId="77777777" w:rsidR="0006339A" w:rsidRDefault="0006339A">
            <w:pPr>
              <w:widowControl/>
              <w:jc w:val="left"/>
              <w:rPr>
                <w:rFonts w:ascii="Times New Roman" w:eastAsia="宋体" w:hAnsi="宋体" w:cs="宋体"/>
                <w:kern w:val="0"/>
                <w:sz w:val="24"/>
              </w:rPr>
            </w:pPr>
          </w:p>
        </w:tc>
        <w:tc>
          <w:tcPr>
            <w:tcW w:w="105" w:type="pct"/>
            <w:tcBorders>
              <w:top w:val="nil"/>
              <w:left w:val="nil"/>
              <w:bottom w:val="nil"/>
              <w:right w:val="nil"/>
            </w:tcBorders>
            <w:shd w:val="clear" w:color="auto" w:fill="auto"/>
            <w:vAlign w:val="bottom"/>
          </w:tcPr>
          <w:p w14:paraId="26266A6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68" w14:textId="77777777" w:rsidR="0006339A" w:rsidRDefault="0006339A">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26266A6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B" w14:textId="77777777" w:rsidR="0006339A" w:rsidRDefault="0006339A">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vAlign w:val="bottom"/>
          </w:tcPr>
          <w:p w14:paraId="26266A6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6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A6E" w14:textId="77777777" w:rsidR="0006339A" w:rsidRDefault="0006339A">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26266A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A70" w14:textId="77777777" w:rsidR="0006339A" w:rsidRDefault="0006339A">
            <w:pPr>
              <w:widowControl/>
              <w:jc w:val="left"/>
              <w:rPr>
                <w:rFonts w:ascii="Times New Roman" w:eastAsia="宋体" w:hAnsi="宋体" w:cs="宋体"/>
                <w:kern w:val="0"/>
                <w:sz w:val="24"/>
              </w:rPr>
            </w:pPr>
          </w:p>
        </w:tc>
      </w:tr>
      <w:tr w:rsidR="0006339A" w14:paraId="26266A7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A7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A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A7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A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A7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A7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A7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A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A7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A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06339A" w14:paraId="26266A8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A7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7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8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A8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8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8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8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8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8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8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8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8B" w14:textId="77777777" w:rsidR="0006339A" w:rsidRDefault="0006339A">
            <w:pPr>
              <w:widowControl/>
              <w:jc w:val="left"/>
              <w:rPr>
                <w:rFonts w:ascii="Times New Roman" w:eastAsia="宋体" w:hAnsi="宋体" w:cs="宋体"/>
                <w:kern w:val="0"/>
                <w:sz w:val="24"/>
              </w:rPr>
            </w:pPr>
          </w:p>
        </w:tc>
      </w:tr>
      <w:tr w:rsidR="0006339A" w14:paraId="26266A9B"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6266A8D"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8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9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9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9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9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9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A9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9A" w14:textId="77777777" w:rsidR="0006339A" w:rsidRDefault="0006339A">
            <w:pPr>
              <w:widowControl/>
              <w:jc w:val="left"/>
              <w:rPr>
                <w:rFonts w:ascii="Times New Roman" w:eastAsia="宋体" w:hAnsi="宋体" w:cs="宋体"/>
                <w:kern w:val="0"/>
                <w:sz w:val="24"/>
              </w:rPr>
            </w:pPr>
          </w:p>
        </w:tc>
      </w:tr>
      <w:tr w:rsidR="0006339A" w14:paraId="26266A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A9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9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9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A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A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A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A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AA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A8" w14:textId="77777777" w:rsidR="0006339A" w:rsidRDefault="0006339A">
            <w:pPr>
              <w:widowControl/>
              <w:jc w:val="left"/>
              <w:rPr>
                <w:rFonts w:ascii="Times New Roman" w:eastAsia="宋体" w:hAnsi="宋体" w:cs="宋体"/>
                <w:kern w:val="0"/>
                <w:sz w:val="24"/>
              </w:rPr>
            </w:pPr>
          </w:p>
        </w:tc>
      </w:tr>
      <w:tr w:rsidR="0006339A" w14:paraId="26266AB8"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6266AA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A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A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A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A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B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B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B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B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B7" w14:textId="77777777" w:rsidR="0006339A" w:rsidRDefault="0006339A">
            <w:pPr>
              <w:widowControl/>
              <w:jc w:val="left"/>
              <w:rPr>
                <w:rFonts w:ascii="Times New Roman" w:eastAsia="宋体" w:hAnsi="宋体" w:cs="宋体"/>
                <w:kern w:val="0"/>
                <w:sz w:val="24"/>
              </w:rPr>
            </w:pPr>
          </w:p>
        </w:tc>
      </w:tr>
      <w:tr w:rsidR="0006339A" w14:paraId="26266AC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AB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AB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B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AB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B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AC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C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($14,741)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A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AC7" w14:textId="77777777" w:rsidR="0006339A" w:rsidRDefault="0006339A">
            <w:pPr>
              <w:widowControl/>
              <w:jc w:val="left"/>
              <w:rPr>
                <w:rFonts w:ascii="Times New Roman" w:eastAsia="宋体" w:hAnsi="宋体" w:cs="宋体"/>
                <w:kern w:val="0"/>
                <w:sz w:val="24"/>
              </w:rPr>
            </w:pPr>
          </w:p>
        </w:tc>
      </w:tr>
      <w:tr w:rsidR="0006339A" w14:paraId="26266AD3"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C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D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D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AD2" w14:textId="77777777" w:rsidR="0006339A" w:rsidRDefault="0006339A">
            <w:pPr>
              <w:widowControl/>
              <w:jc w:val="left"/>
              <w:rPr>
                <w:rFonts w:ascii="Times New Roman" w:eastAsia="宋体" w:hAnsi="宋体" w:cs="宋体"/>
                <w:kern w:val="0"/>
                <w:sz w:val="24"/>
              </w:rPr>
            </w:pPr>
          </w:p>
        </w:tc>
      </w:tr>
      <w:tr w:rsidR="0006339A" w14:paraId="26266AE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AD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w:t>
            </w:r>
            <w:r>
              <w:rPr>
                <w:rFonts w:ascii="Arial" w:eastAsia="宋体" w:hAnsi="Arial" w:cs="Arial"/>
                <w:b/>
                <w:bCs/>
                <w:color w:val="000000"/>
                <w:kern w:val="0"/>
                <w:sz w:val="16"/>
                <w:szCs w:val="16"/>
                <w:lang w:bidi="ar"/>
              </w:rPr>
              <w:t>January 1,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D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D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D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D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D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D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AE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A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AE2" w14:textId="77777777" w:rsidR="0006339A" w:rsidRDefault="0006339A">
            <w:pPr>
              <w:widowControl/>
              <w:jc w:val="left"/>
              <w:rPr>
                <w:rFonts w:ascii="Times New Roman" w:eastAsia="宋体" w:hAnsi="宋体" w:cs="宋体"/>
                <w:kern w:val="0"/>
                <w:sz w:val="24"/>
              </w:rPr>
            </w:pPr>
          </w:p>
        </w:tc>
      </w:tr>
      <w:tr w:rsidR="0006339A" w14:paraId="26266AF3"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6266AE4"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E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E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E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E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E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E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E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AF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A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AF2" w14:textId="77777777" w:rsidR="0006339A" w:rsidRDefault="0006339A">
            <w:pPr>
              <w:widowControl/>
              <w:jc w:val="left"/>
              <w:rPr>
                <w:rFonts w:ascii="Times New Roman" w:eastAsia="宋体" w:hAnsi="宋体" w:cs="宋体"/>
                <w:kern w:val="0"/>
                <w:sz w:val="24"/>
              </w:rPr>
            </w:pPr>
          </w:p>
        </w:tc>
      </w:tr>
      <w:tr w:rsidR="0006339A" w14:paraId="26266B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AF4"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F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F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AF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F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AFB"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401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A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AF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A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00" w14:textId="77777777" w:rsidR="0006339A" w:rsidRDefault="0006339A">
            <w:pPr>
              <w:widowControl/>
              <w:jc w:val="left"/>
              <w:rPr>
                <w:rFonts w:ascii="Times New Roman" w:eastAsia="宋体" w:hAnsi="宋体" w:cs="宋体"/>
                <w:kern w:val="0"/>
                <w:sz w:val="24"/>
              </w:rPr>
            </w:pPr>
          </w:p>
        </w:tc>
      </w:tr>
      <w:tr w:rsidR="0006339A" w14:paraId="26266B11"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6266B0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0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0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0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0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0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0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0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399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0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0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10" w14:textId="77777777" w:rsidR="0006339A" w:rsidRDefault="0006339A">
            <w:pPr>
              <w:widowControl/>
              <w:jc w:val="left"/>
              <w:rPr>
                <w:rFonts w:ascii="Times New Roman" w:eastAsia="宋体" w:hAnsi="宋体" w:cs="宋体"/>
                <w:kern w:val="0"/>
                <w:sz w:val="24"/>
              </w:rPr>
            </w:pPr>
          </w:p>
        </w:tc>
      </w:tr>
      <w:tr w:rsidR="0006339A" w14:paraId="26266B2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B1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1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1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1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1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1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1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1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1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($11,162)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1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1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20" w14:textId="77777777" w:rsidR="0006339A" w:rsidRDefault="0006339A">
            <w:pPr>
              <w:widowControl/>
              <w:jc w:val="left"/>
              <w:rPr>
                <w:rFonts w:ascii="Times New Roman" w:eastAsia="宋体" w:hAnsi="宋体" w:cs="宋体"/>
                <w:kern w:val="0"/>
                <w:sz w:val="24"/>
              </w:rPr>
            </w:pPr>
          </w:p>
        </w:tc>
      </w:tr>
      <w:tr w:rsidR="0006339A" w14:paraId="26266B2C"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2"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4"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2B" w14:textId="77777777" w:rsidR="0006339A" w:rsidRDefault="0006339A">
            <w:pPr>
              <w:widowControl/>
              <w:jc w:val="left"/>
              <w:rPr>
                <w:rFonts w:ascii="Times New Roman" w:eastAsia="宋体" w:hAnsi="宋体" w:cs="宋体"/>
                <w:kern w:val="0"/>
                <w:sz w:val="24"/>
              </w:rPr>
            </w:pPr>
          </w:p>
        </w:tc>
      </w:tr>
      <w:tr w:rsidR="0006339A" w14:paraId="26266B3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B2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Balance at June </w:t>
            </w:r>
            <w:r>
              <w:rPr>
                <w:rFonts w:ascii="Arial" w:eastAsia="宋体" w:hAnsi="Arial" w:cs="Arial"/>
                <w:color w:val="000000"/>
                <w:kern w:val="0"/>
                <w:sz w:val="16"/>
                <w:szCs w:val="16"/>
                <w:lang w:bidi="ar"/>
              </w:rPr>
              <w:t>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2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3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6B3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3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3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3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3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3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($16,661)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3B" w14:textId="77777777" w:rsidR="0006339A" w:rsidRDefault="0006339A">
            <w:pPr>
              <w:widowControl/>
              <w:jc w:val="left"/>
              <w:rPr>
                <w:rFonts w:ascii="Times New Roman" w:eastAsia="宋体" w:hAnsi="宋体" w:cs="宋体"/>
                <w:kern w:val="0"/>
                <w:sz w:val="24"/>
              </w:rPr>
            </w:pPr>
          </w:p>
        </w:tc>
      </w:tr>
      <w:tr w:rsidR="0006339A" w14:paraId="26266B4B"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6266B3D"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4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4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6B4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4A" w14:textId="77777777" w:rsidR="0006339A" w:rsidRDefault="0006339A">
            <w:pPr>
              <w:widowControl/>
              <w:jc w:val="left"/>
              <w:rPr>
                <w:rFonts w:ascii="Times New Roman" w:eastAsia="宋体" w:hAnsi="宋体" w:cs="宋体"/>
                <w:kern w:val="0"/>
                <w:sz w:val="24"/>
              </w:rPr>
            </w:pPr>
          </w:p>
        </w:tc>
      </w:tr>
      <w:tr w:rsidR="0006339A" w14:paraId="26266B5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B4C"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4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4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4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5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5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5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5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B5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58" w14:textId="77777777" w:rsidR="0006339A" w:rsidRDefault="0006339A">
            <w:pPr>
              <w:widowControl/>
              <w:jc w:val="left"/>
              <w:rPr>
                <w:rFonts w:ascii="Times New Roman" w:eastAsia="宋体" w:hAnsi="宋体" w:cs="宋体"/>
                <w:kern w:val="0"/>
                <w:sz w:val="24"/>
              </w:rPr>
            </w:pPr>
          </w:p>
        </w:tc>
      </w:tr>
      <w:tr w:rsidR="0006339A" w14:paraId="26266B68"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6266B5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5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5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5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5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6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6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6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67" w14:textId="77777777" w:rsidR="0006339A" w:rsidRDefault="0006339A">
            <w:pPr>
              <w:widowControl/>
              <w:jc w:val="left"/>
              <w:rPr>
                <w:rFonts w:ascii="Times New Roman" w:eastAsia="宋体" w:hAnsi="宋体" w:cs="宋体"/>
                <w:kern w:val="0"/>
                <w:sz w:val="24"/>
              </w:rPr>
            </w:pPr>
          </w:p>
        </w:tc>
      </w:tr>
      <w:tr w:rsidR="0006339A" w14:paraId="26266B7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B6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September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6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6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6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6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7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7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($14,741)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7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7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($14,818)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77" w14:textId="77777777" w:rsidR="0006339A" w:rsidRDefault="0006339A">
            <w:pPr>
              <w:widowControl/>
              <w:jc w:val="left"/>
              <w:rPr>
                <w:rFonts w:ascii="Times New Roman" w:eastAsia="宋体" w:hAnsi="宋体" w:cs="宋体"/>
                <w:kern w:val="0"/>
                <w:sz w:val="24"/>
              </w:rPr>
            </w:pPr>
          </w:p>
        </w:tc>
      </w:tr>
      <w:tr w:rsidR="0006339A" w14:paraId="26266B83"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7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8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8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6B82" w14:textId="77777777" w:rsidR="0006339A" w:rsidRDefault="0006339A">
            <w:pPr>
              <w:widowControl/>
              <w:jc w:val="left"/>
              <w:rPr>
                <w:rFonts w:ascii="Times New Roman" w:eastAsia="宋体" w:hAnsi="宋体" w:cs="宋体"/>
                <w:kern w:val="0"/>
                <w:sz w:val="24"/>
              </w:rPr>
            </w:pPr>
          </w:p>
        </w:tc>
      </w:tr>
      <w:tr w:rsidR="0006339A" w14:paraId="26266B9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B84"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June </w:t>
            </w:r>
            <w:r>
              <w:rPr>
                <w:rFonts w:ascii="Arial" w:eastAsia="宋体" w:hAnsi="Arial" w:cs="Arial"/>
                <w:b/>
                <w:bCs/>
                <w:color w:val="000000"/>
                <w:kern w:val="0"/>
                <w:sz w:val="16"/>
                <w:szCs w:val="16"/>
                <w:lang w:bidi="ar"/>
              </w:rPr>
              <w:t>30, 2022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8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8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8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8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8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8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8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B9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B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($11,487)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B92" w14:textId="77777777" w:rsidR="0006339A" w:rsidRDefault="0006339A">
            <w:pPr>
              <w:widowControl/>
              <w:jc w:val="left"/>
              <w:rPr>
                <w:rFonts w:ascii="Times New Roman" w:eastAsia="宋体" w:hAnsi="宋体" w:cs="宋体"/>
                <w:kern w:val="0"/>
                <w:sz w:val="24"/>
              </w:rPr>
            </w:pPr>
          </w:p>
        </w:tc>
      </w:tr>
      <w:tr w:rsidR="0006339A" w14:paraId="26266BA3"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26266B94"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9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9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9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9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9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9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9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9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A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A2" w14:textId="77777777" w:rsidR="0006339A" w:rsidRDefault="0006339A">
            <w:pPr>
              <w:widowControl/>
              <w:jc w:val="left"/>
              <w:rPr>
                <w:rFonts w:ascii="Times New Roman" w:eastAsia="宋体" w:hAnsi="宋体" w:cs="宋体"/>
                <w:kern w:val="0"/>
                <w:sz w:val="24"/>
              </w:rPr>
            </w:pPr>
          </w:p>
        </w:tc>
      </w:tr>
      <w:tr w:rsidR="0006339A" w14:paraId="26266B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BA4"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A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A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B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BA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B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127</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BB0" w14:textId="77777777" w:rsidR="0006339A" w:rsidRDefault="0006339A">
            <w:pPr>
              <w:widowControl/>
              <w:jc w:val="left"/>
              <w:rPr>
                <w:rFonts w:ascii="Times New Roman" w:eastAsia="宋体" w:hAnsi="宋体" w:cs="宋体"/>
                <w:kern w:val="0"/>
                <w:sz w:val="24"/>
              </w:rPr>
            </w:pPr>
          </w:p>
        </w:tc>
      </w:tr>
      <w:tr w:rsidR="0006339A" w14:paraId="26266BC1"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26266BB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B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B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B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B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B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B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B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B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6BB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6B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6BC0" w14:textId="77777777" w:rsidR="0006339A" w:rsidRDefault="0006339A">
            <w:pPr>
              <w:widowControl/>
              <w:jc w:val="left"/>
              <w:rPr>
                <w:rFonts w:ascii="Times New Roman" w:eastAsia="宋体" w:hAnsi="宋体" w:cs="宋体"/>
                <w:kern w:val="0"/>
                <w:sz w:val="24"/>
              </w:rPr>
            </w:pPr>
          </w:p>
        </w:tc>
      </w:tr>
      <w:tr w:rsidR="0006339A" w14:paraId="26266BD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BC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September 30, 2022</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B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B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B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C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BC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BC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C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BC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BC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($11,162)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C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BC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B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BD0" w14:textId="77777777" w:rsidR="0006339A" w:rsidRDefault="0006339A">
            <w:pPr>
              <w:widowControl/>
              <w:jc w:val="left"/>
              <w:rPr>
                <w:rFonts w:ascii="Times New Roman" w:eastAsia="宋体" w:hAnsi="宋体" w:cs="宋体"/>
                <w:kern w:val="0"/>
                <w:sz w:val="24"/>
              </w:rPr>
            </w:pPr>
          </w:p>
        </w:tc>
      </w:tr>
    </w:tbl>
    <w:p w14:paraId="26266BD2"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26266BD3"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Primarily relates to remeasurement of assets and benefit obligations related to the Company's pension plans resulting in an </w:t>
      </w:r>
      <w:r>
        <w:rPr>
          <w:rFonts w:ascii="Arial" w:eastAsia="宋体" w:hAnsi="Arial" w:cs="Arial"/>
          <w:color w:val="000000"/>
          <w:kern w:val="0"/>
          <w:sz w:val="20"/>
          <w:szCs w:val="20"/>
          <w:lang w:bidi="ar"/>
        </w:rPr>
        <w:t>actuarial gain for the nine and three months ended September 30, 2021 of $1,551 and $1,544 (net of tax of ($106) and ($104)). See Note 12.</w:t>
      </w:r>
    </w:p>
    <w:p w14:paraId="26266BD4"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(3)    </w:t>
      </w:r>
      <w:r>
        <w:rPr>
          <w:rFonts w:ascii="Arial" w:eastAsia="宋体" w:hAnsi="Arial" w:cs="Arial"/>
          <w:color w:val="000000"/>
          <w:kern w:val="0"/>
          <w:sz w:val="20"/>
          <w:szCs w:val="20"/>
          <w:lang w:bidi="ar"/>
        </w:rPr>
        <w:t>Primarily relates to amortization of actuarial losses for the nine and three months ended September 30, 2022 o</w:t>
      </w:r>
      <w:r>
        <w:rPr>
          <w:rFonts w:ascii="Arial" w:eastAsia="宋体" w:hAnsi="Arial" w:cs="Arial"/>
          <w:color w:val="000000"/>
          <w:kern w:val="0"/>
          <w:sz w:val="20"/>
          <w:szCs w:val="20"/>
          <w:lang w:bidi="ar"/>
        </w:rPr>
        <w:t>f $469 and $155 (net of tax of ($129) and ($45)) and the nine and three months ended September 30, 2021 totaling $690 and $227 (net of tax of ($182) and ($60)). These are included in the net periodic pension cost.</w:t>
      </w:r>
    </w:p>
    <w:p w14:paraId="26266BD5"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(4)</w:t>
      </w:r>
      <w:r>
        <w:rPr>
          <w:rFonts w:ascii="Arial" w:eastAsia="宋体" w:hAnsi="Arial" w:cs="Arial"/>
          <w:color w:val="000000"/>
          <w:kern w:val="0"/>
          <w:sz w:val="20"/>
          <w:szCs w:val="20"/>
          <w:lang w:bidi="ar"/>
        </w:rPr>
        <w:t xml:space="preserve">    Includes losses of $39 (net of tax </w:t>
      </w:r>
      <w:r>
        <w:rPr>
          <w:rFonts w:ascii="Arial" w:eastAsia="宋体" w:hAnsi="Arial" w:cs="Arial"/>
          <w:color w:val="000000"/>
          <w:kern w:val="0"/>
          <w:sz w:val="20"/>
          <w:szCs w:val="20"/>
          <w:lang w:bidi="ar"/>
        </w:rPr>
        <w:t xml:space="preserve">of ($11)) from cash flow hedges reclassified to Other income, net because the forecasted transactions are probable of not occurring. </w:t>
      </w:r>
    </w:p>
    <w:p w14:paraId="26266BD6"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26266BD7" w14:textId="77777777" w:rsidR="0006339A" w:rsidRDefault="0052157E">
      <w:pPr>
        <w:widowControl/>
        <w:jc w:val="center"/>
      </w:pPr>
      <w:r>
        <w:rPr>
          <w:rFonts w:ascii="宋体" w:eastAsia="宋体" w:hAnsi="宋体" w:cs="宋体"/>
          <w:kern w:val="0"/>
          <w:sz w:val="24"/>
        </w:rPr>
        <w:pict w14:anchorId="26267FBC">
          <v:rect id="_x0000_i1048" style="width:6in;height:1.5pt" o:hralign="center" o:hrstd="t" o:hr="t" fillcolor="#a0a0a0" stroked="f"/>
        </w:pict>
      </w:r>
    </w:p>
    <w:p w14:paraId="26266BD8"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BD9"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15 – Derivative Financial </w:t>
      </w:r>
      <w:r>
        <w:rPr>
          <w:rFonts w:ascii="Arial" w:eastAsia="宋体" w:hAnsi="Arial" w:cs="Arial"/>
          <w:b/>
          <w:bCs/>
          <w:color w:val="000000"/>
          <w:kern w:val="0"/>
          <w:sz w:val="20"/>
          <w:szCs w:val="20"/>
          <w:lang w:bidi="ar"/>
        </w:rPr>
        <w:t>Instruments</w:t>
      </w:r>
    </w:p>
    <w:p w14:paraId="26266BDA"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26266BD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cash flow hedges include foreign currency forward contracts, commodity swaps and commodity purchase contracts. We use foreign currency forward contracts to manage currency risk associated with certain transactions, specific</w:t>
      </w:r>
      <w:r>
        <w:rPr>
          <w:rFonts w:ascii="Arial" w:eastAsia="宋体" w:hAnsi="Arial" w:cs="Arial"/>
          <w:color w:val="000000"/>
          <w:kern w:val="0"/>
          <w:sz w:val="20"/>
          <w:szCs w:val="20"/>
          <w:lang w:bidi="ar"/>
        </w:rPr>
        <w:t>ally forecasted sales and purchases made in foreign currencies. Our foreign currency contracts hedge forecasted transactions through 2031. We use commodity derivatives, such as fixed-price purchase commitments and swaps to hedge against potentially unfavor</w:t>
      </w:r>
      <w:r>
        <w:rPr>
          <w:rFonts w:ascii="Arial" w:eastAsia="宋体" w:hAnsi="Arial" w:cs="Arial"/>
          <w:color w:val="000000"/>
          <w:kern w:val="0"/>
          <w:sz w:val="20"/>
          <w:szCs w:val="20"/>
          <w:lang w:bidi="ar"/>
        </w:rPr>
        <w:t>able price changes for commodities used in production. Our commodity contracts hedge forecasted transactions through 2029.</w:t>
      </w:r>
    </w:p>
    <w:p w14:paraId="26266BDC"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26266BD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agreements to purchase and sell aluminum to </w:t>
      </w:r>
      <w:r>
        <w:rPr>
          <w:rFonts w:ascii="Arial" w:eastAsia="宋体" w:hAnsi="Arial" w:cs="Arial"/>
          <w:color w:val="000000"/>
          <w:kern w:val="0"/>
          <w:sz w:val="20"/>
          <w:szCs w:val="20"/>
          <w:lang w:bidi="ar"/>
        </w:rPr>
        <w:t>address long-term strategic sourcing objectives and non-U.S. business requirements. These agreements are derivative instruments for accounting purposes. The quantities of aluminum in these agreements offset and are priced at prevailing market prices. We al</w:t>
      </w:r>
      <w:r>
        <w:rPr>
          <w:rFonts w:ascii="Arial" w:eastAsia="宋体" w:hAnsi="Arial" w:cs="Arial"/>
          <w:color w:val="000000"/>
          <w:kern w:val="0"/>
          <w:sz w:val="20"/>
          <w:szCs w:val="20"/>
          <w:lang w:bidi="ar"/>
        </w:rPr>
        <w:t>so hold certain foreign currency forward contracts and commodity swaps which do not qualify for hedge accounting treatment.</w:t>
      </w:r>
    </w:p>
    <w:p w14:paraId="26266BD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26266BDF"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notional amounts and fair values of derivative instruments in the Condensed Consolidated Statem</w:t>
      </w:r>
      <w:r>
        <w:rPr>
          <w:rFonts w:ascii="Arial" w:eastAsia="宋体" w:hAnsi="Arial" w:cs="Arial"/>
          <w:color w:val="000000"/>
          <w:kern w:val="0"/>
          <w:sz w:val="20"/>
          <w:szCs w:val="20"/>
          <w:lang w:bidi="ar"/>
        </w:rPr>
        <w:t>ents of Financial Position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6"/>
        <w:gridCol w:w="69"/>
        <w:gridCol w:w="869"/>
        <w:gridCol w:w="36"/>
        <w:gridCol w:w="70"/>
        <w:gridCol w:w="951"/>
        <w:gridCol w:w="36"/>
        <w:gridCol w:w="70"/>
        <w:gridCol w:w="871"/>
        <w:gridCol w:w="36"/>
      </w:tblGrid>
      <w:tr w:rsidR="0006339A" w14:paraId="26266BF5" w14:textId="77777777">
        <w:tc>
          <w:tcPr>
            <w:tcW w:w="50" w:type="pct"/>
            <w:tcBorders>
              <w:top w:val="nil"/>
              <w:left w:val="nil"/>
              <w:bottom w:val="nil"/>
              <w:right w:val="nil"/>
            </w:tcBorders>
            <w:shd w:val="clear" w:color="auto" w:fill="auto"/>
            <w:vAlign w:val="bottom"/>
          </w:tcPr>
          <w:p w14:paraId="26266BE0" w14:textId="77777777" w:rsidR="0006339A" w:rsidRDefault="0006339A">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vAlign w:val="bottom"/>
          </w:tcPr>
          <w:p w14:paraId="26266BE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E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E3" w14:textId="77777777" w:rsidR="0006339A" w:rsidRDefault="0006339A">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26266BE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E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E6"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BE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E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E9" w14:textId="77777777" w:rsidR="0006339A" w:rsidRDefault="0006339A">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26266BE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E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EC"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BE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E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EF" w14:textId="77777777" w:rsidR="0006339A" w:rsidRDefault="0006339A">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26266BF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F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BF2" w14:textId="77777777" w:rsidR="0006339A" w:rsidRDefault="0006339A">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6266BF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BF4" w14:textId="77777777" w:rsidR="0006339A" w:rsidRDefault="0006339A">
            <w:pPr>
              <w:widowControl/>
              <w:jc w:val="left"/>
              <w:rPr>
                <w:rFonts w:ascii="Times New Roman" w:eastAsia="宋体" w:hAnsi="宋体" w:cs="宋体"/>
                <w:kern w:val="0"/>
                <w:sz w:val="24"/>
              </w:rPr>
            </w:pPr>
          </w:p>
        </w:tc>
      </w:tr>
      <w:tr w:rsidR="0006339A" w14:paraId="26266BF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BF6" w14:textId="77777777" w:rsidR="0006339A" w:rsidRDefault="0006339A">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BF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BF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6266BF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06339A" w14:paraId="26266C0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BF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B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B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B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B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September 30</w:t>
            </w:r>
            <w:r>
              <w:rPr>
                <w:rFonts w:ascii="Arial" w:eastAsia="宋体" w:hAnsi="Arial" w:cs="Arial"/>
                <w:b/>
                <w:bCs/>
                <w:color w:val="000000"/>
                <w:kern w:val="0"/>
                <w:sz w:val="16"/>
                <w:szCs w:val="16"/>
                <w:lang w:bidi="ar"/>
              </w:rPr>
              <w:br/>
              <w:t>2022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2021</w:t>
            </w:r>
          </w:p>
        </w:tc>
      </w:tr>
      <w:tr w:rsidR="0006339A" w14:paraId="26266C0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C03"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09" w14:textId="77777777" w:rsidR="0006339A" w:rsidRDefault="0006339A">
            <w:pPr>
              <w:widowControl/>
              <w:jc w:val="left"/>
              <w:rPr>
                <w:rFonts w:ascii="Times New Roman" w:eastAsia="宋体" w:hAnsi="宋体" w:cs="宋体"/>
                <w:kern w:val="0"/>
                <w:sz w:val="24"/>
              </w:rPr>
            </w:pPr>
          </w:p>
        </w:tc>
      </w:tr>
      <w:tr w:rsidR="0006339A" w14:paraId="26266C1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C0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$2,639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0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0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1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1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1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1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17" w14:textId="77777777" w:rsidR="0006339A" w:rsidRDefault="0006339A">
            <w:pPr>
              <w:widowControl/>
              <w:jc w:val="left"/>
              <w:rPr>
                <w:rFonts w:ascii="Times New Roman" w:eastAsia="宋体" w:hAnsi="宋体" w:cs="宋体"/>
                <w:kern w:val="0"/>
                <w:sz w:val="24"/>
              </w:rPr>
            </w:pPr>
          </w:p>
        </w:tc>
      </w:tr>
      <w:tr w:rsidR="0006339A" w14:paraId="26266C20" w14:textId="77777777">
        <w:trPr>
          <w:hidden/>
        </w:trPr>
        <w:tc>
          <w:tcPr>
            <w:tcW w:w="0" w:type="auto"/>
            <w:gridSpan w:val="3"/>
            <w:tcBorders>
              <w:top w:val="nil"/>
              <w:left w:val="nil"/>
              <w:bottom w:val="nil"/>
              <w:right w:val="nil"/>
            </w:tcBorders>
            <w:shd w:val="clear" w:color="auto" w:fill="auto"/>
            <w:vAlign w:val="bottom"/>
          </w:tcPr>
          <w:p w14:paraId="26266C1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C1F" w14:textId="77777777" w:rsidR="0006339A" w:rsidRDefault="0006339A">
            <w:pPr>
              <w:widowControl/>
              <w:jc w:val="left"/>
              <w:rPr>
                <w:rFonts w:ascii="Times New Roman" w:eastAsia="宋体" w:hAnsi="宋体" w:cs="宋体"/>
                <w:vanish/>
                <w:kern w:val="0"/>
                <w:sz w:val="24"/>
              </w:rPr>
            </w:pPr>
          </w:p>
        </w:tc>
      </w:tr>
      <w:tr w:rsidR="0006339A" w14:paraId="26266C2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C2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476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3"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5"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7"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2D" w14:textId="77777777" w:rsidR="0006339A" w:rsidRDefault="0006339A">
            <w:pPr>
              <w:widowControl/>
              <w:jc w:val="right"/>
              <w:rPr>
                <w:rFonts w:ascii="Times New Roman" w:eastAsia="宋体" w:hAnsi="宋体" w:cs="宋体"/>
                <w:kern w:val="0"/>
                <w:sz w:val="24"/>
              </w:rPr>
            </w:pPr>
          </w:p>
        </w:tc>
      </w:tr>
      <w:tr w:rsidR="0006339A" w14:paraId="26266C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C2F"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35" w14:textId="77777777" w:rsidR="0006339A" w:rsidRDefault="0006339A">
            <w:pPr>
              <w:widowControl/>
              <w:jc w:val="left"/>
              <w:rPr>
                <w:rFonts w:ascii="Times New Roman" w:eastAsia="宋体" w:hAnsi="宋体" w:cs="宋体"/>
                <w:kern w:val="0"/>
                <w:sz w:val="24"/>
              </w:rPr>
            </w:pPr>
          </w:p>
        </w:tc>
      </w:tr>
      <w:tr w:rsidR="0006339A" w14:paraId="26266C4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C3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616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3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3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3D"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3F"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41"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C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C43" w14:textId="77777777" w:rsidR="0006339A" w:rsidRDefault="0006339A">
            <w:pPr>
              <w:widowControl/>
              <w:jc w:val="right"/>
              <w:rPr>
                <w:rFonts w:ascii="Times New Roman" w:eastAsia="宋体" w:hAnsi="宋体" w:cs="宋体"/>
                <w:kern w:val="0"/>
                <w:sz w:val="24"/>
              </w:rPr>
            </w:pPr>
          </w:p>
        </w:tc>
      </w:tr>
      <w:tr w:rsidR="0006339A" w14:paraId="26266C5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C4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518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47"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4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4B"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4D"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4F"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51" w14:textId="77777777" w:rsidR="0006339A" w:rsidRDefault="0006339A">
            <w:pPr>
              <w:widowControl/>
              <w:jc w:val="right"/>
              <w:rPr>
                <w:rFonts w:ascii="Times New Roman" w:eastAsia="宋体" w:hAnsi="宋体" w:cs="宋体"/>
                <w:kern w:val="0"/>
                <w:sz w:val="24"/>
              </w:rPr>
            </w:pPr>
          </w:p>
        </w:tc>
      </w:tr>
      <w:tr w:rsidR="0006339A" w14:paraId="26266C6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C5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$4,249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$4,251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C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C5F" w14:textId="77777777" w:rsidR="0006339A" w:rsidRDefault="0006339A">
            <w:pPr>
              <w:widowControl/>
              <w:jc w:val="left"/>
              <w:rPr>
                <w:rFonts w:ascii="Times New Roman" w:eastAsia="宋体" w:hAnsi="宋体" w:cs="宋体"/>
                <w:kern w:val="0"/>
                <w:sz w:val="24"/>
              </w:rPr>
            </w:pPr>
          </w:p>
        </w:tc>
      </w:tr>
      <w:tr w:rsidR="0006339A" w14:paraId="26266C6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C6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6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6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65"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67"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6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6B" w14:textId="77777777" w:rsidR="0006339A" w:rsidRDefault="0006339A">
            <w:pPr>
              <w:widowControl/>
              <w:jc w:val="right"/>
              <w:rPr>
                <w:rFonts w:ascii="Times New Roman" w:eastAsia="宋体" w:hAnsi="宋体" w:cs="宋体"/>
                <w:kern w:val="0"/>
                <w:sz w:val="24"/>
              </w:rPr>
            </w:pPr>
          </w:p>
        </w:tc>
      </w:tr>
      <w:tr w:rsidR="0006339A" w14:paraId="26266C7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C6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C6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C6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C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C7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C7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C7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C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C7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C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C77" w14:textId="77777777" w:rsidR="0006339A" w:rsidRDefault="0006339A">
            <w:pPr>
              <w:widowControl/>
              <w:jc w:val="left"/>
              <w:rPr>
                <w:rFonts w:ascii="Times New Roman" w:eastAsia="宋体" w:hAnsi="宋体" w:cs="宋体"/>
                <w:kern w:val="0"/>
                <w:sz w:val="24"/>
              </w:rPr>
            </w:pPr>
          </w:p>
        </w:tc>
      </w:tr>
    </w:tbl>
    <w:p w14:paraId="26266C79"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26266C7A"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recognized</w:t>
      </w:r>
      <w:r>
        <w:rPr>
          <w:rFonts w:ascii="Arial" w:eastAsia="宋体" w:hAnsi="Arial" w:cs="Arial"/>
          <w:color w:val="000000"/>
          <w:kern w:val="0"/>
          <w:sz w:val="20"/>
          <w:szCs w:val="20"/>
          <w:lang w:bidi="ar"/>
        </w:rPr>
        <w:t xml:space="preserve"> in Other comprehensive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6"/>
        <w:gridCol w:w="59"/>
        <w:gridCol w:w="873"/>
        <w:gridCol w:w="37"/>
        <w:gridCol w:w="37"/>
        <w:gridCol w:w="37"/>
        <w:gridCol w:w="36"/>
        <w:gridCol w:w="49"/>
        <w:gridCol w:w="737"/>
        <w:gridCol w:w="36"/>
        <w:gridCol w:w="36"/>
        <w:gridCol w:w="36"/>
        <w:gridCol w:w="36"/>
        <w:gridCol w:w="50"/>
        <w:gridCol w:w="834"/>
        <w:gridCol w:w="37"/>
        <w:gridCol w:w="36"/>
        <w:gridCol w:w="80"/>
        <w:gridCol w:w="36"/>
        <w:gridCol w:w="60"/>
        <w:gridCol w:w="834"/>
        <w:gridCol w:w="36"/>
      </w:tblGrid>
      <w:tr w:rsidR="0006339A" w14:paraId="26266C93" w14:textId="77777777">
        <w:tc>
          <w:tcPr>
            <w:tcW w:w="50" w:type="pct"/>
            <w:tcBorders>
              <w:top w:val="nil"/>
              <w:left w:val="nil"/>
              <w:bottom w:val="nil"/>
              <w:right w:val="nil"/>
            </w:tcBorders>
            <w:shd w:val="clear" w:color="auto" w:fill="auto"/>
            <w:vAlign w:val="bottom"/>
          </w:tcPr>
          <w:p w14:paraId="26266C7B" w14:textId="77777777" w:rsidR="0006339A" w:rsidRDefault="0006339A">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26266C7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7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7E" w14:textId="77777777" w:rsidR="0006339A" w:rsidRDefault="0006339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26266C7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1"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C8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84" w14:textId="77777777" w:rsidR="0006339A" w:rsidRDefault="0006339A">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26266C8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C8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8A"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8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D" w14:textId="77777777" w:rsidR="0006339A" w:rsidRDefault="0006339A">
            <w:pPr>
              <w:widowControl/>
              <w:jc w:val="left"/>
              <w:rPr>
                <w:rFonts w:ascii="Times New Roman" w:eastAsia="宋体" w:hAnsi="宋体" w:cs="宋体"/>
                <w:kern w:val="0"/>
                <w:sz w:val="24"/>
              </w:rPr>
            </w:pPr>
          </w:p>
        </w:tc>
        <w:tc>
          <w:tcPr>
            <w:tcW w:w="62" w:type="pct"/>
            <w:tcBorders>
              <w:top w:val="nil"/>
              <w:left w:val="nil"/>
              <w:bottom w:val="nil"/>
              <w:right w:val="nil"/>
            </w:tcBorders>
            <w:shd w:val="clear" w:color="auto" w:fill="auto"/>
            <w:vAlign w:val="bottom"/>
          </w:tcPr>
          <w:p w14:paraId="26266C8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8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90"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9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92" w14:textId="77777777" w:rsidR="0006339A" w:rsidRDefault="0006339A">
            <w:pPr>
              <w:widowControl/>
              <w:jc w:val="left"/>
              <w:rPr>
                <w:rFonts w:ascii="Times New Roman" w:eastAsia="宋体" w:hAnsi="宋体" w:cs="宋体"/>
                <w:kern w:val="0"/>
                <w:sz w:val="24"/>
              </w:rPr>
            </w:pPr>
          </w:p>
        </w:tc>
      </w:tr>
      <w:tr w:rsidR="0006339A" w14:paraId="26266C9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C94"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C9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C96"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C9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CA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99" w14:textId="77777777" w:rsidR="0006339A" w:rsidRDefault="0006339A">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9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9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9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9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9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A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CAA" w14:textId="77777777">
        <w:tc>
          <w:tcPr>
            <w:tcW w:w="0" w:type="auto"/>
            <w:gridSpan w:val="3"/>
            <w:tcBorders>
              <w:top w:val="single" w:sz="8" w:space="0" w:color="000000"/>
              <w:left w:val="nil"/>
              <w:bottom w:val="nil"/>
              <w:right w:val="nil"/>
            </w:tcBorders>
            <w:shd w:val="clear" w:color="auto" w:fill="CCEEFF"/>
            <w:tcMar>
              <w:top w:w="40" w:type="dxa"/>
              <w:left w:w="200" w:type="dxa"/>
              <w:bottom w:w="40" w:type="dxa"/>
              <w:right w:w="20" w:type="dxa"/>
            </w:tcMar>
            <w:vAlign w:val="bottom"/>
          </w:tcPr>
          <w:p w14:paraId="26266CA2"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income/(loss), net of taxes: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A9" w14:textId="77777777" w:rsidR="0006339A" w:rsidRDefault="0006339A">
            <w:pPr>
              <w:widowControl/>
              <w:jc w:val="left"/>
              <w:rPr>
                <w:rFonts w:ascii="Times New Roman" w:eastAsia="宋体" w:hAnsi="宋体" w:cs="宋体"/>
                <w:kern w:val="0"/>
                <w:sz w:val="24"/>
              </w:rPr>
            </w:pPr>
          </w:p>
        </w:tc>
      </w:tr>
      <w:tr w:rsidR="0006339A" w14:paraId="26266CB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CA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A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B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B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B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B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B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B6" w14:textId="77777777" w:rsidR="0006339A" w:rsidRDefault="0006339A">
            <w:pPr>
              <w:widowControl/>
              <w:jc w:val="left"/>
              <w:rPr>
                <w:rFonts w:ascii="Times New Roman" w:eastAsia="宋体" w:hAnsi="宋体" w:cs="宋体"/>
                <w:kern w:val="0"/>
                <w:sz w:val="24"/>
              </w:rPr>
            </w:pPr>
          </w:p>
        </w:tc>
      </w:tr>
      <w:tr w:rsidR="0006339A" w14:paraId="26266CC4"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26266CB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C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CB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CB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CB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CB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CB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C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CC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CC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CC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CC3" w14:textId="77777777" w:rsidR="0006339A" w:rsidRDefault="0006339A">
            <w:pPr>
              <w:widowControl/>
              <w:jc w:val="right"/>
              <w:rPr>
                <w:rFonts w:ascii="Times New Roman" w:eastAsia="宋体" w:hAnsi="宋体" w:cs="宋体"/>
                <w:kern w:val="0"/>
                <w:sz w:val="24"/>
              </w:rPr>
            </w:pPr>
          </w:p>
        </w:tc>
      </w:tr>
    </w:tbl>
    <w:p w14:paraId="26266CC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26266CC6" w14:textId="77777777" w:rsidR="0006339A" w:rsidRDefault="0052157E">
      <w:pPr>
        <w:widowControl/>
        <w:jc w:val="center"/>
      </w:pPr>
      <w:r>
        <w:rPr>
          <w:rFonts w:ascii="宋体" w:eastAsia="宋体" w:hAnsi="宋体" w:cs="宋体"/>
          <w:kern w:val="0"/>
          <w:sz w:val="24"/>
        </w:rPr>
        <w:pict w14:anchorId="26267FBD">
          <v:rect id="_x0000_i1049" style="width:6in;height:1.5pt" o:hralign="center" o:hrstd="t" o:hr="t" fillcolor="#a0a0a0" stroked="f"/>
        </w:pict>
      </w:r>
    </w:p>
    <w:p w14:paraId="26266CC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CC8"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transactions and forward points reclassified from AOCI to earnings are presented in </w:t>
      </w:r>
      <w:r>
        <w:rPr>
          <w:rFonts w:ascii="Arial" w:eastAsia="宋体" w:hAnsi="Arial" w:cs="Arial"/>
          <w:color w:val="000000"/>
          <w:kern w:val="0"/>
          <w:sz w:val="20"/>
          <w:szCs w:val="20"/>
          <w:lang w:bidi="ar"/>
        </w:rPr>
        <w:t>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242"/>
        <w:gridCol w:w="38"/>
        <w:gridCol w:w="59"/>
        <w:gridCol w:w="831"/>
        <w:gridCol w:w="37"/>
        <w:gridCol w:w="37"/>
        <w:gridCol w:w="37"/>
        <w:gridCol w:w="36"/>
        <w:gridCol w:w="49"/>
        <w:gridCol w:w="832"/>
        <w:gridCol w:w="36"/>
        <w:gridCol w:w="36"/>
        <w:gridCol w:w="36"/>
        <w:gridCol w:w="36"/>
        <w:gridCol w:w="46"/>
        <w:gridCol w:w="824"/>
        <w:gridCol w:w="37"/>
        <w:gridCol w:w="37"/>
        <w:gridCol w:w="37"/>
        <w:gridCol w:w="36"/>
        <w:gridCol w:w="50"/>
        <w:gridCol w:w="832"/>
        <w:gridCol w:w="36"/>
      </w:tblGrid>
      <w:tr w:rsidR="0006339A" w14:paraId="26266CE1" w14:textId="77777777">
        <w:trPr>
          <w:jc w:val="center"/>
        </w:trPr>
        <w:tc>
          <w:tcPr>
            <w:tcW w:w="50" w:type="pct"/>
            <w:tcBorders>
              <w:top w:val="nil"/>
              <w:left w:val="nil"/>
              <w:bottom w:val="nil"/>
              <w:right w:val="nil"/>
            </w:tcBorders>
            <w:shd w:val="clear" w:color="auto" w:fill="auto"/>
            <w:vAlign w:val="bottom"/>
          </w:tcPr>
          <w:p w14:paraId="26266CC9" w14:textId="77777777" w:rsidR="0006339A" w:rsidRDefault="0006339A">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26266CC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C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CC"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C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C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C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CD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D2"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D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5"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CD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D8"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D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CD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D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CDE"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6CD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CE0" w14:textId="77777777" w:rsidR="0006339A" w:rsidRDefault="0006339A">
            <w:pPr>
              <w:widowControl/>
              <w:jc w:val="left"/>
              <w:rPr>
                <w:rFonts w:ascii="Times New Roman" w:eastAsia="宋体" w:hAnsi="宋体" w:cs="宋体"/>
                <w:kern w:val="0"/>
                <w:sz w:val="24"/>
              </w:rPr>
            </w:pPr>
          </w:p>
        </w:tc>
      </w:tr>
      <w:tr w:rsidR="0006339A" w14:paraId="26266CE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CE2"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CE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CE4"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6CE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6CEF"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E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E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E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CE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C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CF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CF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CF7" w14:textId="77777777" w:rsidR="0006339A" w:rsidRDefault="0006339A">
            <w:pPr>
              <w:widowControl/>
              <w:jc w:val="left"/>
              <w:rPr>
                <w:rFonts w:ascii="Times New Roman" w:eastAsia="宋体" w:hAnsi="宋体" w:cs="宋体"/>
                <w:kern w:val="0"/>
                <w:sz w:val="24"/>
              </w:rPr>
            </w:pPr>
          </w:p>
        </w:tc>
      </w:tr>
      <w:tr w:rsidR="0006339A" w14:paraId="26266D0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CF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CF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F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CF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C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02" w14:textId="77777777" w:rsidR="0006339A" w:rsidRDefault="0006339A">
            <w:pPr>
              <w:widowControl/>
              <w:jc w:val="left"/>
              <w:rPr>
                <w:rFonts w:ascii="Times New Roman" w:eastAsia="宋体" w:hAnsi="宋体" w:cs="宋体"/>
                <w:kern w:val="0"/>
                <w:sz w:val="24"/>
              </w:rPr>
            </w:pPr>
          </w:p>
        </w:tc>
      </w:tr>
      <w:tr w:rsidR="0006339A" w14:paraId="26266D1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6266D0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0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0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0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0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0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0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0F" w14:textId="77777777" w:rsidR="0006339A" w:rsidRDefault="0006339A">
            <w:pPr>
              <w:widowControl/>
              <w:jc w:val="left"/>
              <w:rPr>
                <w:rFonts w:ascii="Times New Roman" w:eastAsia="宋体" w:hAnsi="宋体" w:cs="宋体"/>
                <w:kern w:val="0"/>
                <w:sz w:val="24"/>
              </w:rPr>
            </w:pPr>
          </w:p>
        </w:tc>
      </w:tr>
      <w:tr w:rsidR="0006339A" w14:paraId="26266D1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D1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D1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1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D1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1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6D1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1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1B" w14:textId="77777777" w:rsidR="0006339A" w:rsidRDefault="0006339A">
            <w:pPr>
              <w:widowControl/>
              <w:jc w:val="left"/>
              <w:rPr>
                <w:rFonts w:ascii="Times New Roman" w:eastAsia="宋体" w:hAnsi="宋体" w:cs="宋体"/>
                <w:kern w:val="0"/>
                <w:sz w:val="24"/>
              </w:rPr>
            </w:pPr>
          </w:p>
        </w:tc>
      </w:tr>
      <w:tr w:rsidR="0006339A" w14:paraId="26266D2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D1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1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1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2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2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2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2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24" w14:textId="77777777" w:rsidR="0006339A" w:rsidRDefault="0006339A">
            <w:pPr>
              <w:widowControl/>
              <w:jc w:val="left"/>
              <w:rPr>
                <w:rFonts w:ascii="Times New Roman" w:eastAsia="宋体" w:hAnsi="宋体" w:cs="宋体"/>
                <w:kern w:val="0"/>
                <w:sz w:val="24"/>
              </w:rPr>
            </w:pPr>
          </w:p>
        </w:tc>
      </w:tr>
      <w:tr w:rsidR="0006339A" w14:paraId="26266D2E" w14:textId="77777777">
        <w:trPr>
          <w:jc w:val="center"/>
          <w:hidden/>
        </w:trPr>
        <w:tc>
          <w:tcPr>
            <w:tcW w:w="0" w:type="auto"/>
            <w:gridSpan w:val="3"/>
            <w:tcBorders>
              <w:top w:val="nil"/>
              <w:left w:val="nil"/>
              <w:bottom w:val="nil"/>
              <w:right w:val="nil"/>
            </w:tcBorders>
            <w:shd w:val="clear" w:color="auto" w:fill="auto"/>
            <w:vAlign w:val="bottom"/>
          </w:tcPr>
          <w:p w14:paraId="26266D2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2D" w14:textId="77777777" w:rsidR="0006339A" w:rsidRDefault="0006339A">
            <w:pPr>
              <w:widowControl/>
              <w:jc w:val="left"/>
              <w:rPr>
                <w:rFonts w:ascii="Times New Roman" w:eastAsia="宋体" w:hAnsi="宋体" w:cs="宋体"/>
                <w:vanish/>
                <w:kern w:val="0"/>
                <w:sz w:val="24"/>
              </w:rPr>
            </w:pPr>
          </w:p>
        </w:tc>
      </w:tr>
      <w:tr w:rsidR="0006339A" w14:paraId="26266D3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6266D2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3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3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3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3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3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3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39" w14:textId="77777777" w:rsidR="0006339A" w:rsidRDefault="0006339A">
            <w:pPr>
              <w:widowControl/>
              <w:jc w:val="left"/>
              <w:rPr>
                <w:rFonts w:ascii="Times New Roman" w:eastAsia="宋体" w:hAnsi="宋体" w:cs="宋体"/>
                <w:kern w:val="0"/>
                <w:sz w:val="24"/>
              </w:rPr>
            </w:pPr>
          </w:p>
        </w:tc>
      </w:tr>
      <w:tr w:rsidR="0006339A" w14:paraId="26266D47"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26266D3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D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D3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D3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D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D4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D4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D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D4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D4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6D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6D46" w14:textId="77777777" w:rsidR="0006339A" w:rsidRDefault="0006339A">
            <w:pPr>
              <w:widowControl/>
              <w:jc w:val="right"/>
              <w:rPr>
                <w:rFonts w:ascii="Times New Roman" w:eastAsia="宋体" w:hAnsi="宋体" w:cs="宋体"/>
                <w:kern w:val="0"/>
                <w:sz w:val="24"/>
              </w:rPr>
            </w:pPr>
          </w:p>
        </w:tc>
      </w:tr>
    </w:tbl>
    <w:p w14:paraId="26266D4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Losses from cash flow hedges reclassified from AOCI to Other income, net because it is probable the forecasted transactions will not occur were $50 and $0 for the nine months ended September 30, 2022 and 2021. Loss</w:t>
      </w:r>
      <w:r>
        <w:rPr>
          <w:rFonts w:ascii="Arial" w:eastAsia="宋体" w:hAnsi="Arial" w:cs="Arial"/>
          <w:color w:val="000000"/>
          <w:kern w:val="0"/>
          <w:sz w:val="20"/>
          <w:szCs w:val="20"/>
          <w:lang w:bidi="ar"/>
        </w:rPr>
        <w:t>es related to undesignated derivatives on foreign exchange and commodity cash flow hedging transactions recognized in Other income, net were insignificant for the nine and three months ended September 30, 2022 and 2021.</w:t>
      </w:r>
    </w:p>
    <w:p w14:paraId="26266D4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on our portfolio of cash flow </w:t>
      </w:r>
      <w:r>
        <w:rPr>
          <w:rFonts w:ascii="Arial" w:eastAsia="宋体" w:hAnsi="Arial" w:cs="Arial"/>
          <w:color w:val="000000"/>
          <w:kern w:val="0"/>
          <w:sz w:val="20"/>
          <w:szCs w:val="20"/>
          <w:lang w:bidi="ar"/>
        </w:rPr>
        <w:t>hedges, we expect to reclassify gains of $8 (pre-tax) out of Accumulated other comprehensive loss into earnings during the next 12 months.</w:t>
      </w:r>
    </w:p>
    <w:p w14:paraId="26266D4A"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have derivative instruments with credit-risk-related contingent features. If we default on our five-year </w:t>
      </w:r>
      <w:r>
        <w:rPr>
          <w:rFonts w:ascii="Arial" w:eastAsia="宋体" w:hAnsi="Arial" w:cs="Arial"/>
          <w:color w:val="000000"/>
          <w:kern w:val="0"/>
          <w:sz w:val="20"/>
          <w:szCs w:val="20"/>
          <w:lang w:bidi="ar"/>
        </w:rPr>
        <w:t>credit facility, our derivative counterparties could require settlement for foreign exchange and certain commodity contracts with original maturities of at least five years. The fair value of those contracts in a net liability position at September 30, 202</w:t>
      </w:r>
      <w:r>
        <w:rPr>
          <w:rFonts w:ascii="Arial" w:eastAsia="宋体" w:hAnsi="Arial" w:cs="Arial"/>
          <w:color w:val="000000"/>
          <w:kern w:val="0"/>
          <w:sz w:val="20"/>
          <w:szCs w:val="20"/>
          <w:lang w:bidi="ar"/>
        </w:rPr>
        <w:t>2 was $50. For other particular commodity contracts, our counterparties could require collateral posted in an amount determined by our credit ratings. At September 30, 2022, there was no collateral posted related to our derivatives.</w:t>
      </w:r>
    </w:p>
    <w:p w14:paraId="26266D4B"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26266D4C" w14:textId="77777777" w:rsidR="0006339A" w:rsidRDefault="0052157E">
      <w:pPr>
        <w:widowControl/>
        <w:jc w:val="center"/>
      </w:pPr>
      <w:r>
        <w:rPr>
          <w:rFonts w:ascii="宋体" w:eastAsia="宋体" w:hAnsi="宋体" w:cs="宋体"/>
          <w:kern w:val="0"/>
          <w:sz w:val="24"/>
        </w:rPr>
        <w:pict w14:anchorId="26267FBE">
          <v:rect id="_x0000_i1050" style="width:6in;height:1.5pt" o:hralign="center" o:hrstd="t" o:hr="t" fillcolor="#a0a0a0" stroked="f"/>
        </w:pict>
      </w:r>
    </w:p>
    <w:p w14:paraId="26266D4D"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D4E"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Fair Value Measurements</w:t>
      </w:r>
    </w:p>
    <w:p w14:paraId="26266D4F"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fair value hierarchy has three levels based on the reliability of the inputs used to determine fair value. Level 1 refers to fair values determined based on </w:t>
      </w:r>
      <w:r>
        <w:rPr>
          <w:rFonts w:ascii="Arial" w:eastAsia="宋体" w:hAnsi="Arial" w:cs="Arial"/>
          <w:color w:val="000000"/>
          <w:kern w:val="0"/>
          <w:sz w:val="20"/>
          <w:szCs w:val="20"/>
          <w:lang w:bidi="ar"/>
        </w:rPr>
        <w:t>quoted prices in active markets for identical assets. Level 2 refers to fair values estimated using significant other observable inputs and Level 3 includes fair values estimated using significant unobservable inputs. The following table presents our asset</w:t>
      </w:r>
      <w:r>
        <w:rPr>
          <w:rFonts w:ascii="Arial" w:eastAsia="宋体" w:hAnsi="Arial" w:cs="Arial"/>
          <w:color w:val="000000"/>
          <w:kern w:val="0"/>
          <w:sz w:val="20"/>
          <w:szCs w:val="20"/>
          <w:lang w:bidi="ar"/>
        </w:rPr>
        <w:t>s and liabilities that are measured at fair value on a recurring basis and are categorized using the fair value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297"/>
        <w:gridCol w:w="37"/>
        <w:gridCol w:w="80"/>
        <w:gridCol w:w="608"/>
        <w:gridCol w:w="37"/>
        <w:gridCol w:w="37"/>
        <w:gridCol w:w="37"/>
        <w:gridCol w:w="37"/>
        <w:gridCol w:w="82"/>
        <w:gridCol w:w="629"/>
        <w:gridCol w:w="37"/>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06339A" w14:paraId="26266D78" w14:textId="77777777">
        <w:tc>
          <w:tcPr>
            <w:tcW w:w="50" w:type="pct"/>
            <w:tcBorders>
              <w:top w:val="nil"/>
              <w:left w:val="nil"/>
              <w:bottom w:val="nil"/>
              <w:right w:val="nil"/>
            </w:tcBorders>
            <w:shd w:val="clear" w:color="auto" w:fill="auto"/>
            <w:vAlign w:val="bottom"/>
          </w:tcPr>
          <w:p w14:paraId="26266D50" w14:textId="77777777" w:rsidR="0006339A" w:rsidRDefault="0006339A">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vAlign w:val="bottom"/>
          </w:tcPr>
          <w:p w14:paraId="26266D5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D53"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5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D5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D59"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5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D5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5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D5F"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6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2"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D6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4"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65"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66" w14:textId="77777777" w:rsidR="0006339A" w:rsidRDefault="0006339A">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26266D67"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6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A"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D6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D6D"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6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70"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D7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7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D73" w14:textId="77777777" w:rsidR="0006339A" w:rsidRDefault="0006339A">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6266D7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D7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7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77" w14:textId="77777777" w:rsidR="0006339A" w:rsidRDefault="0006339A">
            <w:pPr>
              <w:widowControl/>
              <w:jc w:val="left"/>
              <w:rPr>
                <w:rFonts w:ascii="Times New Roman" w:eastAsia="宋体" w:hAnsi="宋体" w:cs="宋体"/>
                <w:vanish/>
                <w:kern w:val="0"/>
                <w:sz w:val="24"/>
              </w:rPr>
            </w:pPr>
          </w:p>
        </w:tc>
      </w:tr>
      <w:tr w:rsidR="0006339A" w14:paraId="26266D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D79" w14:textId="77777777" w:rsidR="0006339A" w:rsidRDefault="0006339A">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26266D7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 2022</w:t>
            </w:r>
          </w:p>
        </w:tc>
        <w:tc>
          <w:tcPr>
            <w:tcW w:w="0" w:type="auto"/>
            <w:tcBorders>
              <w:top w:val="nil"/>
              <w:left w:val="nil"/>
              <w:bottom w:val="nil"/>
              <w:right w:val="nil"/>
            </w:tcBorders>
            <w:shd w:val="clear" w:color="auto" w:fill="auto"/>
            <w:vAlign w:val="bottom"/>
          </w:tcPr>
          <w:p w14:paraId="26266D7B" w14:textId="77777777" w:rsidR="0006339A" w:rsidRDefault="0006339A">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26266D7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c>
          <w:tcPr>
            <w:tcW w:w="0" w:type="auto"/>
            <w:tcBorders>
              <w:top w:val="nil"/>
              <w:left w:val="nil"/>
              <w:bottom w:val="nil"/>
              <w:right w:val="nil"/>
            </w:tcBorders>
            <w:shd w:val="clear" w:color="auto" w:fill="auto"/>
            <w:vAlign w:val="bottom"/>
          </w:tcPr>
          <w:p w14:paraId="26266D7D"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6266D7E"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26266D7F"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0"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1"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2"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3"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4"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5" w14:textId="77777777" w:rsidR="0006339A" w:rsidRDefault="0006339A">
            <w:pPr>
              <w:widowControl/>
              <w:jc w:val="left"/>
              <w:rPr>
                <w:rFonts w:ascii="Times New Roman" w:eastAsia="宋体" w:hAnsi="宋体" w:cs="宋体"/>
                <w:kern w:val="0"/>
                <w:sz w:val="24"/>
              </w:rPr>
            </w:pPr>
          </w:p>
        </w:tc>
      </w:tr>
      <w:tr w:rsidR="0006339A" w14:paraId="26266D9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8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8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8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8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8D"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8E"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8F" w14:textId="77777777" w:rsidR="0006339A" w:rsidRDefault="0006339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9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9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D9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D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26266D9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96" w14:textId="77777777" w:rsidR="0006339A" w:rsidRDefault="0006339A">
            <w:pPr>
              <w:widowControl/>
              <w:jc w:val="left"/>
              <w:rPr>
                <w:rFonts w:ascii="Times New Roman" w:eastAsia="宋体" w:hAnsi="宋体" w:cs="宋体"/>
                <w:vanish/>
                <w:kern w:val="0"/>
                <w:sz w:val="24"/>
              </w:rPr>
            </w:pPr>
          </w:p>
        </w:tc>
      </w:tr>
      <w:tr w:rsidR="0006339A" w14:paraId="26266DA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D98"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9E"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9F"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A0" w14:textId="77777777" w:rsidR="0006339A" w:rsidRDefault="0006339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A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A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A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A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DA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A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A7" w14:textId="77777777" w:rsidR="0006339A" w:rsidRDefault="0006339A">
            <w:pPr>
              <w:widowControl/>
              <w:jc w:val="left"/>
              <w:rPr>
                <w:rFonts w:ascii="Times New Roman" w:eastAsia="宋体" w:hAnsi="宋体" w:cs="宋体"/>
                <w:vanish/>
                <w:kern w:val="0"/>
                <w:sz w:val="24"/>
              </w:rPr>
            </w:pPr>
          </w:p>
        </w:tc>
      </w:tr>
      <w:tr w:rsidR="0006339A" w14:paraId="26266DB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DA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A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A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A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A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B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B1"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B2"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B3"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B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B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B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B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B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B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BC" w14:textId="77777777" w:rsidR="0006339A" w:rsidRDefault="0006339A">
            <w:pPr>
              <w:widowControl/>
              <w:jc w:val="left"/>
              <w:rPr>
                <w:rFonts w:ascii="Times New Roman" w:eastAsia="宋体" w:hAnsi="宋体" w:cs="宋体"/>
                <w:vanish/>
                <w:kern w:val="0"/>
                <w:sz w:val="24"/>
              </w:rPr>
            </w:pPr>
          </w:p>
        </w:tc>
      </w:tr>
      <w:tr w:rsidR="0006339A" w14:paraId="26266DC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DBE"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B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4"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C5"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C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C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CD" w14:textId="77777777" w:rsidR="0006339A" w:rsidRDefault="0006339A">
            <w:pPr>
              <w:widowControl/>
              <w:jc w:val="left"/>
              <w:rPr>
                <w:rFonts w:ascii="Times New Roman" w:eastAsia="宋体" w:hAnsi="宋体" w:cs="宋体"/>
                <w:vanish/>
                <w:kern w:val="0"/>
                <w:sz w:val="24"/>
              </w:rPr>
            </w:pPr>
          </w:p>
        </w:tc>
      </w:tr>
      <w:tr w:rsidR="0006339A" w14:paraId="26266DE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DC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D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D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7"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D8"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D9"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D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D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D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E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E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E2" w14:textId="77777777" w:rsidR="0006339A" w:rsidRDefault="0006339A">
            <w:pPr>
              <w:widowControl/>
              <w:jc w:val="left"/>
              <w:rPr>
                <w:rFonts w:ascii="Times New Roman" w:eastAsia="宋体" w:hAnsi="宋体" w:cs="宋体"/>
                <w:vanish/>
                <w:kern w:val="0"/>
                <w:sz w:val="24"/>
              </w:rPr>
            </w:pPr>
          </w:p>
        </w:tc>
      </w:tr>
      <w:tr w:rsidR="0006339A" w14:paraId="26266DF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6DE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E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E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E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E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E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EC"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DED"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DEE"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E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F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F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DF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D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DF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DF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DF7" w14:textId="77777777" w:rsidR="0006339A" w:rsidRDefault="0006339A">
            <w:pPr>
              <w:widowControl/>
              <w:jc w:val="left"/>
              <w:rPr>
                <w:rFonts w:ascii="Times New Roman" w:eastAsia="宋体" w:hAnsi="宋体" w:cs="宋体"/>
                <w:vanish/>
                <w:kern w:val="0"/>
                <w:sz w:val="24"/>
              </w:rPr>
            </w:pPr>
          </w:p>
        </w:tc>
      </w:tr>
      <w:tr w:rsidR="0006339A" w14:paraId="26266E0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DF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D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DF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F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DF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D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00"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01"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02"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0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0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0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0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0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0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0B" w14:textId="77777777" w:rsidR="0006339A" w:rsidRDefault="0006339A">
            <w:pPr>
              <w:widowControl/>
              <w:jc w:val="left"/>
              <w:rPr>
                <w:rFonts w:ascii="Times New Roman" w:eastAsia="宋体" w:hAnsi="宋体" w:cs="宋体"/>
                <w:vanish/>
                <w:kern w:val="0"/>
                <w:sz w:val="24"/>
              </w:rPr>
            </w:pPr>
          </w:p>
        </w:tc>
      </w:tr>
      <w:tr w:rsidR="0006339A" w14:paraId="26266E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E0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0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1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5"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16"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17"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1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1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1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1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1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20" w14:textId="77777777" w:rsidR="0006339A" w:rsidRDefault="0006339A">
            <w:pPr>
              <w:widowControl/>
              <w:jc w:val="left"/>
              <w:rPr>
                <w:rFonts w:ascii="Times New Roman" w:eastAsia="宋体" w:hAnsi="宋体" w:cs="宋体"/>
                <w:vanish/>
                <w:kern w:val="0"/>
                <w:sz w:val="24"/>
              </w:rPr>
            </w:pPr>
          </w:p>
        </w:tc>
      </w:tr>
      <w:tr w:rsidR="0006339A" w14:paraId="26266E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E2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2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2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2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2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2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2A"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2B"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2C"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2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2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3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3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3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3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35" w14:textId="77777777" w:rsidR="0006339A" w:rsidRDefault="0006339A">
            <w:pPr>
              <w:widowControl/>
              <w:jc w:val="left"/>
              <w:rPr>
                <w:rFonts w:ascii="Times New Roman" w:eastAsia="宋体" w:hAnsi="宋体" w:cs="宋体"/>
                <w:vanish/>
                <w:kern w:val="0"/>
                <w:sz w:val="24"/>
              </w:rPr>
            </w:pPr>
          </w:p>
        </w:tc>
      </w:tr>
      <w:tr w:rsidR="0006339A" w14:paraId="26266E4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E3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3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3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3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3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40"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41"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42" w14:textId="77777777" w:rsidR="0006339A" w:rsidRDefault="0006339A">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4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4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E4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4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4C" w14:textId="77777777" w:rsidR="0006339A" w:rsidRDefault="0006339A">
            <w:pPr>
              <w:widowControl/>
              <w:jc w:val="left"/>
              <w:rPr>
                <w:rFonts w:ascii="Times New Roman" w:eastAsia="宋体" w:hAnsi="宋体" w:cs="宋体"/>
                <w:vanish/>
                <w:kern w:val="0"/>
                <w:sz w:val="24"/>
              </w:rPr>
            </w:pPr>
          </w:p>
        </w:tc>
      </w:tr>
      <w:tr w:rsidR="0006339A" w14:paraId="26266E5E"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6266E4E"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4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2"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4"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55"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56" w14:textId="77777777" w:rsidR="0006339A" w:rsidRDefault="0006339A">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6E5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5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5D" w14:textId="77777777" w:rsidR="0006339A" w:rsidRDefault="0006339A">
            <w:pPr>
              <w:widowControl/>
              <w:jc w:val="left"/>
              <w:rPr>
                <w:rFonts w:ascii="Times New Roman" w:eastAsia="宋体" w:hAnsi="宋体" w:cs="宋体"/>
                <w:vanish/>
                <w:kern w:val="0"/>
                <w:sz w:val="24"/>
              </w:rPr>
            </w:pPr>
          </w:p>
        </w:tc>
      </w:tr>
      <w:tr w:rsidR="0006339A" w14:paraId="26266E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E5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6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6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6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7"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68"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69" w14:textId="77777777" w:rsidR="0006339A" w:rsidRDefault="0006339A">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6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E6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E7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7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72" w14:textId="77777777" w:rsidR="0006339A" w:rsidRDefault="0006339A">
            <w:pPr>
              <w:widowControl/>
              <w:jc w:val="left"/>
              <w:rPr>
                <w:rFonts w:ascii="Times New Roman" w:eastAsia="宋体" w:hAnsi="宋体" w:cs="宋体"/>
                <w:vanish/>
                <w:kern w:val="0"/>
                <w:sz w:val="24"/>
              </w:rPr>
            </w:pPr>
          </w:p>
        </w:tc>
      </w:tr>
      <w:tr w:rsidR="0006339A" w14:paraId="26266E8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6E7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E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E7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7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7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7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E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E7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7C"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6E7D" w14:textId="77777777" w:rsidR="0006339A" w:rsidRDefault="0006339A">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26266E7E" w14:textId="77777777" w:rsidR="0006339A" w:rsidRDefault="0006339A">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E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E8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8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8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6E8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6E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6E8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26266E8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6E87" w14:textId="77777777" w:rsidR="0006339A" w:rsidRDefault="0006339A">
            <w:pPr>
              <w:widowControl/>
              <w:jc w:val="left"/>
              <w:rPr>
                <w:rFonts w:ascii="Times New Roman" w:eastAsia="宋体" w:hAnsi="宋体" w:cs="宋体"/>
                <w:vanish/>
                <w:kern w:val="0"/>
                <w:sz w:val="24"/>
              </w:rPr>
            </w:pPr>
          </w:p>
        </w:tc>
      </w:tr>
    </w:tbl>
    <w:p w14:paraId="26266E8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w:t>
      </w:r>
      <w:r>
        <w:rPr>
          <w:rFonts w:ascii="Arial" w:eastAsia="宋体" w:hAnsi="Arial" w:cs="Arial"/>
          <w:color w:val="000000"/>
          <w:kern w:val="0"/>
          <w:sz w:val="20"/>
          <w:szCs w:val="20"/>
          <w:lang w:bidi="ar"/>
        </w:rPr>
        <w:t>et approach based on the quoted market prices or broker/dealer quotes of identical or comparable instruments.</w:t>
      </w:r>
    </w:p>
    <w:p w14:paraId="26266E8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Derivatives include foreign currency and commodity contracts. Our foreign currency forward contracts are valued using an income approach </w:t>
      </w:r>
      <w:r>
        <w:rPr>
          <w:rFonts w:ascii="Arial" w:eastAsia="宋体" w:hAnsi="Arial" w:cs="Arial"/>
          <w:color w:val="000000"/>
          <w:kern w:val="0"/>
          <w:sz w:val="20"/>
          <w:szCs w:val="20"/>
          <w:lang w:bidi="ar"/>
        </w:rPr>
        <w:t>based on the present value of the forward rate less the contract rate multiplied by the notional amount. Commodity derivatives are valued using an income approach based on the present value of the commodity index prices less the contract rate multiplied by</w:t>
      </w:r>
      <w:r>
        <w:rPr>
          <w:rFonts w:ascii="Arial" w:eastAsia="宋体" w:hAnsi="Arial" w:cs="Arial"/>
          <w:color w:val="000000"/>
          <w:kern w:val="0"/>
          <w:sz w:val="20"/>
          <w:szCs w:val="20"/>
          <w:lang w:bidi="ar"/>
        </w:rPr>
        <w:t xml:space="preserve"> the notional amount.</w:t>
      </w:r>
    </w:p>
    <w:p w14:paraId="26266E8B"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Certain assets have been measured at fair value on a nonrecurring basis. The following table presents the nonrecurring losses recognized for the nine months ended September 30 due to long-lived asset impairment and the fair value and </w:t>
      </w:r>
      <w:r>
        <w:rPr>
          <w:rFonts w:ascii="Arial" w:eastAsia="宋体" w:hAnsi="Arial" w:cs="Arial"/>
          <w:color w:val="000000"/>
          <w:kern w:val="0"/>
          <w:sz w:val="20"/>
          <w:szCs w:val="20"/>
          <w:lang w:bidi="ar"/>
        </w:rPr>
        <w:t>asset classification of the related assets as of the impairment date:</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7"/>
        <w:gridCol w:w="1554"/>
        <w:gridCol w:w="36"/>
        <w:gridCol w:w="57"/>
        <w:gridCol w:w="697"/>
        <w:gridCol w:w="36"/>
        <w:gridCol w:w="36"/>
        <w:gridCol w:w="36"/>
        <w:gridCol w:w="36"/>
        <w:gridCol w:w="57"/>
        <w:gridCol w:w="672"/>
        <w:gridCol w:w="36"/>
        <w:gridCol w:w="36"/>
        <w:gridCol w:w="36"/>
        <w:gridCol w:w="36"/>
        <w:gridCol w:w="57"/>
        <w:gridCol w:w="672"/>
        <w:gridCol w:w="36"/>
        <w:gridCol w:w="36"/>
        <w:gridCol w:w="36"/>
        <w:gridCol w:w="36"/>
        <w:gridCol w:w="75"/>
        <w:gridCol w:w="656"/>
        <w:gridCol w:w="36"/>
        <w:gridCol w:w="36"/>
        <w:gridCol w:w="36"/>
        <w:gridCol w:w="36"/>
        <w:gridCol w:w="54"/>
        <w:gridCol w:w="691"/>
        <w:gridCol w:w="36"/>
        <w:gridCol w:w="36"/>
        <w:gridCol w:w="36"/>
        <w:gridCol w:w="36"/>
        <w:gridCol w:w="65"/>
        <w:gridCol w:w="534"/>
        <w:gridCol w:w="36"/>
        <w:gridCol w:w="36"/>
        <w:gridCol w:w="36"/>
        <w:gridCol w:w="36"/>
        <w:gridCol w:w="64"/>
        <w:gridCol w:w="535"/>
        <w:gridCol w:w="36"/>
        <w:gridCol w:w="36"/>
        <w:gridCol w:w="36"/>
        <w:gridCol w:w="36"/>
        <w:gridCol w:w="69"/>
        <w:gridCol w:w="663"/>
        <w:gridCol w:w="36"/>
      </w:tblGrid>
      <w:tr w:rsidR="0006339A" w14:paraId="26266EBC" w14:textId="77777777">
        <w:tc>
          <w:tcPr>
            <w:tcW w:w="50" w:type="pct"/>
            <w:tcBorders>
              <w:top w:val="nil"/>
              <w:left w:val="nil"/>
              <w:bottom w:val="nil"/>
              <w:right w:val="nil"/>
            </w:tcBorders>
            <w:shd w:val="clear" w:color="auto" w:fill="auto"/>
            <w:vAlign w:val="bottom"/>
          </w:tcPr>
          <w:p w14:paraId="26266E8C" w14:textId="77777777" w:rsidR="0006339A" w:rsidRDefault="0006339A">
            <w:pPr>
              <w:widowControl/>
              <w:jc w:val="left"/>
              <w:rPr>
                <w:rFonts w:ascii="Times New Roman" w:eastAsia="宋体" w:hAnsi="宋体" w:cs="宋体"/>
                <w:kern w:val="0"/>
                <w:sz w:val="24"/>
              </w:rPr>
            </w:pPr>
          </w:p>
        </w:tc>
        <w:tc>
          <w:tcPr>
            <w:tcW w:w="949" w:type="pct"/>
            <w:tcBorders>
              <w:top w:val="nil"/>
              <w:left w:val="nil"/>
              <w:bottom w:val="nil"/>
              <w:right w:val="nil"/>
            </w:tcBorders>
            <w:shd w:val="clear" w:color="auto" w:fill="auto"/>
            <w:vAlign w:val="bottom"/>
          </w:tcPr>
          <w:p w14:paraId="26266E8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8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8F"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9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2"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9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95"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9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8"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9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9B"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9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9E"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9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A1"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A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6EA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A7"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A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A"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A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AD" w14:textId="77777777" w:rsidR="0006339A" w:rsidRDefault="0006339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6266EA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A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0"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B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B3" w14:textId="77777777" w:rsidR="0006339A" w:rsidRDefault="0006339A">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6266EB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6"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6EB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EB9" w14:textId="77777777" w:rsidR="0006339A" w:rsidRDefault="0006339A">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6266EB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EBB" w14:textId="77777777" w:rsidR="0006339A" w:rsidRDefault="0006339A">
            <w:pPr>
              <w:widowControl/>
              <w:jc w:val="left"/>
              <w:rPr>
                <w:rFonts w:ascii="Times New Roman" w:eastAsia="宋体" w:hAnsi="宋体" w:cs="宋体"/>
                <w:kern w:val="0"/>
                <w:sz w:val="24"/>
              </w:rPr>
            </w:pPr>
          </w:p>
        </w:tc>
      </w:tr>
      <w:tr w:rsidR="0006339A" w14:paraId="26266E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EBD" w14:textId="77777777" w:rsidR="0006339A" w:rsidRDefault="0006339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6266EB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EBF" w14:textId="77777777" w:rsidR="0006339A" w:rsidRDefault="0006339A">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6266EC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6ED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C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C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ED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E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06339A" w14:paraId="26266EE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ED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ED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ED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D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E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E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EE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6E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6EE5" w14:textId="77777777" w:rsidR="0006339A" w:rsidRDefault="0006339A">
            <w:pPr>
              <w:widowControl/>
              <w:jc w:val="left"/>
              <w:rPr>
                <w:rFonts w:ascii="Times New Roman" w:eastAsia="宋体" w:hAnsi="宋体" w:cs="宋体"/>
                <w:kern w:val="0"/>
                <w:sz w:val="24"/>
              </w:rPr>
            </w:pPr>
          </w:p>
        </w:tc>
      </w:tr>
      <w:tr w:rsidR="0006339A" w14:paraId="26266E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EE7"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E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E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E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E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E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F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F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F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F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F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EF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E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EFC" w14:textId="77777777" w:rsidR="0006339A" w:rsidRDefault="0006339A">
            <w:pPr>
              <w:widowControl/>
              <w:jc w:val="left"/>
              <w:rPr>
                <w:rFonts w:ascii="Times New Roman" w:eastAsia="宋体" w:hAnsi="宋体" w:cs="宋体"/>
                <w:kern w:val="0"/>
                <w:sz w:val="24"/>
              </w:rPr>
            </w:pPr>
          </w:p>
        </w:tc>
      </w:tr>
      <w:tr w:rsidR="0006339A" w14:paraId="26266F1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EF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E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F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F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F0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F0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F0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F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F0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0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1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6F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6F12" w14:textId="77777777" w:rsidR="0006339A" w:rsidRDefault="0006339A">
            <w:pPr>
              <w:widowControl/>
              <w:jc w:val="left"/>
              <w:rPr>
                <w:rFonts w:ascii="Times New Roman" w:eastAsia="宋体" w:hAnsi="宋体" w:cs="宋体"/>
                <w:kern w:val="0"/>
                <w:sz w:val="24"/>
              </w:rPr>
            </w:pPr>
          </w:p>
        </w:tc>
      </w:tr>
      <w:tr w:rsidR="0006339A" w14:paraId="26266F2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6F1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and Acquired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1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1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1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1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1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1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2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2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27" w14:textId="77777777" w:rsidR="0006339A" w:rsidRDefault="0006339A">
            <w:pPr>
              <w:widowControl/>
              <w:jc w:val="right"/>
              <w:rPr>
                <w:rFonts w:ascii="Times New Roman" w:eastAsia="宋体" w:hAnsi="宋体" w:cs="宋体"/>
                <w:kern w:val="0"/>
                <w:sz w:val="24"/>
              </w:rPr>
            </w:pPr>
          </w:p>
        </w:tc>
      </w:tr>
      <w:tr w:rsidR="0006339A" w14:paraId="26266F4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6F2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2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2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2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2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3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3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3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3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3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3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3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3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3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6F3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6F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6F40" w14:textId="77777777" w:rsidR="0006339A" w:rsidRDefault="0006339A">
            <w:pPr>
              <w:widowControl/>
              <w:jc w:val="left"/>
              <w:rPr>
                <w:rFonts w:ascii="Times New Roman" w:eastAsia="宋体" w:hAnsi="宋体" w:cs="宋体"/>
                <w:kern w:val="0"/>
                <w:sz w:val="24"/>
              </w:rPr>
            </w:pPr>
          </w:p>
        </w:tc>
      </w:tr>
    </w:tbl>
    <w:p w14:paraId="26266F4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Level 3 Investments, Property, plant and equipment, Other assets and Acquired intangible assets were primarily valued using an income approach based on the discounted cash flows associated with the underlying assets. Level 2 P</w:t>
      </w:r>
      <w:r>
        <w:rPr>
          <w:rFonts w:ascii="Arial" w:eastAsia="宋体" w:hAnsi="Arial" w:cs="Arial"/>
          <w:color w:val="000000"/>
          <w:kern w:val="0"/>
          <w:sz w:val="20"/>
          <w:szCs w:val="20"/>
          <w:lang w:bidi="ar"/>
        </w:rPr>
        <w:t xml:space="preserve">roperty, plant and equipment were valued based on a third party valuation using a combination of income and market approaches that considered estimates of net operating </w:t>
      </w:r>
    </w:p>
    <w:p w14:paraId="26266F4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26266F44" w14:textId="77777777" w:rsidR="0006339A" w:rsidRDefault="0052157E">
      <w:pPr>
        <w:widowControl/>
        <w:jc w:val="center"/>
      </w:pPr>
      <w:r>
        <w:rPr>
          <w:rFonts w:ascii="宋体" w:eastAsia="宋体" w:hAnsi="宋体" w:cs="宋体"/>
          <w:kern w:val="0"/>
          <w:sz w:val="24"/>
        </w:rPr>
        <w:pict w14:anchorId="26267FBF">
          <v:rect id="_x0000_i1051" style="width:6in;height:1.5pt" o:hralign="center" o:hrstd="t" o:hr="t" fillcolor="#a0a0a0" stroked="f"/>
        </w:pict>
      </w:r>
    </w:p>
    <w:p w14:paraId="26266F4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6F4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income, capitalization rates and adjusted for as-is condition. The fair value of the impaired customer financing assets includes operating lease equipment and investments in sales</w:t>
      </w:r>
      <w:r>
        <w:rPr>
          <w:rFonts w:ascii="Arial" w:eastAsia="宋体" w:hAnsi="Arial" w:cs="Arial"/>
          <w:color w:val="000000"/>
          <w:kern w:val="0"/>
          <w:sz w:val="20"/>
          <w:szCs w:val="20"/>
          <w:lang w:bidi="ar"/>
        </w:rPr>
        <w:t xml:space="preserve"> type-leases/finance leases and is derived by calculating a median collateral value from a consistent group of third party aircraft value publications. The values provided by the third party aircraft publications are derived from their knowledge of market </w:t>
      </w:r>
      <w:r>
        <w:rPr>
          <w:rFonts w:ascii="Arial" w:eastAsia="宋体" w:hAnsi="Arial" w:cs="Arial"/>
          <w:color w:val="000000"/>
          <w:kern w:val="0"/>
          <w:sz w:val="20"/>
          <w:szCs w:val="20"/>
          <w:lang w:bidi="ar"/>
        </w:rPr>
        <w:t>trades and other market factors. Management reviews the publications quarterly to assess the continued appropriateness and consistency with market trends. Under certain circumstances, we adjust values based on the attributes and condition of the specific a</w:t>
      </w:r>
      <w:r>
        <w:rPr>
          <w:rFonts w:ascii="Arial" w:eastAsia="宋体" w:hAnsi="Arial" w:cs="Arial"/>
          <w:color w:val="000000"/>
          <w:kern w:val="0"/>
          <w:sz w:val="20"/>
          <w:szCs w:val="20"/>
          <w:lang w:bidi="ar"/>
        </w:rPr>
        <w:t>ircraft or equipment, usually when the features or use of the aircraft vary significantly from the more generic aircraft attributes covered by third party publications, or on the expected net sales price for the aircraft.</w:t>
      </w:r>
    </w:p>
    <w:p w14:paraId="26266F47"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For Level 3 assets that were measu</w:t>
      </w:r>
      <w:r>
        <w:rPr>
          <w:rFonts w:ascii="Arial" w:eastAsia="宋体" w:hAnsi="Arial" w:cs="Arial"/>
          <w:color w:val="000000"/>
          <w:kern w:val="0"/>
          <w:sz w:val="20"/>
          <w:szCs w:val="20"/>
          <w:lang w:bidi="ar"/>
        </w:rPr>
        <w:t>red at fair value on a nonrecurring basis during the period ended September 30, 2022, the following table presents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06339A" w14:paraId="26266F60" w14:textId="77777777">
        <w:trPr>
          <w:jc w:val="center"/>
        </w:trPr>
        <w:tc>
          <w:tcPr>
            <w:tcW w:w="50" w:type="pct"/>
            <w:tcBorders>
              <w:top w:val="nil"/>
              <w:left w:val="nil"/>
              <w:bottom w:val="nil"/>
              <w:right w:val="nil"/>
            </w:tcBorders>
            <w:shd w:val="clear" w:color="auto" w:fill="auto"/>
            <w:vAlign w:val="bottom"/>
          </w:tcPr>
          <w:p w14:paraId="26266F48" w14:textId="77777777" w:rsidR="0006339A" w:rsidRDefault="0006339A">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vAlign w:val="bottom"/>
          </w:tcPr>
          <w:p w14:paraId="26266F4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4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4B" w14:textId="77777777" w:rsidR="0006339A" w:rsidRDefault="0006339A">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vAlign w:val="bottom"/>
          </w:tcPr>
          <w:p w14:paraId="26266F4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4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4E"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F4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51" w14:textId="77777777" w:rsidR="0006339A" w:rsidRDefault="0006339A">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26266F5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4"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F5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57" w14:textId="77777777" w:rsidR="0006339A" w:rsidRDefault="0006339A">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vAlign w:val="bottom"/>
          </w:tcPr>
          <w:p w14:paraId="26266F5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A" w14:textId="77777777" w:rsidR="0006339A" w:rsidRDefault="0006339A">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26266F5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5D" w14:textId="77777777" w:rsidR="0006339A" w:rsidRDefault="0006339A">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26266F5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5F" w14:textId="77777777" w:rsidR="0006339A" w:rsidRDefault="0006339A">
            <w:pPr>
              <w:widowControl/>
              <w:jc w:val="left"/>
              <w:rPr>
                <w:rFonts w:ascii="Times New Roman" w:eastAsia="宋体" w:hAnsi="宋体" w:cs="宋体"/>
                <w:kern w:val="0"/>
                <w:sz w:val="24"/>
              </w:rPr>
            </w:pPr>
          </w:p>
        </w:tc>
      </w:tr>
      <w:tr w:rsidR="0006339A" w14:paraId="26266F6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6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F6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6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F64"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6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F6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6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6F6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06339A" w14:paraId="26266F73"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6A" w14:textId="77777777" w:rsidR="0006339A" w:rsidRDefault="0052157E">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6B"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6C" w14:textId="77777777" w:rsidR="0006339A" w:rsidRDefault="0006339A">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6D"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6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F6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7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F7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$40 - $51</w:t>
            </w:r>
            <w:r>
              <w:rPr>
                <w:rFonts w:ascii="Arial" w:eastAsia="宋体" w:hAnsi="Arial" w:cs="Arial"/>
                <w:color w:val="000000"/>
                <w:kern w:val="0"/>
                <w:sz w:val="13"/>
                <w:szCs w:val="13"/>
                <w:lang w:bidi="ar"/>
              </w:rPr>
              <w:t>(1)</w:t>
            </w:r>
          </w:p>
          <w:p w14:paraId="26266F7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$46</w:t>
            </w:r>
          </w:p>
        </w:tc>
      </w:tr>
      <w:tr w:rsidR="0006339A" w14:paraId="26266F7D"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74" w14:textId="77777777" w:rsidR="0006339A" w:rsidRDefault="0006339A">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75" w14:textId="77777777" w:rsidR="0006339A" w:rsidRDefault="0006339A">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F76" w14:textId="77777777" w:rsidR="0006339A" w:rsidRDefault="0006339A">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26266F77" w14:textId="77777777" w:rsidR="0006339A" w:rsidRDefault="0006339A">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F7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6266F7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6F7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6266F7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($4) - $5</w:t>
            </w:r>
            <w:r>
              <w:rPr>
                <w:rFonts w:ascii="Arial" w:eastAsia="宋体" w:hAnsi="Arial" w:cs="Arial"/>
                <w:color w:val="000000"/>
                <w:kern w:val="0"/>
                <w:sz w:val="13"/>
                <w:szCs w:val="13"/>
                <w:lang w:bidi="ar"/>
              </w:rPr>
              <w:t>(2)</w:t>
            </w:r>
          </w:p>
          <w:p w14:paraId="26266F7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$1</w:t>
            </w:r>
          </w:p>
        </w:tc>
      </w:tr>
    </w:tbl>
    <w:p w14:paraId="26266F7E"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 range represents the sum of the highest and lowest values for all aircraft subject to fair value measurement, according to the third party aircraft valuation publications that we use in our va</w:t>
      </w:r>
      <w:r>
        <w:rPr>
          <w:rFonts w:ascii="Arial" w:eastAsia="宋体" w:hAnsi="Arial" w:cs="Arial"/>
          <w:color w:val="000000"/>
          <w:kern w:val="0"/>
          <w:sz w:val="20"/>
          <w:szCs w:val="20"/>
          <w:lang w:bidi="ar"/>
        </w:rPr>
        <w:t>luation process.</w:t>
      </w:r>
    </w:p>
    <w:p w14:paraId="26266F7F"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represents the sum, for all aircraft subject to fair value measurement, of all downward adjustments based on consideration of individual aircraft attributes and condition. The positive amount represents the sum of </w:t>
      </w:r>
      <w:r>
        <w:rPr>
          <w:rFonts w:ascii="Arial" w:eastAsia="宋体" w:hAnsi="Arial" w:cs="Arial"/>
          <w:color w:val="000000"/>
          <w:kern w:val="0"/>
          <w:sz w:val="20"/>
          <w:szCs w:val="20"/>
          <w:lang w:bidi="ar"/>
        </w:rPr>
        <w:t>all such upward adjustments.</w:t>
      </w:r>
    </w:p>
    <w:p w14:paraId="26266F80"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26266F8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fair values and related carrying values of financial instruments that are not required to be remeasured at fair value on the Condensed Consolidated Statements of Financial Position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3"/>
        <w:gridCol w:w="37"/>
        <w:gridCol w:w="81"/>
        <w:gridCol w:w="858"/>
        <w:gridCol w:w="37"/>
        <w:gridCol w:w="75"/>
        <w:gridCol w:w="690"/>
        <w:gridCol w:w="36"/>
        <w:gridCol w:w="81"/>
        <w:gridCol w:w="684"/>
        <w:gridCol w:w="36"/>
        <w:gridCol w:w="75"/>
        <w:gridCol w:w="690"/>
        <w:gridCol w:w="36"/>
      </w:tblGrid>
      <w:tr w:rsidR="0006339A" w14:paraId="26266F94" w14:textId="77777777">
        <w:tc>
          <w:tcPr>
            <w:tcW w:w="50" w:type="pct"/>
            <w:tcBorders>
              <w:top w:val="nil"/>
              <w:left w:val="nil"/>
              <w:bottom w:val="nil"/>
              <w:right w:val="nil"/>
            </w:tcBorders>
            <w:shd w:val="clear" w:color="auto" w:fill="auto"/>
            <w:vAlign w:val="bottom"/>
          </w:tcPr>
          <w:p w14:paraId="26266F82" w14:textId="77777777" w:rsidR="0006339A" w:rsidRDefault="0006339A">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26266F8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8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85" w14:textId="77777777" w:rsidR="0006339A" w:rsidRDefault="0006339A">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6266F8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8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88" w14:textId="77777777" w:rsidR="0006339A" w:rsidRDefault="0006339A">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6266F8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8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8B"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8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8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8E"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8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9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91"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9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93" w14:textId="77777777" w:rsidR="0006339A" w:rsidRDefault="0006339A">
            <w:pPr>
              <w:widowControl/>
              <w:jc w:val="left"/>
              <w:rPr>
                <w:rFonts w:ascii="Times New Roman" w:eastAsia="宋体" w:hAnsi="宋体" w:cs="宋体"/>
                <w:kern w:val="0"/>
                <w:sz w:val="24"/>
              </w:rPr>
            </w:pPr>
          </w:p>
        </w:tc>
      </w:tr>
      <w:tr w:rsidR="0006339A" w14:paraId="26266F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95" w14:textId="77777777" w:rsidR="0006339A" w:rsidRDefault="0006339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6266F9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 2022</w:t>
            </w:r>
          </w:p>
        </w:tc>
      </w:tr>
      <w:tr w:rsidR="0006339A" w14:paraId="26266F9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F9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9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06339A" w14:paraId="26266FA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F9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A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A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A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A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A4" w14:textId="77777777" w:rsidR="0006339A" w:rsidRDefault="0006339A">
            <w:pPr>
              <w:widowControl/>
              <w:jc w:val="left"/>
              <w:rPr>
                <w:rFonts w:ascii="Times New Roman" w:eastAsia="宋体" w:hAnsi="宋体" w:cs="宋体"/>
                <w:kern w:val="0"/>
                <w:sz w:val="24"/>
              </w:rPr>
            </w:pPr>
          </w:p>
        </w:tc>
      </w:tr>
      <w:tr w:rsidR="0006339A" w14:paraId="26266FA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FA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AE" w14:textId="77777777" w:rsidR="0006339A" w:rsidRDefault="0006339A">
            <w:pPr>
              <w:widowControl/>
              <w:jc w:val="left"/>
              <w:rPr>
                <w:rFonts w:ascii="Times New Roman" w:eastAsia="宋体" w:hAnsi="宋体" w:cs="宋体"/>
                <w:kern w:val="0"/>
                <w:sz w:val="24"/>
              </w:rPr>
            </w:pPr>
          </w:p>
        </w:tc>
      </w:tr>
      <w:tr w:rsidR="0006339A" w14:paraId="26266FB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FB0"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B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B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B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B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B5" w14:textId="77777777" w:rsidR="0006339A" w:rsidRDefault="0006339A">
            <w:pPr>
              <w:widowControl/>
              <w:jc w:val="left"/>
              <w:rPr>
                <w:rFonts w:ascii="Times New Roman" w:eastAsia="宋体" w:hAnsi="宋体" w:cs="宋体"/>
                <w:kern w:val="0"/>
                <w:sz w:val="24"/>
              </w:rPr>
            </w:pPr>
          </w:p>
        </w:tc>
      </w:tr>
      <w:tr w:rsidR="0006339A" w14:paraId="26266FC0"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26266FB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B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(50,734)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B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FB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(50,734)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B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FBF" w14:textId="77777777" w:rsidR="0006339A" w:rsidRDefault="0006339A">
            <w:pPr>
              <w:widowControl/>
              <w:jc w:val="left"/>
              <w:rPr>
                <w:rFonts w:ascii="Times New Roman" w:eastAsia="宋体" w:hAnsi="宋体" w:cs="宋体"/>
                <w:kern w:val="0"/>
                <w:sz w:val="24"/>
              </w:rPr>
            </w:pPr>
          </w:p>
        </w:tc>
      </w:tr>
    </w:tbl>
    <w:p w14:paraId="26266FC1"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06339A" w14:paraId="26266FD4" w14:textId="77777777">
        <w:trPr>
          <w:jc w:val="center"/>
        </w:trPr>
        <w:tc>
          <w:tcPr>
            <w:tcW w:w="50" w:type="pct"/>
            <w:tcBorders>
              <w:top w:val="nil"/>
              <w:left w:val="nil"/>
              <w:bottom w:val="nil"/>
              <w:right w:val="nil"/>
            </w:tcBorders>
            <w:shd w:val="clear" w:color="auto" w:fill="auto"/>
            <w:vAlign w:val="bottom"/>
          </w:tcPr>
          <w:p w14:paraId="26266FC2" w14:textId="77777777" w:rsidR="0006339A" w:rsidRDefault="0006339A">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vAlign w:val="bottom"/>
          </w:tcPr>
          <w:p w14:paraId="26266FC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C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C5"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FC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C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C8"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6FC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C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CB"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C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C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CE"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C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D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6FD1" w14:textId="77777777" w:rsidR="0006339A" w:rsidRDefault="0006339A">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26266FD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6FD3" w14:textId="77777777" w:rsidR="0006339A" w:rsidRDefault="0006339A">
            <w:pPr>
              <w:widowControl/>
              <w:jc w:val="left"/>
              <w:rPr>
                <w:rFonts w:ascii="Times New Roman" w:eastAsia="宋体" w:hAnsi="宋体" w:cs="宋体"/>
                <w:kern w:val="0"/>
                <w:sz w:val="24"/>
              </w:rPr>
            </w:pPr>
          </w:p>
        </w:tc>
      </w:tr>
      <w:tr w:rsidR="0006339A" w14:paraId="26266FD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6FD5" w14:textId="77777777" w:rsidR="0006339A" w:rsidRDefault="0006339A">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6266FD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2021</w:t>
            </w:r>
          </w:p>
        </w:tc>
      </w:tr>
      <w:tr w:rsidR="0006339A" w14:paraId="26266FDE"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6F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6F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06339A" w14:paraId="26266FE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6FD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E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E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E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6FE4" w14:textId="77777777" w:rsidR="0006339A" w:rsidRDefault="0006339A">
            <w:pPr>
              <w:widowControl/>
              <w:jc w:val="left"/>
              <w:rPr>
                <w:rFonts w:ascii="Times New Roman" w:eastAsia="宋体" w:hAnsi="宋体" w:cs="宋体"/>
                <w:kern w:val="0"/>
                <w:sz w:val="24"/>
              </w:rPr>
            </w:pPr>
          </w:p>
        </w:tc>
      </w:tr>
      <w:tr w:rsidR="0006339A" w14:paraId="26266FE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6FE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E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E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E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6F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6FE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6FEE" w14:textId="77777777" w:rsidR="0006339A" w:rsidRDefault="0006339A">
            <w:pPr>
              <w:widowControl/>
              <w:jc w:val="left"/>
              <w:rPr>
                <w:rFonts w:ascii="Times New Roman" w:eastAsia="宋体" w:hAnsi="宋体" w:cs="宋体"/>
                <w:kern w:val="0"/>
                <w:sz w:val="24"/>
              </w:rPr>
            </w:pPr>
          </w:p>
        </w:tc>
      </w:tr>
      <w:tr w:rsidR="0006339A" w14:paraId="26266FF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6FF0"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F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F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F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6FF5" w14:textId="77777777" w:rsidR="0006339A" w:rsidRDefault="0006339A">
            <w:pPr>
              <w:widowControl/>
              <w:jc w:val="left"/>
              <w:rPr>
                <w:rFonts w:ascii="Times New Roman" w:eastAsia="宋体" w:hAnsi="宋体" w:cs="宋体"/>
                <w:kern w:val="0"/>
                <w:sz w:val="24"/>
              </w:rPr>
            </w:pPr>
          </w:p>
        </w:tc>
      </w:tr>
      <w:tr w:rsidR="0006339A" w14:paraId="26267000"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26266FF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(57,921)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F9" w14:textId="77777777" w:rsidR="0006339A" w:rsidRDefault="0006339A">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F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FF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6266F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6FF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6FFF" w14:textId="77777777" w:rsidR="0006339A" w:rsidRDefault="0006339A">
            <w:pPr>
              <w:widowControl/>
              <w:jc w:val="left"/>
              <w:rPr>
                <w:rFonts w:ascii="Times New Roman" w:eastAsia="宋体" w:hAnsi="宋体" w:cs="宋体"/>
                <w:kern w:val="0"/>
                <w:sz w:val="24"/>
              </w:rPr>
            </w:pPr>
          </w:p>
        </w:tc>
      </w:tr>
    </w:tbl>
    <w:p w14:paraId="26267001"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secondary marke</w:t>
      </w:r>
      <w:r>
        <w:rPr>
          <w:rFonts w:ascii="Arial" w:eastAsia="宋体" w:hAnsi="Arial" w:cs="Arial"/>
          <w:color w:val="000000"/>
          <w:kern w:val="0"/>
          <w:sz w:val="20"/>
          <w:szCs w:val="20"/>
          <w:lang w:bidi="ar"/>
        </w:rPr>
        <w:t>t is classified as Level 2 and is based on current market yields. For our debt that is not traded in the secondary market, the fair value is classified as Level 2 and is based on our indicative borrowing cost derived from dealer quotes or discounted cash f</w:t>
      </w:r>
      <w:r>
        <w:rPr>
          <w:rFonts w:ascii="Arial" w:eastAsia="宋体" w:hAnsi="Arial" w:cs="Arial"/>
          <w:color w:val="000000"/>
          <w:kern w:val="0"/>
          <w:sz w:val="20"/>
          <w:szCs w:val="20"/>
          <w:lang w:bidi="ar"/>
        </w:rPr>
        <w:t xml:space="preserve">lows. The fair values of our debt classified as Level 3 are based on discounted cash flow models using the implied yield from </w:t>
      </w:r>
    </w:p>
    <w:p w14:paraId="2626700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26267003" w14:textId="77777777" w:rsidR="0006339A" w:rsidRDefault="0052157E">
      <w:pPr>
        <w:widowControl/>
        <w:jc w:val="center"/>
      </w:pPr>
      <w:r>
        <w:rPr>
          <w:rFonts w:ascii="宋体" w:eastAsia="宋体" w:hAnsi="宋体" w:cs="宋体"/>
          <w:kern w:val="0"/>
          <w:sz w:val="24"/>
        </w:rPr>
        <w:pict w14:anchorId="26267FC0">
          <v:rect id="_x0000_i1052" style="width:6in;height:1.5pt" o:hralign="center" o:hrstd="t" o:hr="t" fillcolor="#a0a0a0" stroked="f"/>
        </w:pict>
      </w:r>
    </w:p>
    <w:p w14:paraId="2626700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005"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similar securities. With regard to other </w:t>
      </w:r>
      <w:r>
        <w:rPr>
          <w:rFonts w:ascii="Arial" w:eastAsia="宋体" w:hAnsi="Arial" w:cs="Arial"/>
          <w:color w:val="000000"/>
          <w:kern w:val="0"/>
          <w:sz w:val="20"/>
          <w:szCs w:val="20"/>
          <w:lang w:bidi="ar"/>
        </w:rPr>
        <w:t>financial instruments with off-balance sheet risk, it is not practicable to estimate the fair value of our indemnifications and financing commitments because the amount and timing of those arrangements are uncertain. Items not included in the above disclos</w:t>
      </w:r>
      <w:r>
        <w:rPr>
          <w:rFonts w:ascii="Arial" w:eastAsia="宋体" w:hAnsi="Arial" w:cs="Arial"/>
          <w:color w:val="000000"/>
          <w:kern w:val="0"/>
          <w:sz w:val="20"/>
          <w:szCs w:val="20"/>
          <w:lang w:bidi="ar"/>
        </w:rPr>
        <w:t>ures include cash, restricted cash, time deposits and other deposits, commercial paper, money market funds, Accounts receivable, Unbilled receivables, Other current assets, Accounts payable and long-term payables. The carrying values of those items, as ref</w:t>
      </w:r>
      <w:r>
        <w:rPr>
          <w:rFonts w:ascii="Arial" w:eastAsia="宋体" w:hAnsi="Arial" w:cs="Arial"/>
          <w:color w:val="000000"/>
          <w:kern w:val="0"/>
          <w:sz w:val="20"/>
          <w:szCs w:val="20"/>
          <w:lang w:bidi="ar"/>
        </w:rPr>
        <w:t>lected in the Condensed Consolidated Statements of Financial Position, approximate their fair value at September 30, 2022 and December 31, 2021. The fair value of assets and liabilities whose carrying value approximates fair value is determined using Level</w:t>
      </w:r>
      <w:r>
        <w:rPr>
          <w:rFonts w:ascii="Arial" w:eastAsia="宋体" w:hAnsi="Arial" w:cs="Arial"/>
          <w:color w:val="000000"/>
          <w:kern w:val="0"/>
          <w:sz w:val="20"/>
          <w:szCs w:val="20"/>
          <w:lang w:bidi="ar"/>
        </w:rPr>
        <w:t xml:space="preserve"> 2 inputs, with the exception of cash (Level 1).</w:t>
      </w:r>
    </w:p>
    <w:p w14:paraId="26267006"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Legal Proceedings</w:t>
      </w:r>
    </w:p>
    <w:p w14:paraId="2626700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2626700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various U.</w:t>
      </w:r>
      <w:r>
        <w:rPr>
          <w:rFonts w:ascii="Arial" w:eastAsia="宋体" w:hAnsi="Arial" w:cs="Arial"/>
          <w:color w:val="000000"/>
          <w:kern w:val="0"/>
          <w:sz w:val="20"/>
          <w:szCs w:val="20"/>
          <w:lang w:bidi="ar"/>
        </w:rPr>
        <w:t xml:space="preserve">S. government inquiries and investigations from which civil, criminal or administrative proceedings could result or have resulted in the past. Such proceedings involve or could involve claims by the government for fines, penalties, compensatory and treble </w:t>
      </w:r>
      <w:r>
        <w:rPr>
          <w:rFonts w:ascii="Arial" w:eastAsia="宋体" w:hAnsi="Arial" w:cs="Arial"/>
          <w:color w:val="000000"/>
          <w:kern w:val="0"/>
          <w:sz w:val="20"/>
          <w:szCs w:val="20"/>
          <w:lang w:bidi="ar"/>
        </w:rPr>
        <w:t>damages, restitution and/or forfeitures. Under government regulations, a company, or one or more of its operating divisions or subdivisions, can also be suspended or debarred from government contracts, or lose its export privileges, based on the results of</w:t>
      </w:r>
      <w:r>
        <w:rPr>
          <w:rFonts w:ascii="Arial" w:eastAsia="宋体" w:hAnsi="Arial" w:cs="Arial"/>
          <w:color w:val="000000"/>
          <w:kern w:val="0"/>
          <w:sz w:val="20"/>
          <w:szCs w:val="20"/>
          <w:lang w:bidi="ar"/>
        </w:rPr>
        <w:t xml:space="preserve"> investigations. Except as described below, we believe, based upon current information, that the outcome of any such legal proceeding, claim, or government dispute and investigation will not have a material effect on our financial position, results of oper</w:t>
      </w:r>
      <w:r>
        <w:rPr>
          <w:rFonts w:ascii="Arial" w:eastAsia="宋体" w:hAnsi="Arial" w:cs="Arial"/>
          <w:color w:val="000000"/>
          <w:kern w:val="0"/>
          <w:sz w:val="20"/>
          <w:szCs w:val="20"/>
          <w:lang w:bidi="ar"/>
        </w:rPr>
        <w:t>ations, or cash flows. Where it is reasonably possible that we will incur losses in excess of recorded amounts in connection with any of the matters set forth below, we will disclose either the amount or range of reasonably possible losses in excess of suc</w:t>
      </w:r>
      <w:r>
        <w:rPr>
          <w:rFonts w:ascii="Arial" w:eastAsia="宋体" w:hAnsi="Arial" w:cs="Arial"/>
          <w:color w:val="000000"/>
          <w:kern w:val="0"/>
          <w:sz w:val="20"/>
          <w:szCs w:val="20"/>
          <w:lang w:bidi="ar"/>
        </w:rPr>
        <w:t>h amounts or, where no such amount or range can be reasonably estimated, the reasons why no such estimate can be made.</w:t>
      </w:r>
    </w:p>
    <w:p w14:paraId="2626700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result of the October 29, 2018 accident of Lion Air Flight 610 and the March 10, 2</w:t>
      </w:r>
      <w:r>
        <w:rPr>
          <w:rFonts w:ascii="Arial" w:eastAsia="宋体" w:hAnsi="Arial" w:cs="Arial"/>
          <w:color w:val="000000"/>
          <w:kern w:val="0"/>
          <w:sz w:val="20"/>
          <w:szCs w:val="20"/>
          <w:lang w:bidi="ar"/>
        </w:rPr>
        <w:t>019 accident of Ethiopian Airlines Flight 302. During the fourth quarter of 2021, we entered into a proposed settlement with plaintiffs in a shareholder derivative lawsuit. In March 2022, the court entered an order approving the proposed settlement and the</w:t>
      </w:r>
      <w:r>
        <w:rPr>
          <w:rFonts w:ascii="Arial" w:eastAsia="宋体" w:hAnsi="Arial" w:cs="Arial"/>
          <w:color w:val="000000"/>
          <w:kern w:val="0"/>
          <w:sz w:val="20"/>
          <w:szCs w:val="20"/>
          <w:lang w:bidi="ar"/>
        </w:rPr>
        <w:t xml:space="preserve"> Company committed to making certain governance changes. As a result of the settlement, the Company received $219 in the second quarter of 2022. In September 2022, we settled a previously disclosed investigation by the Securities and Exchange Commission re</w:t>
      </w:r>
      <w:r>
        <w:rPr>
          <w:rFonts w:ascii="Arial" w:eastAsia="宋体" w:hAnsi="Arial" w:cs="Arial"/>
          <w:color w:val="000000"/>
          <w:kern w:val="0"/>
          <w:sz w:val="20"/>
          <w:szCs w:val="20"/>
          <w:lang w:bidi="ar"/>
        </w:rPr>
        <w:t>lated to the 737 MAX accidents and consented to a civil penalty, which resulted in an earnings charge of $200 that was paid in October 2022. Further, we are subject to, and cooperating with ongoing governmental and regulatory investigations and inquiries r</w:t>
      </w:r>
      <w:r>
        <w:rPr>
          <w:rFonts w:ascii="Arial" w:eastAsia="宋体" w:hAnsi="Arial" w:cs="Arial"/>
          <w:color w:val="000000"/>
          <w:kern w:val="0"/>
          <w:sz w:val="20"/>
          <w:szCs w:val="20"/>
          <w:lang w:bidi="ar"/>
        </w:rPr>
        <w:t>elating to the accidents and the 737 MAX. We cannot reasonably estimate a range of loss, if any, not covered by available insurance that may result given the current status of the pending lawsuits, investigations, and inquiries related to the accidents and</w:t>
      </w:r>
      <w:r>
        <w:rPr>
          <w:rFonts w:ascii="Arial" w:eastAsia="宋体" w:hAnsi="Arial" w:cs="Arial"/>
          <w:color w:val="000000"/>
          <w:kern w:val="0"/>
          <w:sz w:val="20"/>
          <w:szCs w:val="20"/>
          <w:lang w:bidi="ar"/>
        </w:rPr>
        <w:t xml:space="preserve"> the 737 MAX.</w:t>
      </w:r>
    </w:p>
    <w:p w14:paraId="2626700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2019, we entered into agreements with Embraer S.A. (Embraer) to establish joint ventures that included the commercial aircraft and services operations of Embraer, of which we were expected to acquire an 80 percent ownership stake for $</w:t>
      </w:r>
      <w:r>
        <w:rPr>
          <w:rFonts w:ascii="Arial" w:eastAsia="宋体" w:hAnsi="Arial" w:cs="Arial"/>
          <w:color w:val="000000"/>
          <w:kern w:val="0"/>
          <w:sz w:val="20"/>
          <w:szCs w:val="20"/>
          <w:lang w:bidi="ar"/>
        </w:rPr>
        <w:t>4,200, as well as a joint venture to promote and develop new markets for the C-390 Millennium. In 2020, we exercised our contractual right to terminate these agreements based on Embraer’s failure to meet certain required closing conditions. Embraer has dis</w:t>
      </w:r>
      <w:r>
        <w:rPr>
          <w:rFonts w:ascii="Arial" w:eastAsia="宋体" w:hAnsi="Arial" w:cs="Arial"/>
          <w:color w:val="000000"/>
          <w:kern w:val="0"/>
          <w:sz w:val="20"/>
          <w:szCs w:val="20"/>
          <w:lang w:bidi="ar"/>
        </w:rPr>
        <w:t>puted our right to terminate the agreements, and the dispute is currently in arbitration. We cannot reasonably estimate a range of loss, if any, that may result from the arbitration.</w:t>
      </w:r>
    </w:p>
    <w:p w14:paraId="2626700B"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Segment and Revenue Information</w:t>
      </w:r>
    </w:p>
    <w:p w14:paraId="2626700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w:t>
      </w:r>
      <w:r>
        <w:rPr>
          <w:rFonts w:ascii="Arial" w:eastAsia="宋体" w:hAnsi="Arial" w:cs="Arial"/>
          <w:color w:val="000000"/>
          <w:kern w:val="0"/>
          <w:sz w:val="20"/>
          <w:szCs w:val="20"/>
          <w:lang w:bidi="ar"/>
        </w:rPr>
        <w:t xml:space="preserve">rements to review a segment’s operating results are (Loss)/earnings from operations and operating margins. We operate in four reportable segments: BCA, BDS, BGS, and BCC. All other activities fall within Unallocated items, eliminations and other. See page </w:t>
      </w:r>
      <w:r>
        <w:rPr>
          <w:rFonts w:ascii="Arial" w:eastAsia="宋体" w:hAnsi="Arial" w:cs="Arial"/>
          <w:color w:val="000000"/>
          <w:kern w:val="0"/>
          <w:sz w:val="20"/>
          <w:szCs w:val="20"/>
          <w:lang w:bidi="ar"/>
        </w:rPr>
        <w:t>7 for the Summary of Business Segment Data, which is an integral part of this note.</w:t>
      </w:r>
    </w:p>
    <w:p w14:paraId="2626700D"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2626700E" w14:textId="77777777" w:rsidR="0006339A" w:rsidRDefault="0052157E">
      <w:pPr>
        <w:widowControl/>
        <w:jc w:val="center"/>
      </w:pPr>
      <w:r>
        <w:rPr>
          <w:rFonts w:ascii="宋体" w:eastAsia="宋体" w:hAnsi="宋体" w:cs="宋体"/>
          <w:kern w:val="0"/>
          <w:sz w:val="24"/>
        </w:rPr>
        <w:pict w14:anchorId="26267FC1">
          <v:rect id="_x0000_i1053" style="width:6in;height:1.5pt" o:hralign="center" o:hrstd="t" o:hr="t" fillcolor="#a0a0a0" stroked="f"/>
        </w:pict>
      </w:r>
    </w:p>
    <w:p w14:paraId="2626700F"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01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 markets commercial jet aircraft principally to the commercial a</w:t>
      </w:r>
      <w:r>
        <w:rPr>
          <w:rFonts w:ascii="Arial" w:eastAsia="宋体" w:hAnsi="Arial" w:cs="Arial"/>
          <w:color w:val="000000"/>
          <w:kern w:val="0"/>
          <w:sz w:val="20"/>
          <w:szCs w:val="20"/>
          <w:lang w:bidi="ar"/>
        </w:rPr>
        <w:t>irline industry worldwide. Revenue on commercial aircraft contracts is recognized at the point in time when an aircraft is completed and accepted by the customer.</w:t>
      </w:r>
    </w:p>
    <w:p w14:paraId="2626701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engages in the research, development, production and modification of the </w:t>
      </w:r>
      <w:r>
        <w:rPr>
          <w:rFonts w:ascii="Arial" w:eastAsia="宋体" w:hAnsi="Arial" w:cs="Arial"/>
          <w:color w:val="000000"/>
          <w:kern w:val="0"/>
          <w:sz w:val="20"/>
          <w:szCs w:val="20"/>
          <w:lang w:bidi="ar"/>
        </w:rPr>
        <w:t>following products and related services: manned and unmanned military aircraft and weapons systems, surveillance and engagement, strategic defense and intelligence systems, satellite systems and space exploration. BDS revenue is generally recognized over t</w:t>
      </w:r>
      <w:r>
        <w:rPr>
          <w:rFonts w:ascii="Arial" w:eastAsia="宋体" w:hAnsi="Arial" w:cs="Arial"/>
          <w:color w:val="000000"/>
          <w:kern w:val="0"/>
          <w:sz w:val="20"/>
          <w:szCs w:val="20"/>
          <w:lang w:bidi="ar"/>
        </w:rPr>
        <w:t>he contract term (over time) as costs are incurred.</w:t>
      </w:r>
    </w:p>
    <w:p w14:paraId="2626701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commercial and government customers worldwide. BGS segment revenue and costs i</w:t>
      </w:r>
      <w:r>
        <w:rPr>
          <w:rFonts w:ascii="Arial" w:eastAsia="宋体" w:hAnsi="Arial" w:cs="Arial"/>
          <w:color w:val="000000"/>
          <w:kern w:val="0"/>
          <w:sz w:val="20"/>
          <w:szCs w:val="20"/>
          <w:lang w:bidi="ar"/>
        </w:rPr>
        <w:t>nclude certain services provided to other segments. Revenue on commercial spare parts contracts is recognized at the point in time when a spare part is delivered to the customer. Revenue on other contracts is generally recognized over the contract term (ov</w:t>
      </w:r>
      <w:r>
        <w:rPr>
          <w:rFonts w:ascii="Arial" w:eastAsia="宋体" w:hAnsi="Arial" w:cs="Arial"/>
          <w:color w:val="000000"/>
          <w:kern w:val="0"/>
          <w:sz w:val="20"/>
          <w:szCs w:val="20"/>
          <w:lang w:bidi="ar"/>
        </w:rPr>
        <w:t>er time) as costs are incurred.</w:t>
      </w:r>
    </w:p>
    <w:p w14:paraId="2626701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2626701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present BCA, BDS and BGS revenues from contracts with customers disaggregated in a number of ways, such</w:t>
      </w:r>
      <w:r>
        <w:rPr>
          <w:rFonts w:ascii="Arial" w:eastAsia="宋体" w:hAnsi="Arial" w:cs="Arial"/>
          <w:color w:val="000000"/>
          <w:kern w:val="0"/>
          <w:sz w:val="20"/>
          <w:szCs w:val="20"/>
          <w:lang w:bidi="ar"/>
        </w:rPr>
        <w:t xml:space="preserve"> as geographic location, contract type and the method of revenue recognition. We believe these best depict how the nature, amount, timing and uncertainty of our revenues and cash flows are affected by economic factors.</w:t>
      </w:r>
    </w:p>
    <w:p w14:paraId="26267015"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BCA revenues by customer location con</w:t>
      </w:r>
      <w:r>
        <w:rPr>
          <w:rFonts w:ascii="Arial" w:eastAsia="宋体" w:hAnsi="Arial" w:cs="Arial"/>
          <w:color w:val="000000"/>
          <w:kern w:val="0"/>
          <w:sz w:val="20"/>
          <w:szCs w:val="20"/>
          <w:lang w:bidi="ar"/>
        </w:rPr>
        <w:t>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57"/>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27"/>
        <w:gridCol w:w="198"/>
      </w:tblGrid>
      <w:tr w:rsidR="0006339A" w14:paraId="2626702E" w14:textId="77777777">
        <w:tc>
          <w:tcPr>
            <w:tcW w:w="50" w:type="pct"/>
            <w:tcBorders>
              <w:top w:val="nil"/>
              <w:left w:val="nil"/>
              <w:bottom w:val="nil"/>
              <w:right w:val="nil"/>
            </w:tcBorders>
            <w:shd w:val="clear" w:color="auto" w:fill="auto"/>
            <w:vAlign w:val="bottom"/>
          </w:tcPr>
          <w:p w14:paraId="26267016" w14:textId="77777777" w:rsidR="0006339A" w:rsidRDefault="0006339A">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2626701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1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019"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01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1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1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01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1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01F"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02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2" w14:textId="77777777" w:rsidR="0006339A" w:rsidRDefault="0006339A">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2626702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025"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02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02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02B"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02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02D" w14:textId="77777777" w:rsidR="0006339A" w:rsidRDefault="0006339A">
            <w:pPr>
              <w:widowControl/>
              <w:jc w:val="left"/>
              <w:rPr>
                <w:rFonts w:ascii="Times New Roman" w:eastAsia="宋体" w:hAnsi="宋体" w:cs="宋体"/>
                <w:kern w:val="0"/>
                <w:sz w:val="24"/>
              </w:rPr>
            </w:pPr>
          </w:p>
        </w:tc>
      </w:tr>
      <w:tr w:rsidR="0006339A" w14:paraId="2626703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02F"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030"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031"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03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03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03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03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03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03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03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03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03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03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04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03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3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4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4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44" w14:textId="77777777" w:rsidR="0006339A" w:rsidRDefault="0006339A">
            <w:pPr>
              <w:widowControl/>
              <w:jc w:val="left"/>
              <w:rPr>
                <w:rFonts w:ascii="Times New Roman" w:eastAsia="宋体" w:hAnsi="宋体" w:cs="宋体"/>
                <w:kern w:val="0"/>
                <w:sz w:val="24"/>
              </w:rPr>
            </w:pPr>
          </w:p>
        </w:tc>
      </w:tr>
      <w:tr w:rsidR="0006339A" w14:paraId="2626705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04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4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4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4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4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4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4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51" w14:textId="77777777" w:rsidR="0006339A" w:rsidRDefault="0006339A">
            <w:pPr>
              <w:widowControl/>
              <w:jc w:val="left"/>
              <w:rPr>
                <w:rFonts w:ascii="Times New Roman" w:eastAsia="宋体" w:hAnsi="宋体" w:cs="宋体"/>
                <w:kern w:val="0"/>
                <w:sz w:val="24"/>
              </w:rPr>
            </w:pPr>
          </w:p>
        </w:tc>
      </w:tr>
      <w:tr w:rsidR="0006339A" w14:paraId="2626705B" w14:textId="77777777">
        <w:trPr>
          <w:hidden/>
        </w:trPr>
        <w:tc>
          <w:tcPr>
            <w:tcW w:w="0" w:type="auto"/>
            <w:gridSpan w:val="3"/>
            <w:tcBorders>
              <w:top w:val="nil"/>
              <w:left w:val="nil"/>
              <w:bottom w:val="nil"/>
              <w:right w:val="nil"/>
            </w:tcBorders>
            <w:shd w:val="clear" w:color="auto" w:fill="auto"/>
            <w:vAlign w:val="bottom"/>
          </w:tcPr>
          <w:p w14:paraId="2626705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A" w14:textId="77777777" w:rsidR="0006339A" w:rsidRDefault="0006339A">
            <w:pPr>
              <w:widowControl/>
              <w:jc w:val="left"/>
              <w:rPr>
                <w:rFonts w:ascii="Times New Roman" w:eastAsia="宋体" w:hAnsi="宋体" w:cs="宋体"/>
                <w:vanish/>
                <w:kern w:val="0"/>
                <w:sz w:val="24"/>
              </w:rPr>
            </w:pPr>
          </w:p>
        </w:tc>
      </w:tr>
      <w:tr w:rsidR="0006339A" w14:paraId="26267064" w14:textId="77777777">
        <w:trPr>
          <w:hidden/>
        </w:trPr>
        <w:tc>
          <w:tcPr>
            <w:tcW w:w="0" w:type="auto"/>
            <w:gridSpan w:val="3"/>
            <w:tcBorders>
              <w:top w:val="nil"/>
              <w:left w:val="nil"/>
              <w:bottom w:val="nil"/>
              <w:right w:val="nil"/>
            </w:tcBorders>
            <w:shd w:val="clear" w:color="auto" w:fill="auto"/>
            <w:vAlign w:val="bottom"/>
          </w:tcPr>
          <w:p w14:paraId="2626705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5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6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6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6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063" w14:textId="77777777" w:rsidR="0006339A" w:rsidRDefault="0006339A">
            <w:pPr>
              <w:widowControl/>
              <w:jc w:val="left"/>
              <w:rPr>
                <w:rFonts w:ascii="Times New Roman" w:eastAsia="宋体" w:hAnsi="宋体" w:cs="宋体"/>
                <w:vanish/>
                <w:kern w:val="0"/>
                <w:sz w:val="24"/>
              </w:rPr>
            </w:pPr>
          </w:p>
        </w:tc>
      </w:tr>
      <w:tr w:rsidR="0006339A" w14:paraId="2626707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06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Latin America and Caribbean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6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6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6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6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6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6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70" w14:textId="77777777" w:rsidR="0006339A" w:rsidRDefault="0006339A">
            <w:pPr>
              <w:widowControl/>
              <w:jc w:val="right"/>
              <w:rPr>
                <w:rFonts w:ascii="Times New Roman" w:eastAsia="宋体" w:hAnsi="宋体" w:cs="宋体"/>
                <w:kern w:val="0"/>
                <w:sz w:val="24"/>
              </w:rPr>
            </w:pPr>
          </w:p>
        </w:tc>
      </w:tr>
      <w:tr w:rsidR="0006339A" w14:paraId="2626707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07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7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7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7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7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7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7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7D" w14:textId="77777777" w:rsidR="0006339A" w:rsidRDefault="0006339A">
            <w:pPr>
              <w:widowControl/>
              <w:jc w:val="right"/>
              <w:rPr>
                <w:rFonts w:ascii="Times New Roman" w:eastAsia="宋体" w:hAnsi="宋体" w:cs="宋体"/>
                <w:kern w:val="0"/>
                <w:sz w:val="24"/>
              </w:rPr>
            </w:pPr>
          </w:p>
        </w:tc>
      </w:tr>
      <w:tr w:rsidR="0006339A" w14:paraId="2626708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07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8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8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8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8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8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8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8A" w14:textId="77777777" w:rsidR="0006339A" w:rsidRDefault="0006339A">
            <w:pPr>
              <w:widowControl/>
              <w:jc w:val="right"/>
              <w:rPr>
                <w:rFonts w:ascii="Times New Roman" w:eastAsia="宋体" w:hAnsi="宋体" w:cs="宋体"/>
                <w:kern w:val="0"/>
                <w:sz w:val="24"/>
              </w:rPr>
            </w:pPr>
          </w:p>
        </w:tc>
      </w:tr>
      <w:tr w:rsidR="0006339A" w14:paraId="2626709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08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8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8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8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9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9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9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9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9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97" w14:textId="77777777" w:rsidR="0006339A" w:rsidRDefault="0006339A">
            <w:pPr>
              <w:widowControl/>
              <w:jc w:val="right"/>
              <w:rPr>
                <w:rFonts w:ascii="Times New Roman" w:eastAsia="宋体" w:hAnsi="宋体" w:cs="宋体"/>
                <w:kern w:val="0"/>
                <w:sz w:val="24"/>
              </w:rPr>
            </w:pPr>
          </w:p>
        </w:tc>
      </w:tr>
      <w:tr w:rsidR="0006339A" w14:paraId="262670A5" w14:textId="77777777">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vAlign w:val="bottom"/>
          </w:tcPr>
          <w:p w14:paraId="2626709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09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9,949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09B"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9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0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09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9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0A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0A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0A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0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0A4" w14:textId="77777777" w:rsidR="0006339A" w:rsidRDefault="0006339A">
            <w:pPr>
              <w:widowControl/>
              <w:jc w:val="right"/>
              <w:rPr>
                <w:rFonts w:ascii="Times New Roman" w:eastAsia="宋体" w:hAnsi="宋体" w:cs="宋体"/>
                <w:kern w:val="0"/>
                <w:sz w:val="24"/>
              </w:rPr>
            </w:pPr>
          </w:p>
        </w:tc>
      </w:tr>
      <w:tr w:rsidR="0006339A" w14:paraId="262670B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0A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A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A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A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A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A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A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0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0B1" w14:textId="77777777" w:rsidR="0006339A" w:rsidRDefault="0006339A">
            <w:pPr>
              <w:widowControl/>
              <w:jc w:val="right"/>
              <w:rPr>
                <w:rFonts w:ascii="Times New Roman" w:eastAsia="宋体" w:hAnsi="宋体" w:cs="宋体"/>
                <w:kern w:val="0"/>
                <w:sz w:val="24"/>
              </w:rPr>
            </w:pPr>
          </w:p>
        </w:tc>
      </w:tr>
      <w:tr w:rsidR="0006339A" w14:paraId="262670B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0B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B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B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B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B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B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B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BE" w14:textId="77777777" w:rsidR="0006339A" w:rsidRDefault="0006339A">
            <w:pPr>
              <w:widowControl/>
              <w:jc w:val="right"/>
              <w:rPr>
                <w:rFonts w:ascii="Times New Roman" w:eastAsia="宋体" w:hAnsi="宋体" w:cs="宋体"/>
                <w:kern w:val="0"/>
                <w:sz w:val="24"/>
              </w:rPr>
            </w:pPr>
          </w:p>
        </w:tc>
      </w:tr>
      <w:tr w:rsidR="0006339A" w14:paraId="262670C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0C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0C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C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0C5"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C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0C8"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C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0CB" w14:textId="77777777" w:rsidR="0006339A" w:rsidRDefault="0006339A">
            <w:pPr>
              <w:widowControl/>
              <w:jc w:val="right"/>
              <w:rPr>
                <w:rFonts w:ascii="Times New Roman" w:eastAsia="宋体" w:hAnsi="宋体" w:cs="宋体"/>
                <w:kern w:val="0"/>
                <w:sz w:val="24"/>
              </w:rPr>
            </w:pPr>
          </w:p>
        </w:tc>
      </w:tr>
      <w:tr w:rsidR="0006339A" w14:paraId="262670D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0C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C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C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D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D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D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D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D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D8" w14:textId="77777777" w:rsidR="0006339A" w:rsidRDefault="0006339A">
            <w:pPr>
              <w:widowControl/>
              <w:jc w:val="right"/>
              <w:rPr>
                <w:rFonts w:ascii="Times New Roman" w:eastAsia="宋体" w:hAnsi="宋体" w:cs="宋体"/>
                <w:kern w:val="0"/>
                <w:sz w:val="24"/>
              </w:rPr>
            </w:pPr>
          </w:p>
        </w:tc>
      </w:tr>
      <w:tr w:rsidR="0006339A" w14:paraId="262670E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0D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0D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D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0D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E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$6,263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0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0E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0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0E5" w14:textId="77777777" w:rsidR="0006339A" w:rsidRDefault="0006339A">
            <w:pPr>
              <w:widowControl/>
              <w:jc w:val="left"/>
              <w:rPr>
                <w:rFonts w:ascii="Times New Roman" w:eastAsia="宋体" w:hAnsi="宋体" w:cs="宋体"/>
                <w:kern w:val="0"/>
                <w:sz w:val="24"/>
              </w:rPr>
            </w:pPr>
          </w:p>
        </w:tc>
      </w:tr>
      <w:tr w:rsidR="0006339A" w14:paraId="262670EF"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0EE" w14:textId="77777777" w:rsidR="0006339A" w:rsidRDefault="0006339A">
            <w:pPr>
              <w:widowControl/>
              <w:jc w:val="left"/>
              <w:rPr>
                <w:rFonts w:ascii="Times New Roman" w:eastAsia="宋体" w:hAnsi="宋体" w:cs="宋体"/>
                <w:kern w:val="0"/>
                <w:sz w:val="24"/>
              </w:rPr>
            </w:pPr>
          </w:p>
        </w:tc>
      </w:tr>
      <w:tr w:rsidR="0006339A" w14:paraId="262670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0F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F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F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F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0F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0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0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105"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F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0F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0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0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04" w14:textId="77777777" w:rsidR="0006339A" w:rsidRDefault="0006339A">
            <w:pPr>
              <w:widowControl/>
              <w:jc w:val="left"/>
              <w:rPr>
                <w:rFonts w:ascii="Times New Roman" w:eastAsia="宋体" w:hAnsi="宋体" w:cs="宋体"/>
                <w:kern w:val="0"/>
                <w:sz w:val="24"/>
              </w:rPr>
            </w:pPr>
          </w:p>
        </w:tc>
      </w:tr>
      <w:tr w:rsidR="0006339A" w14:paraId="26267112"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10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0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0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0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11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26267114" w14:textId="77777777" w:rsidR="0006339A" w:rsidRDefault="0052157E">
      <w:pPr>
        <w:widowControl/>
        <w:jc w:val="center"/>
      </w:pPr>
      <w:r>
        <w:rPr>
          <w:rFonts w:ascii="宋体" w:eastAsia="宋体" w:hAnsi="宋体" w:cs="宋体"/>
          <w:kern w:val="0"/>
          <w:sz w:val="24"/>
        </w:rPr>
        <w:pict w14:anchorId="26267FC2">
          <v:rect id="_x0000_i1054" style="width:6in;height:1.5pt" o:hralign="center" o:hrstd="t" o:hr="t" fillcolor="#a0a0a0" stroked="f"/>
        </w:pict>
      </w:r>
    </w:p>
    <w:p w14:paraId="2626711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116"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06339A" w14:paraId="2626712F" w14:textId="77777777">
        <w:tc>
          <w:tcPr>
            <w:tcW w:w="50" w:type="pct"/>
            <w:tcBorders>
              <w:top w:val="nil"/>
              <w:left w:val="nil"/>
              <w:bottom w:val="nil"/>
              <w:right w:val="nil"/>
            </w:tcBorders>
            <w:shd w:val="clear" w:color="auto" w:fill="auto"/>
            <w:vAlign w:val="bottom"/>
          </w:tcPr>
          <w:p w14:paraId="26267117" w14:textId="77777777" w:rsidR="0006339A" w:rsidRDefault="0006339A">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2626711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1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1A"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1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1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1D"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1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1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20"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2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2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26"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2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2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2C"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2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2E" w14:textId="77777777" w:rsidR="0006339A" w:rsidRDefault="0006339A">
            <w:pPr>
              <w:widowControl/>
              <w:jc w:val="left"/>
              <w:rPr>
                <w:rFonts w:ascii="Times New Roman" w:eastAsia="宋体" w:hAnsi="宋体" w:cs="宋体"/>
                <w:kern w:val="0"/>
                <w:sz w:val="24"/>
              </w:rPr>
            </w:pPr>
          </w:p>
        </w:tc>
      </w:tr>
      <w:tr w:rsidR="0006339A" w14:paraId="26267134"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7130"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713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132"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713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13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3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3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3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3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3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3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3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3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14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13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45" w14:textId="77777777" w:rsidR="0006339A" w:rsidRDefault="0006339A">
            <w:pPr>
              <w:widowControl/>
              <w:jc w:val="left"/>
              <w:rPr>
                <w:rFonts w:ascii="Times New Roman" w:eastAsia="宋体" w:hAnsi="宋体" w:cs="宋体"/>
                <w:kern w:val="0"/>
                <w:sz w:val="24"/>
              </w:rPr>
            </w:pPr>
          </w:p>
        </w:tc>
      </w:tr>
      <w:tr w:rsidR="0006339A" w14:paraId="2626715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14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4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4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4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4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4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4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5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52" w14:textId="77777777" w:rsidR="0006339A" w:rsidRDefault="0006339A">
            <w:pPr>
              <w:widowControl/>
              <w:jc w:val="left"/>
              <w:rPr>
                <w:rFonts w:ascii="Times New Roman" w:eastAsia="宋体" w:hAnsi="宋体" w:cs="宋体"/>
                <w:kern w:val="0"/>
                <w:sz w:val="24"/>
              </w:rPr>
            </w:pPr>
          </w:p>
        </w:tc>
      </w:tr>
      <w:tr w:rsidR="0006339A" w14:paraId="262671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15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5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5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5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5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5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5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5F" w14:textId="77777777" w:rsidR="0006339A" w:rsidRDefault="0006339A">
            <w:pPr>
              <w:widowControl/>
              <w:jc w:val="right"/>
              <w:rPr>
                <w:rFonts w:ascii="Times New Roman" w:eastAsia="宋体" w:hAnsi="宋体" w:cs="宋体"/>
                <w:kern w:val="0"/>
                <w:sz w:val="24"/>
              </w:rPr>
            </w:pPr>
          </w:p>
        </w:tc>
      </w:tr>
      <w:tr w:rsidR="0006339A" w14:paraId="2626716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16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1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$16,981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16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16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16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16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16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1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16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16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1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$6,617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16C" w14:textId="77777777" w:rsidR="0006339A" w:rsidRDefault="0006339A">
            <w:pPr>
              <w:widowControl/>
              <w:jc w:val="left"/>
              <w:rPr>
                <w:rFonts w:ascii="Times New Roman" w:eastAsia="宋体" w:hAnsi="宋体" w:cs="宋体"/>
                <w:kern w:val="0"/>
                <w:sz w:val="24"/>
              </w:rPr>
            </w:pPr>
          </w:p>
        </w:tc>
      </w:tr>
      <w:tr w:rsidR="0006339A" w14:paraId="26267176"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6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6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1"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2"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4"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175" w14:textId="77777777" w:rsidR="0006339A" w:rsidRDefault="0006339A">
            <w:pPr>
              <w:widowControl/>
              <w:jc w:val="left"/>
              <w:rPr>
                <w:rFonts w:ascii="Times New Roman" w:eastAsia="宋体" w:hAnsi="宋体" w:cs="宋体"/>
                <w:kern w:val="0"/>
                <w:sz w:val="24"/>
              </w:rPr>
            </w:pPr>
          </w:p>
        </w:tc>
      </w:tr>
      <w:tr w:rsidR="0006339A" w14:paraId="2626718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17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7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7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8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18C"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8B" w14:textId="77777777" w:rsidR="0006339A" w:rsidRDefault="0006339A">
            <w:pPr>
              <w:widowControl/>
              <w:jc w:val="left"/>
              <w:rPr>
                <w:rFonts w:ascii="Times New Roman" w:eastAsia="宋体" w:hAnsi="宋体" w:cs="宋体"/>
                <w:kern w:val="0"/>
                <w:sz w:val="24"/>
              </w:rPr>
            </w:pPr>
          </w:p>
        </w:tc>
      </w:tr>
      <w:tr w:rsidR="0006339A" w14:paraId="262671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18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9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9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9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9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1A2"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9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A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A1" w14:textId="77777777" w:rsidR="0006339A" w:rsidRDefault="0006339A">
            <w:pPr>
              <w:widowControl/>
              <w:jc w:val="left"/>
              <w:rPr>
                <w:rFonts w:ascii="Times New Roman" w:eastAsia="宋体" w:hAnsi="宋体" w:cs="宋体"/>
                <w:kern w:val="0"/>
                <w:sz w:val="24"/>
              </w:rPr>
            </w:pPr>
          </w:p>
        </w:tc>
      </w:tr>
      <w:tr w:rsidR="0006339A" w14:paraId="262671AF"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1A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A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A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A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1A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1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1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1B0"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262671B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06339A" w14:paraId="262671CA" w14:textId="77777777">
        <w:tc>
          <w:tcPr>
            <w:tcW w:w="50" w:type="pct"/>
            <w:tcBorders>
              <w:top w:val="nil"/>
              <w:left w:val="nil"/>
              <w:bottom w:val="nil"/>
              <w:right w:val="nil"/>
            </w:tcBorders>
            <w:shd w:val="clear" w:color="auto" w:fill="auto"/>
            <w:vAlign w:val="bottom"/>
          </w:tcPr>
          <w:p w14:paraId="262671B2" w14:textId="77777777" w:rsidR="0006339A" w:rsidRDefault="0006339A">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262671B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B5"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B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B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BB"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B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BE"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B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C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C1"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C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C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C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1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C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1C7"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1C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1C9" w14:textId="77777777" w:rsidR="0006339A" w:rsidRDefault="0006339A">
            <w:pPr>
              <w:widowControl/>
              <w:jc w:val="left"/>
              <w:rPr>
                <w:rFonts w:ascii="Times New Roman" w:eastAsia="宋体" w:hAnsi="宋体" w:cs="宋体"/>
                <w:kern w:val="0"/>
                <w:sz w:val="24"/>
              </w:rPr>
            </w:pPr>
          </w:p>
        </w:tc>
      </w:tr>
      <w:tr w:rsidR="0006339A" w14:paraId="262671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1CB"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1C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1CD"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1C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1D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D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D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D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D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D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D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1D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1D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1E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1D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D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1E0" w14:textId="77777777" w:rsidR="0006339A" w:rsidRDefault="0006339A">
            <w:pPr>
              <w:widowControl/>
              <w:jc w:val="left"/>
              <w:rPr>
                <w:rFonts w:ascii="Times New Roman" w:eastAsia="宋体" w:hAnsi="宋体" w:cs="宋体"/>
                <w:kern w:val="0"/>
                <w:sz w:val="24"/>
              </w:rPr>
            </w:pPr>
          </w:p>
        </w:tc>
      </w:tr>
      <w:tr w:rsidR="0006339A" w14:paraId="262671E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1E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E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E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E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E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E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1E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1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1ED" w14:textId="77777777" w:rsidR="0006339A" w:rsidRDefault="0006339A">
            <w:pPr>
              <w:widowControl/>
              <w:jc w:val="left"/>
              <w:rPr>
                <w:rFonts w:ascii="Times New Roman" w:eastAsia="宋体" w:hAnsi="宋体" w:cs="宋体"/>
                <w:kern w:val="0"/>
                <w:sz w:val="24"/>
              </w:rPr>
            </w:pPr>
          </w:p>
        </w:tc>
      </w:tr>
      <w:tr w:rsidR="0006339A" w14:paraId="262671F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1E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F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F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F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F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1F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1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1FA" w14:textId="77777777" w:rsidR="0006339A" w:rsidRDefault="0006339A">
            <w:pPr>
              <w:widowControl/>
              <w:jc w:val="right"/>
              <w:rPr>
                <w:rFonts w:ascii="Times New Roman" w:eastAsia="宋体" w:hAnsi="宋体" w:cs="宋体"/>
                <w:kern w:val="0"/>
                <w:sz w:val="24"/>
              </w:rPr>
            </w:pPr>
          </w:p>
        </w:tc>
      </w:tr>
      <w:tr w:rsidR="0006339A" w14:paraId="2626720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1F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1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12,803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1F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1F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11,857 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20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0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20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0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207" w14:textId="77777777" w:rsidR="0006339A" w:rsidRDefault="0006339A">
            <w:pPr>
              <w:widowControl/>
              <w:jc w:val="right"/>
              <w:rPr>
                <w:rFonts w:ascii="Times New Roman" w:eastAsia="宋体" w:hAnsi="宋体" w:cs="宋体"/>
                <w:kern w:val="0"/>
                <w:sz w:val="24"/>
              </w:rPr>
            </w:pPr>
          </w:p>
        </w:tc>
      </w:tr>
      <w:tr w:rsidR="0006339A" w14:paraId="2626721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20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0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0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0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0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1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1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1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14" w14:textId="77777777" w:rsidR="0006339A" w:rsidRDefault="0006339A">
            <w:pPr>
              <w:widowControl/>
              <w:jc w:val="right"/>
              <w:rPr>
                <w:rFonts w:ascii="Times New Roman" w:eastAsia="宋体" w:hAnsi="宋体" w:cs="宋体"/>
                <w:kern w:val="0"/>
                <w:sz w:val="24"/>
              </w:rPr>
            </w:pPr>
          </w:p>
        </w:tc>
      </w:tr>
      <w:tr w:rsidR="0006339A" w14:paraId="2626722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21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$13,044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1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1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1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1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$4,432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1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1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21" w14:textId="77777777" w:rsidR="0006339A" w:rsidRDefault="0006339A">
            <w:pPr>
              <w:widowControl/>
              <w:jc w:val="left"/>
              <w:rPr>
                <w:rFonts w:ascii="Times New Roman" w:eastAsia="宋体" w:hAnsi="宋体" w:cs="宋体"/>
                <w:kern w:val="0"/>
                <w:sz w:val="24"/>
              </w:rPr>
            </w:pPr>
          </w:p>
        </w:tc>
      </w:tr>
      <w:tr w:rsidR="0006339A" w14:paraId="2626722B"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3"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4"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626722A" w14:textId="77777777" w:rsidR="0006339A" w:rsidRDefault="0006339A">
            <w:pPr>
              <w:widowControl/>
              <w:jc w:val="left"/>
              <w:rPr>
                <w:rFonts w:ascii="Times New Roman" w:eastAsia="宋体" w:hAnsi="宋体" w:cs="宋体"/>
                <w:kern w:val="0"/>
                <w:sz w:val="24"/>
              </w:rPr>
            </w:pPr>
          </w:p>
        </w:tc>
      </w:tr>
      <w:tr w:rsidR="0006339A" w14:paraId="262672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22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2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3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3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241"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3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40" w14:textId="77777777" w:rsidR="0006339A" w:rsidRDefault="0006339A">
            <w:pPr>
              <w:widowControl/>
              <w:jc w:val="left"/>
              <w:rPr>
                <w:rFonts w:ascii="Times New Roman" w:eastAsia="宋体" w:hAnsi="宋体" w:cs="宋体"/>
                <w:kern w:val="0"/>
                <w:sz w:val="24"/>
              </w:rPr>
            </w:pPr>
          </w:p>
        </w:tc>
      </w:tr>
      <w:tr w:rsidR="0006339A" w14:paraId="2626724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24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4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4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4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4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257"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4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56" w14:textId="77777777" w:rsidR="0006339A" w:rsidRDefault="0006339A">
            <w:pPr>
              <w:widowControl/>
              <w:jc w:val="left"/>
              <w:rPr>
                <w:rFonts w:ascii="Times New Roman" w:eastAsia="宋体" w:hAnsi="宋体" w:cs="宋体"/>
                <w:kern w:val="0"/>
                <w:sz w:val="24"/>
              </w:rPr>
            </w:pPr>
          </w:p>
        </w:tc>
      </w:tr>
      <w:tr w:rsidR="0006339A" w14:paraId="26267264"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25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2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2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25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2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2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25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2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2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26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2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2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265"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26267266"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626726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includes contracts that we and our customers are committed to perform. The value in backlog represents the </w:t>
      </w:r>
      <w:r>
        <w:rPr>
          <w:rFonts w:ascii="Arial" w:eastAsia="宋体" w:hAnsi="Arial" w:cs="Arial"/>
          <w:color w:val="000000"/>
          <w:kern w:val="0"/>
          <w:sz w:val="20"/>
          <w:szCs w:val="20"/>
          <w:lang w:bidi="ar"/>
        </w:rPr>
        <w:t xml:space="preserve">estimated transaction prices on performance obligations to our customers for which work remains to be performed. Backlog is converted into revenue, primarily based on the cost incurred or at delivery and acceptance of products, depending on the applicable </w:t>
      </w:r>
      <w:r>
        <w:rPr>
          <w:rFonts w:ascii="Arial" w:eastAsia="宋体" w:hAnsi="Arial" w:cs="Arial"/>
          <w:color w:val="000000"/>
          <w:kern w:val="0"/>
          <w:sz w:val="20"/>
          <w:szCs w:val="20"/>
          <w:lang w:bidi="ar"/>
        </w:rPr>
        <w:t>revenue recognition model.</w:t>
      </w:r>
    </w:p>
    <w:p w14:paraId="2626726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backlog at September 30, 2022 was $381,315. We expect approximately 23% to be converted to revenue through 2023 and approximately 78% through 2026, with the remainder thereafter. There is significant uncertainty </w:t>
      </w:r>
      <w:r>
        <w:rPr>
          <w:rFonts w:ascii="Arial" w:eastAsia="宋体" w:hAnsi="Arial" w:cs="Arial"/>
          <w:color w:val="000000"/>
          <w:kern w:val="0"/>
          <w:sz w:val="20"/>
          <w:szCs w:val="20"/>
          <w:lang w:bidi="ar"/>
        </w:rPr>
        <w:t xml:space="preserve">regarding the timing of when backlog will convert into revenue due to timing of 787 deliveries from inventory, timing of 737 MAX delivery resumption in China, timing of entry into service of the 777X, 737 MAX 7 and/or 737 MAX 10, and the lingering effects </w:t>
      </w:r>
      <w:r>
        <w:rPr>
          <w:rFonts w:ascii="Arial" w:eastAsia="宋体" w:hAnsi="Arial" w:cs="Arial"/>
          <w:color w:val="000000"/>
          <w:kern w:val="0"/>
          <w:sz w:val="20"/>
          <w:szCs w:val="20"/>
          <w:lang w:bidi="ar"/>
        </w:rPr>
        <w:t>of the COVID-19 pandemic.</w:t>
      </w:r>
    </w:p>
    <w:p w14:paraId="26267269"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2626726A" w14:textId="77777777" w:rsidR="0006339A" w:rsidRDefault="0052157E">
      <w:pPr>
        <w:widowControl/>
        <w:jc w:val="center"/>
      </w:pPr>
      <w:r>
        <w:rPr>
          <w:rFonts w:ascii="宋体" w:eastAsia="宋体" w:hAnsi="宋体" w:cs="宋体"/>
          <w:kern w:val="0"/>
          <w:sz w:val="24"/>
        </w:rPr>
        <w:pict w14:anchorId="26267FC3">
          <v:rect id="_x0000_i1055" style="width:6in;height:1.5pt" o:hralign="center" o:hrstd="t" o:hr="t" fillcolor="#a0a0a0" stroked="f"/>
        </w:pict>
      </w:r>
    </w:p>
    <w:p w14:paraId="2626726B"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26C"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2626726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support Boeing’s global bu</w:t>
      </w:r>
      <w:r>
        <w:rPr>
          <w:rFonts w:ascii="Arial" w:eastAsia="宋体" w:hAnsi="Arial" w:cs="Arial"/>
          <w:color w:val="000000"/>
          <w:kern w:val="0"/>
          <w:sz w:val="20"/>
          <w:szCs w:val="20"/>
          <w:lang w:bidi="ar"/>
        </w:rPr>
        <w:t>siness operations, intercompany guarantees provided to BCC and eliminations of certain sales between segments. Such sales include airplanes sold to our BCC segment that are leased by BCC to customers and considered transferred to the BCC segment. We genera</w:t>
      </w:r>
      <w:r>
        <w:rPr>
          <w:rFonts w:ascii="Arial" w:eastAsia="宋体" w:hAnsi="Arial" w:cs="Arial"/>
          <w:color w:val="000000"/>
          <w:kern w:val="0"/>
          <w:sz w:val="20"/>
          <w:szCs w:val="20"/>
          <w:lang w:bidi="ar"/>
        </w:rPr>
        <w:t>lly allocate costs to business segments based on the U.S. federal cost accounting standards (CAS). Components of Unallocated items, eliminations and other (expense)/income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57"/>
        <w:gridCol w:w="38"/>
        <w:gridCol w:w="59"/>
        <w:gridCol w:w="833"/>
        <w:gridCol w:w="37"/>
        <w:gridCol w:w="37"/>
        <w:gridCol w:w="37"/>
        <w:gridCol w:w="36"/>
        <w:gridCol w:w="71"/>
        <w:gridCol w:w="780"/>
        <w:gridCol w:w="36"/>
        <w:gridCol w:w="36"/>
        <w:gridCol w:w="36"/>
        <w:gridCol w:w="36"/>
        <w:gridCol w:w="54"/>
        <w:gridCol w:w="828"/>
        <w:gridCol w:w="37"/>
        <w:gridCol w:w="37"/>
        <w:gridCol w:w="37"/>
        <w:gridCol w:w="36"/>
        <w:gridCol w:w="54"/>
        <w:gridCol w:w="829"/>
        <w:gridCol w:w="36"/>
      </w:tblGrid>
      <w:tr w:rsidR="0006339A" w14:paraId="26267286" w14:textId="77777777">
        <w:tc>
          <w:tcPr>
            <w:tcW w:w="50" w:type="pct"/>
            <w:tcBorders>
              <w:top w:val="nil"/>
              <w:left w:val="nil"/>
              <w:bottom w:val="nil"/>
              <w:right w:val="nil"/>
            </w:tcBorders>
            <w:shd w:val="clear" w:color="auto" w:fill="auto"/>
            <w:vAlign w:val="bottom"/>
          </w:tcPr>
          <w:p w14:paraId="2626726E" w14:textId="77777777" w:rsidR="0006339A" w:rsidRDefault="0006339A">
            <w:pPr>
              <w:widowControl/>
              <w:jc w:val="left"/>
              <w:rPr>
                <w:rFonts w:ascii="Times New Roman" w:eastAsia="宋体" w:hAnsi="宋体" w:cs="宋体"/>
                <w:kern w:val="0"/>
                <w:sz w:val="24"/>
              </w:rPr>
            </w:pPr>
          </w:p>
        </w:tc>
        <w:tc>
          <w:tcPr>
            <w:tcW w:w="2565" w:type="pct"/>
            <w:tcBorders>
              <w:top w:val="nil"/>
              <w:left w:val="nil"/>
              <w:bottom w:val="nil"/>
              <w:right w:val="nil"/>
            </w:tcBorders>
            <w:shd w:val="clear" w:color="auto" w:fill="auto"/>
            <w:vAlign w:val="bottom"/>
          </w:tcPr>
          <w:p w14:paraId="262672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271"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27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27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277"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27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A"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27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27D"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27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7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80"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28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8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283"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28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285" w14:textId="77777777" w:rsidR="0006339A" w:rsidRDefault="0006339A">
            <w:pPr>
              <w:widowControl/>
              <w:jc w:val="left"/>
              <w:rPr>
                <w:rFonts w:ascii="Times New Roman" w:eastAsia="宋体" w:hAnsi="宋体" w:cs="宋体"/>
                <w:kern w:val="0"/>
                <w:sz w:val="24"/>
              </w:rPr>
            </w:pPr>
          </w:p>
        </w:tc>
      </w:tr>
      <w:tr w:rsidR="0006339A" w14:paraId="262672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287"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28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289"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28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29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28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28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28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2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2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2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29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2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2A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29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2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29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29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2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29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29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2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29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29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2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2A0" w14:textId="77777777" w:rsidR="0006339A" w:rsidRDefault="0006339A">
            <w:pPr>
              <w:widowControl/>
              <w:jc w:val="left"/>
              <w:rPr>
                <w:rFonts w:ascii="Times New Roman" w:eastAsia="宋体" w:hAnsi="宋体" w:cs="宋体"/>
                <w:kern w:val="0"/>
                <w:sz w:val="24"/>
              </w:rPr>
            </w:pPr>
          </w:p>
        </w:tc>
      </w:tr>
      <w:tr w:rsidR="0006339A" w14:paraId="262672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2A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A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A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A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AD" w14:textId="77777777" w:rsidR="0006339A" w:rsidRDefault="0006339A">
            <w:pPr>
              <w:widowControl/>
              <w:jc w:val="left"/>
              <w:rPr>
                <w:rFonts w:ascii="Times New Roman" w:eastAsia="宋体" w:hAnsi="宋体" w:cs="宋体"/>
                <w:kern w:val="0"/>
                <w:sz w:val="24"/>
              </w:rPr>
            </w:pPr>
          </w:p>
        </w:tc>
      </w:tr>
      <w:tr w:rsidR="0006339A" w14:paraId="262672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2A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B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B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B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B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B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B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BA" w14:textId="77777777" w:rsidR="0006339A" w:rsidRDefault="0006339A">
            <w:pPr>
              <w:widowControl/>
              <w:jc w:val="right"/>
              <w:rPr>
                <w:rFonts w:ascii="Times New Roman" w:eastAsia="宋体" w:hAnsi="宋体" w:cs="宋体"/>
                <w:kern w:val="0"/>
                <w:sz w:val="24"/>
              </w:rPr>
            </w:pPr>
          </w:p>
        </w:tc>
      </w:tr>
      <w:tr w:rsidR="0006339A" w14:paraId="262672C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2B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B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B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C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C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C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2C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2C7" w14:textId="77777777" w:rsidR="0006339A" w:rsidRDefault="0006339A">
            <w:pPr>
              <w:widowControl/>
              <w:jc w:val="left"/>
              <w:rPr>
                <w:rFonts w:ascii="Times New Roman" w:eastAsia="宋体" w:hAnsi="宋体" w:cs="宋体"/>
                <w:kern w:val="0"/>
                <w:sz w:val="24"/>
              </w:rPr>
            </w:pPr>
          </w:p>
        </w:tc>
      </w:tr>
      <w:tr w:rsidR="0006339A" w14:paraId="262672D1" w14:textId="77777777">
        <w:trPr>
          <w:hidden/>
        </w:trPr>
        <w:tc>
          <w:tcPr>
            <w:tcW w:w="0" w:type="auto"/>
            <w:gridSpan w:val="3"/>
            <w:tcBorders>
              <w:top w:val="nil"/>
              <w:left w:val="nil"/>
              <w:bottom w:val="nil"/>
              <w:right w:val="nil"/>
            </w:tcBorders>
            <w:shd w:val="clear" w:color="auto" w:fill="auto"/>
            <w:vAlign w:val="bottom"/>
          </w:tcPr>
          <w:p w14:paraId="262672C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0" w14:textId="77777777" w:rsidR="0006339A" w:rsidRDefault="0006339A">
            <w:pPr>
              <w:widowControl/>
              <w:jc w:val="left"/>
              <w:rPr>
                <w:rFonts w:ascii="Times New Roman" w:eastAsia="宋体" w:hAnsi="宋体" w:cs="宋体"/>
                <w:vanish/>
                <w:kern w:val="0"/>
                <w:sz w:val="24"/>
              </w:rPr>
            </w:pPr>
          </w:p>
        </w:tc>
      </w:tr>
      <w:tr w:rsidR="0006339A" w14:paraId="262672DA" w14:textId="77777777">
        <w:trPr>
          <w:hidden/>
        </w:trPr>
        <w:tc>
          <w:tcPr>
            <w:tcW w:w="0" w:type="auto"/>
            <w:gridSpan w:val="3"/>
            <w:tcBorders>
              <w:top w:val="nil"/>
              <w:left w:val="nil"/>
              <w:bottom w:val="nil"/>
              <w:right w:val="nil"/>
            </w:tcBorders>
            <w:shd w:val="clear" w:color="auto" w:fill="auto"/>
            <w:vAlign w:val="bottom"/>
          </w:tcPr>
          <w:p w14:paraId="262672D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2D9" w14:textId="77777777" w:rsidR="0006339A" w:rsidRDefault="0006339A">
            <w:pPr>
              <w:widowControl/>
              <w:jc w:val="left"/>
              <w:rPr>
                <w:rFonts w:ascii="Times New Roman" w:eastAsia="宋体" w:hAnsi="宋体" w:cs="宋体"/>
                <w:vanish/>
                <w:kern w:val="0"/>
                <w:sz w:val="24"/>
              </w:rPr>
            </w:pPr>
          </w:p>
        </w:tc>
      </w:tr>
      <w:tr w:rsidR="0006339A" w14:paraId="262672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2D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D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D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D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E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E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E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E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2E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2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2E6" w14:textId="77777777" w:rsidR="0006339A" w:rsidRDefault="0006339A">
            <w:pPr>
              <w:widowControl/>
              <w:jc w:val="left"/>
              <w:rPr>
                <w:rFonts w:ascii="Times New Roman" w:eastAsia="宋体" w:hAnsi="宋体" w:cs="宋体"/>
                <w:kern w:val="0"/>
                <w:sz w:val="24"/>
              </w:rPr>
            </w:pPr>
          </w:p>
        </w:tc>
      </w:tr>
      <w:tr w:rsidR="0006339A" w14:paraId="262672F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2E8" w14:textId="77777777" w:rsidR="0006339A" w:rsidRDefault="0052157E">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E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E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E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E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E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F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2F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2F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2F3" w14:textId="77777777" w:rsidR="0006339A" w:rsidRDefault="0006339A">
            <w:pPr>
              <w:widowControl/>
              <w:jc w:val="left"/>
              <w:rPr>
                <w:rFonts w:ascii="Times New Roman" w:eastAsia="宋体" w:hAnsi="宋体" w:cs="宋体"/>
                <w:kern w:val="0"/>
                <w:sz w:val="24"/>
              </w:rPr>
            </w:pPr>
          </w:p>
        </w:tc>
      </w:tr>
      <w:tr w:rsidR="0006339A" w14:paraId="262672FD"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5"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2FC" w14:textId="77777777" w:rsidR="0006339A" w:rsidRDefault="0006339A">
            <w:pPr>
              <w:widowControl/>
              <w:jc w:val="left"/>
              <w:rPr>
                <w:rFonts w:ascii="Times New Roman" w:eastAsia="宋体" w:hAnsi="宋体" w:cs="宋体"/>
                <w:kern w:val="0"/>
                <w:sz w:val="24"/>
              </w:rPr>
            </w:pPr>
          </w:p>
        </w:tc>
      </w:tr>
      <w:tr w:rsidR="0006339A" w14:paraId="2626730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2F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2F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30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0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0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30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0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30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09" w14:textId="77777777" w:rsidR="0006339A" w:rsidRDefault="0006339A">
            <w:pPr>
              <w:widowControl/>
              <w:jc w:val="left"/>
              <w:rPr>
                <w:rFonts w:ascii="Times New Roman" w:eastAsia="宋体" w:hAnsi="宋体" w:cs="宋体"/>
                <w:kern w:val="0"/>
                <w:sz w:val="24"/>
              </w:rPr>
            </w:pPr>
          </w:p>
        </w:tc>
      </w:tr>
      <w:tr w:rsidR="0006339A" w14:paraId="2626731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30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0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30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1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31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1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31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16" w14:textId="77777777" w:rsidR="0006339A" w:rsidRDefault="0006339A">
            <w:pPr>
              <w:widowControl/>
              <w:jc w:val="right"/>
              <w:rPr>
                <w:rFonts w:ascii="Times New Roman" w:eastAsia="宋体" w:hAnsi="宋体" w:cs="宋体"/>
                <w:kern w:val="0"/>
                <w:sz w:val="24"/>
              </w:rPr>
            </w:pPr>
          </w:p>
        </w:tc>
      </w:tr>
      <w:tr w:rsidR="0006339A" w14:paraId="26267324"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31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1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31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1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31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2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32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2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23" w14:textId="77777777" w:rsidR="0006339A" w:rsidRDefault="0006339A">
            <w:pPr>
              <w:widowControl/>
              <w:jc w:val="left"/>
              <w:rPr>
                <w:rFonts w:ascii="Times New Roman" w:eastAsia="宋体" w:hAnsi="宋体" w:cs="宋体"/>
                <w:kern w:val="0"/>
                <w:sz w:val="24"/>
              </w:rPr>
            </w:pPr>
          </w:p>
        </w:tc>
      </w:tr>
      <w:tr w:rsidR="0006339A" w14:paraId="2626732D" w14:textId="77777777">
        <w:trPr>
          <w:hidden/>
        </w:trPr>
        <w:tc>
          <w:tcPr>
            <w:tcW w:w="0" w:type="auto"/>
            <w:gridSpan w:val="3"/>
            <w:tcBorders>
              <w:top w:val="nil"/>
              <w:left w:val="nil"/>
              <w:bottom w:val="nil"/>
              <w:right w:val="nil"/>
            </w:tcBorders>
            <w:shd w:val="clear" w:color="auto" w:fill="auto"/>
            <w:vAlign w:val="bottom"/>
          </w:tcPr>
          <w:p w14:paraId="2626732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32C" w14:textId="77777777" w:rsidR="0006339A" w:rsidRDefault="0006339A">
            <w:pPr>
              <w:widowControl/>
              <w:jc w:val="left"/>
              <w:rPr>
                <w:rFonts w:ascii="Times New Roman" w:eastAsia="宋体" w:hAnsi="宋体" w:cs="宋体"/>
                <w:vanish/>
                <w:kern w:val="0"/>
                <w:sz w:val="24"/>
              </w:rPr>
            </w:pPr>
          </w:p>
        </w:tc>
      </w:tr>
    </w:tbl>
    <w:p w14:paraId="2626732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2626732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costs, comprising GAAP service and prior </w:t>
      </w:r>
      <w:r>
        <w:rPr>
          <w:rFonts w:ascii="Arial" w:eastAsia="宋体" w:hAnsi="Arial" w:cs="Arial"/>
          <w:color w:val="000000"/>
          <w:kern w:val="0"/>
          <w:sz w:val="20"/>
          <w:szCs w:val="20"/>
          <w:lang w:bidi="ar"/>
        </w:rPr>
        <w:t>service costs, are allocated to BCA and the commercial operations at BGS. Pension costs are allocated to BDS and BGS businesses supporting government customers using CAS, which employ different actuarial assumptions and accounting conventions than GAAP. Th</w:t>
      </w:r>
      <w:r>
        <w:rPr>
          <w:rFonts w:ascii="Arial" w:eastAsia="宋体" w:hAnsi="Arial" w:cs="Arial"/>
          <w:color w:val="000000"/>
          <w:kern w:val="0"/>
          <w:sz w:val="20"/>
          <w:szCs w:val="20"/>
          <w:lang w:bidi="ar"/>
        </w:rPr>
        <w:t xml:space="preserve">ese costs are allocable to government contracts. Other postretirement benefit costs are allocated to business segments based on CAS, which is generally based on benefits paid. FAS/CAS service cost adjustment represents the difference between the Financial </w:t>
      </w:r>
      <w:r>
        <w:rPr>
          <w:rFonts w:ascii="Arial" w:eastAsia="宋体" w:hAnsi="Arial" w:cs="Arial"/>
          <w:color w:val="000000"/>
          <w:kern w:val="0"/>
          <w:sz w:val="20"/>
          <w:szCs w:val="20"/>
          <w:lang w:bidi="ar"/>
        </w:rPr>
        <w:t>Accounting Standards (FAS) pension and postretirement service costs calculated under GAAP and costs allocated to the business segments. 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w:t>
      </w:r>
    </w:p>
    <w:p w14:paraId="26267330"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2626733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8"/>
        <w:gridCol w:w="1219"/>
        <w:gridCol w:w="36"/>
        <w:gridCol w:w="36"/>
        <w:gridCol w:w="36"/>
        <w:gridCol w:w="36"/>
        <w:gridCol w:w="61"/>
        <w:gridCol w:w="1222"/>
        <w:gridCol w:w="36"/>
      </w:tblGrid>
      <w:tr w:rsidR="0006339A" w14:paraId="2626733E" w14:textId="77777777">
        <w:tc>
          <w:tcPr>
            <w:tcW w:w="50" w:type="pct"/>
            <w:tcBorders>
              <w:top w:val="nil"/>
              <w:left w:val="nil"/>
              <w:bottom w:val="nil"/>
              <w:right w:val="nil"/>
            </w:tcBorders>
            <w:shd w:val="clear" w:color="auto" w:fill="auto"/>
            <w:vAlign w:val="bottom"/>
          </w:tcPr>
          <w:p w14:paraId="26267332" w14:textId="77777777" w:rsidR="0006339A" w:rsidRDefault="0006339A">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vAlign w:val="bottom"/>
          </w:tcPr>
          <w:p w14:paraId="2626733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3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335" w14:textId="77777777" w:rsidR="0006339A" w:rsidRDefault="0006339A">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2626733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3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3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33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3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33B" w14:textId="77777777" w:rsidR="0006339A" w:rsidRDefault="0006339A">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2626733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3D" w14:textId="77777777" w:rsidR="0006339A" w:rsidRDefault="0006339A">
            <w:pPr>
              <w:widowControl/>
              <w:jc w:val="left"/>
              <w:rPr>
                <w:rFonts w:ascii="Times New Roman" w:eastAsia="宋体" w:hAnsi="宋体" w:cs="宋体"/>
                <w:kern w:val="0"/>
                <w:sz w:val="24"/>
              </w:rPr>
            </w:pPr>
          </w:p>
        </w:tc>
      </w:tr>
      <w:tr w:rsidR="0006339A" w14:paraId="262673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33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3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34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3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734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34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3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$76,833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34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34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3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$75,863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349" w14:textId="77777777" w:rsidR="0006339A" w:rsidRDefault="0006339A">
            <w:pPr>
              <w:widowControl/>
              <w:jc w:val="left"/>
              <w:rPr>
                <w:rFonts w:ascii="Times New Roman" w:eastAsia="宋体" w:hAnsi="宋体" w:cs="宋体"/>
                <w:kern w:val="0"/>
                <w:sz w:val="24"/>
              </w:rPr>
            </w:pPr>
          </w:p>
        </w:tc>
      </w:tr>
      <w:tr w:rsidR="0006339A" w14:paraId="262673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34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4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34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50" w14:textId="77777777" w:rsidR="0006339A" w:rsidRDefault="0006339A">
            <w:pPr>
              <w:widowControl/>
              <w:jc w:val="left"/>
              <w:rPr>
                <w:rFonts w:ascii="Times New Roman" w:eastAsia="宋体" w:hAnsi="宋体" w:cs="宋体"/>
                <w:kern w:val="0"/>
                <w:sz w:val="24"/>
              </w:rPr>
            </w:pPr>
          </w:p>
        </w:tc>
      </w:tr>
      <w:tr w:rsidR="0006339A" w14:paraId="262673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35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16,237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5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35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57" w14:textId="77777777" w:rsidR="0006339A" w:rsidRDefault="0006339A">
            <w:pPr>
              <w:widowControl/>
              <w:jc w:val="left"/>
              <w:rPr>
                <w:rFonts w:ascii="Times New Roman" w:eastAsia="宋体" w:hAnsi="宋体" w:cs="宋体"/>
                <w:kern w:val="0"/>
                <w:sz w:val="24"/>
              </w:rPr>
            </w:pPr>
          </w:p>
        </w:tc>
      </w:tr>
      <w:tr w:rsidR="0006339A" w14:paraId="262673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35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5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35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3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35E" w14:textId="77777777" w:rsidR="0006339A" w:rsidRDefault="0006339A">
            <w:pPr>
              <w:widowControl/>
              <w:jc w:val="left"/>
              <w:rPr>
                <w:rFonts w:ascii="Times New Roman" w:eastAsia="宋体" w:hAnsi="宋体" w:cs="宋体"/>
                <w:kern w:val="0"/>
                <w:sz w:val="24"/>
              </w:rPr>
            </w:pPr>
          </w:p>
        </w:tc>
      </w:tr>
      <w:tr w:rsidR="0006339A" w14:paraId="2626736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36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27,857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6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36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3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365" w14:textId="77777777" w:rsidR="0006339A" w:rsidRDefault="0006339A">
            <w:pPr>
              <w:widowControl/>
              <w:jc w:val="left"/>
              <w:rPr>
                <w:rFonts w:ascii="Times New Roman" w:eastAsia="宋体" w:hAnsi="宋体" w:cs="宋体"/>
                <w:kern w:val="0"/>
                <w:sz w:val="24"/>
              </w:rPr>
            </w:pPr>
          </w:p>
        </w:tc>
      </w:tr>
      <w:tr w:rsidR="0006339A" w14:paraId="2626736D"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2626736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$137,558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6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36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3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$138,552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36C" w14:textId="77777777" w:rsidR="0006339A" w:rsidRDefault="0006339A">
            <w:pPr>
              <w:widowControl/>
              <w:jc w:val="left"/>
              <w:rPr>
                <w:rFonts w:ascii="Times New Roman" w:eastAsia="宋体" w:hAnsi="宋体" w:cs="宋体"/>
                <w:kern w:val="0"/>
                <w:sz w:val="24"/>
              </w:rPr>
            </w:pPr>
          </w:p>
        </w:tc>
      </w:tr>
    </w:tbl>
    <w:p w14:paraId="2626736E"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Assets included in Unallocated items, eliminations and other primarily consist of </w:t>
      </w:r>
      <w:r>
        <w:rPr>
          <w:rFonts w:ascii="Arial" w:eastAsia="宋体" w:hAnsi="Arial" w:cs="Arial"/>
          <w:color w:val="000000"/>
          <w:kern w:val="0"/>
          <w:sz w:val="20"/>
          <w:szCs w:val="20"/>
          <w:lang w:bidi="ar"/>
        </w:rPr>
        <w:t>Cash and cash equivalents, Short-term and other investments, tax assets, capitalized interest and assets managed centrally on behalf of the four principal business segments and intercompany eliminations.</w:t>
      </w:r>
    </w:p>
    <w:p w14:paraId="2626736F"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26267370" w14:textId="77777777" w:rsidR="0006339A" w:rsidRDefault="0052157E">
      <w:pPr>
        <w:widowControl/>
        <w:jc w:val="center"/>
      </w:pPr>
      <w:r>
        <w:rPr>
          <w:rFonts w:ascii="宋体" w:eastAsia="宋体" w:hAnsi="宋体" w:cs="宋体"/>
          <w:kern w:val="0"/>
          <w:sz w:val="24"/>
        </w:rPr>
        <w:pict w14:anchorId="26267FC4">
          <v:rect id="_x0000_i1056" style="width:6in;height:1.5pt" o:hralign="center" o:hrstd="t" o:hr="t" fillcolor="#a0a0a0" stroked="f"/>
        </w:pict>
      </w:r>
    </w:p>
    <w:p w14:paraId="26267371"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372" w14:textId="77777777" w:rsidR="0006339A" w:rsidRDefault="0052157E">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26267373"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To the Board of Directors and Shareholders of</w:t>
      </w:r>
    </w:p>
    <w:p w14:paraId="26267374"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2626737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Arlington, Virginia</w:t>
      </w:r>
    </w:p>
    <w:p w14:paraId="26267376" w14:textId="77777777" w:rsidR="0006339A" w:rsidRDefault="0052157E">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w:t>
      </w:r>
      <w:r>
        <w:rPr>
          <w:rFonts w:ascii="Arial" w:eastAsia="宋体" w:hAnsi="Arial" w:cs="Arial"/>
          <w:b/>
          <w:bCs/>
          <w:color w:val="000000"/>
          <w:kern w:val="0"/>
          <w:sz w:val="20"/>
          <w:szCs w:val="20"/>
          <w:lang w:bidi="ar"/>
        </w:rPr>
        <w:t xml:space="preserve"> Information</w:t>
      </w:r>
    </w:p>
    <w:p w14:paraId="26267377" w14:textId="77777777" w:rsidR="0006339A" w:rsidRDefault="0052157E">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reviewed the accompanying condensed consolidated statement of financial position of The Boeing Company and subsidiaries (the “Company”) as of September 30, 2022, the related condensed consolidated statements of operations, comprehensiv</w:t>
      </w:r>
      <w:r>
        <w:rPr>
          <w:rFonts w:ascii="Arial" w:eastAsia="宋体" w:hAnsi="Arial" w:cs="Arial"/>
          <w:color w:val="000000"/>
          <w:kern w:val="0"/>
          <w:sz w:val="20"/>
          <w:szCs w:val="20"/>
          <w:lang w:bidi="ar"/>
        </w:rPr>
        <w:t>e income, and equity for the three-month and nine-month periods ended September 30, 2022 and 2021, and of cash flows for the nine-month periods ended September 30, 2022 and 2021, and the related notes (collectively referred to as the "condensed consolidate</w:t>
      </w:r>
      <w:r>
        <w:rPr>
          <w:rFonts w:ascii="Arial" w:eastAsia="宋体" w:hAnsi="Arial" w:cs="Arial"/>
          <w:color w:val="000000"/>
          <w:kern w:val="0"/>
          <w:sz w:val="20"/>
          <w:szCs w:val="20"/>
          <w:lang w:bidi="ar"/>
        </w:rPr>
        <w:t>d interim financial information"). Based on our reviews, we are not aware of any material modifications that should be made to the accompanying condensed consolidated interim financial information for it to be in conformity with accounting principles gener</w:t>
      </w:r>
      <w:r>
        <w:rPr>
          <w:rFonts w:ascii="Arial" w:eastAsia="宋体" w:hAnsi="Arial" w:cs="Arial"/>
          <w:color w:val="000000"/>
          <w:kern w:val="0"/>
          <w:sz w:val="20"/>
          <w:szCs w:val="20"/>
          <w:lang w:bidi="ar"/>
        </w:rPr>
        <w:t>ally accepted in the United States of America.</w:t>
      </w:r>
    </w:p>
    <w:p w14:paraId="26267378" w14:textId="77777777" w:rsidR="0006339A" w:rsidRDefault="0052157E">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the Company as o</w:t>
      </w:r>
      <w:r>
        <w:rPr>
          <w:rFonts w:ascii="Arial" w:eastAsia="宋体" w:hAnsi="Arial" w:cs="Arial"/>
          <w:color w:val="000000"/>
          <w:kern w:val="0"/>
          <w:sz w:val="20"/>
          <w:szCs w:val="20"/>
          <w:lang w:bidi="ar"/>
        </w:rPr>
        <w:t xml:space="preserve">f December 31, 2021, and the related consolidated statements of operations, comprehensive income, equity, and cash flows for the year then ended (not presented herein); and in our report dated January 31, 2022, we expressed an unqualified opinion on those </w:t>
      </w:r>
      <w:r>
        <w:rPr>
          <w:rFonts w:ascii="Arial" w:eastAsia="宋体" w:hAnsi="Arial" w:cs="Arial"/>
          <w:color w:val="000000"/>
          <w:kern w:val="0"/>
          <w:sz w:val="20"/>
          <w:szCs w:val="20"/>
          <w:lang w:bidi="ar"/>
        </w:rPr>
        <w:t>consolidated financial statements. In our opinion, the information set forth in the accompanying condensed consolidated statement of financial position as of December 31, 2021, is fairly stated, in all material respects, in relation to the consolidated sta</w:t>
      </w:r>
      <w:r>
        <w:rPr>
          <w:rFonts w:ascii="Arial" w:eastAsia="宋体" w:hAnsi="Arial" w:cs="Arial"/>
          <w:color w:val="000000"/>
          <w:kern w:val="0"/>
          <w:sz w:val="20"/>
          <w:szCs w:val="20"/>
          <w:lang w:bidi="ar"/>
        </w:rPr>
        <w:t>tement of financial position from which it has been derived.</w:t>
      </w:r>
    </w:p>
    <w:p w14:paraId="26267379" w14:textId="77777777" w:rsidR="0006339A" w:rsidRDefault="0052157E">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2626737A" w14:textId="77777777" w:rsidR="0006339A" w:rsidRDefault="0052157E">
      <w:pPr>
        <w:widowControl/>
        <w:spacing w:after="240"/>
        <w:rPr>
          <w:rFonts w:ascii="宋体" w:eastAsia="宋体" w:hAnsi="宋体" w:cs="宋体"/>
          <w:kern w:val="0"/>
          <w:sz w:val="24"/>
        </w:rPr>
      </w:pPr>
      <w:r>
        <w:rPr>
          <w:rFonts w:ascii="Arial" w:eastAsia="宋体" w:hAnsi="Arial" w:cs="Arial"/>
          <w:color w:val="000000"/>
          <w:kern w:val="0"/>
          <w:sz w:val="20"/>
          <w:szCs w:val="20"/>
          <w:lang w:bidi="ar"/>
        </w:rPr>
        <w:t>This condensed consolidated interim financial information is the responsibility of the Company's management. We are a public accounting firm registered with the PCAOB and</w:t>
      </w:r>
      <w:r>
        <w:rPr>
          <w:rFonts w:ascii="Arial" w:eastAsia="宋体" w:hAnsi="Arial" w:cs="Arial"/>
          <w:color w:val="000000"/>
          <w:kern w:val="0"/>
          <w:sz w:val="20"/>
          <w:szCs w:val="20"/>
          <w:lang w:bidi="ar"/>
        </w:rPr>
        <w:t xml:space="preserve"> are required to be independent with respect to the Company in accordance with the U.S. federal securities laws and the applicable rules and regulations of the Securities and Exchange Commission and the PCAOB.</w:t>
      </w:r>
    </w:p>
    <w:p w14:paraId="2626737B" w14:textId="77777777" w:rsidR="0006339A" w:rsidRDefault="0052157E">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We conducted our reviews in </w:t>
      </w:r>
      <w:r>
        <w:rPr>
          <w:rFonts w:ascii="Arial" w:eastAsia="宋体" w:hAnsi="Arial" w:cs="Arial"/>
          <w:color w:val="000000"/>
          <w:kern w:val="0"/>
          <w:sz w:val="20"/>
          <w:szCs w:val="20"/>
          <w:lang w:bidi="ar"/>
        </w:rPr>
        <w:t>accordance with standards of the PCAOB. A review of interim financial information consists principally of applying analytical procedures and making inquiries of persons responsible for financial and accounting matters. It is substantially less in scope tha</w:t>
      </w:r>
      <w:r>
        <w:rPr>
          <w:rFonts w:ascii="Arial" w:eastAsia="宋体" w:hAnsi="Arial" w:cs="Arial"/>
          <w:color w:val="000000"/>
          <w:kern w:val="0"/>
          <w:sz w:val="20"/>
          <w:szCs w:val="20"/>
          <w:lang w:bidi="ar"/>
        </w:rPr>
        <w:t>n an audit conducted in accordance with the standards of the PCAOB, the objective of which is the expression of an opinion regarding the financial statements taken as a whole. Accordingly, we do not express such an opinion.</w:t>
      </w:r>
    </w:p>
    <w:p w14:paraId="2626737C"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737D"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737E" w14:textId="77777777" w:rsidR="0006339A" w:rsidRDefault="0052157E">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2626737F"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7380" w14:textId="77777777" w:rsidR="0006339A" w:rsidRDefault="0052157E">
      <w:pPr>
        <w:widowControl/>
        <w:spacing w:before="180"/>
        <w:jc w:val="left"/>
        <w:rPr>
          <w:rFonts w:ascii="宋体" w:eastAsia="宋体" w:hAnsi="宋体" w:cs="宋体"/>
          <w:kern w:val="0"/>
          <w:sz w:val="24"/>
        </w:rPr>
      </w:pPr>
      <w:r>
        <w:rPr>
          <w:rFonts w:ascii="Arial" w:eastAsia="宋体" w:hAnsi="Arial" w:cs="Arial"/>
          <w:color w:val="000000"/>
          <w:kern w:val="0"/>
          <w:sz w:val="20"/>
          <w:szCs w:val="20"/>
          <w:lang w:bidi="ar"/>
        </w:rPr>
        <w:t>Chicago, Illinois</w:t>
      </w:r>
    </w:p>
    <w:p w14:paraId="26267381" w14:textId="77777777" w:rsidR="0006339A" w:rsidRDefault="0052157E">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October 26, 2022 </w:t>
      </w:r>
    </w:p>
    <w:p w14:paraId="2626738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26267383" w14:textId="77777777" w:rsidR="0006339A" w:rsidRDefault="0052157E">
      <w:pPr>
        <w:widowControl/>
        <w:jc w:val="center"/>
      </w:pPr>
      <w:r>
        <w:rPr>
          <w:rFonts w:ascii="宋体" w:eastAsia="宋体" w:hAnsi="宋体" w:cs="宋体"/>
          <w:kern w:val="0"/>
          <w:sz w:val="24"/>
        </w:rPr>
        <w:pict w14:anchorId="26267FC5">
          <v:rect id="_x0000_i1057" style="width:6in;height:1.5pt" o:hralign="center" o:hrstd="t" o:hr="t" fillcolor="#a0a0a0" stroked="f"/>
        </w:pict>
      </w:r>
    </w:p>
    <w:p w14:paraId="2626738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06339A" w14:paraId="2626738B" w14:textId="77777777">
        <w:tc>
          <w:tcPr>
            <w:tcW w:w="50" w:type="pct"/>
            <w:tcBorders>
              <w:top w:val="nil"/>
              <w:left w:val="nil"/>
              <w:bottom w:val="nil"/>
              <w:right w:val="nil"/>
            </w:tcBorders>
            <w:shd w:val="clear" w:color="auto" w:fill="auto"/>
            <w:vAlign w:val="bottom"/>
          </w:tcPr>
          <w:p w14:paraId="26267385" w14:textId="77777777" w:rsidR="0006339A" w:rsidRDefault="0006339A">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2626738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8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388" w14:textId="77777777" w:rsidR="0006339A" w:rsidRDefault="0006339A">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vAlign w:val="bottom"/>
          </w:tcPr>
          <w:p w14:paraId="2626738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38A" w14:textId="77777777" w:rsidR="0006339A" w:rsidRDefault="0006339A">
            <w:pPr>
              <w:widowControl/>
              <w:jc w:val="left"/>
              <w:rPr>
                <w:rFonts w:ascii="Times New Roman" w:eastAsia="宋体" w:hAnsi="宋体" w:cs="宋体"/>
                <w:kern w:val="0"/>
                <w:sz w:val="24"/>
              </w:rPr>
            </w:pPr>
          </w:p>
        </w:tc>
      </w:tr>
      <w:tr w:rsidR="0006339A" w14:paraId="2626738D"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2626738C" w14:textId="77777777" w:rsidR="0006339A" w:rsidRDefault="0052157E">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06339A" w14:paraId="2626738F"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626738E" w14:textId="77777777" w:rsidR="0006339A" w:rsidRDefault="0052157E">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“forward-looking statements” within the meaning of the Private </w:t>
            </w:r>
            <w:r>
              <w:rPr>
                <w:rFonts w:ascii="Arial" w:eastAsia="宋体" w:hAnsi="Arial" w:cs="Arial"/>
                <w:color w:val="000000"/>
                <w:kern w:val="0"/>
                <w:sz w:val="20"/>
                <w:szCs w:val="20"/>
                <w:lang w:bidi="ar"/>
              </w:rPr>
              <w:t>Securities Litigation Reform Act of 1995. Words such as “may,” “should,” “expects,” “intends,” “projects,” “plans,” “believes,” “estimates,” “targets,” “anticipates” and similar expressions generally identify these forward-looking statements. Examples of f</w:t>
            </w:r>
            <w:r>
              <w:rPr>
                <w:rFonts w:ascii="Arial" w:eastAsia="宋体" w:hAnsi="Arial" w:cs="Arial"/>
                <w:color w:val="000000"/>
                <w:kern w:val="0"/>
                <w:sz w:val="20"/>
                <w:szCs w:val="20"/>
                <w:lang w:bidi="ar"/>
              </w:rPr>
              <w:t>orward-looking statements include statements relating to our future financial condition and operating results, as well as any other statement that does not directly relate to any historical or current fact.</w:t>
            </w:r>
          </w:p>
        </w:tc>
      </w:tr>
      <w:tr w:rsidR="0006339A" w14:paraId="26267392"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9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91" w14:textId="77777777" w:rsidR="0006339A" w:rsidRDefault="0006339A">
            <w:pPr>
              <w:widowControl/>
              <w:jc w:val="left"/>
              <w:rPr>
                <w:rFonts w:ascii="Times New Roman" w:eastAsia="宋体" w:hAnsi="宋体" w:cs="宋体"/>
                <w:kern w:val="0"/>
                <w:sz w:val="24"/>
              </w:rPr>
            </w:pPr>
          </w:p>
        </w:tc>
      </w:tr>
      <w:tr w:rsidR="0006339A" w14:paraId="26267394"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6267393" w14:textId="77777777" w:rsidR="0006339A" w:rsidRDefault="0052157E">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w:t>
            </w:r>
            <w:r>
              <w:rPr>
                <w:rFonts w:ascii="Arial" w:eastAsia="宋体" w:hAnsi="Arial" w:cs="Arial"/>
                <w:color w:val="000000"/>
                <w:kern w:val="0"/>
                <w:sz w:val="20"/>
                <w:szCs w:val="20"/>
                <w:lang w:bidi="ar"/>
              </w:rPr>
              <w:t>expectations and assumptions that we believe to be reasonable when made, but that may not prove to be accurate. These statements are not guarantees and are subject to risks, uncertainties and changes in circumstances that are difficult to predict. Many fac</w:t>
            </w:r>
            <w:r>
              <w:rPr>
                <w:rFonts w:ascii="Arial" w:eastAsia="宋体" w:hAnsi="Arial" w:cs="Arial"/>
                <w:color w:val="000000"/>
                <w:kern w:val="0"/>
                <w:sz w:val="20"/>
                <w:szCs w:val="20"/>
                <w:lang w:bidi="ar"/>
              </w:rPr>
              <w:t>tors could cause actual results to differ materially and adversely from these forward-looking statements. Among these factors are risks related to:</w:t>
            </w:r>
          </w:p>
        </w:tc>
      </w:tr>
      <w:tr w:rsidR="0006339A" w14:paraId="2626739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9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96" w14:textId="77777777" w:rsidR="0006339A" w:rsidRDefault="0006339A">
            <w:pPr>
              <w:widowControl/>
              <w:jc w:val="left"/>
              <w:rPr>
                <w:rFonts w:ascii="Times New Roman" w:eastAsia="宋体" w:hAnsi="宋体" w:cs="宋体"/>
                <w:kern w:val="0"/>
                <w:sz w:val="24"/>
              </w:rPr>
            </w:pPr>
          </w:p>
        </w:tc>
      </w:tr>
      <w:tr w:rsidR="0006339A" w14:paraId="2626739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9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9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COVID-19 pandemic and related industry impacts, including with respect to our </w:t>
            </w:r>
            <w:r>
              <w:rPr>
                <w:rFonts w:ascii="Arial" w:eastAsia="宋体" w:hAnsi="Arial" w:cs="Arial"/>
                <w:color w:val="000000"/>
                <w:kern w:val="0"/>
                <w:sz w:val="20"/>
                <w:szCs w:val="20"/>
                <w:lang w:bidi="ar"/>
              </w:rPr>
              <w:t>operations and access to suppliers, our liquidity, the health of our customers and suppliers, and future demand for our products and services;</w:t>
            </w:r>
          </w:p>
        </w:tc>
      </w:tr>
      <w:tr w:rsidR="0006339A" w14:paraId="2626739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9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9C" w14:textId="77777777" w:rsidR="0006339A" w:rsidRDefault="0006339A">
            <w:pPr>
              <w:widowControl/>
              <w:jc w:val="left"/>
              <w:rPr>
                <w:rFonts w:ascii="Times New Roman" w:eastAsia="宋体" w:hAnsi="宋体" w:cs="宋体"/>
                <w:kern w:val="0"/>
                <w:sz w:val="24"/>
              </w:rPr>
            </w:pPr>
          </w:p>
        </w:tc>
      </w:tr>
      <w:tr w:rsidR="0006339A" w14:paraId="262673A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9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9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including the timing and conditions of remaining 737 MAX regulatory approvals, lower </w:t>
            </w:r>
            <w:r>
              <w:rPr>
                <w:rFonts w:ascii="Arial" w:eastAsia="宋体" w:hAnsi="Arial" w:cs="Arial"/>
                <w:color w:val="000000"/>
                <w:kern w:val="0"/>
                <w:sz w:val="20"/>
                <w:szCs w:val="20"/>
                <w:lang w:bidi="ar"/>
              </w:rPr>
              <w:t>than planned production rates and/or delivery rates, and additional considerations to customers and suppliers;</w:t>
            </w:r>
          </w:p>
        </w:tc>
      </w:tr>
      <w:tr w:rsidR="0006339A" w14:paraId="262673A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A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A2" w14:textId="77777777" w:rsidR="0006339A" w:rsidRDefault="0006339A">
            <w:pPr>
              <w:widowControl/>
              <w:jc w:val="left"/>
              <w:rPr>
                <w:rFonts w:ascii="Times New Roman" w:eastAsia="宋体" w:hAnsi="宋体" w:cs="宋体"/>
                <w:kern w:val="0"/>
                <w:sz w:val="24"/>
              </w:rPr>
            </w:pPr>
          </w:p>
        </w:tc>
      </w:tr>
      <w:tr w:rsidR="0006339A" w14:paraId="262673A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A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A5"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conditions in the economy and our industry, including those due to regulatory changes;</w:t>
            </w:r>
          </w:p>
        </w:tc>
      </w:tr>
      <w:tr w:rsidR="0006339A" w14:paraId="262673A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A8" w14:textId="77777777" w:rsidR="0006339A" w:rsidRDefault="0006339A">
            <w:pPr>
              <w:widowControl/>
              <w:jc w:val="left"/>
              <w:rPr>
                <w:rFonts w:ascii="Times New Roman" w:eastAsia="宋体" w:hAnsi="宋体" w:cs="宋体"/>
                <w:kern w:val="0"/>
                <w:sz w:val="24"/>
              </w:rPr>
            </w:pPr>
          </w:p>
        </w:tc>
      </w:tr>
      <w:tr w:rsidR="0006339A" w14:paraId="262673A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A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A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reliance on our </w:t>
            </w:r>
            <w:r>
              <w:rPr>
                <w:rFonts w:ascii="Arial" w:eastAsia="宋体" w:hAnsi="Arial" w:cs="Arial"/>
                <w:color w:val="000000"/>
                <w:kern w:val="0"/>
                <w:sz w:val="20"/>
                <w:szCs w:val="20"/>
                <w:lang w:bidi="ar"/>
              </w:rPr>
              <w:t>commercial airline customers;</w:t>
            </w:r>
          </w:p>
        </w:tc>
      </w:tr>
      <w:tr w:rsidR="0006339A" w14:paraId="262673A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A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AE" w14:textId="77777777" w:rsidR="0006339A" w:rsidRDefault="0006339A">
            <w:pPr>
              <w:widowControl/>
              <w:jc w:val="left"/>
              <w:rPr>
                <w:rFonts w:ascii="Times New Roman" w:eastAsia="宋体" w:hAnsi="宋体" w:cs="宋体"/>
                <w:kern w:val="0"/>
                <w:sz w:val="24"/>
              </w:rPr>
            </w:pPr>
          </w:p>
        </w:tc>
      </w:tr>
      <w:tr w:rsidR="0006339A" w14:paraId="262673B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B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B1"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aircraft production system, planned commercial aircraft production rate changes, our commercial development and derivative aircraft programs, and our aircraft being subject to </w:t>
            </w:r>
            <w:r>
              <w:rPr>
                <w:rFonts w:ascii="Arial" w:eastAsia="宋体" w:hAnsi="Arial" w:cs="Arial"/>
                <w:color w:val="000000"/>
                <w:kern w:val="0"/>
                <w:sz w:val="20"/>
                <w:szCs w:val="20"/>
                <w:lang w:bidi="ar"/>
              </w:rPr>
              <w:t>stringent performance and reliability standards;</w:t>
            </w:r>
          </w:p>
        </w:tc>
      </w:tr>
      <w:tr w:rsidR="0006339A" w14:paraId="262673B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B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B4" w14:textId="77777777" w:rsidR="0006339A" w:rsidRDefault="0006339A">
            <w:pPr>
              <w:widowControl/>
              <w:jc w:val="left"/>
              <w:rPr>
                <w:rFonts w:ascii="Times New Roman" w:eastAsia="宋体" w:hAnsi="宋体" w:cs="宋体"/>
                <w:kern w:val="0"/>
                <w:sz w:val="24"/>
              </w:rPr>
            </w:pPr>
          </w:p>
        </w:tc>
      </w:tr>
      <w:tr w:rsidR="0006339A" w14:paraId="262673B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B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B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changing budget and appropriation levels and acquisition priorities of the U.S. government;</w:t>
            </w:r>
          </w:p>
        </w:tc>
      </w:tr>
      <w:tr w:rsidR="0006339A" w14:paraId="262673B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B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BA" w14:textId="77777777" w:rsidR="0006339A" w:rsidRDefault="0006339A">
            <w:pPr>
              <w:widowControl/>
              <w:jc w:val="left"/>
              <w:rPr>
                <w:rFonts w:ascii="Times New Roman" w:eastAsia="宋体" w:hAnsi="宋体" w:cs="宋体"/>
                <w:kern w:val="0"/>
                <w:sz w:val="24"/>
              </w:rPr>
            </w:pPr>
          </w:p>
        </w:tc>
      </w:tr>
      <w:tr w:rsidR="0006339A" w14:paraId="262673B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B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BD"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U.S. government contracts;</w:t>
            </w:r>
          </w:p>
        </w:tc>
      </w:tr>
      <w:tr w:rsidR="0006339A" w14:paraId="262673C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B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C0" w14:textId="77777777" w:rsidR="0006339A" w:rsidRDefault="0006339A">
            <w:pPr>
              <w:widowControl/>
              <w:jc w:val="left"/>
              <w:rPr>
                <w:rFonts w:ascii="Times New Roman" w:eastAsia="宋体" w:hAnsi="宋体" w:cs="宋体"/>
                <w:kern w:val="0"/>
                <w:sz w:val="24"/>
              </w:rPr>
            </w:pPr>
          </w:p>
        </w:tc>
      </w:tr>
      <w:tr w:rsidR="0006339A" w14:paraId="262673C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C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C3"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reliance on fixed-price </w:t>
            </w:r>
            <w:r>
              <w:rPr>
                <w:rFonts w:ascii="Arial" w:eastAsia="宋体" w:hAnsi="Arial" w:cs="Arial"/>
                <w:color w:val="000000"/>
                <w:kern w:val="0"/>
                <w:sz w:val="20"/>
                <w:szCs w:val="20"/>
                <w:lang w:bidi="ar"/>
              </w:rPr>
              <w:t>contracts;</w:t>
            </w:r>
          </w:p>
        </w:tc>
      </w:tr>
      <w:tr w:rsidR="0006339A" w14:paraId="262673C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C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C6" w14:textId="77777777" w:rsidR="0006339A" w:rsidRDefault="0006339A">
            <w:pPr>
              <w:widowControl/>
              <w:jc w:val="left"/>
              <w:rPr>
                <w:rFonts w:ascii="Times New Roman" w:eastAsia="宋体" w:hAnsi="宋体" w:cs="宋体"/>
                <w:kern w:val="0"/>
                <w:sz w:val="24"/>
              </w:rPr>
            </w:pPr>
          </w:p>
        </w:tc>
      </w:tr>
      <w:tr w:rsidR="0006339A" w14:paraId="262673C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C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C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cost-type contracts;</w:t>
            </w:r>
          </w:p>
        </w:tc>
      </w:tr>
      <w:tr w:rsidR="0006339A" w14:paraId="262673C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C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CC" w14:textId="77777777" w:rsidR="0006339A" w:rsidRDefault="0006339A">
            <w:pPr>
              <w:widowControl/>
              <w:jc w:val="left"/>
              <w:rPr>
                <w:rFonts w:ascii="Times New Roman" w:eastAsia="宋体" w:hAnsi="宋体" w:cs="宋体"/>
                <w:kern w:val="0"/>
                <w:sz w:val="24"/>
              </w:rPr>
            </w:pPr>
          </w:p>
        </w:tc>
      </w:tr>
      <w:tr w:rsidR="0006339A" w14:paraId="262673D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C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C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uncertainties concerning contracts that include in-orbit incentive payments;</w:t>
            </w:r>
          </w:p>
        </w:tc>
      </w:tr>
      <w:tr w:rsidR="0006339A" w14:paraId="262673D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D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D2" w14:textId="77777777" w:rsidR="0006339A" w:rsidRDefault="0006339A">
            <w:pPr>
              <w:widowControl/>
              <w:jc w:val="left"/>
              <w:rPr>
                <w:rFonts w:ascii="Times New Roman" w:eastAsia="宋体" w:hAnsi="宋体" w:cs="宋体"/>
                <w:kern w:val="0"/>
                <w:sz w:val="24"/>
              </w:rPr>
            </w:pPr>
          </w:p>
        </w:tc>
      </w:tr>
      <w:tr w:rsidR="0006339A" w14:paraId="262673D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D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D5"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our dependence on our subcontractors and suppliers as well as the availability of raw </w:t>
            </w:r>
            <w:r>
              <w:rPr>
                <w:rFonts w:ascii="Arial" w:eastAsia="宋体" w:hAnsi="Arial" w:cs="Arial"/>
                <w:color w:val="000000"/>
                <w:kern w:val="0"/>
                <w:sz w:val="20"/>
                <w:szCs w:val="20"/>
                <w:lang w:bidi="ar"/>
              </w:rPr>
              <w:t>materials;</w:t>
            </w:r>
          </w:p>
        </w:tc>
      </w:tr>
      <w:tr w:rsidR="0006339A" w14:paraId="262673D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D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D8" w14:textId="77777777" w:rsidR="0006339A" w:rsidRDefault="0006339A">
            <w:pPr>
              <w:widowControl/>
              <w:jc w:val="left"/>
              <w:rPr>
                <w:rFonts w:ascii="Times New Roman" w:eastAsia="宋体" w:hAnsi="宋体" w:cs="宋体"/>
                <w:kern w:val="0"/>
                <w:sz w:val="24"/>
              </w:rPr>
            </w:pPr>
          </w:p>
        </w:tc>
      </w:tr>
      <w:tr w:rsidR="0006339A" w14:paraId="262673D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D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D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accounting estimates;</w:t>
            </w:r>
          </w:p>
        </w:tc>
      </w:tr>
      <w:tr w:rsidR="0006339A" w14:paraId="262673D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D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DE" w14:textId="77777777" w:rsidR="0006339A" w:rsidRDefault="0006339A">
            <w:pPr>
              <w:widowControl/>
              <w:jc w:val="left"/>
              <w:rPr>
                <w:rFonts w:ascii="Times New Roman" w:eastAsia="宋体" w:hAnsi="宋体" w:cs="宋体"/>
                <w:kern w:val="0"/>
                <w:sz w:val="24"/>
              </w:rPr>
            </w:pPr>
          </w:p>
        </w:tc>
      </w:tr>
      <w:tr w:rsidR="0006339A" w14:paraId="262673E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E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E1"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the competitive landscape in our markets;</w:t>
            </w:r>
          </w:p>
        </w:tc>
      </w:tr>
      <w:tr w:rsidR="0006339A" w14:paraId="262673E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E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E4" w14:textId="77777777" w:rsidR="0006339A" w:rsidRDefault="0006339A">
            <w:pPr>
              <w:widowControl/>
              <w:jc w:val="left"/>
              <w:rPr>
                <w:rFonts w:ascii="Times New Roman" w:eastAsia="宋体" w:hAnsi="宋体" w:cs="宋体"/>
                <w:kern w:val="0"/>
                <w:sz w:val="24"/>
              </w:rPr>
            </w:pPr>
          </w:p>
        </w:tc>
      </w:tr>
      <w:tr w:rsidR="0006339A" w14:paraId="262673E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E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E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non-U.S. operations, including sales to non-U.S. customers;</w:t>
            </w:r>
          </w:p>
        </w:tc>
      </w:tr>
      <w:tr w:rsidR="0006339A" w14:paraId="262673E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E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EA" w14:textId="77777777" w:rsidR="0006339A" w:rsidRDefault="0006339A">
            <w:pPr>
              <w:widowControl/>
              <w:jc w:val="left"/>
              <w:rPr>
                <w:rFonts w:ascii="Times New Roman" w:eastAsia="宋体" w:hAnsi="宋体" w:cs="宋体"/>
                <w:kern w:val="0"/>
                <w:sz w:val="24"/>
              </w:rPr>
            </w:pPr>
          </w:p>
        </w:tc>
      </w:tr>
      <w:tr w:rsidR="0006339A" w14:paraId="262673E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E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ED"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threats to the security of our, our customers' and/or </w:t>
            </w:r>
            <w:r>
              <w:rPr>
                <w:rFonts w:ascii="Arial" w:eastAsia="宋体" w:hAnsi="Arial" w:cs="Arial"/>
                <w:color w:val="000000"/>
                <w:kern w:val="0"/>
                <w:sz w:val="20"/>
                <w:szCs w:val="20"/>
                <w:lang w:bidi="ar"/>
              </w:rPr>
              <w:t>our suppliers' information;</w:t>
            </w:r>
          </w:p>
        </w:tc>
      </w:tr>
      <w:tr w:rsidR="0006339A" w14:paraId="262673F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E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F0" w14:textId="77777777" w:rsidR="0006339A" w:rsidRDefault="0006339A">
            <w:pPr>
              <w:widowControl/>
              <w:jc w:val="left"/>
              <w:rPr>
                <w:rFonts w:ascii="Times New Roman" w:eastAsia="宋体" w:hAnsi="宋体" w:cs="宋体"/>
                <w:kern w:val="0"/>
                <w:sz w:val="24"/>
              </w:rPr>
            </w:pPr>
          </w:p>
        </w:tc>
      </w:tr>
      <w:tr w:rsidR="0006339A" w14:paraId="262673F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F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F3"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potential adverse developments in new or pending litigation and/or government investigations;</w:t>
            </w:r>
          </w:p>
        </w:tc>
      </w:tr>
      <w:tr w:rsidR="0006339A" w14:paraId="262673F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3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3F6" w14:textId="77777777" w:rsidR="0006339A" w:rsidRDefault="0006339A">
            <w:pPr>
              <w:widowControl/>
              <w:jc w:val="left"/>
              <w:rPr>
                <w:rFonts w:ascii="Times New Roman" w:eastAsia="宋体" w:hAnsi="宋体" w:cs="宋体"/>
                <w:kern w:val="0"/>
                <w:sz w:val="24"/>
              </w:rPr>
            </w:pPr>
          </w:p>
        </w:tc>
      </w:tr>
      <w:tr w:rsidR="0006339A" w14:paraId="262673F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3F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3F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and aircraft concentration in our customer financing portfolio;</w:t>
            </w:r>
          </w:p>
        </w:tc>
      </w:tr>
      <w:tr w:rsidR="0006339A" w14:paraId="262673FD"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262673F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262673FC" w14:textId="77777777" w:rsidR="0006339A" w:rsidRDefault="0006339A">
            <w:pPr>
              <w:widowControl/>
              <w:jc w:val="left"/>
              <w:rPr>
                <w:rFonts w:ascii="Times New Roman" w:eastAsia="宋体" w:hAnsi="宋体" w:cs="宋体"/>
                <w:kern w:val="0"/>
                <w:sz w:val="24"/>
              </w:rPr>
            </w:pPr>
          </w:p>
        </w:tc>
      </w:tr>
    </w:tbl>
    <w:p w14:paraId="262673FE"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262673FF" w14:textId="77777777" w:rsidR="0006339A" w:rsidRDefault="0052157E">
      <w:pPr>
        <w:widowControl/>
        <w:jc w:val="center"/>
      </w:pPr>
      <w:r>
        <w:rPr>
          <w:rFonts w:ascii="宋体" w:eastAsia="宋体" w:hAnsi="宋体" w:cs="宋体"/>
          <w:kern w:val="0"/>
          <w:sz w:val="24"/>
        </w:rPr>
        <w:pict w14:anchorId="26267FC6">
          <v:rect id="_x0000_i1058" style="width:6in;height:1.5pt" o:hralign="center" o:hrstd="t" o:hr="t" fillcolor="#a0a0a0" stroked="f"/>
        </w:pict>
      </w:r>
    </w:p>
    <w:p w14:paraId="26267400"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06339A" w14:paraId="26267407" w14:textId="77777777">
        <w:tc>
          <w:tcPr>
            <w:tcW w:w="50" w:type="pct"/>
            <w:tcBorders>
              <w:top w:val="nil"/>
              <w:left w:val="nil"/>
              <w:bottom w:val="nil"/>
              <w:right w:val="nil"/>
            </w:tcBorders>
            <w:shd w:val="clear" w:color="auto" w:fill="auto"/>
            <w:vAlign w:val="bottom"/>
          </w:tcPr>
          <w:p w14:paraId="26267401" w14:textId="77777777" w:rsidR="0006339A" w:rsidRDefault="0006339A">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vAlign w:val="bottom"/>
          </w:tcPr>
          <w:p w14:paraId="2626740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740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404" w14:textId="77777777" w:rsidR="0006339A" w:rsidRDefault="0006339A">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vAlign w:val="bottom"/>
          </w:tcPr>
          <w:p w14:paraId="2626740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26267406" w14:textId="77777777" w:rsidR="0006339A" w:rsidRDefault="0006339A">
            <w:pPr>
              <w:widowControl/>
              <w:jc w:val="left"/>
              <w:rPr>
                <w:rFonts w:ascii="Times New Roman" w:eastAsia="宋体" w:hAnsi="宋体" w:cs="宋体"/>
                <w:kern w:val="0"/>
                <w:sz w:val="24"/>
              </w:rPr>
            </w:pPr>
          </w:p>
        </w:tc>
      </w:tr>
      <w:tr w:rsidR="0006339A" w14:paraId="2626740A"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2626740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26267409"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changes in our ability to obtain debt financing on commercially reasonable terms and at competitive rates;</w:t>
            </w:r>
          </w:p>
        </w:tc>
      </w:tr>
      <w:tr w:rsidR="0006339A" w14:paraId="2626740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0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0C" w14:textId="77777777" w:rsidR="0006339A" w:rsidRDefault="0006339A">
            <w:pPr>
              <w:widowControl/>
              <w:jc w:val="left"/>
              <w:rPr>
                <w:rFonts w:ascii="Times New Roman" w:eastAsia="宋体" w:hAnsi="宋体" w:cs="宋体"/>
                <w:kern w:val="0"/>
                <w:sz w:val="24"/>
              </w:rPr>
            </w:pPr>
          </w:p>
        </w:tc>
      </w:tr>
      <w:tr w:rsidR="0006339A" w14:paraId="2626741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0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0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realizing the anticipated benefits of </w:t>
            </w:r>
            <w:r>
              <w:rPr>
                <w:rFonts w:ascii="Arial" w:eastAsia="宋体" w:hAnsi="Arial" w:cs="Arial"/>
                <w:color w:val="000000"/>
                <w:kern w:val="0"/>
                <w:sz w:val="20"/>
                <w:szCs w:val="20"/>
                <w:lang w:bidi="ar"/>
              </w:rPr>
              <w:t>mergers, acquisitions, joint ventures, strategic alliances or divestitures;</w:t>
            </w:r>
          </w:p>
        </w:tc>
      </w:tr>
      <w:tr w:rsidR="0006339A" w14:paraId="2626741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1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12" w14:textId="77777777" w:rsidR="0006339A" w:rsidRDefault="0006339A">
            <w:pPr>
              <w:widowControl/>
              <w:jc w:val="left"/>
              <w:rPr>
                <w:rFonts w:ascii="Times New Roman" w:eastAsia="宋体" w:hAnsi="宋体" w:cs="宋体"/>
                <w:kern w:val="0"/>
                <w:sz w:val="24"/>
              </w:rPr>
            </w:pPr>
          </w:p>
        </w:tc>
      </w:tr>
      <w:tr w:rsidR="0006339A" w14:paraId="2626741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1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15"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adequacy of our insurance coverage to cover significant risk exposures;</w:t>
            </w:r>
          </w:p>
        </w:tc>
      </w:tr>
      <w:tr w:rsidR="0006339A" w14:paraId="2626741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1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18" w14:textId="77777777" w:rsidR="0006339A" w:rsidRDefault="0006339A">
            <w:pPr>
              <w:widowControl/>
              <w:jc w:val="left"/>
              <w:rPr>
                <w:rFonts w:ascii="Times New Roman" w:eastAsia="宋体" w:hAnsi="宋体" w:cs="宋体"/>
                <w:kern w:val="0"/>
                <w:sz w:val="24"/>
              </w:rPr>
            </w:pPr>
          </w:p>
        </w:tc>
      </w:tr>
      <w:tr w:rsidR="0006339A" w14:paraId="2626741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1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1B"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business disruptions, including those related to physical security </w:t>
            </w:r>
            <w:r>
              <w:rPr>
                <w:rFonts w:ascii="Arial" w:eastAsia="宋体" w:hAnsi="Arial" w:cs="Arial"/>
                <w:color w:val="000000"/>
                <w:kern w:val="0"/>
                <w:sz w:val="20"/>
                <w:szCs w:val="20"/>
                <w:lang w:bidi="ar"/>
              </w:rPr>
              <w:t>threats, information technology or cyber attacks, epidemics, sanctions or natural disasters;</w:t>
            </w:r>
          </w:p>
        </w:tc>
      </w:tr>
      <w:tr w:rsidR="0006339A" w14:paraId="2626741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1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1E" w14:textId="77777777" w:rsidR="0006339A" w:rsidRDefault="0006339A">
            <w:pPr>
              <w:widowControl/>
              <w:jc w:val="left"/>
              <w:rPr>
                <w:rFonts w:ascii="Times New Roman" w:eastAsia="宋体" w:hAnsi="宋体" w:cs="宋体"/>
                <w:kern w:val="0"/>
                <w:sz w:val="24"/>
              </w:rPr>
            </w:pPr>
          </w:p>
        </w:tc>
      </w:tr>
      <w:tr w:rsidR="0006339A" w14:paraId="2626742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2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21"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work stoppages or other labor disruptions;</w:t>
            </w:r>
          </w:p>
        </w:tc>
      </w:tr>
      <w:tr w:rsidR="0006339A" w14:paraId="2626742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2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24" w14:textId="77777777" w:rsidR="0006339A" w:rsidRDefault="0006339A">
            <w:pPr>
              <w:widowControl/>
              <w:jc w:val="left"/>
              <w:rPr>
                <w:rFonts w:ascii="Times New Roman" w:eastAsia="宋体" w:hAnsi="宋体" w:cs="宋体"/>
                <w:kern w:val="0"/>
                <w:sz w:val="24"/>
              </w:rPr>
            </w:pPr>
          </w:p>
        </w:tc>
      </w:tr>
      <w:tr w:rsidR="0006339A" w14:paraId="2626742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2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27"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substantial pension and other postretirement benefit obligations; </w:t>
            </w:r>
          </w:p>
        </w:tc>
      </w:tr>
      <w:tr w:rsidR="0006339A" w14:paraId="2626742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2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2A" w14:textId="77777777" w:rsidR="0006339A" w:rsidRDefault="0006339A">
            <w:pPr>
              <w:widowControl/>
              <w:jc w:val="left"/>
              <w:rPr>
                <w:rFonts w:ascii="Times New Roman" w:eastAsia="宋体" w:hAnsi="宋体" w:cs="宋体"/>
                <w:kern w:val="0"/>
                <w:sz w:val="24"/>
              </w:rPr>
            </w:pPr>
          </w:p>
        </w:tc>
      </w:tr>
      <w:tr w:rsidR="0006339A" w14:paraId="2626742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2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2D"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environmental liabilities; and</w:t>
            </w:r>
          </w:p>
        </w:tc>
      </w:tr>
      <w:tr w:rsidR="0006339A" w14:paraId="2626743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2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30" w14:textId="77777777" w:rsidR="0006339A" w:rsidRDefault="0006339A">
            <w:pPr>
              <w:widowControl/>
              <w:jc w:val="left"/>
              <w:rPr>
                <w:rFonts w:ascii="Times New Roman" w:eastAsia="宋体" w:hAnsi="宋体" w:cs="宋体"/>
                <w:kern w:val="0"/>
                <w:sz w:val="24"/>
              </w:rPr>
            </w:pPr>
          </w:p>
        </w:tc>
      </w:tr>
      <w:tr w:rsidR="0006339A" w14:paraId="2626743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2626743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26267433" w14:textId="77777777" w:rsidR="0006339A" w:rsidRDefault="0052157E">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effects of climate change and legal, regulatory or market responses to such change.</w:t>
            </w:r>
          </w:p>
        </w:tc>
      </w:tr>
      <w:tr w:rsidR="0006339A" w14:paraId="2626743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3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36" w14:textId="77777777" w:rsidR="0006339A" w:rsidRDefault="0006339A">
            <w:pPr>
              <w:widowControl/>
              <w:jc w:val="left"/>
              <w:rPr>
                <w:rFonts w:ascii="Times New Roman" w:eastAsia="宋体" w:hAnsi="宋体" w:cs="宋体"/>
                <w:kern w:val="0"/>
                <w:sz w:val="24"/>
              </w:rPr>
            </w:pPr>
          </w:p>
        </w:tc>
      </w:tr>
      <w:tr w:rsidR="0006339A" w14:paraId="26267439"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26267438" w14:textId="77777777" w:rsidR="0006339A" w:rsidRDefault="0052157E">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information </w:t>
            </w:r>
            <w:r>
              <w:rPr>
                <w:rFonts w:ascii="Arial" w:eastAsia="宋体" w:hAnsi="Arial" w:cs="Arial"/>
                <w:color w:val="000000"/>
                <w:kern w:val="0"/>
                <w:sz w:val="20"/>
                <w:szCs w:val="20"/>
                <w:lang w:bidi="ar"/>
              </w:rPr>
              <w:t>concerning these and other factors can be found in our filings with the Securities and Exchange Commission, including our most recent Annual Report on Form 10-K, Quarterly Reports on Form 10-Q and Current Reports on Form 8-K. Any forward-looking informatio</w:t>
            </w:r>
            <w:r>
              <w:rPr>
                <w:rFonts w:ascii="Arial" w:eastAsia="宋体" w:hAnsi="Arial" w:cs="Arial"/>
                <w:color w:val="000000"/>
                <w:kern w:val="0"/>
                <w:sz w:val="20"/>
                <w:szCs w:val="20"/>
                <w:lang w:bidi="ar"/>
              </w:rPr>
              <w:t>n speaks only as of the date on which it is made, and we assume no obligation to update or revise any forward-looking statement, whether as a result of new information, future events, or otherwise, except as required by law.</w:t>
            </w:r>
          </w:p>
        </w:tc>
      </w:tr>
      <w:tr w:rsidR="0006339A" w14:paraId="2626743C"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3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3B" w14:textId="77777777" w:rsidR="0006339A" w:rsidRDefault="0006339A">
            <w:pPr>
              <w:widowControl/>
              <w:jc w:val="left"/>
              <w:rPr>
                <w:rFonts w:ascii="Times New Roman" w:eastAsia="宋体" w:hAnsi="宋体" w:cs="宋体"/>
                <w:kern w:val="0"/>
                <w:sz w:val="24"/>
              </w:rPr>
            </w:pPr>
          </w:p>
        </w:tc>
      </w:tr>
      <w:tr w:rsidR="0006339A" w14:paraId="2626743F"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2626743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2626743E" w14:textId="77777777" w:rsidR="0006339A" w:rsidRDefault="0006339A">
            <w:pPr>
              <w:widowControl/>
              <w:jc w:val="left"/>
              <w:rPr>
                <w:rFonts w:ascii="Times New Roman" w:eastAsia="宋体" w:hAnsi="宋体" w:cs="宋体"/>
                <w:kern w:val="0"/>
                <w:sz w:val="24"/>
              </w:rPr>
            </w:pPr>
          </w:p>
        </w:tc>
      </w:tr>
      <w:tr w:rsidR="0006339A" w14:paraId="26267442"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2626744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26267441" w14:textId="77777777" w:rsidR="0006339A" w:rsidRDefault="0006339A">
            <w:pPr>
              <w:widowControl/>
              <w:jc w:val="left"/>
              <w:rPr>
                <w:rFonts w:ascii="Times New Roman" w:eastAsia="宋体" w:hAnsi="宋体" w:cs="宋体"/>
                <w:kern w:val="0"/>
                <w:sz w:val="24"/>
              </w:rPr>
            </w:pPr>
          </w:p>
        </w:tc>
      </w:tr>
    </w:tbl>
    <w:p w14:paraId="26267443"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26267444" w14:textId="77777777" w:rsidR="0006339A" w:rsidRDefault="0052157E">
      <w:pPr>
        <w:widowControl/>
        <w:jc w:val="center"/>
      </w:pPr>
      <w:r>
        <w:rPr>
          <w:rFonts w:ascii="宋体" w:eastAsia="宋体" w:hAnsi="宋体" w:cs="宋体"/>
          <w:kern w:val="0"/>
          <w:sz w:val="24"/>
        </w:rPr>
        <w:pict w14:anchorId="26267FC7">
          <v:rect id="_x0000_i1059" style="width:6in;height:1.5pt" o:hralign="center" o:hrstd="t" o:hr="t" fillcolor="#a0a0a0" stroked="f"/>
        </w:pict>
      </w:r>
    </w:p>
    <w:p w14:paraId="26267445"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446"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26267447" w14:textId="77777777" w:rsidR="0006339A" w:rsidRDefault="0052157E">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 and Financial Condition</w:t>
      </w:r>
    </w:p>
    <w:p w14:paraId="26267448"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2626744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lingering effects of the COVID-19 pandemic, 787 production issues and associated rework, and the residual impacts of the 737 MAX grounding continue to have significant adverse impacts on our business and are expected to continue to negatively impact re</w:t>
      </w:r>
      <w:r>
        <w:rPr>
          <w:rFonts w:ascii="Arial" w:eastAsia="宋体" w:hAnsi="Arial" w:cs="Arial"/>
          <w:color w:val="000000"/>
          <w:kern w:val="0"/>
          <w:sz w:val="20"/>
          <w:szCs w:val="20"/>
          <w:lang w:bidi="ar"/>
        </w:rPr>
        <w:t xml:space="preserve">venue, earnings and operating cash flow in future quarters. </w:t>
      </w:r>
    </w:p>
    <w:p w14:paraId="2626744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expect domestic travel to continue to recover before international travel and for the narrow-body market to follow domestic travel recovery, while the wide-body market continues to be paced by</w:t>
      </w:r>
      <w:r>
        <w:rPr>
          <w:rFonts w:ascii="Arial" w:eastAsia="宋体" w:hAnsi="Arial" w:cs="Arial"/>
          <w:color w:val="000000"/>
          <w:kern w:val="0"/>
          <w:sz w:val="20"/>
          <w:szCs w:val="20"/>
          <w:lang w:bidi="ar"/>
        </w:rPr>
        <w:t xml:space="preserve"> international travel recovery. The pace of the commercial market recovery remains impacted by government restrictions related to COVID-19. We are seeing a strong recovery in travel demand for our airline customers in North and South America, the Middle Ea</w:t>
      </w:r>
      <w:r>
        <w:rPr>
          <w:rFonts w:ascii="Arial" w:eastAsia="宋体" w:hAnsi="Arial" w:cs="Arial"/>
          <w:color w:val="000000"/>
          <w:kern w:val="0"/>
          <w:sz w:val="20"/>
          <w:szCs w:val="20"/>
          <w:lang w:bidi="ar"/>
        </w:rPr>
        <w:t>st, and Europe, and demand for dedicated freighters continues to be underpinned by a strong recovery in global trade.</w:t>
      </w:r>
    </w:p>
    <w:p w14:paraId="2626744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and our suppliers are experiencing supply chain disruptions as a result of the impacts of COVID-19, global supply chain co</w:t>
      </w:r>
      <w:r>
        <w:rPr>
          <w:rFonts w:ascii="Arial" w:eastAsia="宋体" w:hAnsi="Arial" w:cs="Arial"/>
          <w:color w:val="000000"/>
          <w:kern w:val="0"/>
          <w:sz w:val="20"/>
          <w:szCs w:val="20"/>
          <w:lang w:bidi="ar"/>
        </w:rPr>
        <w:t>nstraints, and labor shortages. We and our suppliers are also experiencing inflationary pressures. We continue to monitor the health and stability of the supply chain as we ramp up production. These measures and disruptions have reduced overall productivit</w:t>
      </w:r>
      <w:r>
        <w:rPr>
          <w:rFonts w:ascii="Arial" w:eastAsia="宋体" w:hAnsi="Arial" w:cs="Arial"/>
          <w:color w:val="000000"/>
          <w:kern w:val="0"/>
          <w:sz w:val="20"/>
          <w:szCs w:val="20"/>
          <w:lang w:bidi="ar"/>
        </w:rPr>
        <w:t>y and adversely impacted our financial position, results of operations and cash flows.</w:t>
      </w:r>
    </w:p>
    <w:p w14:paraId="2626744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financial performance, which influences demand for new capacity, has been adversely impacted by the COVID-19 pandemic. According to the International Air Transpo</w:t>
      </w:r>
      <w:r>
        <w:rPr>
          <w:rFonts w:ascii="Arial" w:eastAsia="宋体" w:hAnsi="Arial" w:cs="Arial"/>
          <w:color w:val="000000"/>
          <w:kern w:val="0"/>
          <w:sz w:val="20"/>
          <w:szCs w:val="20"/>
          <w:lang w:bidi="ar"/>
        </w:rPr>
        <w:t>rt Association (IATA), net losses for the airline industry were $138 billion in 2020 and are estimated to be $42 billion in 2021. IATA also forecasts $9.7 billion of losses for the industry globally in 2022, with approximately $8.8 billion of profits in No</w:t>
      </w:r>
      <w:r>
        <w:rPr>
          <w:rFonts w:ascii="Arial" w:eastAsia="宋体" w:hAnsi="Arial" w:cs="Arial"/>
          <w:color w:val="000000"/>
          <w:kern w:val="0"/>
          <w:sz w:val="20"/>
          <w:szCs w:val="20"/>
          <w:lang w:bidi="ar"/>
        </w:rPr>
        <w:t>rth America driven by the robust domestic market being more than offset by losses in other regions. While the outlook continues to improve, we continue to face a challenging environment in the near-to medium-term as airlines are facing increased fuel and o</w:t>
      </w:r>
      <w:r>
        <w:rPr>
          <w:rFonts w:ascii="Arial" w:eastAsia="宋体" w:hAnsi="Arial" w:cs="Arial"/>
          <w:color w:val="000000"/>
          <w:kern w:val="0"/>
          <w:sz w:val="20"/>
          <w:szCs w:val="20"/>
          <w:lang w:bidi="ar"/>
        </w:rPr>
        <w:t>ther costs, and the global economy is experiencing high inflation. The current environment is also affecting the financial viability of some airlines.</w:t>
      </w:r>
    </w:p>
    <w:p w14:paraId="2626744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made adjustments to our estimates regarding timing of 777X-9 entry i</w:t>
      </w:r>
      <w:r>
        <w:rPr>
          <w:rFonts w:ascii="Arial" w:eastAsia="宋体" w:hAnsi="Arial" w:cs="Arial"/>
          <w:color w:val="000000"/>
          <w:kern w:val="0"/>
          <w:sz w:val="20"/>
          <w:szCs w:val="20"/>
          <w:lang w:bidi="ar"/>
        </w:rPr>
        <w:t>nto service. We now anticipate that the first 777X-9 delivery will be delayed until 2025, based on an updated assessment of the time required to meet certification requirements. During the first quarter of 2022, we launched the 777X-8 freighter, and we exp</w:t>
      </w:r>
      <w:r>
        <w:rPr>
          <w:rFonts w:ascii="Arial" w:eastAsia="宋体" w:hAnsi="Arial" w:cs="Arial"/>
          <w:color w:val="000000"/>
          <w:kern w:val="0"/>
          <w:sz w:val="20"/>
          <w:szCs w:val="20"/>
          <w:lang w:bidi="ar"/>
        </w:rPr>
        <w:t>ect first delivery to be in 2027.</w:t>
      </w:r>
    </w:p>
    <w:p w14:paraId="2626744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 MAX 7 and MAX 10 models are also currently going through Federal Aviation Administration (FAA) certification activities. We are following the lead of the FAA as we work through the certification process, and curren</w:t>
      </w:r>
      <w:r>
        <w:rPr>
          <w:rFonts w:ascii="Arial" w:eastAsia="宋体" w:hAnsi="Arial" w:cs="Arial"/>
          <w:color w:val="000000"/>
          <w:kern w:val="0"/>
          <w:sz w:val="20"/>
          <w:szCs w:val="20"/>
          <w:lang w:bidi="ar"/>
        </w:rPr>
        <w:t>tly expect the 737 MAX 7 to be certified in 2022 or 2023 and enter service in 2023, and the 737 MAX 10 to begin FAA certification flight testing in 2022 or 2023 and enter service in 2023 or 2024. However, Section 116 of the December 2020 Aircraft Certifica</w:t>
      </w:r>
      <w:r>
        <w:rPr>
          <w:rFonts w:ascii="Arial" w:eastAsia="宋体" w:hAnsi="Arial" w:cs="Arial"/>
          <w:color w:val="000000"/>
          <w:kern w:val="0"/>
          <w:sz w:val="20"/>
          <w:szCs w:val="20"/>
          <w:lang w:bidi="ar"/>
        </w:rPr>
        <w:t xml:space="preserve">tion, Safety and Accountability Act (ACSAA) prohibits the FAA from issuing a type certificate to aircraft after December 27, 2022 unless the aircraft’s flight crew alerting system meets certain specifications. With safety as our primary focus, we continue </w:t>
      </w:r>
      <w:r>
        <w:rPr>
          <w:rFonts w:ascii="Arial" w:eastAsia="宋体" w:hAnsi="Arial" w:cs="Arial"/>
          <w:color w:val="000000"/>
          <w:kern w:val="0"/>
          <w:sz w:val="20"/>
          <w:szCs w:val="20"/>
          <w:lang w:bidi="ar"/>
        </w:rPr>
        <w:t xml:space="preserve">to work to meet all current regulatory requirements to support certification, and are also engaged in discussions with stakeholders concerning a possible extension to the ACSAA's December 27, 2022 deadline. </w:t>
      </w:r>
    </w:p>
    <w:p w14:paraId="2626744F" w14:textId="77777777" w:rsidR="0006339A" w:rsidRDefault="0052157E">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We currently have approximately 27 MAX 7 and 3 M</w:t>
      </w:r>
      <w:r>
        <w:rPr>
          <w:rFonts w:ascii="Arial" w:eastAsia="宋体" w:hAnsi="Arial" w:cs="Arial"/>
          <w:color w:val="000000"/>
          <w:kern w:val="0"/>
          <w:sz w:val="20"/>
          <w:szCs w:val="20"/>
          <w:lang w:bidi="ar"/>
        </w:rPr>
        <w:t>AX 10 aircraft in inventory and approximately 250 MAX 7 and 600 MAX 10 aircraft in backlog. If the ACSAA deadline is not amended and we otherwise fail to achieve certification, we might choose to discontinue the MAX 7 and/or MAX 10, resulting in future ear</w:t>
      </w:r>
      <w:r>
        <w:rPr>
          <w:rFonts w:ascii="Arial" w:eastAsia="宋体" w:hAnsi="Arial" w:cs="Arial"/>
          <w:color w:val="000000"/>
          <w:kern w:val="0"/>
          <w:sz w:val="20"/>
          <w:szCs w:val="20"/>
          <w:lang w:bidi="ar"/>
        </w:rPr>
        <w:t>nings charges and other financial impacts. We may be able to partially mitigate some of these financial impacts to the extent that customers exercise substitution rights into MAX 8 and/or MAX 9 aircraft.</w:t>
      </w:r>
    </w:p>
    <w:p w14:paraId="26267450"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26267451" w14:textId="77777777" w:rsidR="0006339A" w:rsidRDefault="0052157E">
      <w:pPr>
        <w:widowControl/>
        <w:jc w:val="center"/>
      </w:pPr>
      <w:r>
        <w:rPr>
          <w:rFonts w:ascii="宋体" w:eastAsia="宋体" w:hAnsi="宋体" w:cs="宋体"/>
          <w:kern w:val="0"/>
          <w:sz w:val="24"/>
        </w:rPr>
        <w:pict w14:anchorId="26267FC8">
          <v:rect id="_x0000_i1060" style="width:6in;height:1.5pt" o:hralign="center" o:hrstd="t" o:hr="t" fillcolor="#a0a0a0" stroked="f"/>
        </w:pict>
      </w:r>
    </w:p>
    <w:p w14:paraId="26267452"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45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quarter of 2020, when the FAA rescinded the order that grounded 737 MAX aircraft in the U.S. Over 190 countries have approved the r</w:t>
      </w:r>
      <w:r>
        <w:rPr>
          <w:rFonts w:ascii="Arial" w:eastAsia="宋体" w:hAnsi="Arial" w:cs="Arial"/>
          <w:color w:val="000000"/>
          <w:kern w:val="0"/>
          <w:sz w:val="20"/>
          <w:szCs w:val="20"/>
          <w:lang w:bidi="ar"/>
        </w:rPr>
        <w:t xml:space="preserve">esumption of 737 MAX operations. The 737 MAX has yet to return to service in China and a small number of other countries. The Civil Aviation Administration of China issued an airworthiness directive in the fourth quarter of 2021 outlining actions required </w:t>
      </w:r>
      <w:r>
        <w:rPr>
          <w:rFonts w:ascii="Arial" w:eastAsia="宋体" w:hAnsi="Arial" w:cs="Arial"/>
          <w:color w:val="000000"/>
          <w:kern w:val="0"/>
          <w:sz w:val="20"/>
          <w:szCs w:val="20"/>
          <w:lang w:bidi="ar"/>
        </w:rPr>
        <w:t xml:space="preserve">for airlines to return to service. There is uncertainty regarding timing of return to service and resumption of deliveries in China which are still subject to final regulatory approvals. </w:t>
      </w:r>
    </w:p>
    <w:p w14:paraId="2626745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w:t>
      </w:r>
      <w:r>
        <w:rPr>
          <w:rFonts w:ascii="Arial" w:eastAsia="宋体" w:hAnsi="Arial" w:cs="Arial"/>
          <w:color w:val="000000"/>
          <w:kern w:val="0"/>
          <w:sz w:val="20"/>
          <w:szCs w:val="20"/>
          <w:lang w:bidi="ar"/>
        </w:rPr>
        <w:t>undamental drivers of air travel demand: economic growth, increasing propensity to travel due to increased trade, globalization and improved airline services driven by liberalization of air traffic rights between countries. Our Commercial Market Outlook fo</w:t>
      </w:r>
      <w:r>
        <w:rPr>
          <w:rFonts w:ascii="Arial" w:eastAsia="宋体" w:hAnsi="Arial" w:cs="Arial"/>
          <w:color w:val="000000"/>
          <w:kern w:val="0"/>
          <w:sz w:val="20"/>
          <w:szCs w:val="20"/>
          <w:lang w:bidi="ar"/>
        </w:rPr>
        <w:t xml:space="preserve">recast projects a 3.8% growth rate for passenger and cargo traffic over a 20 year period. Based on long-term global economic growth projections of 2.6% in average annual gross domestic product, we project demand for approximately 41,170 new airplanes over </w:t>
      </w:r>
      <w:r>
        <w:rPr>
          <w:rFonts w:ascii="Arial" w:eastAsia="宋体" w:hAnsi="Arial" w:cs="Arial"/>
          <w:color w:val="000000"/>
          <w:kern w:val="0"/>
          <w:sz w:val="20"/>
          <w:szCs w:val="20"/>
          <w:lang w:bidi="ar"/>
        </w:rPr>
        <w:t>the next 20 years. The industry remains vulnerable to exogenous developments including fuel price spikes, credit market shocks, acts of terrorism, natural disasters, conflicts, epidemics, pandemics and increased global environmental regulations.</w:t>
      </w:r>
    </w:p>
    <w:p w14:paraId="2626745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w:t>
      </w:r>
      <w:r>
        <w:rPr>
          <w:rFonts w:ascii="Arial" w:eastAsia="宋体" w:hAnsi="Arial" w:cs="Arial"/>
          <w:color w:val="000000"/>
          <w:kern w:val="0"/>
          <w:sz w:val="20"/>
          <w:szCs w:val="20"/>
          <w:lang w:bidi="ar"/>
        </w:rPr>
        <w:t xml:space="preserve"> third quarter, commercial services volume at Global Services (BGS) recovered to pre-pandemic levels. We expect BGS commercial revenues to remain strong in future quarters as the commercial airline industry continues to recover. The demand outlook for our </w:t>
      </w:r>
      <w:r>
        <w:rPr>
          <w:rFonts w:ascii="Arial" w:eastAsia="宋体" w:hAnsi="Arial" w:cs="Arial"/>
          <w:color w:val="000000"/>
          <w:kern w:val="0"/>
          <w:sz w:val="20"/>
          <w:szCs w:val="20"/>
          <w:lang w:bidi="ar"/>
        </w:rPr>
        <w:t>government services business remains stable.</w:t>
      </w:r>
    </w:p>
    <w:p w14:paraId="2626745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stable demand reflecting the important role our products and services have in ensuring our national security. Outside of the U.S., we are seeing similar sol</w:t>
      </w:r>
      <w:r>
        <w:rPr>
          <w:rFonts w:ascii="Arial" w:eastAsia="宋体" w:hAnsi="Arial" w:cs="Arial"/>
          <w:color w:val="000000"/>
          <w:kern w:val="0"/>
          <w:sz w:val="20"/>
          <w:szCs w:val="20"/>
          <w:lang w:bidi="ar"/>
        </w:rPr>
        <w:t>id demand as governments prioritize security, defense technology and global cooperation given evolving threats. We continue to experience near-term production disruptions and inefficiencies due to the lingering impacts of COVID-19, supplier disruption, lab</w:t>
      </w:r>
      <w:r>
        <w:rPr>
          <w:rFonts w:ascii="Arial" w:eastAsia="宋体" w:hAnsi="Arial" w:cs="Arial"/>
          <w:color w:val="000000"/>
          <w:kern w:val="0"/>
          <w:sz w:val="20"/>
          <w:szCs w:val="20"/>
          <w:lang w:bidi="ar"/>
        </w:rPr>
        <w:t>or shortages and factory performance. These factors have contributed to significant earnings charges on a number of fixed-price development programs which are expected to adversely affect cash flows in future periods.</w:t>
      </w:r>
    </w:p>
    <w:p w14:paraId="2626745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a result of the war in Ukraine, we </w:t>
      </w:r>
      <w:r>
        <w:rPr>
          <w:rFonts w:ascii="Arial" w:eastAsia="宋体" w:hAnsi="Arial" w:cs="Arial"/>
          <w:color w:val="000000"/>
          <w:kern w:val="0"/>
          <w:sz w:val="20"/>
          <w:szCs w:val="20"/>
          <w:lang w:bidi="ar"/>
        </w:rPr>
        <w:t>recorded earnings charges totaling $212 million during the first quarter of 2022, primarily related to asset impairments. We have closed our facilities in Ukraine and Russia. We are focused on the safety of our employees and retaining the strength of our e</w:t>
      </w:r>
      <w:r>
        <w:rPr>
          <w:rFonts w:ascii="Arial" w:eastAsia="宋体" w:hAnsi="Arial" w:cs="Arial"/>
          <w:color w:val="000000"/>
          <w:kern w:val="0"/>
          <w:sz w:val="20"/>
          <w:szCs w:val="20"/>
          <w:lang w:bidi="ar"/>
        </w:rPr>
        <w:t>ngineering talent through voluntary transfers to other countries. We have also suspended our business in Russia, including parts, maintenance and technical support for Russian airlines, and purchases from Russian suppliers. We are complying with U.S. and i</w:t>
      </w:r>
      <w:r>
        <w:rPr>
          <w:rFonts w:ascii="Arial" w:eastAsia="宋体" w:hAnsi="Arial" w:cs="Arial"/>
          <w:color w:val="000000"/>
          <w:kern w:val="0"/>
          <w:sz w:val="20"/>
          <w:szCs w:val="20"/>
          <w:lang w:bidi="ar"/>
        </w:rPr>
        <w:t>nternational sanctions and export control restrictions. We have sufficient material and parts to avoid production disruptions in the near-term, but future impacts to our production from disruptions in our supply chain are possible. The war in Ukraine conti</w:t>
      </w:r>
      <w:r>
        <w:rPr>
          <w:rFonts w:ascii="Arial" w:eastAsia="宋体" w:hAnsi="Arial" w:cs="Arial"/>
          <w:color w:val="000000"/>
          <w:kern w:val="0"/>
          <w:sz w:val="20"/>
          <w:szCs w:val="20"/>
          <w:lang w:bidi="ar"/>
        </w:rPr>
        <w:t>nues to impact our airline and lessor customers. We continue to monitor developments and potential Boeing impacts, and take mitigating actions as appropriate.</w:t>
      </w:r>
    </w:p>
    <w:p w14:paraId="26267458"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26267459" w14:textId="77777777" w:rsidR="0006339A" w:rsidRDefault="0052157E">
      <w:pPr>
        <w:widowControl/>
        <w:jc w:val="center"/>
      </w:pPr>
      <w:r>
        <w:rPr>
          <w:rFonts w:ascii="宋体" w:eastAsia="宋体" w:hAnsi="宋体" w:cs="宋体"/>
          <w:kern w:val="0"/>
          <w:sz w:val="24"/>
        </w:rPr>
        <w:pict w14:anchorId="26267FC9">
          <v:rect id="_x0000_i1061" style="width:6in;height:1.5pt" o:hralign="center" o:hrstd="t" o:hr="t" fillcolor="#a0a0a0" stroked="f"/>
        </w:pict>
      </w:r>
    </w:p>
    <w:p w14:paraId="2626745A"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45B"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Consolidated Re</w:t>
      </w:r>
      <w:r>
        <w:rPr>
          <w:rFonts w:ascii="Arial" w:eastAsia="宋体" w:hAnsi="Arial" w:cs="Arial"/>
          <w:b/>
          <w:bCs/>
          <w:color w:val="000000"/>
          <w:kern w:val="0"/>
          <w:sz w:val="20"/>
          <w:szCs w:val="20"/>
          <w:lang w:bidi="ar"/>
        </w:rPr>
        <w:t>sults of Operations</w:t>
      </w:r>
    </w:p>
    <w:p w14:paraId="2626745C"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37"/>
        <w:gridCol w:w="38"/>
        <w:gridCol w:w="74"/>
        <w:gridCol w:w="726"/>
        <w:gridCol w:w="199"/>
        <w:gridCol w:w="37"/>
        <w:gridCol w:w="36"/>
        <w:gridCol w:w="36"/>
        <w:gridCol w:w="74"/>
        <w:gridCol w:w="726"/>
        <w:gridCol w:w="198"/>
        <w:gridCol w:w="36"/>
        <w:gridCol w:w="36"/>
        <w:gridCol w:w="36"/>
        <w:gridCol w:w="74"/>
        <w:gridCol w:w="726"/>
        <w:gridCol w:w="199"/>
        <w:gridCol w:w="37"/>
        <w:gridCol w:w="37"/>
        <w:gridCol w:w="37"/>
        <w:gridCol w:w="73"/>
        <w:gridCol w:w="727"/>
        <w:gridCol w:w="198"/>
      </w:tblGrid>
      <w:tr w:rsidR="0006339A" w14:paraId="26267475" w14:textId="77777777">
        <w:tc>
          <w:tcPr>
            <w:tcW w:w="50" w:type="pct"/>
            <w:tcBorders>
              <w:top w:val="nil"/>
              <w:left w:val="nil"/>
              <w:bottom w:val="nil"/>
              <w:right w:val="nil"/>
            </w:tcBorders>
            <w:shd w:val="clear" w:color="auto" w:fill="auto"/>
            <w:vAlign w:val="bottom"/>
          </w:tcPr>
          <w:p w14:paraId="2626745D" w14:textId="77777777" w:rsidR="0006339A" w:rsidRDefault="0006339A">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2626745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5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460"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46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46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466"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46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46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46C"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46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6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47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7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472" w14:textId="77777777" w:rsidR="0006339A" w:rsidRDefault="0006339A">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2626747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474" w14:textId="77777777" w:rsidR="0006339A" w:rsidRDefault="0006339A">
            <w:pPr>
              <w:widowControl/>
              <w:jc w:val="left"/>
              <w:rPr>
                <w:rFonts w:ascii="Times New Roman" w:eastAsia="宋体" w:hAnsi="宋体" w:cs="宋体"/>
                <w:kern w:val="0"/>
                <w:sz w:val="24"/>
              </w:rPr>
            </w:pPr>
          </w:p>
        </w:tc>
      </w:tr>
      <w:tr w:rsidR="0006339A" w14:paraId="2626747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476"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47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478"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47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48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47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4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47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4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47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4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48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4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49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48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4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48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48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4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48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48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4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48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48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4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48F" w14:textId="77777777" w:rsidR="0006339A" w:rsidRDefault="0006339A">
            <w:pPr>
              <w:widowControl/>
              <w:jc w:val="left"/>
              <w:rPr>
                <w:rFonts w:ascii="Times New Roman" w:eastAsia="宋体" w:hAnsi="宋体" w:cs="宋体"/>
                <w:kern w:val="0"/>
                <w:sz w:val="24"/>
              </w:rPr>
            </w:pPr>
          </w:p>
        </w:tc>
      </w:tr>
      <w:tr w:rsidR="0006339A" w14:paraId="26267499"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98" w14:textId="77777777" w:rsidR="0006339A" w:rsidRDefault="0006339A">
            <w:pPr>
              <w:widowControl/>
              <w:jc w:val="left"/>
              <w:rPr>
                <w:rFonts w:ascii="Times New Roman" w:eastAsia="宋体" w:hAnsi="宋体" w:cs="宋体"/>
                <w:kern w:val="0"/>
                <w:sz w:val="24"/>
              </w:rPr>
            </w:pPr>
          </w:p>
        </w:tc>
      </w:tr>
      <w:tr w:rsidR="0006339A" w14:paraId="262674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49A"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9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9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9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9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A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A1" w14:textId="77777777" w:rsidR="0006339A" w:rsidRDefault="0006339A">
            <w:pPr>
              <w:widowControl/>
              <w:jc w:val="left"/>
              <w:rPr>
                <w:rFonts w:ascii="Times New Roman" w:eastAsia="宋体" w:hAnsi="宋体" w:cs="宋体"/>
                <w:kern w:val="0"/>
                <w:sz w:val="24"/>
              </w:rPr>
            </w:pPr>
          </w:p>
        </w:tc>
      </w:tr>
      <w:tr w:rsidR="0006339A" w14:paraId="262674A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4A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A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A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A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A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A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A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AE" w14:textId="77777777" w:rsidR="0006339A" w:rsidRDefault="0006339A">
            <w:pPr>
              <w:widowControl/>
              <w:jc w:val="left"/>
              <w:rPr>
                <w:rFonts w:ascii="Times New Roman" w:eastAsia="宋体" w:hAnsi="宋体" w:cs="宋体"/>
                <w:kern w:val="0"/>
                <w:sz w:val="24"/>
              </w:rPr>
            </w:pPr>
          </w:p>
        </w:tc>
      </w:tr>
      <w:tr w:rsidR="0006339A" w14:paraId="262674B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4B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B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B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B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B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B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B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B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4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4B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C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C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C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C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C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C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4C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4D2" w14:textId="77777777">
        <w:trPr>
          <w:hidden/>
        </w:trPr>
        <w:tc>
          <w:tcPr>
            <w:tcW w:w="0" w:type="auto"/>
            <w:gridSpan w:val="3"/>
            <w:tcBorders>
              <w:top w:val="nil"/>
              <w:left w:val="nil"/>
              <w:bottom w:val="nil"/>
              <w:right w:val="nil"/>
            </w:tcBorders>
            <w:shd w:val="clear" w:color="auto" w:fill="auto"/>
            <w:vAlign w:val="bottom"/>
          </w:tcPr>
          <w:p w14:paraId="262674C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C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1" w14:textId="77777777" w:rsidR="0006339A" w:rsidRDefault="0006339A">
            <w:pPr>
              <w:widowControl/>
              <w:jc w:val="left"/>
              <w:rPr>
                <w:rFonts w:ascii="Times New Roman" w:eastAsia="宋体" w:hAnsi="宋体" w:cs="宋体"/>
                <w:vanish/>
                <w:kern w:val="0"/>
                <w:sz w:val="24"/>
              </w:rPr>
            </w:pPr>
          </w:p>
        </w:tc>
      </w:tr>
      <w:tr w:rsidR="0006339A" w14:paraId="262674DB" w14:textId="77777777">
        <w:trPr>
          <w:hidden/>
        </w:trPr>
        <w:tc>
          <w:tcPr>
            <w:tcW w:w="0" w:type="auto"/>
            <w:gridSpan w:val="3"/>
            <w:tcBorders>
              <w:top w:val="nil"/>
              <w:left w:val="nil"/>
              <w:bottom w:val="nil"/>
              <w:right w:val="nil"/>
            </w:tcBorders>
            <w:shd w:val="clear" w:color="auto" w:fill="auto"/>
            <w:vAlign w:val="bottom"/>
          </w:tcPr>
          <w:p w14:paraId="262674D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4DA" w14:textId="77777777" w:rsidR="0006339A" w:rsidRDefault="0006339A">
            <w:pPr>
              <w:widowControl/>
              <w:jc w:val="left"/>
              <w:rPr>
                <w:rFonts w:ascii="Times New Roman" w:eastAsia="宋体" w:hAnsi="宋体" w:cs="宋体"/>
                <w:vanish/>
                <w:kern w:val="0"/>
                <w:sz w:val="24"/>
              </w:rPr>
            </w:pPr>
          </w:p>
        </w:tc>
      </w:tr>
      <w:tr w:rsidR="0006339A" w14:paraId="262674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4D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D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D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E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E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E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4E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4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4E7" w14:textId="77777777" w:rsidR="0006339A" w:rsidRDefault="0006339A">
            <w:pPr>
              <w:widowControl/>
              <w:jc w:val="left"/>
              <w:rPr>
                <w:rFonts w:ascii="Times New Roman" w:eastAsia="宋体" w:hAnsi="宋体" w:cs="宋体"/>
                <w:kern w:val="0"/>
                <w:sz w:val="24"/>
              </w:rPr>
            </w:pPr>
          </w:p>
        </w:tc>
      </w:tr>
      <w:tr w:rsidR="0006339A" w14:paraId="262674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4E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74E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E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74E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74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4F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4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62674F4" w14:textId="77777777" w:rsidR="0006339A" w:rsidRDefault="0006339A">
            <w:pPr>
              <w:widowControl/>
              <w:jc w:val="left"/>
              <w:rPr>
                <w:rFonts w:ascii="Times New Roman" w:eastAsia="宋体" w:hAnsi="宋体" w:cs="宋体"/>
                <w:kern w:val="0"/>
                <w:sz w:val="24"/>
              </w:rPr>
            </w:pPr>
          </w:p>
        </w:tc>
      </w:tr>
      <w:tr w:rsidR="0006339A" w14:paraId="262674FE"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4FD" w14:textId="77777777" w:rsidR="0006339A" w:rsidRDefault="0006339A">
            <w:pPr>
              <w:widowControl/>
              <w:jc w:val="left"/>
              <w:rPr>
                <w:rFonts w:ascii="Times New Roman" w:eastAsia="宋体" w:hAnsi="宋体" w:cs="宋体"/>
                <w:kern w:val="0"/>
                <w:sz w:val="24"/>
              </w:rPr>
            </w:pPr>
          </w:p>
        </w:tc>
      </w:tr>
      <w:tr w:rsidR="0006339A" w14:paraId="262675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4F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06" w14:textId="77777777" w:rsidR="0006339A" w:rsidRDefault="0006339A">
            <w:pPr>
              <w:widowControl/>
              <w:jc w:val="left"/>
              <w:rPr>
                <w:rFonts w:ascii="Times New Roman" w:eastAsia="宋体" w:hAnsi="宋体" w:cs="宋体"/>
                <w:kern w:val="0"/>
                <w:sz w:val="24"/>
              </w:rPr>
            </w:pPr>
          </w:p>
        </w:tc>
      </w:tr>
      <w:tr w:rsidR="0006339A" w14:paraId="2626751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50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0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0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0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0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0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1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1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13" w14:textId="77777777" w:rsidR="0006339A" w:rsidRDefault="0006339A">
            <w:pPr>
              <w:widowControl/>
              <w:jc w:val="left"/>
              <w:rPr>
                <w:rFonts w:ascii="Times New Roman" w:eastAsia="宋体" w:hAnsi="宋体" w:cs="宋体"/>
                <w:kern w:val="0"/>
                <w:sz w:val="24"/>
              </w:rPr>
            </w:pPr>
          </w:p>
        </w:tc>
      </w:tr>
      <w:tr w:rsidR="0006339A" w14:paraId="2626752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51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1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1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1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1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52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52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5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52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52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52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52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52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52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52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52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5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52D" w14:textId="77777777" w:rsidR="0006339A" w:rsidRDefault="0006339A">
            <w:pPr>
              <w:widowControl/>
              <w:jc w:val="left"/>
              <w:rPr>
                <w:rFonts w:ascii="Times New Roman" w:eastAsia="宋体" w:hAnsi="宋体" w:cs="宋体"/>
                <w:kern w:val="0"/>
                <w:sz w:val="24"/>
              </w:rPr>
            </w:pPr>
          </w:p>
        </w:tc>
      </w:tr>
    </w:tbl>
    <w:p w14:paraId="2626752F"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postretirement benefit expense. See pages 51-53 for important </w:t>
      </w:r>
      <w:r>
        <w:rPr>
          <w:rFonts w:ascii="Arial" w:eastAsia="宋体" w:hAnsi="Arial" w:cs="Arial"/>
          <w:color w:val="000000"/>
          <w:kern w:val="0"/>
          <w:sz w:val="20"/>
          <w:szCs w:val="20"/>
          <w:lang w:bidi="ar"/>
        </w:rPr>
        <w:t>information about these non-GAAP measures and reconciliations to the most comparable GAAP measures.</w:t>
      </w:r>
    </w:p>
    <w:p w14:paraId="26267530"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26267531"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37"/>
        <w:gridCol w:w="37"/>
        <w:gridCol w:w="74"/>
        <w:gridCol w:w="790"/>
        <w:gridCol w:w="37"/>
        <w:gridCol w:w="37"/>
        <w:gridCol w:w="36"/>
        <w:gridCol w:w="36"/>
        <w:gridCol w:w="74"/>
        <w:gridCol w:w="780"/>
        <w:gridCol w:w="36"/>
        <w:gridCol w:w="36"/>
        <w:gridCol w:w="36"/>
        <w:gridCol w:w="36"/>
        <w:gridCol w:w="74"/>
        <w:gridCol w:w="780"/>
        <w:gridCol w:w="37"/>
        <w:gridCol w:w="37"/>
        <w:gridCol w:w="37"/>
        <w:gridCol w:w="37"/>
        <w:gridCol w:w="73"/>
        <w:gridCol w:w="784"/>
        <w:gridCol w:w="36"/>
      </w:tblGrid>
      <w:tr w:rsidR="0006339A" w14:paraId="2626754A" w14:textId="77777777">
        <w:tc>
          <w:tcPr>
            <w:tcW w:w="50" w:type="pct"/>
            <w:tcBorders>
              <w:top w:val="nil"/>
              <w:left w:val="nil"/>
              <w:bottom w:val="nil"/>
              <w:right w:val="nil"/>
            </w:tcBorders>
            <w:shd w:val="clear" w:color="auto" w:fill="auto"/>
            <w:vAlign w:val="bottom"/>
          </w:tcPr>
          <w:p w14:paraId="26267532" w14:textId="77777777" w:rsidR="0006339A" w:rsidRDefault="0006339A">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2626753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35"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53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3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3B"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53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3E"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3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4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41"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54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4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4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4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4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47" w14:textId="77777777" w:rsidR="0006339A" w:rsidRDefault="0006339A">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2626754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49" w14:textId="77777777" w:rsidR="0006339A" w:rsidRDefault="0006339A">
            <w:pPr>
              <w:widowControl/>
              <w:jc w:val="left"/>
              <w:rPr>
                <w:rFonts w:ascii="Times New Roman" w:eastAsia="宋体" w:hAnsi="宋体" w:cs="宋体"/>
                <w:kern w:val="0"/>
                <w:sz w:val="24"/>
              </w:rPr>
            </w:pPr>
          </w:p>
        </w:tc>
      </w:tr>
      <w:tr w:rsidR="0006339A" w14:paraId="262675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54B"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54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54D"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54E"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55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5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5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5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5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56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55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5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5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5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5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6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64" w14:textId="77777777" w:rsidR="0006339A" w:rsidRDefault="0006339A">
            <w:pPr>
              <w:widowControl/>
              <w:jc w:val="left"/>
              <w:rPr>
                <w:rFonts w:ascii="Times New Roman" w:eastAsia="宋体" w:hAnsi="宋体" w:cs="宋体"/>
                <w:kern w:val="0"/>
                <w:sz w:val="24"/>
              </w:rPr>
            </w:pPr>
          </w:p>
        </w:tc>
      </w:tr>
      <w:tr w:rsidR="0006339A" w14:paraId="262675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56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56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56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6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6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6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6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6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6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71" w14:textId="77777777" w:rsidR="0006339A" w:rsidRDefault="0006339A">
            <w:pPr>
              <w:widowControl/>
              <w:jc w:val="right"/>
              <w:rPr>
                <w:rFonts w:ascii="Times New Roman" w:eastAsia="宋体" w:hAnsi="宋体" w:cs="宋体"/>
                <w:kern w:val="0"/>
                <w:sz w:val="24"/>
              </w:rPr>
            </w:pPr>
          </w:p>
        </w:tc>
      </w:tr>
      <w:tr w:rsidR="0006339A" w14:paraId="2626757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57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7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7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7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7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7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7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7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7E" w14:textId="77777777" w:rsidR="0006339A" w:rsidRDefault="0006339A">
            <w:pPr>
              <w:widowControl/>
              <w:jc w:val="right"/>
              <w:rPr>
                <w:rFonts w:ascii="Times New Roman" w:eastAsia="宋体" w:hAnsi="宋体" w:cs="宋体"/>
                <w:kern w:val="0"/>
                <w:sz w:val="24"/>
              </w:rPr>
            </w:pPr>
          </w:p>
        </w:tc>
      </w:tr>
      <w:tr w:rsidR="0006339A" w14:paraId="262675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58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8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8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8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8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8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8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8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8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8B" w14:textId="77777777" w:rsidR="0006339A" w:rsidRDefault="0006339A">
            <w:pPr>
              <w:widowControl/>
              <w:jc w:val="right"/>
              <w:rPr>
                <w:rFonts w:ascii="Times New Roman" w:eastAsia="宋体" w:hAnsi="宋体" w:cs="宋体"/>
                <w:kern w:val="0"/>
                <w:sz w:val="24"/>
              </w:rPr>
            </w:pPr>
          </w:p>
        </w:tc>
      </w:tr>
      <w:tr w:rsidR="0006339A" w14:paraId="2626759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58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8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9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9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9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9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9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9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98" w14:textId="77777777" w:rsidR="0006339A" w:rsidRDefault="0006339A">
            <w:pPr>
              <w:widowControl/>
              <w:jc w:val="left"/>
              <w:rPr>
                <w:rFonts w:ascii="Times New Roman" w:eastAsia="宋体" w:hAnsi="宋体" w:cs="宋体"/>
                <w:kern w:val="0"/>
                <w:sz w:val="24"/>
              </w:rPr>
            </w:pPr>
          </w:p>
        </w:tc>
      </w:tr>
      <w:tr w:rsidR="0006339A" w14:paraId="262675A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59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5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$46,628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59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59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59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59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5A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5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$15,956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5A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5A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5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5A5" w14:textId="77777777" w:rsidR="0006339A" w:rsidRDefault="0006339A">
            <w:pPr>
              <w:widowControl/>
              <w:jc w:val="left"/>
              <w:rPr>
                <w:rFonts w:ascii="Times New Roman" w:eastAsia="宋体" w:hAnsi="宋体" w:cs="宋体"/>
                <w:kern w:val="0"/>
                <w:sz w:val="24"/>
              </w:rPr>
            </w:pPr>
          </w:p>
        </w:tc>
      </w:tr>
    </w:tbl>
    <w:p w14:paraId="262675A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for the nine months ended September 30, 2022 decreased by $865 million compared with the same period in 2021 driven by low</w:t>
      </w:r>
      <w:r>
        <w:rPr>
          <w:rFonts w:ascii="Arial" w:eastAsia="宋体" w:hAnsi="Arial" w:cs="Arial"/>
          <w:color w:val="000000"/>
          <w:kern w:val="0"/>
          <w:sz w:val="20"/>
          <w:szCs w:val="20"/>
          <w:lang w:bidi="ar"/>
        </w:rPr>
        <w:t>er revenues at BDS, partially offset by higher revenues at Commercial Airplanes (BCA) and BGS. BDS revenues decreased by $3,697 million primarily due to charges on development programs. BCA revenues increased by $1,900 million primarily driven higher 737 M</w:t>
      </w:r>
      <w:r>
        <w:rPr>
          <w:rFonts w:ascii="Arial" w:eastAsia="宋体" w:hAnsi="Arial" w:cs="Arial"/>
          <w:color w:val="000000"/>
          <w:kern w:val="0"/>
          <w:sz w:val="20"/>
          <w:szCs w:val="20"/>
          <w:lang w:bidi="ar"/>
        </w:rPr>
        <w:t>AX deliveries. BGS revenues increased by $1,007 million primarily due to higher commercial services volume.</w:t>
      </w:r>
    </w:p>
    <w:p w14:paraId="262675A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for the three months ended September 30, 2022 increased by $678 million compared with the same period in 2021 driven by higher revenues at </w:t>
      </w:r>
      <w:r>
        <w:rPr>
          <w:rFonts w:ascii="Arial" w:eastAsia="宋体" w:hAnsi="Arial" w:cs="Arial"/>
          <w:color w:val="000000"/>
          <w:kern w:val="0"/>
          <w:sz w:val="20"/>
          <w:szCs w:val="20"/>
          <w:lang w:bidi="ar"/>
        </w:rPr>
        <w:t>BCA and BGS, partially offset by lower revenues at BDS. BCA revenues increased by $1,804 million due to the resumption of 787 deliveries and higher 737 MAX deliveries. BGS revenues increased by $211 million due to higher commercial services volume. BDS rev</w:t>
      </w:r>
      <w:r>
        <w:rPr>
          <w:rFonts w:ascii="Arial" w:eastAsia="宋体" w:hAnsi="Arial" w:cs="Arial"/>
          <w:color w:val="000000"/>
          <w:kern w:val="0"/>
          <w:sz w:val="20"/>
          <w:szCs w:val="20"/>
          <w:lang w:bidi="ar"/>
        </w:rPr>
        <w:t xml:space="preserve">enues decreased by $1,310 million primarily due to charges on development programs. </w:t>
      </w:r>
    </w:p>
    <w:p w14:paraId="262675A9"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262675AA" w14:textId="77777777" w:rsidR="0006339A" w:rsidRDefault="0052157E">
      <w:pPr>
        <w:widowControl/>
        <w:jc w:val="center"/>
      </w:pPr>
      <w:r>
        <w:rPr>
          <w:rFonts w:ascii="宋体" w:eastAsia="宋体" w:hAnsi="宋体" w:cs="宋体"/>
          <w:kern w:val="0"/>
          <w:sz w:val="24"/>
        </w:rPr>
        <w:pict w14:anchorId="26267FCA">
          <v:rect id="_x0000_i1062" style="width:6in;height:1.5pt" o:hralign="center" o:hrstd="t" o:hr="t" fillcolor="#a0a0a0" stroked="f"/>
        </w:pict>
      </w:r>
    </w:p>
    <w:p w14:paraId="262675AB"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5A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will continue to be significantly impacted until the global supply chain </w:t>
      </w:r>
      <w:r>
        <w:rPr>
          <w:rFonts w:ascii="Arial" w:eastAsia="宋体" w:hAnsi="Arial" w:cs="Arial"/>
          <w:color w:val="000000"/>
          <w:kern w:val="0"/>
          <w:sz w:val="20"/>
          <w:szCs w:val="20"/>
          <w:lang w:bidi="ar"/>
        </w:rPr>
        <w:t>stabilizes, labor shortages diminish, deliveries ramp up, and the commercial airline industry recovers from the lingering impacts of the COVID-19 pandemic.</w:t>
      </w:r>
    </w:p>
    <w:p w14:paraId="262675A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(Loss)/Earnings From Operations </w:t>
      </w:r>
    </w:p>
    <w:p w14:paraId="262675AE"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(Loss)/earnings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176"/>
        <w:gridCol w:w="39"/>
        <w:gridCol w:w="67"/>
        <w:gridCol w:w="837"/>
        <w:gridCol w:w="37"/>
        <w:gridCol w:w="36"/>
        <w:gridCol w:w="36"/>
        <w:gridCol w:w="36"/>
        <w:gridCol w:w="67"/>
        <w:gridCol w:w="827"/>
        <w:gridCol w:w="36"/>
        <w:gridCol w:w="36"/>
        <w:gridCol w:w="36"/>
        <w:gridCol w:w="36"/>
        <w:gridCol w:w="67"/>
        <w:gridCol w:w="829"/>
        <w:gridCol w:w="37"/>
        <w:gridCol w:w="36"/>
        <w:gridCol w:w="36"/>
        <w:gridCol w:w="36"/>
        <w:gridCol w:w="53"/>
        <w:gridCol w:w="845"/>
        <w:gridCol w:w="36"/>
      </w:tblGrid>
      <w:tr w:rsidR="0006339A" w14:paraId="262675C7" w14:textId="77777777">
        <w:tc>
          <w:tcPr>
            <w:tcW w:w="50" w:type="pct"/>
            <w:tcBorders>
              <w:top w:val="nil"/>
              <w:left w:val="nil"/>
              <w:bottom w:val="nil"/>
              <w:right w:val="nil"/>
            </w:tcBorders>
            <w:shd w:val="clear" w:color="auto" w:fill="auto"/>
            <w:vAlign w:val="bottom"/>
          </w:tcPr>
          <w:p w14:paraId="262675AF" w14:textId="77777777" w:rsidR="0006339A" w:rsidRDefault="0006339A">
            <w:pPr>
              <w:widowControl/>
              <w:jc w:val="left"/>
              <w:rPr>
                <w:rFonts w:ascii="Times New Roman" w:eastAsia="宋体" w:hAnsi="宋体" w:cs="宋体"/>
                <w:kern w:val="0"/>
                <w:sz w:val="24"/>
              </w:rPr>
            </w:pPr>
          </w:p>
        </w:tc>
        <w:tc>
          <w:tcPr>
            <w:tcW w:w="2517" w:type="pct"/>
            <w:tcBorders>
              <w:top w:val="nil"/>
              <w:left w:val="nil"/>
              <w:bottom w:val="nil"/>
              <w:right w:val="nil"/>
            </w:tcBorders>
            <w:shd w:val="clear" w:color="auto" w:fill="auto"/>
            <w:vAlign w:val="bottom"/>
          </w:tcPr>
          <w:p w14:paraId="262675B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B2" w14:textId="77777777" w:rsidR="0006339A" w:rsidRDefault="0006339A">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262675B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B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B8" w14:textId="77777777" w:rsidR="0006339A" w:rsidRDefault="0006339A">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262675B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B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B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BE" w14:textId="77777777" w:rsidR="0006339A" w:rsidRDefault="0006339A">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262675B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C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C1"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5C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C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5C4" w14:textId="77777777" w:rsidR="0006339A" w:rsidRDefault="0006339A">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262675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5C6" w14:textId="77777777" w:rsidR="0006339A" w:rsidRDefault="0006339A">
            <w:pPr>
              <w:widowControl/>
              <w:jc w:val="left"/>
              <w:rPr>
                <w:rFonts w:ascii="Times New Roman" w:eastAsia="宋体" w:hAnsi="宋体" w:cs="宋体"/>
                <w:kern w:val="0"/>
                <w:sz w:val="24"/>
              </w:rPr>
            </w:pPr>
          </w:p>
        </w:tc>
      </w:tr>
      <w:tr w:rsidR="0006339A" w14:paraId="262675C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5C8"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5C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5CA"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5C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5D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C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C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C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D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5D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5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5E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5D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D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D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D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D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5D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5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5E1" w14:textId="77777777" w:rsidR="0006339A" w:rsidRDefault="0006339A">
            <w:pPr>
              <w:widowControl/>
              <w:jc w:val="left"/>
              <w:rPr>
                <w:rFonts w:ascii="Times New Roman" w:eastAsia="宋体" w:hAnsi="宋体" w:cs="宋体"/>
                <w:kern w:val="0"/>
                <w:sz w:val="24"/>
              </w:rPr>
            </w:pPr>
          </w:p>
        </w:tc>
      </w:tr>
      <w:tr w:rsidR="0006339A" w14:paraId="262675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5E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E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E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E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E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E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5E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EE" w14:textId="77777777" w:rsidR="0006339A" w:rsidRDefault="0006339A">
            <w:pPr>
              <w:widowControl/>
              <w:jc w:val="right"/>
              <w:rPr>
                <w:rFonts w:ascii="Times New Roman" w:eastAsia="宋体" w:hAnsi="宋体" w:cs="宋体"/>
                <w:kern w:val="0"/>
                <w:sz w:val="24"/>
              </w:rPr>
            </w:pPr>
          </w:p>
        </w:tc>
      </w:tr>
      <w:tr w:rsidR="0006339A" w14:paraId="262675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5F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F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F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F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F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5F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5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5FB" w14:textId="77777777" w:rsidR="0006339A" w:rsidRDefault="0006339A">
            <w:pPr>
              <w:widowControl/>
              <w:jc w:val="right"/>
              <w:rPr>
                <w:rFonts w:ascii="Times New Roman" w:eastAsia="宋体" w:hAnsi="宋体" w:cs="宋体"/>
                <w:kern w:val="0"/>
                <w:sz w:val="24"/>
              </w:rPr>
            </w:pPr>
          </w:p>
        </w:tc>
      </w:tr>
      <w:tr w:rsidR="0006339A" w14:paraId="2626760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5F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5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5F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0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0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0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0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0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08" w14:textId="77777777" w:rsidR="0006339A" w:rsidRDefault="0006339A">
            <w:pPr>
              <w:widowControl/>
              <w:jc w:val="right"/>
              <w:rPr>
                <w:rFonts w:ascii="Times New Roman" w:eastAsia="宋体" w:hAnsi="宋体" w:cs="宋体"/>
                <w:kern w:val="0"/>
                <w:sz w:val="24"/>
              </w:rPr>
            </w:pPr>
          </w:p>
        </w:tc>
      </w:tr>
      <w:tr w:rsidR="0006339A" w14:paraId="2626761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60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(loss)/earnings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(3,293)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0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0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0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0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1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1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1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1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15" w14:textId="77777777" w:rsidR="0006339A" w:rsidRDefault="0006339A">
            <w:pPr>
              <w:widowControl/>
              <w:jc w:val="left"/>
              <w:rPr>
                <w:rFonts w:ascii="Times New Roman" w:eastAsia="宋体" w:hAnsi="宋体" w:cs="宋体"/>
                <w:kern w:val="0"/>
                <w:sz w:val="24"/>
              </w:rPr>
            </w:pPr>
          </w:p>
        </w:tc>
      </w:tr>
      <w:tr w:rsidR="0006339A" w14:paraId="262676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61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1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1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1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1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1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1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1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2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22" w14:textId="77777777" w:rsidR="0006339A" w:rsidRDefault="0006339A">
            <w:pPr>
              <w:widowControl/>
              <w:jc w:val="left"/>
              <w:rPr>
                <w:rFonts w:ascii="Times New Roman" w:eastAsia="宋体" w:hAnsi="宋体" w:cs="宋体"/>
                <w:kern w:val="0"/>
                <w:sz w:val="24"/>
              </w:rPr>
            </w:pPr>
          </w:p>
        </w:tc>
      </w:tr>
      <w:tr w:rsidR="0006339A" w14:paraId="262676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62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2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2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2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2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2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2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2F" w14:textId="77777777" w:rsidR="0006339A" w:rsidRDefault="0006339A">
            <w:pPr>
              <w:widowControl/>
              <w:jc w:val="left"/>
              <w:rPr>
                <w:rFonts w:ascii="Times New Roman" w:eastAsia="宋体" w:hAnsi="宋体" w:cs="宋体"/>
                <w:kern w:val="0"/>
                <w:sz w:val="24"/>
              </w:rPr>
            </w:pPr>
          </w:p>
        </w:tc>
      </w:tr>
      <w:tr w:rsidR="0006339A" w14:paraId="2626763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63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3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3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3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3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3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3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3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3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3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3C" w14:textId="77777777" w:rsidR="0006339A" w:rsidRDefault="0006339A">
            <w:pPr>
              <w:widowControl/>
              <w:jc w:val="right"/>
              <w:rPr>
                <w:rFonts w:ascii="Times New Roman" w:eastAsia="宋体" w:hAnsi="宋体" w:cs="宋体"/>
                <w:kern w:val="0"/>
                <w:sz w:val="24"/>
              </w:rPr>
            </w:pPr>
          </w:p>
        </w:tc>
      </w:tr>
      <w:tr w:rsidR="0006339A" w14:paraId="2626764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63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4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4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4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4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4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4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4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49" w14:textId="77777777" w:rsidR="0006339A" w:rsidRDefault="0006339A">
            <w:pPr>
              <w:widowControl/>
              <w:jc w:val="left"/>
              <w:rPr>
                <w:rFonts w:ascii="Times New Roman" w:eastAsia="宋体" w:hAnsi="宋体" w:cs="宋体"/>
                <w:kern w:val="0"/>
                <w:sz w:val="24"/>
              </w:rPr>
            </w:pPr>
          </w:p>
        </w:tc>
      </w:tr>
      <w:tr w:rsidR="0006339A" w14:paraId="26267657"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2626764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62676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626764D" w14:textId="77777777" w:rsidR="0006339A" w:rsidRDefault="0006339A">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64E"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62676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6267650" w14:textId="77777777" w:rsidR="0006339A" w:rsidRDefault="0006339A">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651"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62676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6267653" w14:textId="77777777" w:rsidR="0006339A" w:rsidRDefault="0006339A">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654"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62676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6267656" w14:textId="77777777" w:rsidR="0006339A" w:rsidRDefault="0006339A">
            <w:pPr>
              <w:widowControl/>
              <w:jc w:val="right"/>
              <w:rPr>
                <w:rFonts w:ascii="Times New Roman" w:eastAsia="宋体" w:hAnsi="宋体" w:cs="宋体"/>
                <w:kern w:val="0"/>
                <w:sz w:val="24"/>
              </w:rPr>
            </w:pPr>
          </w:p>
        </w:tc>
      </w:tr>
      <w:tr w:rsidR="0006339A" w14:paraId="2626766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65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6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65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65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6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65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65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6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66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66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6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663" w14:textId="77777777" w:rsidR="0006339A" w:rsidRDefault="0006339A">
            <w:pPr>
              <w:widowControl/>
              <w:jc w:val="left"/>
              <w:rPr>
                <w:rFonts w:ascii="Times New Roman" w:eastAsia="宋体" w:hAnsi="宋体" w:cs="宋体"/>
                <w:kern w:val="0"/>
                <w:sz w:val="24"/>
              </w:rPr>
            </w:pPr>
          </w:p>
        </w:tc>
      </w:tr>
    </w:tbl>
    <w:p w14:paraId="26267665" w14:textId="77777777" w:rsidR="0006339A" w:rsidRDefault="0052157E">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The FAS/CAS service cost adjustment represents the difference between the FAS pension and postretirement service costs calculated under GAAP and costs allocated to the business segments.</w:t>
      </w:r>
    </w:p>
    <w:p w14:paraId="26267666" w14:textId="77777777" w:rsidR="0006339A" w:rsidRDefault="0052157E">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Core </w:t>
      </w:r>
      <w:r>
        <w:rPr>
          <w:rFonts w:ascii="Arial" w:eastAsia="宋体" w:hAnsi="Arial" w:cs="Arial"/>
          <w:color w:val="000000"/>
          <w:kern w:val="0"/>
          <w:sz w:val="20"/>
          <w:szCs w:val="20"/>
          <w:lang w:bidi="ar"/>
        </w:rPr>
        <w:t>operating (loss)/earnings is a Non-GAAP measure that excludes the FAS/CAS service cost adjustment. See pages 51-53.</w:t>
      </w:r>
    </w:p>
    <w:p w14:paraId="2626766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for the nine months ended September 30, 2022 was $3,194 million compared with earnings of $1,269 million during the sam</w:t>
      </w:r>
      <w:r>
        <w:rPr>
          <w:rFonts w:ascii="Arial" w:eastAsia="宋体" w:hAnsi="Arial" w:cs="Arial"/>
          <w:color w:val="000000"/>
          <w:kern w:val="0"/>
          <w:sz w:val="20"/>
          <w:szCs w:val="20"/>
          <w:lang w:bidi="ar"/>
        </w:rPr>
        <w:t>e period in 2021. BDS had a loss from operations of $3,656 million compared with earnings of $1,799 million during the same period in 2021, primarily due to charges on development programs ($4,429 million). BGS earnings from operations increased by $477 mi</w:t>
      </w:r>
      <w:r>
        <w:rPr>
          <w:rFonts w:ascii="Arial" w:eastAsia="宋体" w:hAnsi="Arial" w:cs="Arial"/>
          <w:color w:val="000000"/>
          <w:kern w:val="0"/>
          <w:sz w:val="20"/>
          <w:szCs w:val="20"/>
          <w:lang w:bidi="ar"/>
        </w:rPr>
        <w:t>llion primarily due to higher commercial services volume and favorable mix, partially offset by lower government services performance. BCA loss from operations decreased by $277 million primarily due to higher 737 MAX deliveries and lower abnormal producti</w:t>
      </w:r>
      <w:r>
        <w:rPr>
          <w:rFonts w:ascii="Arial" w:eastAsia="宋体" w:hAnsi="Arial" w:cs="Arial"/>
          <w:color w:val="000000"/>
          <w:kern w:val="0"/>
          <w:sz w:val="20"/>
          <w:szCs w:val="20"/>
          <w:lang w:bidi="ar"/>
        </w:rPr>
        <w:t>on costs, partially offset by higher research and development spending, charges related to the war in Ukraine and other period expenses.</w:t>
      </w:r>
    </w:p>
    <w:p w14:paraId="2626766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for the three months ended September 30, 2022 was $2,799 million compared with earnings of $329 mi</w:t>
      </w:r>
      <w:r>
        <w:rPr>
          <w:rFonts w:ascii="Arial" w:eastAsia="宋体" w:hAnsi="Arial" w:cs="Arial"/>
          <w:color w:val="000000"/>
          <w:kern w:val="0"/>
          <w:sz w:val="20"/>
          <w:szCs w:val="20"/>
          <w:lang w:bidi="ar"/>
        </w:rPr>
        <w:t xml:space="preserve">llion during the same period in 2021. BDS had a loss from operations of $2,798 million, compared with earnings of $436 million during the same period in 2021. The year over year change at BDS primarily reflects charges on development programs in the third </w:t>
      </w:r>
      <w:r>
        <w:rPr>
          <w:rFonts w:ascii="Arial" w:eastAsia="宋体" w:hAnsi="Arial" w:cs="Arial"/>
          <w:color w:val="000000"/>
          <w:kern w:val="0"/>
          <w:sz w:val="20"/>
          <w:szCs w:val="20"/>
          <w:lang w:bidi="ar"/>
        </w:rPr>
        <w:t>quarter of 2022 of $2,762 million. Other BDS programs also recorded lower earnings during the third quarter of 2022 due to lower volumes, supplier disruption and factory performance. BGS earnings from operations increased by $89 million due to higher comme</w:t>
      </w:r>
      <w:r>
        <w:rPr>
          <w:rFonts w:ascii="Arial" w:eastAsia="宋体" w:hAnsi="Arial" w:cs="Arial"/>
          <w:color w:val="000000"/>
          <w:kern w:val="0"/>
          <w:sz w:val="20"/>
          <w:szCs w:val="20"/>
          <w:lang w:bidi="ar"/>
        </w:rPr>
        <w:t>rcial services volume and favorable mix, partially offset by lower government services performance. BCA loss from operations decreased by $50 million reflecting higher 737 MAX deliveries and lower abnormal production costs, partially offset by higher resea</w:t>
      </w:r>
      <w:r>
        <w:rPr>
          <w:rFonts w:ascii="Arial" w:eastAsia="宋体" w:hAnsi="Arial" w:cs="Arial"/>
          <w:color w:val="000000"/>
          <w:kern w:val="0"/>
          <w:sz w:val="20"/>
          <w:szCs w:val="20"/>
          <w:lang w:bidi="ar"/>
        </w:rPr>
        <w:t>rch and development spending and other period expenses.</w:t>
      </w:r>
    </w:p>
    <w:p w14:paraId="2626766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Core operating losses for the nine months ended September 30, 2022 were $4,040 million compared with core operating earnings of $461 million for the same period in 2021. Core operating losses for the </w:t>
      </w:r>
      <w:r>
        <w:rPr>
          <w:rFonts w:ascii="Arial" w:eastAsia="宋体" w:hAnsi="Arial" w:cs="Arial"/>
          <w:color w:val="000000"/>
          <w:kern w:val="0"/>
          <w:sz w:val="20"/>
          <w:szCs w:val="20"/>
          <w:lang w:bidi="ar"/>
        </w:rPr>
        <w:t xml:space="preserve">three months ended September 30, 2022 were $3,078 million compared with core operating earnings of $59 million for the same period in 2021. The changes in core operating (loss)/earnings were primarily due to changes in Segment operating (loss)/earnings as </w:t>
      </w:r>
      <w:r>
        <w:rPr>
          <w:rFonts w:ascii="Arial" w:eastAsia="宋体" w:hAnsi="Arial" w:cs="Arial"/>
          <w:color w:val="000000"/>
          <w:kern w:val="0"/>
          <w:sz w:val="20"/>
          <w:szCs w:val="20"/>
          <w:lang w:bidi="ar"/>
        </w:rPr>
        <w:t>described above.</w:t>
      </w:r>
    </w:p>
    <w:p w14:paraId="2626766A"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2626766B" w14:textId="77777777" w:rsidR="0006339A" w:rsidRDefault="0052157E">
      <w:pPr>
        <w:widowControl/>
        <w:jc w:val="center"/>
      </w:pPr>
      <w:r>
        <w:rPr>
          <w:rFonts w:ascii="宋体" w:eastAsia="宋体" w:hAnsi="宋体" w:cs="宋体"/>
          <w:kern w:val="0"/>
          <w:sz w:val="24"/>
        </w:rPr>
        <w:pict w14:anchorId="26267FCB">
          <v:rect id="_x0000_i1063" style="width:6in;height:1.5pt" o:hralign="center" o:hrstd="t" o:hr="t" fillcolor="#a0a0a0" stroked="f"/>
        </w:pict>
      </w:r>
    </w:p>
    <w:p w14:paraId="2626766C"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66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Postretirement Plans, see Note 12 to our Condensed Consolidated Financial Statements.</w:t>
      </w:r>
    </w:p>
    <w:p w14:paraId="2626766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Unallocated Items, Eliminations and </w:t>
      </w:r>
      <w:r>
        <w:rPr>
          <w:rFonts w:ascii="Arial" w:eastAsia="宋体" w:hAnsi="Arial" w:cs="Arial"/>
          <w:b/>
          <w:bCs/>
          <w:color w:val="000000"/>
          <w:kern w:val="0"/>
          <w:sz w:val="20"/>
          <w:szCs w:val="20"/>
          <w:lang w:bidi="ar"/>
        </w:rPr>
        <w:t>Other</w:t>
      </w:r>
    </w:p>
    <w:p w14:paraId="2626766F"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most significant items included in Unallocated items, 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59"/>
        <w:gridCol w:w="791"/>
        <w:gridCol w:w="37"/>
        <w:gridCol w:w="37"/>
        <w:gridCol w:w="37"/>
        <w:gridCol w:w="37"/>
        <w:gridCol w:w="71"/>
        <w:gridCol w:w="768"/>
        <w:gridCol w:w="36"/>
        <w:gridCol w:w="36"/>
        <w:gridCol w:w="36"/>
        <w:gridCol w:w="36"/>
        <w:gridCol w:w="56"/>
        <w:gridCol w:w="786"/>
        <w:gridCol w:w="37"/>
        <w:gridCol w:w="37"/>
        <w:gridCol w:w="37"/>
        <w:gridCol w:w="36"/>
        <w:gridCol w:w="56"/>
        <w:gridCol w:w="788"/>
        <w:gridCol w:w="36"/>
      </w:tblGrid>
      <w:tr w:rsidR="0006339A" w14:paraId="26267688" w14:textId="77777777">
        <w:tc>
          <w:tcPr>
            <w:tcW w:w="50" w:type="pct"/>
            <w:tcBorders>
              <w:top w:val="nil"/>
              <w:left w:val="nil"/>
              <w:bottom w:val="nil"/>
              <w:right w:val="nil"/>
            </w:tcBorders>
            <w:shd w:val="clear" w:color="auto" w:fill="auto"/>
            <w:vAlign w:val="bottom"/>
          </w:tcPr>
          <w:p w14:paraId="26267670" w14:textId="77777777" w:rsidR="0006339A" w:rsidRDefault="0006339A">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2626767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673"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67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67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679"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67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67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7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67F"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68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8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82"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68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8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685" w14:textId="77777777" w:rsidR="0006339A" w:rsidRDefault="0006339A">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2626768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87" w14:textId="77777777" w:rsidR="0006339A" w:rsidRDefault="0006339A">
            <w:pPr>
              <w:widowControl/>
              <w:jc w:val="left"/>
              <w:rPr>
                <w:rFonts w:ascii="Times New Roman" w:eastAsia="宋体" w:hAnsi="宋体" w:cs="宋体"/>
                <w:kern w:val="0"/>
                <w:sz w:val="24"/>
              </w:rPr>
            </w:pPr>
          </w:p>
        </w:tc>
      </w:tr>
      <w:tr w:rsidR="0006339A" w14:paraId="2626768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689"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68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68B"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68C"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69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68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6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6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6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69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6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69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6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6A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69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9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9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9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9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9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9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6A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6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6A2" w14:textId="77777777" w:rsidR="0006339A" w:rsidRDefault="0006339A">
            <w:pPr>
              <w:widowControl/>
              <w:jc w:val="left"/>
              <w:rPr>
                <w:rFonts w:ascii="Times New Roman" w:eastAsia="宋体" w:hAnsi="宋体" w:cs="宋体"/>
                <w:kern w:val="0"/>
                <w:sz w:val="24"/>
              </w:rPr>
            </w:pPr>
          </w:p>
        </w:tc>
      </w:tr>
      <w:tr w:rsidR="0006339A" w14:paraId="262676B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6A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A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A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A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A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A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A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A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A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A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AF" w14:textId="77777777" w:rsidR="0006339A" w:rsidRDefault="0006339A">
            <w:pPr>
              <w:widowControl/>
              <w:jc w:val="left"/>
              <w:rPr>
                <w:rFonts w:ascii="Times New Roman" w:eastAsia="宋体" w:hAnsi="宋体" w:cs="宋体"/>
                <w:kern w:val="0"/>
                <w:sz w:val="24"/>
              </w:rPr>
            </w:pPr>
          </w:p>
        </w:tc>
      </w:tr>
      <w:tr w:rsidR="0006339A" w14:paraId="262676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6B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B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B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B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B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B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B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B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B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BC" w14:textId="77777777" w:rsidR="0006339A" w:rsidRDefault="0006339A">
            <w:pPr>
              <w:widowControl/>
              <w:jc w:val="left"/>
              <w:rPr>
                <w:rFonts w:ascii="Times New Roman" w:eastAsia="宋体" w:hAnsi="宋体" w:cs="宋体"/>
                <w:kern w:val="0"/>
                <w:sz w:val="24"/>
              </w:rPr>
            </w:pPr>
          </w:p>
        </w:tc>
      </w:tr>
      <w:tr w:rsidR="0006339A" w14:paraId="262676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6B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B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C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C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C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C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C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C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C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6C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6C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6C9" w14:textId="77777777" w:rsidR="0006339A" w:rsidRDefault="0006339A">
            <w:pPr>
              <w:widowControl/>
              <w:jc w:val="right"/>
              <w:rPr>
                <w:rFonts w:ascii="Times New Roman" w:eastAsia="宋体" w:hAnsi="宋体" w:cs="宋体"/>
                <w:kern w:val="0"/>
                <w:sz w:val="24"/>
              </w:rPr>
            </w:pPr>
          </w:p>
        </w:tc>
      </w:tr>
      <w:tr w:rsidR="0006339A" w14:paraId="262676D3" w14:textId="77777777">
        <w:trPr>
          <w:hidden/>
        </w:trPr>
        <w:tc>
          <w:tcPr>
            <w:tcW w:w="0" w:type="auto"/>
            <w:gridSpan w:val="3"/>
            <w:tcBorders>
              <w:top w:val="nil"/>
              <w:left w:val="nil"/>
              <w:bottom w:val="nil"/>
              <w:right w:val="nil"/>
            </w:tcBorders>
            <w:shd w:val="clear" w:color="auto" w:fill="auto"/>
            <w:vAlign w:val="bottom"/>
          </w:tcPr>
          <w:p w14:paraId="262676CB"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C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CD"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CE"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C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0"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1"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2" w14:textId="77777777" w:rsidR="0006339A" w:rsidRDefault="0006339A">
            <w:pPr>
              <w:widowControl/>
              <w:jc w:val="left"/>
              <w:rPr>
                <w:rFonts w:ascii="Times New Roman" w:eastAsia="宋体" w:hAnsi="宋体" w:cs="宋体"/>
                <w:vanish/>
                <w:kern w:val="0"/>
                <w:sz w:val="24"/>
              </w:rPr>
            </w:pPr>
          </w:p>
        </w:tc>
      </w:tr>
      <w:tr w:rsidR="0006339A" w14:paraId="262676DC" w14:textId="77777777">
        <w:trPr>
          <w:hidden/>
        </w:trPr>
        <w:tc>
          <w:tcPr>
            <w:tcW w:w="0" w:type="auto"/>
            <w:gridSpan w:val="3"/>
            <w:tcBorders>
              <w:top w:val="nil"/>
              <w:left w:val="nil"/>
              <w:bottom w:val="nil"/>
              <w:right w:val="nil"/>
            </w:tcBorders>
            <w:shd w:val="clear" w:color="auto" w:fill="auto"/>
            <w:vAlign w:val="bottom"/>
          </w:tcPr>
          <w:p w14:paraId="262676D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A"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6DB" w14:textId="77777777" w:rsidR="0006339A" w:rsidRDefault="0006339A">
            <w:pPr>
              <w:widowControl/>
              <w:jc w:val="left"/>
              <w:rPr>
                <w:rFonts w:ascii="Times New Roman" w:eastAsia="宋体" w:hAnsi="宋体" w:cs="宋体"/>
                <w:vanish/>
                <w:kern w:val="0"/>
                <w:sz w:val="24"/>
              </w:rPr>
            </w:pPr>
          </w:p>
        </w:tc>
      </w:tr>
      <w:tr w:rsidR="0006339A" w14:paraId="262676E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6D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D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E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E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E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E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6E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6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6E8" w14:textId="77777777" w:rsidR="0006339A" w:rsidRDefault="0006339A">
            <w:pPr>
              <w:widowControl/>
              <w:jc w:val="left"/>
              <w:rPr>
                <w:rFonts w:ascii="Times New Roman" w:eastAsia="宋体" w:hAnsi="宋体" w:cs="宋体"/>
                <w:kern w:val="0"/>
                <w:sz w:val="24"/>
              </w:rPr>
            </w:pPr>
          </w:p>
        </w:tc>
      </w:tr>
      <w:tr w:rsidR="0006339A" w14:paraId="262676F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6E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6E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6E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6E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6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6E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6F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6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6F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6F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6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6F5" w14:textId="77777777" w:rsidR="0006339A" w:rsidRDefault="0006339A">
            <w:pPr>
              <w:widowControl/>
              <w:jc w:val="left"/>
              <w:rPr>
                <w:rFonts w:ascii="Times New Roman" w:eastAsia="宋体" w:hAnsi="宋体" w:cs="宋体"/>
                <w:kern w:val="0"/>
                <w:sz w:val="24"/>
              </w:rPr>
            </w:pPr>
          </w:p>
        </w:tc>
      </w:tr>
    </w:tbl>
    <w:p w14:paraId="262676F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Share-based plans expense for the nine months ended September 30, 2022 decreased by $107 million compared with the same period in 2021 due to expenses incurred in 2021 associated with a grant of restricted stock</w:t>
      </w:r>
      <w:r>
        <w:rPr>
          <w:rFonts w:ascii="Arial" w:eastAsia="宋体" w:hAnsi="Arial" w:cs="Arial"/>
          <w:color w:val="000000"/>
          <w:kern w:val="0"/>
          <w:sz w:val="20"/>
          <w:szCs w:val="20"/>
          <w:lang w:bidi="ar"/>
        </w:rPr>
        <w:t xml:space="preserve"> units to most employees in December 2020. The difference in share-based plans income of $44 million for the three months ended September 30, 2022 compared with expense of $29 million in the same period in 2021 is attributable to timing of corporate alloca</w:t>
      </w:r>
      <w:r>
        <w:rPr>
          <w:rFonts w:ascii="Arial" w:eastAsia="宋体" w:hAnsi="Arial" w:cs="Arial"/>
          <w:color w:val="000000"/>
          <w:kern w:val="0"/>
          <w:sz w:val="20"/>
          <w:szCs w:val="20"/>
          <w:lang w:bidi="ar"/>
        </w:rPr>
        <w:t xml:space="preserve">tions. </w:t>
      </w:r>
    </w:p>
    <w:p w14:paraId="262676F8" w14:textId="77777777" w:rsidR="0006339A" w:rsidRDefault="0052157E">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Deferred compensation income of $204 million for the nine months ended September 30, 2022 compared with expense of $86 million in the same period in 2021 is primarily driven by broad market conditions and changes in our stock price. Deferred compen</w:t>
      </w:r>
      <w:r>
        <w:rPr>
          <w:rFonts w:ascii="Arial" w:eastAsia="宋体" w:hAnsi="Arial" w:cs="Arial"/>
          <w:color w:val="000000"/>
          <w:kern w:val="0"/>
          <w:sz w:val="20"/>
          <w:szCs w:val="20"/>
          <w:lang w:bidi="ar"/>
        </w:rPr>
        <w:t>sation income of $38 million for the three months ended September 30, 2022 compared with $8 million in the same period in 2021 is primarily driven by broad market conditions.</w:t>
      </w:r>
    </w:p>
    <w:p w14:paraId="262676F9" w14:textId="77777777" w:rsidR="0006339A" w:rsidRDefault="0052157E">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Unallocated research and development expense for the nine and three months ended </w:t>
      </w:r>
      <w:r>
        <w:rPr>
          <w:rFonts w:ascii="Arial" w:eastAsia="宋体" w:hAnsi="Arial" w:cs="Arial"/>
          <w:color w:val="000000"/>
          <w:kern w:val="0"/>
          <w:sz w:val="20"/>
          <w:szCs w:val="20"/>
          <w:lang w:bidi="ar"/>
        </w:rPr>
        <w:t xml:space="preserve">September 30, 2022 increased by $17 million and decreased by $16 million compared with the same periods in 2021 due to spending on enterprise product development. </w:t>
      </w:r>
    </w:p>
    <w:p w14:paraId="262676FA" w14:textId="77777777" w:rsidR="0006339A" w:rsidRDefault="0052157E">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Eliminations and other unallocated items for the nine and three months ended September 30, 2</w:t>
      </w:r>
      <w:r>
        <w:rPr>
          <w:rFonts w:ascii="Arial" w:eastAsia="宋体" w:hAnsi="Arial" w:cs="Arial"/>
          <w:color w:val="000000"/>
          <w:kern w:val="0"/>
          <w:sz w:val="20"/>
          <w:szCs w:val="20"/>
          <w:lang w:bidi="ar"/>
        </w:rPr>
        <w:t>022 increased by $90 million and $140 million compared with the same periods in 2021. The increase in the third quarter of 2022 primarily reflects a $200 million settlement with the Securities and Exchange Commission related to the 737 MAX accidents and lo</w:t>
      </w:r>
      <w:r>
        <w:rPr>
          <w:rFonts w:ascii="Arial" w:eastAsia="宋体" w:hAnsi="Arial" w:cs="Arial"/>
          <w:color w:val="000000"/>
          <w:kern w:val="0"/>
          <w:sz w:val="20"/>
          <w:szCs w:val="20"/>
          <w:lang w:bidi="ar"/>
        </w:rPr>
        <w:t>wer income from operating investments.</w:t>
      </w:r>
    </w:p>
    <w:p w14:paraId="262676FB"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71"/>
        <w:gridCol w:w="779"/>
        <w:gridCol w:w="37"/>
        <w:gridCol w:w="37"/>
        <w:gridCol w:w="37"/>
        <w:gridCol w:w="37"/>
        <w:gridCol w:w="64"/>
        <w:gridCol w:w="775"/>
        <w:gridCol w:w="36"/>
        <w:gridCol w:w="36"/>
        <w:gridCol w:w="36"/>
        <w:gridCol w:w="36"/>
        <w:gridCol w:w="71"/>
        <w:gridCol w:w="771"/>
        <w:gridCol w:w="37"/>
        <w:gridCol w:w="37"/>
        <w:gridCol w:w="37"/>
        <w:gridCol w:w="36"/>
        <w:gridCol w:w="56"/>
        <w:gridCol w:w="788"/>
        <w:gridCol w:w="36"/>
      </w:tblGrid>
      <w:tr w:rsidR="0006339A" w14:paraId="26267714" w14:textId="77777777">
        <w:tc>
          <w:tcPr>
            <w:tcW w:w="50" w:type="pct"/>
            <w:tcBorders>
              <w:top w:val="nil"/>
              <w:left w:val="nil"/>
              <w:bottom w:val="nil"/>
              <w:right w:val="nil"/>
            </w:tcBorders>
            <w:shd w:val="clear" w:color="auto" w:fill="auto"/>
            <w:vAlign w:val="bottom"/>
          </w:tcPr>
          <w:p w14:paraId="262676FC" w14:textId="77777777" w:rsidR="0006339A" w:rsidRDefault="0006339A">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262676F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6F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6FF"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70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2"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0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05"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70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0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0B"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70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0E"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0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1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11" w14:textId="77777777" w:rsidR="0006339A" w:rsidRDefault="0006339A">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2626771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13" w14:textId="77777777" w:rsidR="0006339A" w:rsidRDefault="0006339A">
            <w:pPr>
              <w:widowControl/>
              <w:jc w:val="left"/>
              <w:rPr>
                <w:rFonts w:ascii="Times New Roman" w:eastAsia="宋体" w:hAnsi="宋体" w:cs="宋体"/>
                <w:kern w:val="0"/>
                <w:sz w:val="24"/>
              </w:rPr>
            </w:pPr>
          </w:p>
        </w:tc>
      </w:tr>
      <w:tr w:rsidR="0006339A" w14:paraId="2626771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715"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716"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717"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71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72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1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1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1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1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2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72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72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2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72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2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72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2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72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2E" w14:textId="77777777" w:rsidR="0006339A" w:rsidRDefault="0006339A">
            <w:pPr>
              <w:widowControl/>
              <w:jc w:val="left"/>
              <w:rPr>
                <w:rFonts w:ascii="Times New Roman" w:eastAsia="宋体" w:hAnsi="宋体" w:cs="宋体"/>
                <w:kern w:val="0"/>
                <w:sz w:val="24"/>
              </w:rPr>
            </w:pPr>
          </w:p>
        </w:tc>
      </w:tr>
      <w:tr w:rsidR="0006339A" w14:paraId="262677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73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7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73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73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7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73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73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7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73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73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7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73B" w14:textId="77777777" w:rsidR="0006339A" w:rsidRDefault="0006339A">
            <w:pPr>
              <w:widowControl/>
              <w:jc w:val="left"/>
              <w:rPr>
                <w:rFonts w:ascii="Times New Roman" w:eastAsia="宋体" w:hAnsi="宋体" w:cs="宋体"/>
                <w:kern w:val="0"/>
                <w:sz w:val="24"/>
              </w:rPr>
            </w:pPr>
          </w:p>
        </w:tc>
      </w:tr>
      <w:tr w:rsidR="0006339A" w14:paraId="262677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73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3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4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4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4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4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4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4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4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48" w14:textId="77777777" w:rsidR="0006339A" w:rsidRDefault="0006339A">
            <w:pPr>
              <w:widowControl/>
              <w:jc w:val="left"/>
              <w:rPr>
                <w:rFonts w:ascii="Times New Roman" w:eastAsia="宋体" w:hAnsi="宋体" w:cs="宋体"/>
                <w:kern w:val="0"/>
                <w:sz w:val="24"/>
              </w:rPr>
            </w:pPr>
          </w:p>
        </w:tc>
      </w:tr>
      <w:tr w:rsidR="0006339A" w14:paraId="2626775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4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74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(4,373)</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74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4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7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74F"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5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75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752"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5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7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755" w14:textId="77777777" w:rsidR="0006339A" w:rsidRDefault="0006339A">
            <w:pPr>
              <w:widowControl/>
              <w:jc w:val="right"/>
              <w:rPr>
                <w:rFonts w:ascii="Times New Roman" w:eastAsia="宋体" w:hAnsi="宋体" w:cs="宋体"/>
                <w:kern w:val="0"/>
                <w:sz w:val="24"/>
              </w:rPr>
            </w:pPr>
          </w:p>
        </w:tc>
      </w:tr>
      <w:tr w:rsidR="0006339A" w14:paraId="262677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75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(expense)/benefit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5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5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5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5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5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6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62" w14:textId="77777777" w:rsidR="0006339A" w:rsidRDefault="0006339A">
            <w:pPr>
              <w:widowControl/>
              <w:jc w:val="left"/>
              <w:rPr>
                <w:rFonts w:ascii="Times New Roman" w:eastAsia="宋体" w:hAnsi="宋体" w:cs="宋体"/>
                <w:kern w:val="0"/>
                <w:sz w:val="24"/>
              </w:rPr>
            </w:pPr>
          </w:p>
        </w:tc>
      </w:tr>
      <w:tr w:rsidR="0006339A" w14:paraId="2626777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6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76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(4,390)</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766"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6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7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76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6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7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(3,308)</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76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76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76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76F" w14:textId="77777777" w:rsidR="0006339A" w:rsidRDefault="0006339A">
            <w:pPr>
              <w:widowControl/>
              <w:jc w:val="right"/>
              <w:rPr>
                <w:rFonts w:ascii="Times New Roman" w:eastAsia="宋体" w:hAnsi="宋体" w:cs="宋体"/>
                <w:kern w:val="0"/>
                <w:sz w:val="24"/>
              </w:rPr>
            </w:pPr>
          </w:p>
        </w:tc>
      </w:tr>
      <w:tr w:rsidR="0006339A" w14:paraId="2626777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77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7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7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7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7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7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7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77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7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77C" w14:textId="77777777" w:rsidR="0006339A" w:rsidRDefault="0006339A">
            <w:pPr>
              <w:widowControl/>
              <w:jc w:val="left"/>
              <w:rPr>
                <w:rFonts w:ascii="Times New Roman" w:eastAsia="宋体" w:hAnsi="宋体" w:cs="宋体"/>
                <w:kern w:val="0"/>
                <w:sz w:val="24"/>
              </w:rPr>
            </w:pPr>
          </w:p>
        </w:tc>
      </w:tr>
      <w:tr w:rsidR="0006339A" w14:paraId="2626778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77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7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78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78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7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78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78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7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78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78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7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789" w14:textId="77777777" w:rsidR="0006339A" w:rsidRDefault="0006339A">
            <w:pPr>
              <w:widowControl/>
              <w:jc w:val="left"/>
              <w:rPr>
                <w:rFonts w:ascii="Times New Roman" w:eastAsia="宋体" w:hAnsi="宋体" w:cs="宋体"/>
                <w:kern w:val="0"/>
                <w:sz w:val="24"/>
              </w:rPr>
            </w:pPr>
          </w:p>
        </w:tc>
      </w:tr>
    </w:tbl>
    <w:p w14:paraId="2626778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the nine months ended September 30, 2022 and 2021, non-operating pension income included in Other income, net was $666 million and $381 million. The increased income was primarily due to lower </w:t>
      </w:r>
    </w:p>
    <w:p w14:paraId="2626778C"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2626778D" w14:textId="77777777" w:rsidR="0006339A" w:rsidRDefault="0052157E">
      <w:pPr>
        <w:widowControl/>
        <w:jc w:val="center"/>
      </w:pPr>
      <w:r>
        <w:rPr>
          <w:rFonts w:ascii="宋体" w:eastAsia="宋体" w:hAnsi="宋体" w:cs="宋体"/>
          <w:kern w:val="0"/>
          <w:sz w:val="24"/>
        </w:rPr>
        <w:pict w14:anchorId="26267FCC">
          <v:rect id="_x0000_i1064" style="width:6in;height:1.5pt" o:hralign="center" o:hrstd="t" o:hr="t" fillcolor="#a0a0a0" stroked="f"/>
        </w:pict>
      </w:r>
    </w:p>
    <w:p w14:paraId="2626778E"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78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amortization of net actuarial losses and a settlement gain in 2022 compared with charges in 2021. Non-operating postretirement income included in Other income, net was $44 million and $16 million during the nine months ended </w:t>
      </w:r>
      <w:r>
        <w:rPr>
          <w:rFonts w:ascii="Arial" w:eastAsia="宋体" w:hAnsi="Arial" w:cs="Arial"/>
          <w:color w:val="000000"/>
          <w:kern w:val="0"/>
          <w:sz w:val="20"/>
          <w:szCs w:val="20"/>
          <w:lang w:bidi="ar"/>
        </w:rPr>
        <w:t xml:space="preserve">September 30, 2022 and 2021. Other income, net during the nine months ended September 30, 2022 also included losses of $50 million reclassified from Accumulated other comprehensive loss in the first quarter of 2022 associated with certain cash flow hedges </w:t>
      </w:r>
      <w:r>
        <w:rPr>
          <w:rFonts w:ascii="Arial" w:eastAsia="宋体" w:hAnsi="Arial" w:cs="Arial"/>
          <w:color w:val="000000"/>
          <w:kern w:val="0"/>
          <w:sz w:val="20"/>
          <w:szCs w:val="20"/>
          <w:lang w:bidi="ar"/>
        </w:rPr>
        <w:t>because it is probable the forecasted transactions will not occur.</w:t>
      </w:r>
    </w:p>
    <w:p w14:paraId="2626779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three months ended September 30, 2022 and 2021, non-operating pension income included in Other income, net was $225 million and $29 million. The increased income was primarily due t</w:t>
      </w:r>
      <w:r>
        <w:rPr>
          <w:rFonts w:ascii="Arial" w:eastAsia="宋体" w:hAnsi="Arial" w:cs="Arial"/>
          <w:color w:val="000000"/>
          <w:kern w:val="0"/>
          <w:sz w:val="20"/>
          <w:szCs w:val="20"/>
          <w:lang w:bidi="ar"/>
        </w:rPr>
        <w:t xml:space="preserve">o a settlement loss in 2021 and lower amortization of net actuarial losses. </w:t>
      </w:r>
    </w:p>
    <w:p w14:paraId="2626779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and debt expense for the nine and three months ended September 30, 2022 was lower compared with the same period in the prior year primarily as a result of lower debt bala</w:t>
      </w:r>
      <w:r>
        <w:rPr>
          <w:rFonts w:ascii="Arial" w:eastAsia="宋体" w:hAnsi="Arial" w:cs="Arial"/>
          <w:color w:val="000000"/>
          <w:kern w:val="0"/>
          <w:sz w:val="20"/>
          <w:szCs w:val="20"/>
          <w:lang w:bidi="ar"/>
        </w:rPr>
        <w:t>nces.</w:t>
      </w:r>
    </w:p>
    <w:p w14:paraId="2626779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our Condensed Consolidated Financial Statements.</w:t>
      </w:r>
    </w:p>
    <w:p w14:paraId="26267793"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2626779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both products and services, consists primarily of raw materials, parts, sub-assemblie</w:t>
      </w:r>
      <w:r>
        <w:rPr>
          <w:rFonts w:ascii="Arial" w:eastAsia="宋体" w:hAnsi="Arial" w:cs="Arial"/>
          <w:color w:val="000000"/>
          <w:kern w:val="0"/>
          <w:sz w:val="20"/>
          <w:szCs w:val="20"/>
          <w:lang w:bidi="ar"/>
        </w:rPr>
        <w:t>s, labor, overhead and subcontracting costs. Our BCA segment predominantly uses program accounting to account for cost of sales. Under program accounting, cost of sales for each commercial airplane program equals the product of (i) revenue recognized in co</w:t>
      </w:r>
      <w:r>
        <w:rPr>
          <w:rFonts w:ascii="Arial" w:eastAsia="宋体" w:hAnsi="Arial" w:cs="Arial"/>
          <w:color w:val="000000"/>
          <w:kern w:val="0"/>
          <w:sz w:val="20"/>
          <w:szCs w:val="20"/>
          <w:lang w:bidi="ar"/>
        </w:rPr>
        <w:t>nnection with customer deliveries and (ii) the estimated cost of sales percentage applicable to the total remaining program. For long-term contracts, the amount reported as cost of sales is recognized as incurred. Substantially all contracts at our BDS seg</w:t>
      </w:r>
      <w:r>
        <w:rPr>
          <w:rFonts w:ascii="Arial" w:eastAsia="宋体" w:hAnsi="Arial" w:cs="Arial"/>
          <w:color w:val="000000"/>
          <w:kern w:val="0"/>
          <w:sz w:val="20"/>
          <w:szCs w:val="20"/>
          <w:lang w:bidi="ar"/>
        </w:rPr>
        <w:t>ment and certain contracts at our BGS segment are long-term contracts with the U.S. government and other customers that generally extend over several years. Costs on these contracts are recorded as incurred. Cost of sales for commercial spare parts is reco</w:t>
      </w:r>
      <w:r>
        <w:rPr>
          <w:rFonts w:ascii="Arial" w:eastAsia="宋体" w:hAnsi="Arial" w:cs="Arial"/>
          <w:color w:val="000000"/>
          <w:kern w:val="0"/>
          <w:sz w:val="20"/>
          <w:szCs w:val="20"/>
          <w:lang w:bidi="ar"/>
        </w:rPr>
        <w:t>rded at average cost.</w:t>
      </w:r>
    </w:p>
    <w:p w14:paraId="2626779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184"/>
        <w:gridCol w:w="37"/>
        <w:gridCol w:w="100"/>
        <w:gridCol w:w="699"/>
        <w:gridCol w:w="199"/>
        <w:gridCol w:w="37"/>
        <w:gridCol w:w="37"/>
        <w:gridCol w:w="37"/>
        <w:gridCol w:w="76"/>
        <w:gridCol w:w="723"/>
        <w:gridCol w:w="198"/>
        <w:gridCol w:w="69"/>
        <w:gridCol w:w="664"/>
        <w:gridCol w:w="200"/>
        <w:gridCol w:w="76"/>
        <w:gridCol w:w="723"/>
        <w:gridCol w:w="199"/>
        <w:gridCol w:w="37"/>
        <w:gridCol w:w="37"/>
        <w:gridCol w:w="36"/>
        <w:gridCol w:w="75"/>
        <w:gridCol w:w="724"/>
        <w:gridCol w:w="198"/>
        <w:gridCol w:w="69"/>
        <w:gridCol w:w="664"/>
        <w:gridCol w:w="200"/>
      </w:tblGrid>
      <w:tr w:rsidR="0006339A" w14:paraId="262677B1" w14:textId="77777777">
        <w:tc>
          <w:tcPr>
            <w:tcW w:w="50" w:type="pct"/>
            <w:tcBorders>
              <w:top w:val="nil"/>
              <w:left w:val="nil"/>
              <w:bottom w:val="nil"/>
              <w:right w:val="nil"/>
            </w:tcBorders>
            <w:shd w:val="clear" w:color="auto" w:fill="auto"/>
            <w:vAlign w:val="bottom"/>
          </w:tcPr>
          <w:p w14:paraId="26267796" w14:textId="77777777" w:rsidR="0006339A" w:rsidRDefault="0006339A">
            <w:pPr>
              <w:widowControl/>
              <w:jc w:val="left"/>
              <w:rPr>
                <w:rFonts w:ascii="Times New Roman" w:eastAsia="宋体" w:hAnsi="宋体" w:cs="宋体"/>
                <w:kern w:val="0"/>
                <w:sz w:val="24"/>
              </w:rPr>
            </w:pPr>
          </w:p>
        </w:tc>
        <w:tc>
          <w:tcPr>
            <w:tcW w:w="1762" w:type="pct"/>
            <w:tcBorders>
              <w:top w:val="nil"/>
              <w:left w:val="nil"/>
              <w:bottom w:val="nil"/>
              <w:right w:val="nil"/>
            </w:tcBorders>
            <w:shd w:val="clear" w:color="auto" w:fill="auto"/>
            <w:vAlign w:val="bottom"/>
          </w:tcPr>
          <w:p w14:paraId="2626779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9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99" w14:textId="77777777" w:rsidR="0006339A" w:rsidRDefault="0006339A">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2626779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9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9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9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9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9F"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7A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A2"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7A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A5"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7A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A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AB"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7A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A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AE"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7A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B0" w14:textId="77777777" w:rsidR="0006339A" w:rsidRDefault="0006339A">
            <w:pPr>
              <w:widowControl/>
              <w:jc w:val="left"/>
              <w:rPr>
                <w:rFonts w:ascii="Times New Roman" w:eastAsia="宋体" w:hAnsi="宋体" w:cs="宋体"/>
                <w:kern w:val="0"/>
                <w:sz w:val="24"/>
              </w:rPr>
            </w:pPr>
          </w:p>
        </w:tc>
      </w:tr>
      <w:tr w:rsidR="0006339A" w14:paraId="262677B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7B2"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262677B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262677B4"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7B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B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B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7B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7B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06339A" w14:paraId="262677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7C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$44,982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7C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$41,962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7C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7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7CE" w14:textId="77777777" w:rsidR="0006339A" w:rsidRDefault="0006339A">
            <w:pPr>
              <w:widowControl/>
              <w:jc w:val="left"/>
              <w:rPr>
                <w:rFonts w:ascii="Times New Roman" w:eastAsia="宋体" w:hAnsi="宋体" w:cs="宋体"/>
                <w:kern w:val="0"/>
                <w:sz w:val="24"/>
              </w:rPr>
            </w:pPr>
          </w:p>
        </w:tc>
      </w:tr>
      <w:tr w:rsidR="0006339A" w14:paraId="262677DF"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262677D0"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77D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262677D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262677D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262677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7E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nine months ended September 30, 2022 increased by $3,020 million, or 7% compared with the same period in 2021, primarily due to</w:t>
      </w:r>
      <w:r>
        <w:rPr>
          <w:rFonts w:ascii="Arial" w:eastAsia="宋体" w:hAnsi="Arial" w:cs="Arial"/>
          <w:color w:val="000000"/>
          <w:kern w:val="0"/>
          <w:sz w:val="20"/>
          <w:szCs w:val="20"/>
          <w:lang w:bidi="ar"/>
        </w:rPr>
        <w:t xml:space="preserve"> charges recorded at BDS and higher revenues at BCA. Cost of sales as a percentage of Revenues increased during the nine months ended September 30, 2022 compared with the same period in 2021 primarily due to higher charges recorded at BDS in 2022 than in 2</w:t>
      </w:r>
      <w:r>
        <w:rPr>
          <w:rFonts w:ascii="Arial" w:eastAsia="宋体" w:hAnsi="Arial" w:cs="Arial"/>
          <w:color w:val="000000"/>
          <w:kern w:val="0"/>
          <w:sz w:val="20"/>
          <w:szCs w:val="20"/>
          <w:lang w:bidi="ar"/>
        </w:rPr>
        <w:t>021, partially offset by lower abnormal production costs at BCA.</w:t>
      </w:r>
    </w:p>
    <w:p w14:paraId="262677E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three months ended September 30, 2022 increased by $3,212 million, or 24% compared with the same period in 2021 primarily due to charges recorded at BDS and higher reven</w:t>
      </w:r>
      <w:r>
        <w:rPr>
          <w:rFonts w:ascii="Arial" w:eastAsia="宋体" w:hAnsi="Arial" w:cs="Arial"/>
          <w:color w:val="000000"/>
          <w:kern w:val="0"/>
          <w:sz w:val="20"/>
          <w:szCs w:val="20"/>
          <w:lang w:bidi="ar"/>
        </w:rPr>
        <w:t xml:space="preserve">ues at BCA. Cost of sales as a percentage of Revenues increased during the three months ended September 30, 2022 compared with the same period in 2021 primarily due to higher charges recorded at BDS in 2022 than in 2021, partially offset by lower abnormal </w:t>
      </w:r>
      <w:r>
        <w:rPr>
          <w:rFonts w:ascii="Arial" w:eastAsia="宋体" w:hAnsi="Arial" w:cs="Arial"/>
          <w:color w:val="000000"/>
          <w:kern w:val="0"/>
          <w:sz w:val="20"/>
          <w:szCs w:val="20"/>
          <w:lang w:bidi="ar"/>
        </w:rPr>
        <w:t>production costs at BCA.</w:t>
      </w:r>
    </w:p>
    <w:p w14:paraId="262677E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262677E3" w14:textId="77777777" w:rsidR="0006339A" w:rsidRDefault="0052157E">
      <w:pPr>
        <w:widowControl/>
        <w:jc w:val="center"/>
      </w:pPr>
      <w:r>
        <w:rPr>
          <w:rFonts w:ascii="宋体" w:eastAsia="宋体" w:hAnsi="宋体" w:cs="宋体"/>
          <w:kern w:val="0"/>
          <w:sz w:val="24"/>
        </w:rPr>
        <w:pict w14:anchorId="26267FCD">
          <v:rect id="_x0000_i1065" style="width:6in;height:1.5pt" o:hralign="center" o:hrstd="t" o:hr="t" fillcolor="#a0a0a0" stroked="f"/>
        </w:pict>
      </w:r>
    </w:p>
    <w:p w14:paraId="262677E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7E5"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p>
    <w:p w14:paraId="262677E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net is summarized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7"/>
        <w:gridCol w:w="59"/>
        <w:gridCol w:w="873"/>
        <w:gridCol w:w="37"/>
        <w:gridCol w:w="37"/>
        <w:gridCol w:w="36"/>
        <w:gridCol w:w="36"/>
        <w:gridCol w:w="61"/>
        <w:gridCol w:w="834"/>
        <w:gridCol w:w="36"/>
        <w:gridCol w:w="36"/>
        <w:gridCol w:w="36"/>
        <w:gridCol w:w="36"/>
        <w:gridCol w:w="49"/>
        <w:gridCol w:w="804"/>
        <w:gridCol w:w="37"/>
        <w:gridCol w:w="37"/>
        <w:gridCol w:w="37"/>
        <w:gridCol w:w="37"/>
        <w:gridCol w:w="50"/>
        <w:gridCol w:w="807"/>
        <w:gridCol w:w="36"/>
      </w:tblGrid>
      <w:tr w:rsidR="0006339A" w14:paraId="262677FF" w14:textId="77777777">
        <w:tc>
          <w:tcPr>
            <w:tcW w:w="50" w:type="pct"/>
            <w:tcBorders>
              <w:top w:val="nil"/>
              <w:left w:val="nil"/>
              <w:bottom w:val="nil"/>
              <w:right w:val="nil"/>
            </w:tcBorders>
            <w:shd w:val="clear" w:color="auto" w:fill="auto"/>
            <w:vAlign w:val="bottom"/>
          </w:tcPr>
          <w:p w14:paraId="262677E7" w14:textId="77777777" w:rsidR="0006339A" w:rsidRDefault="0006339A">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262677E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E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EA" w14:textId="77777777" w:rsidR="0006339A" w:rsidRDefault="0006339A">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262677E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E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ED"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E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E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F0" w14:textId="77777777" w:rsidR="0006339A" w:rsidRDefault="0006339A">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262677F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F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F6" w14:textId="77777777" w:rsidR="0006339A" w:rsidRDefault="0006339A">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262677F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9"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7F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7FC" w14:textId="77777777" w:rsidR="0006339A" w:rsidRDefault="0006339A">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262677F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7FE" w14:textId="77777777" w:rsidR="0006339A" w:rsidRDefault="0006339A">
            <w:pPr>
              <w:widowControl/>
              <w:jc w:val="left"/>
              <w:rPr>
                <w:rFonts w:ascii="Times New Roman" w:eastAsia="宋体" w:hAnsi="宋体" w:cs="宋体"/>
                <w:kern w:val="0"/>
                <w:sz w:val="24"/>
              </w:rPr>
            </w:pPr>
          </w:p>
        </w:tc>
      </w:tr>
      <w:tr w:rsidR="0006339A" w14:paraId="262678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00"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801"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802"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80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80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0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0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0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0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81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780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1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1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1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14"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1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1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1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1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19" w14:textId="77777777" w:rsidR="0006339A" w:rsidRDefault="0006339A">
            <w:pPr>
              <w:widowControl/>
              <w:jc w:val="left"/>
              <w:rPr>
                <w:rFonts w:ascii="Times New Roman" w:eastAsia="宋体" w:hAnsi="宋体" w:cs="宋体"/>
                <w:kern w:val="0"/>
                <w:sz w:val="24"/>
              </w:rPr>
            </w:pPr>
          </w:p>
        </w:tc>
      </w:tr>
      <w:tr w:rsidR="0006339A" w14:paraId="262678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81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1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1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1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1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2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2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2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2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2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2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26" w14:textId="77777777" w:rsidR="0006339A" w:rsidRDefault="0006339A">
            <w:pPr>
              <w:widowControl/>
              <w:jc w:val="right"/>
              <w:rPr>
                <w:rFonts w:ascii="Times New Roman" w:eastAsia="宋体" w:hAnsi="宋体" w:cs="宋体"/>
                <w:kern w:val="0"/>
                <w:sz w:val="24"/>
              </w:rPr>
            </w:pPr>
          </w:p>
        </w:tc>
      </w:tr>
      <w:tr w:rsidR="0006339A" w14:paraId="262678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626782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2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2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82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2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82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2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3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83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33" w14:textId="77777777" w:rsidR="0006339A" w:rsidRDefault="0006339A">
            <w:pPr>
              <w:widowControl/>
              <w:jc w:val="right"/>
              <w:rPr>
                <w:rFonts w:ascii="Times New Roman" w:eastAsia="宋体" w:hAnsi="宋体" w:cs="宋体"/>
                <w:kern w:val="0"/>
                <w:sz w:val="24"/>
              </w:rPr>
            </w:pPr>
          </w:p>
        </w:tc>
      </w:tr>
      <w:tr w:rsidR="0006339A" w14:paraId="262678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835"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37"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3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3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3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3D"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3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40" w14:textId="77777777" w:rsidR="0006339A" w:rsidRDefault="0006339A">
            <w:pPr>
              <w:widowControl/>
              <w:jc w:val="right"/>
              <w:rPr>
                <w:rFonts w:ascii="Times New Roman" w:eastAsia="宋体" w:hAnsi="宋体" w:cs="宋体"/>
                <w:kern w:val="0"/>
                <w:sz w:val="24"/>
              </w:rPr>
            </w:pPr>
          </w:p>
        </w:tc>
      </w:tr>
      <w:tr w:rsidR="0006339A" w14:paraId="2626784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2626784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8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4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84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4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84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4D" w14:textId="77777777" w:rsidR="0006339A" w:rsidRDefault="0006339A">
            <w:pPr>
              <w:widowControl/>
              <w:jc w:val="left"/>
              <w:rPr>
                <w:rFonts w:ascii="Times New Roman" w:eastAsia="宋体" w:hAnsi="宋体" w:cs="宋体"/>
                <w:kern w:val="0"/>
                <w:sz w:val="24"/>
              </w:rPr>
            </w:pPr>
          </w:p>
        </w:tc>
      </w:tr>
    </w:tbl>
    <w:p w14:paraId="2626784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increased by $487 million and $152 million during the nine and three months ended September 30, 2022 </w:t>
      </w:r>
      <w:r>
        <w:rPr>
          <w:rFonts w:ascii="Arial" w:eastAsia="宋体" w:hAnsi="Arial" w:cs="Arial"/>
          <w:color w:val="000000"/>
          <w:kern w:val="0"/>
          <w:sz w:val="20"/>
          <w:szCs w:val="20"/>
          <w:lang w:bidi="ar"/>
        </w:rPr>
        <w:t>compared to the same periods in 2021. The increase at BCA primarily reflect higher 737 MAX and 777X research and product development expenditures.</w:t>
      </w:r>
    </w:p>
    <w:p w14:paraId="26267850"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Backlog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7"/>
        <w:gridCol w:w="1233"/>
        <w:gridCol w:w="36"/>
        <w:gridCol w:w="36"/>
        <w:gridCol w:w="36"/>
        <w:gridCol w:w="36"/>
        <w:gridCol w:w="68"/>
        <w:gridCol w:w="1069"/>
        <w:gridCol w:w="36"/>
      </w:tblGrid>
      <w:tr w:rsidR="0006339A" w14:paraId="2626785D" w14:textId="77777777">
        <w:tc>
          <w:tcPr>
            <w:tcW w:w="50" w:type="pct"/>
            <w:tcBorders>
              <w:top w:val="nil"/>
              <w:left w:val="nil"/>
              <w:bottom w:val="nil"/>
              <w:right w:val="nil"/>
            </w:tcBorders>
            <w:shd w:val="clear" w:color="auto" w:fill="auto"/>
            <w:vAlign w:val="bottom"/>
          </w:tcPr>
          <w:p w14:paraId="26267851" w14:textId="77777777" w:rsidR="0006339A" w:rsidRDefault="0006339A">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vAlign w:val="bottom"/>
          </w:tcPr>
          <w:p w14:paraId="2626785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5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54" w14:textId="77777777" w:rsidR="0006339A" w:rsidRDefault="0006339A">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vAlign w:val="bottom"/>
          </w:tcPr>
          <w:p w14:paraId="2626785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5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5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85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5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5A" w14:textId="77777777" w:rsidR="0006339A" w:rsidRDefault="0006339A">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626785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5C" w14:textId="77777777" w:rsidR="0006339A" w:rsidRDefault="0006339A">
            <w:pPr>
              <w:widowControl/>
              <w:jc w:val="left"/>
              <w:rPr>
                <w:rFonts w:ascii="Times New Roman" w:eastAsia="宋体" w:hAnsi="宋体" w:cs="宋体"/>
                <w:kern w:val="0"/>
                <w:sz w:val="24"/>
              </w:rPr>
            </w:pPr>
          </w:p>
        </w:tc>
      </w:tr>
      <w:tr w:rsidR="0006339A" w14:paraId="262678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5E"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86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786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86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$307,168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6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6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6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$296,882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68" w14:textId="77777777" w:rsidR="0006339A" w:rsidRDefault="0006339A">
            <w:pPr>
              <w:widowControl/>
              <w:jc w:val="left"/>
              <w:rPr>
                <w:rFonts w:ascii="Times New Roman" w:eastAsia="宋体" w:hAnsi="宋体" w:cs="宋体"/>
                <w:kern w:val="0"/>
                <w:sz w:val="24"/>
              </w:rPr>
            </w:pPr>
          </w:p>
        </w:tc>
      </w:tr>
      <w:tr w:rsidR="0006339A" w14:paraId="262678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86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54,740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6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6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6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59,828 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6F" w14:textId="77777777" w:rsidR="0006339A" w:rsidRDefault="0006339A">
            <w:pPr>
              <w:widowControl/>
              <w:jc w:val="right"/>
              <w:rPr>
                <w:rFonts w:ascii="Times New Roman" w:eastAsia="宋体" w:hAnsi="宋体" w:cs="宋体"/>
                <w:kern w:val="0"/>
                <w:sz w:val="24"/>
              </w:rPr>
            </w:pPr>
          </w:p>
        </w:tc>
      </w:tr>
      <w:tr w:rsidR="0006339A" w14:paraId="262678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87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7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7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87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7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76" w14:textId="77777777" w:rsidR="0006339A" w:rsidRDefault="0006339A">
            <w:pPr>
              <w:widowControl/>
              <w:jc w:val="right"/>
              <w:rPr>
                <w:rFonts w:ascii="Times New Roman" w:eastAsia="宋体" w:hAnsi="宋体" w:cs="宋体"/>
                <w:kern w:val="0"/>
                <w:sz w:val="24"/>
              </w:rPr>
            </w:pPr>
          </w:p>
        </w:tc>
      </w:tr>
      <w:tr w:rsidR="0006339A" w14:paraId="262678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7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8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87A"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87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8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87D" w14:textId="77777777" w:rsidR="0006339A" w:rsidRDefault="0006339A">
            <w:pPr>
              <w:widowControl/>
              <w:jc w:val="right"/>
              <w:rPr>
                <w:rFonts w:ascii="Times New Roman" w:eastAsia="宋体" w:hAnsi="宋体" w:cs="宋体"/>
                <w:kern w:val="0"/>
                <w:sz w:val="24"/>
              </w:rPr>
            </w:pPr>
          </w:p>
        </w:tc>
      </w:tr>
      <w:tr w:rsidR="0006339A" w14:paraId="2626788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87F"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$381,315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8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8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84" w14:textId="77777777" w:rsidR="0006339A" w:rsidRDefault="0006339A">
            <w:pPr>
              <w:widowControl/>
              <w:jc w:val="left"/>
              <w:rPr>
                <w:rFonts w:ascii="Times New Roman" w:eastAsia="宋体" w:hAnsi="宋体" w:cs="宋体"/>
                <w:kern w:val="0"/>
                <w:sz w:val="24"/>
              </w:rPr>
            </w:pPr>
          </w:p>
        </w:tc>
      </w:tr>
      <w:tr w:rsidR="0006339A" w14:paraId="2626788A"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88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88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88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889" w14:textId="77777777" w:rsidR="0006339A" w:rsidRDefault="0006339A">
            <w:pPr>
              <w:widowControl/>
              <w:jc w:val="left"/>
              <w:rPr>
                <w:rFonts w:ascii="Times New Roman" w:eastAsia="宋体" w:hAnsi="宋体" w:cs="宋体"/>
                <w:kern w:val="0"/>
                <w:sz w:val="24"/>
              </w:rPr>
            </w:pPr>
          </w:p>
        </w:tc>
      </w:tr>
      <w:tr w:rsidR="0006339A" w14:paraId="2626789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88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$362,926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8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88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8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$356,362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890" w14:textId="77777777" w:rsidR="0006339A" w:rsidRDefault="0006339A">
            <w:pPr>
              <w:widowControl/>
              <w:jc w:val="left"/>
              <w:rPr>
                <w:rFonts w:ascii="Times New Roman" w:eastAsia="宋体" w:hAnsi="宋体" w:cs="宋体"/>
                <w:kern w:val="0"/>
                <w:sz w:val="24"/>
              </w:rPr>
            </w:pPr>
          </w:p>
        </w:tc>
      </w:tr>
      <w:tr w:rsidR="0006339A" w14:paraId="262678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89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9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18,389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9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9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97" w14:textId="77777777" w:rsidR="0006339A" w:rsidRDefault="0006339A">
            <w:pPr>
              <w:widowControl/>
              <w:jc w:val="right"/>
              <w:rPr>
                <w:rFonts w:ascii="Times New Roman" w:eastAsia="宋体" w:hAnsi="宋体" w:cs="宋体"/>
                <w:kern w:val="0"/>
                <w:sz w:val="24"/>
              </w:rPr>
            </w:pPr>
          </w:p>
        </w:tc>
      </w:tr>
      <w:tr w:rsidR="0006339A" w14:paraId="2626789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899"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9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$381,315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9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89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62678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$377,499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89E" w14:textId="77777777" w:rsidR="0006339A" w:rsidRDefault="0006339A">
            <w:pPr>
              <w:widowControl/>
              <w:jc w:val="left"/>
              <w:rPr>
                <w:rFonts w:ascii="Times New Roman" w:eastAsia="宋体" w:hAnsi="宋体" w:cs="宋体"/>
                <w:kern w:val="0"/>
                <w:sz w:val="24"/>
              </w:rPr>
            </w:pPr>
          </w:p>
        </w:tc>
      </w:tr>
    </w:tbl>
    <w:p w14:paraId="262678A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definitive contracts have not been executed, orders where customers have the </w:t>
      </w:r>
      <w:r>
        <w:rPr>
          <w:rFonts w:ascii="Arial" w:eastAsia="宋体" w:hAnsi="Arial" w:cs="Arial"/>
          <w:color w:val="000000"/>
          <w:kern w:val="0"/>
          <w:sz w:val="20"/>
          <w:szCs w:val="20"/>
          <w:lang w:bidi="ar"/>
        </w:rPr>
        <w:t>unilateral right to terminate, and unobligated U.S. and non-U.S. government contract funding. The increase in contractual backlog at BCA during the nine months ended September 30, 2022 was partially offset by a decrease in contractual backlog at BDS and BG</w:t>
      </w:r>
      <w:r>
        <w:rPr>
          <w:rFonts w:ascii="Arial" w:eastAsia="宋体" w:hAnsi="Arial" w:cs="Arial"/>
          <w:color w:val="000000"/>
          <w:kern w:val="0"/>
          <w:sz w:val="20"/>
          <w:szCs w:val="20"/>
          <w:lang w:bidi="ar"/>
        </w:rPr>
        <w:t xml:space="preserve">S. If 787 aircraft deliveries are delayed, we remain unable to deliver 737 MAX aircraft in China for an extended period of time, and/or entry into service of the 777X, 737 MAX 7 and/or 737 MAX 10 is further delayed, we may experience reductions to backlog </w:t>
      </w:r>
      <w:r>
        <w:rPr>
          <w:rFonts w:ascii="Arial" w:eastAsia="宋体" w:hAnsi="Arial" w:cs="Arial"/>
          <w:color w:val="000000"/>
          <w:kern w:val="0"/>
          <w:sz w:val="20"/>
          <w:szCs w:val="20"/>
          <w:lang w:bidi="ar"/>
        </w:rPr>
        <w:t>and/or significant order cancellations.</w:t>
      </w:r>
    </w:p>
    <w:p w14:paraId="262678A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includes U.S. and non-U.S. government definitive contracts for which funding has not been authorized. The decrease in unobligated backlog during the nine months ended September 30, 2022 was </w:t>
      </w:r>
      <w:r>
        <w:rPr>
          <w:rFonts w:ascii="Arial" w:eastAsia="宋体" w:hAnsi="Arial" w:cs="Arial"/>
          <w:color w:val="000000"/>
          <w:kern w:val="0"/>
          <w:sz w:val="20"/>
          <w:szCs w:val="20"/>
          <w:lang w:bidi="ar"/>
        </w:rPr>
        <w:t>primarily due to reclassifications to contractual backlog related to BDS and BGS contracts, partially offset by contract awards.</w:t>
      </w:r>
    </w:p>
    <w:p w14:paraId="262678A2" w14:textId="77777777" w:rsidR="0006339A" w:rsidRDefault="0052157E">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262678A3"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We continually monitor the global trade environment in response to geopolitical economic</w:t>
      </w:r>
      <w:r>
        <w:rPr>
          <w:rFonts w:ascii="Arial" w:eastAsia="宋体" w:hAnsi="Arial" w:cs="Arial"/>
          <w:color w:val="000000"/>
          <w:kern w:val="0"/>
          <w:sz w:val="20"/>
          <w:szCs w:val="20"/>
          <w:lang w:bidi="ar"/>
        </w:rPr>
        <w:t xml:space="preserve"> developments, as well as changes in tariffs, trade agreements, or sanctions that may impact the Company.</w:t>
      </w:r>
    </w:p>
    <w:p w14:paraId="262678A4" w14:textId="77777777" w:rsidR="0006339A" w:rsidRDefault="0052157E">
      <w:pPr>
        <w:widowControl/>
        <w:jc w:val="left"/>
        <w:rPr>
          <w:rFonts w:ascii="宋体" w:eastAsia="宋体" w:hAnsi="宋体" w:cs="宋体"/>
          <w:kern w:val="0"/>
          <w:sz w:val="24"/>
        </w:rPr>
      </w:pPr>
      <w:r>
        <w:rPr>
          <w:rFonts w:ascii="Arial" w:eastAsia="宋体" w:hAnsi="Arial" w:cs="Arial"/>
          <w:color w:val="000000"/>
          <w:kern w:val="0"/>
          <w:sz w:val="20"/>
          <w:szCs w:val="20"/>
          <w:lang w:bidi="ar"/>
        </w:rPr>
        <w:t xml:space="preserve">The current state of U.S.-China relations remains an ongoing watch item. Since 2018, the U.S. and China have imposed tariffs on each other’s imports. </w:t>
      </w:r>
      <w:r>
        <w:rPr>
          <w:rFonts w:ascii="Arial" w:eastAsia="宋体" w:hAnsi="Arial" w:cs="Arial"/>
          <w:color w:val="000000"/>
          <w:kern w:val="0"/>
          <w:sz w:val="20"/>
          <w:szCs w:val="20"/>
          <w:lang w:bidi="ar"/>
        </w:rPr>
        <w:t>Certain aircraft parts and components that Boeing procures are subject to these tariffs. We are mitigating import costs through Duty Drawback Customs procedures. China is a significant market for commercial airplanes. Boeing has long-standing relationships</w:t>
      </w:r>
      <w:r>
        <w:rPr>
          <w:rFonts w:ascii="Arial" w:eastAsia="宋体" w:hAnsi="Arial" w:cs="Arial"/>
          <w:color w:val="000000"/>
          <w:kern w:val="0"/>
          <w:sz w:val="20"/>
          <w:szCs w:val="20"/>
          <w:lang w:bidi="ar"/>
        </w:rPr>
        <w:t xml:space="preserve"> with our </w:t>
      </w:r>
    </w:p>
    <w:p w14:paraId="262678A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262678A6" w14:textId="77777777" w:rsidR="0006339A" w:rsidRDefault="0052157E">
      <w:pPr>
        <w:widowControl/>
        <w:jc w:val="center"/>
      </w:pPr>
      <w:r>
        <w:rPr>
          <w:rFonts w:ascii="宋体" w:eastAsia="宋体" w:hAnsi="宋体" w:cs="宋体"/>
          <w:kern w:val="0"/>
          <w:sz w:val="24"/>
        </w:rPr>
        <w:pict w14:anchorId="26267FCE">
          <v:rect id="_x0000_i1066" style="width:6in;height:1.5pt" o:hralign="center" o:hrstd="t" o:hr="t" fillcolor="#a0a0a0" stroked="f"/>
        </w:pict>
      </w:r>
    </w:p>
    <w:p w14:paraId="262678A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8A8" w14:textId="77777777" w:rsidR="0006339A" w:rsidRDefault="0052157E">
      <w:pPr>
        <w:widowControl/>
        <w:jc w:val="left"/>
        <w:rPr>
          <w:rFonts w:ascii="宋体" w:eastAsia="宋体" w:hAnsi="宋体" w:cs="宋体"/>
          <w:kern w:val="0"/>
          <w:sz w:val="24"/>
        </w:rPr>
      </w:pPr>
      <w:r>
        <w:rPr>
          <w:rFonts w:ascii="Arial" w:eastAsia="宋体" w:hAnsi="Arial" w:cs="Arial"/>
          <w:color w:val="000000"/>
          <w:kern w:val="0"/>
          <w:sz w:val="20"/>
          <w:szCs w:val="20"/>
          <w:lang w:bidi="ar"/>
        </w:rPr>
        <w:t xml:space="preserve">Chinese customers, who represent a key component of our commercial airplanes backlog. Overall, the U.S.-China trade relationship remains stalled as </w:t>
      </w:r>
      <w:r>
        <w:rPr>
          <w:rFonts w:ascii="Arial" w:eastAsia="宋体" w:hAnsi="Arial" w:cs="Arial"/>
          <w:color w:val="000000"/>
          <w:kern w:val="0"/>
          <w:sz w:val="20"/>
          <w:szCs w:val="20"/>
          <w:lang w:bidi="ar"/>
        </w:rPr>
        <w:t>economic and national security concerns continue to be a challenge</w:t>
      </w:r>
      <w:r>
        <w:rPr>
          <w:rFonts w:ascii="Arial" w:eastAsia="宋体" w:hAnsi="Arial" w:cs="Arial"/>
          <w:color w:val="000000"/>
          <w:kern w:val="0"/>
          <w:sz w:val="22"/>
          <w:szCs w:val="22"/>
          <w:lang w:bidi="ar"/>
        </w:rPr>
        <w:t xml:space="preserve">. </w:t>
      </w:r>
    </w:p>
    <w:p w14:paraId="262678A9" w14:textId="77777777" w:rsidR="0006339A" w:rsidRDefault="0052157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62678A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Beginning in June 2018, the U.S. Government imposed tariffs on steel and aluminum imports. In response to these tariffs, several major U.S. trading partners have imposed, or </w:t>
      </w:r>
      <w:r>
        <w:rPr>
          <w:rFonts w:ascii="Arial" w:eastAsia="宋体" w:hAnsi="Arial" w:cs="Arial"/>
          <w:color w:val="000000"/>
          <w:kern w:val="0"/>
          <w:sz w:val="20"/>
          <w:szCs w:val="20"/>
          <w:lang w:bidi="ar"/>
        </w:rPr>
        <w:t>announced their intention to impose, tariffs on U.S. goods. The U.S. has subsequently reached agreements with Mexico, Canada, the United Kingdom, the European Union, and Japan to ease or remove tariffs on steel and/or aluminum. We continue to monitor the p</w:t>
      </w:r>
      <w:r>
        <w:rPr>
          <w:rFonts w:ascii="Arial" w:eastAsia="宋体" w:hAnsi="Arial" w:cs="Arial"/>
          <w:color w:val="000000"/>
          <w:kern w:val="0"/>
          <w:sz w:val="20"/>
          <w:szCs w:val="20"/>
          <w:lang w:bidi="ar"/>
        </w:rPr>
        <w:t>otential for any extra costs that may result from the remaining global tariffs.</w:t>
      </w:r>
    </w:p>
    <w:p w14:paraId="262678A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complying with all U.S. and other government export control restrictions and sanctions imposed on certain businesses and individuals in Russia. We continue to monitor an</w:t>
      </w:r>
      <w:r>
        <w:rPr>
          <w:rFonts w:ascii="Arial" w:eastAsia="宋体" w:hAnsi="Arial" w:cs="Arial"/>
          <w:color w:val="000000"/>
          <w:kern w:val="0"/>
          <w:sz w:val="20"/>
          <w:szCs w:val="20"/>
          <w:lang w:bidi="ar"/>
        </w:rPr>
        <w:t xml:space="preserve">d evaluate additional sanctions and export restrictions that may be imposed by the U.S. Government or other governments, as well as any responses from Russia that could affect our supply chain, business partners or customers, for any additional impacts to </w:t>
      </w:r>
      <w:r>
        <w:rPr>
          <w:rFonts w:ascii="Arial" w:eastAsia="宋体" w:hAnsi="Arial" w:cs="Arial"/>
          <w:color w:val="000000"/>
          <w:kern w:val="0"/>
          <w:sz w:val="20"/>
          <w:szCs w:val="20"/>
          <w:lang w:bidi="ar"/>
        </w:rPr>
        <w:t>our business.</w:t>
      </w:r>
    </w:p>
    <w:p w14:paraId="262678AC" w14:textId="77777777" w:rsidR="0006339A" w:rsidRDefault="0052157E">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Financial Condition</w:t>
      </w:r>
    </w:p>
    <w:p w14:paraId="262678A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262678A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262678A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Overview to Management’s Discussion and Analysis of Financial Condition and Results of Operations for a discussion of the lingering</w:t>
      </w:r>
      <w:r>
        <w:rPr>
          <w:rFonts w:ascii="Arial" w:eastAsia="宋体" w:hAnsi="Arial" w:cs="Arial"/>
          <w:color w:val="000000"/>
          <w:kern w:val="0"/>
          <w:sz w:val="20"/>
          <w:szCs w:val="20"/>
          <w:lang w:bidi="ar"/>
        </w:rPr>
        <w:t xml:space="preserve"> impacts of COVID-19 on the airline industry environment.</w:t>
      </w:r>
    </w:p>
    <w:p w14:paraId="262678B0"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1"/>
        <w:gridCol w:w="37"/>
        <w:gridCol w:w="76"/>
        <w:gridCol w:w="724"/>
        <w:gridCol w:w="199"/>
        <w:gridCol w:w="37"/>
        <w:gridCol w:w="37"/>
        <w:gridCol w:w="36"/>
        <w:gridCol w:w="76"/>
        <w:gridCol w:w="724"/>
        <w:gridCol w:w="198"/>
        <w:gridCol w:w="36"/>
        <w:gridCol w:w="36"/>
        <w:gridCol w:w="36"/>
        <w:gridCol w:w="60"/>
        <w:gridCol w:w="629"/>
        <w:gridCol w:w="199"/>
        <w:gridCol w:w="37"/>
        <w:gridCol w:w="37"/>
        <w:gridCol w:w="36"/>
        <w:gridCol w:w="60"/>
        <w:gridCol w:w="629"/>
        <w:gridCol w:w="198"/>
      </w:tblGrid>
      <w:tr w:rsidR="0006339A" w14:paraId="262678C9" w14:textId="77777777">
        <w:tc>
          <w:tcPr>
            <w:tcW w:w="50" w:type="pct"/>
            <w:tcBorders>
              <w:top w:val="nil"/>
              <w:left w:val="nil"/>
              <w:bottom w:val="nil"/>
              <w:right w:val="nil"/>
            </w:tcBorders>
            <w:shd w:val="clear" w:color="auto" w:fill="auto"/>
            <w:vAlign w:val="bottom"/>
          </w:tcPr>
          <w:p w14:paraId="262678B1" w14:textId="77777777" w:rsidR="0006339A" w:rsidRDefault="0006339A">
            <w:pPr>
              <w:widowControl/>
              <w:jc w:val="left"/>
              <w:rPr>
                <w:rFonts w:ascii="Times New Roman" w:eastAsia="宋体" w:hAnsi="宋体" w:cs="宋体"/>
                <w:kern w:val="0"/>
                <w:sz w:val="24"/>
              </w:rPr>
            </w:pPr>
          </w:p>
        </w:tc>
        <w:tc>
          <w:tcPr>
            <w:tcW w:w="2581" w:type="pct"/>
            <w:tcBorders>
              <w:top w:val="nil"/>
              <w:left w:val="nil"/>
              <w:bottom w:val="nil"/>
              <w:right w:val="nil"/>
            </w:tcBorders>
            <w:shd w:val="clear" w:color="auto" w:fill="auto"/>
            <w:vAlign w:val="bottom"/>
          </w:tcPr>
          <w:p w14:paraId="262678B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B4"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8B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8B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BA"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8B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D"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8B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B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C0" w14:textId="77777777" w:rsidR="0006339A" w:rsidRDefault="0006339A">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62678C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C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C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8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C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8C6"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78C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8C8" w14:textId="77777777" w:rsidR="0006339A" w:rsidRDefault="0006339A">
            <w:pPr>
              <w:widowControl/>
              <w:jc w:val="left"/>
              <w:rPr>
                <w:rFonts w:ascii="Times New Roman" w:eastAsia="宋体" w:hAnsi="宋体" w:cs="宋体"/>
                <w:kern w:val="0"/>
                <w:sz w:val="24"/>
              </w:rPr>
            </w:pPr>
          </w:p>
        </w:tc>
      </w:tr>
      <w:tr w:rsidR="0006339A" w14:paraId="262678C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8CA"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8C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8CC"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8CD"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8D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C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D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D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8D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8D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8E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8D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D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$16,643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D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D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D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D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D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E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8E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8E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8E3" w14:textId="77777777" w:rsidR="0006339A" w:rsidRDefault="0006339A">
            <w:pPr>
              <w:widowControl/>
              <w:jc w:val="left"/>
              <w:rPr>
                <w:rFonts w:ascii="Times New Roman" w:eastAsia="宋体" w:hAnsi="宋体" w:cs="宋体"/>
                <w:kern w:val="0"/>
                <w:sz w:val="24"/>
              </w:rPr>
            </w:pPr>
          </w:p>
        </w:tc>
      </w:tr>
      <w:tr w:rsidR="0006339A" w14:paraId="262678F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8E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E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E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E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E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E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8E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8E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8F0" w14:textId="77777777" w:rsidR="0006339A" w:rsidRDefault="0006339A">
            <w:pPr>
              <w:widowControl/>
              <w:jc w:val="left"/>
              <w:rPr>
                <w:rFonts w:ascii="Times New Roman" w:eastAsia="宋体" w:hAnsi="宋体" w:cs="宋体"/>
                <w:kern w:val="0"/>
                <w:sz w:val="24"/>
              </w:rPr>
            </w:pPr>
          </w:p>
        </w:tc>
      </w:tr>
      <w:tr w:rsidR="0006339A" w14:paraId="262678F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8F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8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8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8F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8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8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8F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8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8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8F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8F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8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8FF"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6267900"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revenues increased by $1,900 million for the nine months ended September 30, 2022 compared with the same period in 2021 primarily due to higher 737 MAX deliveries, partially offset by lower wide-body deliv</w:t>
      </w:r>
      <w:r>
        <w:rPr>
          <w:rFonts w:ascii="Arial" w:eastAsia="宋体" w:hAnsi="Arial" w:cs="Arial"/>
          <w:color w:val="000000"/>
          <w:kern w:val="0"/>
          <w:sz w:val="20"/>
          <w:szCs w:val="20"/>
          <w:lang w:bidi="ar"/>
        </w:rPr>
        <w:t xml:space="preserve">eries. BCA revenues increased by $1,804 million for the three months ended September 30, 2022 compared with the same period in 2021 primarily due to the resumption of 787 deliveries and higher 737 MAX deliveries. </w:t>
      </w:r>
    </w:p>
    <w:p w14:paraId="2626790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resumed deliveries of 737 MAX aircraft </w:t>
      </w:r>
      <w:r>
        <w:rPr>
          <w:rFonts w:ascii="Arial" w:eastAsia="宋体" w:hAnsi="Arial" w:cs="Arial"/>
          <w:color w:val="000000"/>
          <w:kern w:val="0"/>
          <w:sz w:val="20"/>
          <w:szCs w:val="20"/>
          <w:lang w:bidi="ar"/>
        </w:rPr>
        <w:t>in December 2020 following rescission by the FAA of its grounding order. While most non-U.S. jurisdictions have approved return to service of the 737 MAX, the 737 MAX has yet to return to service in China and deliveries have not yet resumed. We received FA</w:t>
      </w:r>
      <w:r>
        <w:rPr>
          <w:rFonts w:ascii="Arial" w:eastAsia="宋体" w:hAnsi="Arial" w:cs="Arial"/>
          <w:color w:val="000000"/>
          <w:kern w:val="0"/>
          <w:sz w:val="20"/>
          <w:szCs w:val="20"/>
          <w:lang w:bidi="ar"/>
        </w:rPr>
        <w:t>A authorization to resume deliveries of 787 aircraft on July 28, 2022 and deliveries resumed in August. Revenues will continue to be impacted until deliveries of the 737 MAX and 787 further ramp up and the commercial airline industry recovers from the ling</w:t>
      </w:r>
      <w:r>
        <w:rPr>
          <w:rFonts w:ascii="Arial" w:eastAsia="宋体" w:hAnsi="Arial" w:cs="Arial"/>
          <w:color w:val="000000"/>
          <w:kern w:val="0"/>
          <w:sz w:val="20"/>
          <w:szCs w:val="20"/>
          <w:lang w:bidi="ar"/>
        </w:rPr>
        <w:t>ering effects of impacts of COVID-19.</w:t>
      </w:r>
    </w:p>
    <w:p w14:paraId="2626790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41</w:t>
      </w:r>
    </w:p>
    <w:p w14:paraId="26267903" w14:textId="77777777" w:rsidR="0006339A" w:rsidRDefault="0052157E">
      <w:pPr>
        <w:widowControl/>
        <w:jc w:val="center"/>
      </w:pPr>
      <w:r>
        <w:rPr>
          <w:rFonts w:ascii="宋体" w:eastAsia="宋体" w:hAnsi="宋体" w:cs="宋体"/>
          <w:kern w:val="0"/>
          <w:sz w:val="24"/>
        </w:rPr>
        <w:pict w14:anchorId="26267FCF">
          <v:rect id="_x0000_i1067" style="width:6in;height:1.5pt" o:hralign="center" o:hrstd="t" o:hr="t" fillcolor="#a0a0a0" stroked="f"/>
        </w:pict>
      </w:r>
    </w:p>
    <w:p w14:paraId="2626790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905"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Commercial airplane deliveries,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688"/>
        <w:gridCol w:w="37"/>
        <w:gridCol w:w="82"/>
        <w:gridCol w:w="495"/>
        <w:gridCol w:w="36"/>
        <w:gridCol w:w="74"/>
        <w:gridCol w:w="191"/>
        <w:gridCol w:w="36"/>
        <w:gridCol w:w="78"/>
        <w:gridCol w:w="499"/>
        <w:gridCol w:w="36"/>
        <w:gridCol w:w="36"/>
        <w:gridCol w:w="36"/>
        <w:gridCol w:w="36"/>
        <w:gridCol w:w="82"/>
        <w:gridCol w:w="495"/>
        <w:gridCol w:w="36"/>
        <w:gridCol w:w="86"/>
        <w:gridCol w:w="178"/>
        <w:gridCol w:w="36"/>
        <w:gridCol w:w="82"/>
        <w:gridCol w:w="495"/>
        <w:gridCol w:w="36"/>
        <w:gridCol w:w="36"/>
        <w:gridCol w:w="36"/>
        <w:gridCol w:w="36"/>
        <w:gridCol w:w="36"/>
        <w:gridCol w:w="82"/>
        <w:gridCol w:w="495"/>
        <w:gridCol w:w="36"/>
        <w:gridCol w:w="36"/>
        <w:gridCol w:w="36"/>
        <w:gridCol w:w="36"/>
        <w:gridCol w:w="74"/>
        <w:gridCol w:w="437"/>
        <w:gridCol w:w="36"/>
      </w:tblGrid>
      <w:tr w:rsidR="0006339A" w14:paraId="2626792B" w14:textId="77777777">
        <w:tc>
          <w:tcPr>
            <w:tcW w:w="50" w:type="pct"/>
            <w:tcBorders>
              <w:top w:val="nil"/>
              <w:left w:val="nil"/>
              <w:bottom w:val="nil"/>
              <w:right w:val="nil"/>
            </w:tcBorders>
            <w:shd w:val="clear" w:color="auto" w:fill="auto"/>
            <w:vAlign w:val="bottom"/>
          </w:tcPr>
          <w:p w14:paraId="26267906" w14:textId="77777777" w:rsidR="0006339A" w:rsidRDefault="0006339A">
            <w:pPr>
              <w:widowControl/>
              <w:jc w:val="left"/>
              <w:rPr>
                <w:rFonts w:ascii="Times New Roman" w:eastAsia="宋体" w:hAnsi="宋体" w:cs="宋体"/>
                <w:kern w:val="0"/>
                <w:sz w:val="24"/>
              </w:rPr>
            </w:pPr>
          </w:p>
        </w:tc>
        <w:tc>
          <w:tcPr>
            <w:tcW w:w="2308" w:type="pct"/>
            <w:tcBorders>
              <w:top w:val="nil"/>
              <w:left w:val="nil"/>
              <w:bottom w:val="nil"/>
              <w:right w:val="nil"/>
            </w:tcBorders>
            <w:shd w:val="clear" w:color="auto" w:fill="auto"/>
            <w:vAlign w:val="bottom"/>
          </w:tcPr>
          <w:p w14:paraId="2626790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0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09" w14:textId="77777777" w:rsidR="0006339A" w:rsidRDefault="0006339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626790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0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0C" w14:textId="77777777" w:rsidR="0006339A" w:rsidRDefault="0006339A">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2626790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0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0F" w14:textId="77777777" w:rsidR="0006339A" w:rsidRDefault="0006339A">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2626791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2"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1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15" w14:textId="77777777" w:rsidR="0006339A" w:rsidRDefault="0006339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626791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18" w14:textId="77777777" w:rsidR="0006339A" w:rsidRDefault="0006339A">
            <w:pPr>
              <w:widowControl/>
              <w:jc w:val="left"/>
              <w:rPr>
                <w:rFonts w:ascii="Times New Roman" w:eastAsia="宋体" w:hAnsi="宋体" w:cs="宋体"/>
                <w:kern w:val="0"/>
                <w:sz w:val="24"/>
              </w:rPr>
            </w:pPr>
          </w:p>
        </w:tc>
        <w:tc>
          <w:tcPr>
            <w:tcW w:w="105" w:type="pct"/>
            <w:tcBorders>
              <w:top w:val="nil"/>
              <w:left w:val="nil"/>
              <w:bottom w:val="nil"/>
              <w:right w:val="nil"/>
            </w:tcBorders>
            <w:shd w:val="clear" w:color="auto" w:fill="auto"/>
            <w:vAlign w:val="bottom"/>
          </w:tcPr>
          <w:p w14:paraId="2626791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1B" w14:textId="77777777" w:rsidR="0006339A" w:rsidRDefault="0006339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626791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1D" w14:textId="77777777" w:rsidR="0006339A" w:rsidRDefault="0006339A">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1E" w14:textId="77777777" w:rsidR="0006339A" w:rsidRDefault="0006339A">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2626791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2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2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22" w14:textId="77777777" w:rsidR="0006339A" w:rsidRDefault="0006339A">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2626792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2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2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2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2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28" w14:textId="77777777" w:rsidR="0006339A" w:rsidRDefault="0006339A">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2626792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2A" w14:textId="77777777" w:rsidR="0006339A" w:rsidRDefault="0006339A">
            <w:pPr>
              <w:widowControl/>
              <w:jc w:val="left"/>
              <w:rPr>
                <w:rFonts w:ascii="Times New Roman" w:eastAsia="宋体" w:hAnsi="宋体" w:cs="宋体"/>
                <w:kern w:val="0"/>
                <w:sz w:val="24"/>
              </w:rPr>
            </w:pPr>
          </w:p>
        </w:tc>
      </w:tr>
      <w:tr w:rsidR="0006339A" w14:paraId="2626793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2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92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92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92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9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93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3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9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93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93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9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937"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3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3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9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93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3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93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06339A" w14:paraId="2626795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93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nine months of 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4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26267942"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4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4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94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4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26267948"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4A"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4B" w14:textId="77777777" w:rsidR="0006339A" w:rsidRDefault="0006339A">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94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4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94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9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951" w14:textId="77777777" w:rsidR="0006339A" w:rsidRDefault="0006339A">
            <w:pPr>
              <w:widowControl/>
              <w:jc w:val="right"/>
              <w:rPr>
                <w:rFonts w:ascii="Times New Roman" w:eastAsia="宋体" w:hAnsi="宋体" w:cs="宋体"/>
                <w:kern w:val="0"/>
                <w:sz w:val="24"/>
              </w:rPr>
            </w:pPr>
          </w:p>
        </w:tc>
      </w:tr>
      <w:tr w:rsidR="0006339A" w14:paraId="262679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95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nine months of 202</w:t>
            </w:r>
            <w:r>
              <w:rPr>
                <w:rFonts w:ascii="Arial" w:eastAsia="宋体" w:hAnsi="Arial" w:cs="Arial"/>
                <w:color w:val="000000"/>
                <w:kern w:val="0"/>
                <w:sz w:val="20"/>
                <w:szCs w:val="20"/>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5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6267956"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5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5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5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626795C"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5E"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5F"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6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6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6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65" w14:textId="77777777" w:rsidR="0006339A" w:rsidRDefault="0006339A">
            <w:pPr>
              <w:widowControl/>
              <w:jc w:val="right"/>
              <w:rPr>
                <w:rFonts w:ascii="Times New Roman" w:eastAsia="宋体" w:hAnsi="宋体" w:cs="宋体"/>
                <w:kern w:val="0"/>
                <w:sz w:val="24"/>
              </w:rPr>
            </w:pPr>
          </w:p>
        </w:tc>
      </w:tr>
      <w:tr w:rsidR="0006339A" w14:paraId="2626797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96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third quarter of 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6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6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626796A"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6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6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6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626796F"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71"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7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7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7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7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7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78" w14:textId="77777777" w:rsidR="0006339A" w:rsidRDefault="0006339A">
            <w:pPr>
              <w:widowControl/>
              <w:jc w:val="right"/>
              <w:rPr>
                <w:rFonts w:ascii="Times New Roman" w:eastAsia="宋体" w:hAnsi="宋体" w:cs="宋体"/>
                <w:kern w:val="0"/>
                <w:sz w:val="24"/>
              </w:rPr>
            </w:pPr>
          </w:p>
        </w:tc>
      </w:tr>
      <w:tr w:rsidR="0006339A" w14:paraId="262679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97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third quarter of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7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626797D"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7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8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8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6267983" w14:textId="77777777" w:rsidR="0006339A" w:rsidRDefault="0052157E">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85"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8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8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8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98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98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98B" w14:textId="77777777" w:rsidR="0006339A" w:rsidRDefault="0006339A">
            <w:pPr>
              <w:widowControl/>
              <w:jc w:val="right"/>
              <w:rPr>
                <w:rFonts w:ascii="Times New Roman" w:eastAsia="宋体" w:hAnsi="宋体" w:cs="宋体"/>
                <w:kern w:val="0"/>
                <w:sz w:val="24"/>
              </w:rPr>
            </w:pPr>
          </w:p>
        </w:tc>
      </w:tr>
      <w:tr w:rsidR="0006339A" w14:paraId="2626799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98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9/30/2022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8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9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9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9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98"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9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99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99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99E" w14:textId="77777777" w:rsidR="0006339A" w:rsidRDefault="0006339A">
            <w:pPr>
              <w:widowControl/>
              <w:jc w:val="left"/>
              <w:rPr>
                <w:rFonts w:ascii="Times New Roman" w:eastAsia="宋体" w:hAnsi="宋体" w:cs="宋体"/>
                <w:kern w:val="0"/>
                <w:sz w:val="24"/>
              </w:rPr>
            </w:pPr>
          </w:p>
        </w:tc>
      </w:tr>
      <w:tr w:rsidR="0006339A" w14:paraId="262679B2"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62679A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12/31/2021</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62679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7,745 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62679A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A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62679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62679A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A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62679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1,238 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62679A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A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62679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1,677 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62679AB" w14:textId="77777777" w:rsidR="0006339A" w:rsidRDefault="0006339A">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262679AC"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A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262679A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262679A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B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262679B1" w14:textId="77777777" w:rsidR="0006339A" w:rsidRDefault="0006339A">
            <w:pPr>
              <w:widowControl/>
              <w:jc w:val="left"/>
              <w:rPr>
                <w:rFonts w:ascii="Times New Roman" w:eastAsia="宋体" w:hAnsi="宋体" w:cs="宋体"/>
                <w:kern w:val="0"/>
                <w:sz w:val="24"/>
              </w:rPr>
            </w:pPr>
          </w:p>
        </w:tc>
      </w:tr>
    </w:tbl>
    <w:p w14:paraId="262679B3" w14:textId="77777777" w:rsidR="0006339A" w:rsidRDefault="0052157E">
      <w:pPr>
        <w:widowControl/>
        <w:spacing w:before="100"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262679B4"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262679B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w:t>
      </w:r>
      <w:r>
        <w:rPr>
          <w:rFonts w:ascii="Arial" w:eastAsia="宋体" w:hAnsi="Arial" w:cs="Arial"/>
          <w:color w:val="000000"/>
          <w:kern w:val="0"/>
          <w:sz w:val="20"/>
          <w:szCs w:val="20"/>
          <w:lang w:bidi="ar"/>
        </w:rPr>
        <w:t>operations was $1,744 million for the nine months ended September 30, 2022 compared with $2,021 million in the same period in 2021 reflecting higher 737 MAX deliveries and lower abnormal production costs, partially offset by higher research and development</w:t>
      </w:r>
      <w:r>
        <w:rPr>
          <w:rFonts w:ascii="Arial" w:eastAsia="宋体" w:hAnsi="Arial" w:cs="Arial"/>
          <w:color w:val="000000"/>
          <w:kern w:val="0"/>
          <w:sz w:val="20"/>
          <w:szCs w:val="20"/>
          <w:lang w:bidi="ar"/>
        </w:rPr>
        <w:t xml:space="preserve"> spending, charges related to the war in Ukraine and other period expenses.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Abnormal production costs for the nine months ended September 30, 2022 were $1,326 million including $925 million related to the 787 program, $213 million related to the 777X progr</w:t>
      </w:r>
      <w:r>
        <w:rPr>
          <w:rFonts w:ascii="Arial" w:eastAsia="宋体" w:hAnsi="Arial" w:cs="Arial"/>
          <w:color w:val="000000"/>
          <w:kern w:val="0"/>
          <w:sz w:val="20"/>
          <w:szCs w:val="20"/>
          <w:lang w:bidi="ar"/>
        </w:rPr>
        <w:t xml:space="preserve">am and $188 million related to 737 MAX. Abnormal production costs for the nine months ended September 30, 2021 were $1,684 million, including $1,501 million related to 737 MAX and $183 million related to the 787 program. </w:t>
      </w:r>
    </w:p>
    <w:p w14:paraId="262679B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operations was $643 </w:t>
      </w:r>
      <w:r>
        <w:rPr>
          <w:rFonts w:ascii="Arial" w:eastAsia="宋体" w:hAnsi="Arial" w:cs="Arial"/>
          <w:color w:val="000000"/>
          <w:kern w:val="0"/>
          <w:sz w:val="20"/>
          <w:szCs w:val="20"/>
          <w:lang w:bidi="ar"/>
        </w:rPr>
        <w:t>million for the three months ended September 30, 2022 compared with $693 million in the same period in 2021 reflecting higher 737 MAX deliveries and lower abnormal production costs, partially offset by higher research and development spending and other per</w:t>
      </w:r>
      <w:r>
        <w:rPr>
          <w:rFonts w:ascii="Arial" w:eastAsia="宋体" w:hAnsi="Arial" w:cs="Arial"/>
          <w:color w:val="000000"/>
          <w:kern w:val="0"/>
          <w:sz w:val="20"/>
          <w:szCs w:val="20"/>
          <w:lang w:bidi="ar"/>
        </w:rPr>
        <w:t>iod expenses.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Abnormal production costs for the three months ended September 30, 2022 were $441 million, including $330 million related to the 787 program and $111 million related to the 777X program. Abnormal production costs for the three months ended Se</w:t>
      </w:r>
      <w:r>
        <w:rPr>
          <w:rFonts w:ascii="Arial" w:eastAsia="宋体" w:hAnsi="Arial" w:cs="Arial"/>
          <w:color w:val="000000"/>
          <w:kern w:val="0"/>
          <w:sz w:val="20"/>
          <w:szCs w:val="20"/>
          <w:lang w:bidi="ar"/>
        </w:rPr>
        <w:t>ptember 30, 2021 were $601 million, including $418 million related to 737 MAX and $183 million related to the 787 program.</w:t>
      </w:r>
    </w:p>
    <w:p w14:paraId="262679B7"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62679B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represents the estimated transaction prices on unsatisfied and partially satisfied performance obligations </w:t>
      </w:r>
      <w:r>
        <w:rPr>
          <w:rFonts w:ascii="Arial" w:eastAsia="宋体" w:hAnsi="Arial" w:cs="Arial"/>
          <w:color w:val="000000"/>
          <w:kern w:val="0"/>
          <w:sz w:val="20"/>
          <w:szCs w:val="20"/>
          <w:lang w:bidi="ar"/>
        </w:rPr>
        <w:t>to our customers where we believe it is probable that we will collect the consideration due and where no contingencies remain before we and the customer are required to perform. Backlog does not include prospective orders where customer controlled continge</w:t>
      </w:r>
      <w:r>
        <w:rPr>
          <w:rFonts w:ascii="Arial" w:eastAsia="宋体" w:hAnsi="Arial" w:cs="Arial"/>
          <w:color w:val="000000"/>
          <w:kern w:val="0"/>
          <w:sz w:val="20"/>
          <w:szCs w:val="20"/>
          <w:lang w:bidi="ar"/>
        </w:rPr>
        <w:t>ncies remain, such as the customer receiving approval from its board of directors, shareholders or government or completing financing arrangements. All such contingencies must be satisfied or have expired prior to recording a new firm order even if satisfy</w:t>
      </w:r>
      <w:r>
        <w:rPr>
          <w:rFonts w:ascii="Arial" w:eastAsia="宋体" w:hAnsi="Arial" w:cs="Arial"/>
          <w:color w:val="000000"/>
          <w:kern w:val="0"/>
          <w:sz w:val="20"/>
          <w:szCs w:val="20"/>
          <w:lang w:bidi="ar"/>
        </w:rPr>
        <w:t>ing such conditions is highly certain. Backlog excludes options and Boeing Capital (BCC) orders as well as orders where customers have the unilateral right to terminate. A number of our customers may have contractual remedies, including rights to reject in</w:t>
      </w:r>
      <w:r>
        <w:rPr>
          <w:rFonts w:ascii="Arial" w:eastAsia="宋体" w:hAnsi="Arial" w:cs="Arial"/>
          <w:color w:val="000000"/>
          <w:kern w:val="0"/>
          <w:sz w:val="20"/>
          <w:szCs w:val="20"/>
          <w:lang w:bidi="ar"/>
        </w:rPr>
        <w:t>dividual airplane deliveries if the actual delivery date is significantly later than the contractual delivery date. We address customer claims and requests for other contractual relief as they arise. The value of orders in backlog is adjusted as changes to</w:t>
      </w:r>
      <w:r>
        <w:rPr>
          <w:rFonts w:ascii="Arial" w:eastAsia="宋体" w:hAnsi="Arial" w:cs="Arial"/>
          <w:color w:val="000000"/>
          <w:kern w:val="0"/>
          <w:sz w:val="20"/>
          <w:szCs w:val="20"/>
          <w:lang w:bidi="ar"/>
        </w:rPr>
        <w:t xml:space="preserve"> price and schedule are agreed to with customers and is reported in accordance with the requirements of Accounting Standards Codification (ASC) 606.</w:t>
      </w:r>
    </w:p>
    <w:p w14:paraId="262679B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total backlog increased from $296,882 million as of December 31, 2021 to $307,168 million at September </w:t>
      </w:r>
      <w:r>
        <w:rPr>
          <w:rFonts w:ascii="Arial" w:eastAsia="宋体" w:hAnsi="Arial" w:cs="Arial"/>
          <w:color w:val="000000"/>
          <w:kern w:val="0"/>
          <w:sz w:val="20"/>
          <w:szCs w:val="20"/>
          <w:lang w:bidi="ar"/>
        </w:rPr>
        <w:t>30, 2022 reflecting new orders in excess of deliveries and price escalation, offset by order cancellations and by an increase in the value of existing orders that in our assessment do not meet the accounting requirements of ASC 606 for inclusion in backlog</w:t>
      </w:r>
      <w:r>
        <w:rPr>
          <w:rFonts w:ascii="Arial" w:eastAsia="宋体" w:hAnsi="Arial" w:cs="Arial"/>
          <w:color w:val="000000"/>
          <w:kern w:val="0"/>
          <w:sz w:val="20"/>
          <w:szCs w:val="20"/>
          <w:lang w:bidi="ar"/>
        </w:rPr>
        <w:t>. Aircraft order cancellations during the nine months ended September 30, 2022 totaled $8,687 million and relate to 737 MAX and 787 aircraft. The net ASC 606 adjustments for the nine months ended September 30, 2022 resulted in a decrease to backlog of $6,3</w:t>
      </w:r>
      <w:r>
        <w:rPr>
          <w:rFonts w:ascii="Arial" w:eastAsia="宋体" w:hAnsi="Arial" w:cs="Arial"/>
          <w:color w:val="000000"/>
          <w:kern w:val="0"/>
          <w:sz w:val="20"/>
          <w:szCs w:val="20"/>
          <w:lang w:bidi="ar"/>
        </w:rPr>
        <w:t xml:space="preserve">26 million primarily due to a net increase of 777X aircraft in the ASC 606 reserve, partially offset by net decreases in 737 MAX and 787 aircraft in the ASC 606 reserve. ASC 606 adjustments include </w:t>
      </w:r>
    </w:p>
    <w:p w14:paraId="262679BA"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262679BB" w14:textId="77777777" w:rsidR="0006339A" w:rsidRDefault="0052157E">
      <w:pPr>
        <w:widowControl/>
        <w:jc w:val="center"/>
      </w:pPr>
      <w:r>
        <w:rPr>
          <w:rFonts w:ascii="宋体" w:eastAsia="宋体" w:hAnsi="宋体" w:cs="宋体"/>
          <w:kern w:val="0"/>
          <w:sz w:val="24"/>
        </w:rPr>
        <w:pict w14:anchorId="26267FD0">
          <v:rect id="_x0000_i1068" style="width:6in;height:1.5pt" o:hralign="center" o:hrstd="t" o:hr="t" fillcolor="#a0a0a0" stroked="f"/>
        </w:pict>
      </w:r>
    </w:p>
    <w:p w14:paraId="262679BC"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9B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consideration of aircraft orders where a customer controlled contingency may exist, as well as an assessment of whether the customer is committed to perform, impacts of geopolitical events or related sanctions, or whether it is probable that the customer w</w:t>
      </w:r>
      <w:r>
        <w:rPr>
          <w:rFonts w:ascii="Arial" w:eastAsia="宋体" w:hAnsi="Arial" w:cs="Arial"/>
          <w:color w:val="000000"/>
          <w:kern w:val="0"/>
          <w:sz w:val="20"/>
          <w:szCs w:val="20"/>
          <w:lang w:bidi="ar"/>
        </w:rPr>
        <w:t>ill pay the full amount of consideration when it is due. If 787 aircraft deliveries are delayed, we remain unable to deliver 737 MAX aircraft in China for an extended period of time, and/or entry into service of the 777X, 737 MAX 7 and/or 737 MAX 10 is fur</w:t>
      </w:r>
      <w:r>
        <w:rPr>
          <w:rFonts w:ascii="Arial" w:eastAsia="宋体" w:hAnsi="Arial" w:cs="Arial"/>
          <w:color w:val="000000"/>
          <w:kern w:val="0"/>
          <w:sz w:val="20"/>
          <w:szCs w:val="20"/>
          <w:lang w:bidi="ar"/>
        </w:rPr>
        <w:t xml:space="preserve">ther delayed, we may experience reductions to backlog and/or significant order cancellations. </w:t>
      </w:r>
    </w:p>
    <w:p w14:paraId="262679B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p>
    <w:p w14:paraId="262679BF"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details of the accounting quantities and firm orders by program. Cumulative firm orders represent the cumulative</w:t>
      </w:r>
      <w:r>
        <w:rPr>
          <w:rFonts w:ascii="Arial" w:eastAsia="宋体" w:hAnsi="Arial" w:cs="Arial"/>
          <w:color w:val="000000"/>
          <w:kern w:val="0"/>
          <w:sz w:val="20"/>
          <w:szCs w:val="20"/>
          <w:lang w:bidi="ar"/>
        </w:rPr>
        <w:t xml:space="preserve"> number of commercial jet aircraft deliveries plus undelivered firm orders. Firm orders include military derivative aircraft that are not included in program accounting quantities. All revenues and costs associated with military derivative aircraft product</w:t>
      </w:r>
      <w:r>
        <w:rPr>
          <w:rFonts w:ascii="Arial" w:eastAsia="宋体" w:hAnsi="Arial" w:cs="Arial"/>
          <w:color w:val="000000"/>
          <w:kern w:val="0"/>
          <w:sz w:val="20"/>
          <w:szCs w:val="20"/>
          <w:lang w:bidi="ar"/>
        </w:rPr>
        <w: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06339A" w14:paraId="262679E7" w14:textId="77777777">
        <w:tc>
          <w:tcPr>
            <w:tcW w:w="50" w:type="pct"/>
            <w:tcBorders>
              <w:top w:val="nil"/>
              <w:left w:val="nil"/>
              <w:bottom w:val="nil"/>
              <w:right w:val="nil"/>
            </w:tcBorders>
            <w:shd w:val="clear" w:color="auto" w:fill="auto"/>
            <w:vAlign w:val="bottom"/>
          </w:tcPr>
          <w:p w14:paraId="262679C0" w14:textId="77777777" w:rsidR="0006339A" w:rsidRDefault="0006339A">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vAlign w:val="bottom"/>
          </w:tcPr>
          <w:p w14:paraId="262679C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C3"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C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C9"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C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C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C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CF"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D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2"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D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4"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D5"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D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8"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D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DB"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D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DE"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9D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E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E1" w14:textId="77777777" w:rsidR="0006339A" w:rsidRDefault="0006339A">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262679E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E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9E4" w14:textId="77777777" w:rsidR="0006339A" w:rsidRDefault="0006339A">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vAlign w:val="bottom"/>
          </w:tcPr>
          <w:p w14:paraId="262679E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9E6" w14:textId="77777777" w:rsidR="0006339A" w:rsidRDefault="0006339A">
            <w:pPr>
              <w:widowControl/>
              <w:jc w:val="left"/>
              <w:rPr>
                <w:rFonts w:ascii="Times New Roman" w:eastAsia="宋体" w:hAnsi="宋体" w:cs="宋体"/>
                <w:kern w:val="0"/>
                <w:sz w:val="24"/>
              </w:rPr>
            </w:pPr>
          </w:p>
        </w:tc>
      </w:tr>
      <w:tr w:rsidR="0006339A" w14:paraId="262679E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E8" w14:textId="77777777" w:rsidR="0006339A" w:rsidRDefault="0006339A">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262679E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9EA" w14:textId="77777777" w:rsidR="0006339A" w:rsidRDefault="0006339A">
            <w:pPr>
              <w:widowControl/>
              <w:jc w:val="left"/>
              <w:rPr>
                <w:rFonts w:ascii="Times New Roman" w:eastAsia="宋体" w:hAnsi="宋体" w:cs="宋体"/>
                <w:kern w:val="0"/>
                <w:sz w:val="24"/>
              </w:rPr>
            </w:pPr>
          </w:p>
        </w:tc>
      </w:tr>
      <w:tr w:rsidR="0006339A" w14:paraId="262679F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9EC"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9/30/2022</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9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9E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9E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9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9F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9F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9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9F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9F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9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9F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9F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9F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9F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9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9FC"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9FD"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A1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9F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0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0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0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0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0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0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1,790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0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0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0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0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10"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11" w14:textId="77777777" w:rsidR="0006339A" w:rsidRDefault="0006339A">
            <w:pPr>
              <w:widowControl/>
              <w:jc w:val="left"/>
              <w:rPr>
                <w:rFonts w:ascii="Times New Roman" w:eastAsia="宋体" w:hAnsi="宋体" w:cs="宋体"/>
                <w:kern w:val="0"/>
                <w:sz w:val="24"/>
              </w:rPr>
            </w:pPr>
          </w:p>
        </w:tc>
      </w:tr>
      <w:tr w:rsidR="0006339A" w14:paraId="26267A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A1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1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1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1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1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1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1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2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2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2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2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2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A2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(9)</w:t>
            </w:r>
          </w:p>
        </w:tc>
      </w:tr>
      <w:tr w:rsidR="0006339A" w14:paraId="26267A3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A2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11,532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2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2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2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2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2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2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3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3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3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3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3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A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3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A39" w14:textId="77777777" w:rsidR="0006339A" w:rsidRDefault="0006339A">
            <w:pPr>
              <w:widowControl/>
              <w:jc w:val="left"/>
              <w:rPr>
                <w:rFonts w:ascii="Times New Roman" w:eastAsia="宋体" w:hAnsi="宋体" w:cs="宋体"/>
                <w:kern w:val="0"/>
                <w:sz w:val="24"/>
              </w:rPr>
            </w:pPr>
          </w:p>
        </w:tc>
      </w:tr>
      <w:tr w:rsidR="0006339A" w14:paraId="26267A48"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3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3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3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3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3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7" w14:textId="77777777" w:rsidR="0006339A" w:rsidRDefault="0006339A">
            <w:pPr>
              <w:widowControl/>
              <w:jc w:val="left"/>
              <w:rPr>
                <w:rFonts w:ascii="Times New Roman" w:eastAsia="宋体" w:hAnsi="宋体" w:cs="宋体"/>
                <w:kern w:val="0"/>
                <w:sz w:val="24"/>
              </w:rPr>
            </w:pPr>
          </w:p>
        </w:tc>
      </w:tr>
      <w:tr w:rsidR="0006339A" w14:paraId="26267A5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4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A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A4B"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A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A4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4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A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A5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5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A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A5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5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57"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6267A5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6267A5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5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A6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A5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5E"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5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61"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6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64"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6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67"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6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6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6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6E" w14:textId="77777777" w:rsidR="0006339A" w:rsidRDefault="0006339A">
            <w:pPr>
              <w:widowControl/>
              <w:jc w:val="left"/>
              <w:rPr>
                <w:rFonts w:ascii="Times New Roman" w:eastAsia="宋体" w:hAnsi="宋体" w:cs="宋体"/>
                <w:kern w:val="0"/>
                <w:sz w:val="24"/>
              </w:rPr>
            </w:pPr>
          </w:p>
        </w:tc>
      </w:tr>
      <w:tr w:rsidR="0006339A" w14:paraId="26267A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A7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7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7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7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7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A7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7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7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A7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7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7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7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7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A7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A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A8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A82"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(14)</w:t>
            </w:r>
          </w:p>
        </w:tc>
      </w:tr>
      <w:tr w:rsidR="0006339A" w14:paraId="26267A97"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6267A8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11,159 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8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8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89"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8A"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1,346 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8C"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8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1,735 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8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9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9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9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9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A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1,417 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A9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A96" w14:textId="77777777" w:rsidR="0006339A" w:rsidRDefault="0006339A">
            <w:pPr>
              <w:widowControl/>
              <w:jc w:val="left"/>
              <w:rPr>
                <w:rFonts w:ascii="Times New Roman" w:eastAsia="宋体" w:hAnsi="宋体" w:cs="宋体"/>
                <w:kern w:val="0"/>
                <w:sz w:val="24"/>
              </w:rPr>
            </w:pPr>
          </w:p>
        </w:tc>
      </w:tr>
    </w:tbl>
    <w:p w14:paraId="26267A98" w14:textId="77777777" w:rsidR="0006339A" w:rsidRDefault="0052157E">
      <w:pPr>
        <w:widowControl/>
        <w:spacing w:after="18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identified in parentheses.</w:t>
      </w:r>
    </w:p>
    <w:p w14:paraId="26267A99"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26267A9A"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 xml:space="preserve">The accounting quantity for the 737 program increased by 400 units during the three months ended March 31, 2022 due to the program's normal progress of obtaining additional orders and delivering airplanes. See further discussion of the 737 MAX </w:t>
      </w:r>
      <w:r>
        <w:rPr>
          <w:rFonts w:ascii="Arial" w:eastAsia="宋体" w:hAnsi="Arial" w:cs="Arial"/>
          <w:color w:val="000000"/>
          <w:kern w:val="0"/>
          <w:sz w:val="20"/>
          <w:szCs w:val="20"/>
          <w:lang w:bidi="ar"/>
        </w:rPr>
        <w:t>in Note 9 to our Condensed Consolidated Financial Statements</w:t>
      </w:r>
      <w:r>
        <w:rPr>
          <w:rFonts w:ascii="Arial" w:eastAsia="宋体" w:hAnsi="Arial" w:cs="Arial"/>
          <w:i/>
          <w:iCs/>
          <w:color w:val="000000"/>
          <w:kern w:val="0"/>
          <w:sz w:val="20"/>
          <w:szCs w:val="20"/>
          <w:lang w:bidi="ar"/>
        </w:rPr>
        <w:t>.</w:t>
      </w:r>
    </w:p>
    <w:p w14:paraId="26267A9B"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We are currently producing at a rate of 0.5 aircraft per month. We expect to complete production of the 747 in the fourth quarter of 2022. We believe that ending production of the 74</w:t>
      </w:r>
      <w:r>
        <w:rPr>
          <w:rFonts w:ascii="Arial" w:eastAsia="宋体" w:hAnsi="Arial" w:cs="Arial"/>
          <w:color w:val="000000"/>
          <w:kern w:val="0"/>
          <w:sz w:val="20"/>
          <w:szCs w:val="20"/>
          <w:lang w:bidi="ar"/>
        </w:rPr>
        <w:t>7 will not have a material impact on our financial position, results of operations or cash flows.</w:t>
      </w:r>
    </w:p>
    <w:p w14:paraId="26267A9C"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accounting quantity for the 767 program increased by 24 and 12 units during the nine and three months ended September 30, 2022 due to the prog</w:t>
      </w:r>
      <w:r>
        <w:rPr>
          <w:rFonts w:ascii="Arial" w:eastAsia="宋体" w:hAnsi="Arial" w:cs="Arial"/>
          <w:color w:val="000000"/>
          <w:kern w:val="0"/>
          <w:sz w:val="20"/>
          <w:szCs w:val="20"/>
          <w:lang w:bidi="ar"/>
        </w:rPr>
        <w:t>ram's normal progress of obtaining additional orders and delivering airplanes. The 767 assembly line includes the commercial program and a derivative to support the KC-46A Tanker program. The commercial program has near break-even gross margins. We are cur</w:t>
      </w:r>
      <w:r>
        <w:rPr>
          <w:rFonts w:ascii="Arial" w:eastAsia="宋体" w:hAnsi="Arial" w:cs="Arial"/>
          <w:color w:val="000000"/>
          <w:kern w:val="0"/>
          <w:sz w:val="20"/>
          <w:szCs w:val="20"/>
          <w:lang w:bidi="ar"/>
        </w:rPr>
        <w:t>rently producing at a rate of 3 aircraft per month.</w:t>
      </w:r>
    </w:p>
    <w:p w14:paraId="26267A9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 and 777X Programs</w:t>
      </w:r>
      <w:r>
        <w:rPr>
          <w:rFonts w:ascii="Arial" w:eastAsia="宋体" w:hAnsi="Arial" w:cs="Arial"/>
          <w:color w:val="000000"/>
          <w:kern w:val="0"/>
          <w:sz w:val="20"/>
          <w:szCs w:val="20"/>
          <w:lang w:bidi="ar"/>
        </w:rPr>
        <w:t xml:space="preserve"> During the first quarter of 2022, we launched the 777X-8 freighter with first delivery expected in 2027. The accounting quantity for the 777X program increased by 50 units during the</w:t>
      </w:r>
      <w:r>
        <w:rPr>
          <w:rFonts w:ascii="Arial" w:eastAsia="宋体" w:hAnsi="Arial" w:cs="Arial"/>
          <w:color w:val="000000"/>
          <w:kern w:val="0"/>
          <w:sz w:val="20"/>
          <w:szCs w:val="20"/>
          <w:lang w:bidi="ar"/>
        </w:rPr>
        <w:t xml:space="preserve"> three months ended March 31, 2022 reflecting the launch of the 777X-8 freighter.</w:t>
      </w:r>
    </w:p>
    <w:p w14:paraId="26267A9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first quarter of 2022, we revised the estimated first delivery date of the 777X-9, previously expected in late 2023, and now expect it will occur in 2025, based on</w:t>
      </w:r>
      <w:r>
        <w:rPr>
          <w:rFonts w:ascii="Arial" w:eastAsia="宋体" w:hAnsi="Arial" w:cs="Arial"/>
          <w:color w:val="000000"/>
          <w:kern w:val="0"/>
          <w:sz w:val="20"/>
          <w:szCs w:val="20"/>
          <w:lang w:bidi="ar"/>
        </w:rPr>
        <w:t xml:space="preserve"> an updated assessment of the time required to meet certification requirements. We are working towards Type Inspection Authorization (TIA) which will enable us to begin FAA certification flight testing. The timing of TIA and certification will ultimately b</w:t>
      </w:r>
      <w:r>
        <w:rPr>
          <w:rFonts w:ascii="Arial" w:eastAsia="宋体" w:hAnsi="Arial" w:cs="Arial"/>
          <w:color w:val="000000"/>
          <w:kern w:val="0"/>
          <w:sz w:val="20"/>
          <w:szCs w:val="20"/>
          <w:lang w:bidi="ar"/>
        </w:rPr>
        <w:t xml:space="preserve">e determined by the regulators, and further determinations with respect to anticipated </w:t>
      </w:r>
    </w:p>
    <w:p w14:paraId="26267A9F"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26267AA0" w14:textId="77777777" w:rsidR="0006339A" w:rsidRDefault="0052157E">
      <w:pPr>
        <w:widowControl/>
        <w:jc w:val="center"/>
      </w:pPr>
      <w:r>
        <w:rPr>
          <w:rFonts w:ascii="宋体" w:eastAsia="宋体" w:hAnsi="宋体" w:cs="宋体"/>
          <w:kern w:val="0"/>
          <w:sz w:val="24"/>
        </w:rPr>
        <w:pict w14:anchorId="26267FD1">
          <v:rect id="_x0000_i1069" style="width:6in;height:1.5pt" o:hralign="center" o:hrstd="t" o:hr="t" fillcolor="#a0a0a0" stroked="f"/>
        </w:pict>
      </w:r>
    </w:p>
    <w:p w14:paraId="26267AA1"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AA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certification requirements could result in additional delays in entry into </w:t>
      </w:r>
      <w:r>
        <w:rPr>
          <w:rFonts w:ascii="Arial" w:eastAsia="宋体" w:hAnsi="Arial" w:cs="Arial"/>
          <w:color w:val="000000"/>
          <w:kern w:val="0"/>
          <w:sz w:val="20"/>
          <w:szCs w:val="20"/>
          <w:lang w:bidi="ar"/>
        </w:rPr>
        <w:t>service and/or additional cost increases.</w:t>
      </w:r>
    </w:p>
    <w:p w14:paraId="26267AA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April 2022, we decided to pause production of the 777X-9 during 2022 and 2023. We implemented the production pause during the second quarter of 2022, and it is expected to result in abnormal production costs of </w:t>
      </w:r>
      <w:r>
        <w:rPr>
          <w:rFonts w:ascii="Arial" w:eastAsia="宋体" w:hAnsi="Arial" w:cs="Arial"/>
          <w:color w:val="000000"/>
          <w:kern w:val="0"/>
          <w:sz w:val="20"/>
          <w:szCs w:val="20"/>
          <w:lang w:bidi="ar"/>
        </w:rPr>
        <w:t>approximately $1.5 billion that are being expensed as incurred until 777X-9 production resumes.</w:t>
      </w:r>
    </w:p>
    <w:p w14:paraId="26267AA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program has near break-even gross margins at September 30, 2022. The level of profitability on the 777X program will be subject to a number of factors.</w:t>
      </w:r>
      <w:r>
        <w:rPr>
          <w:rFonts w:ascii="Arial" w:eastAsia="宋体" w:hAnsi="Arial" w:cs="Arial"/>
          <w:color w:val="000000"/>
          <w:kern w:val="0"/>
          <w:sz w:val="20"/>
          <w:szCs w:val="20"/>
          <w:lang w:bidi="ar"/>
        </w:rPr>
        <w:t xml:space="preserve"> These factors include continued market uncertainty, the lingering impacts of COVID-19 on our production system as well as impacts on our supply chain and customers, customer negotiations, further production rate adjustments for the 777X or other commercia</w:t>
      </w:r>
      <w:r>
        <w:rPr>
          <w:rFonts w:ascii="Arial" w:eastAsia="宋体" w:hAnsi="Arial" w:cs="Arial"/>
          <w:color w:val="000000"/>
          <w:kern w:val="0"/>
          <w:sz w:val="20"/>
          <w:szCs w:val="20"/>
          <w:lang w:bidi="ar"/>
        </w:rPr>
        <w:t>l aircraft programs, contraction of the accounting quantity and potential risks associated with the testing program and the timing of aircraft certification. One or more of these factors could result in additional reach-forward losses on the 777X program i</w:t>
      </w:r>
      <w:r>
        <w:rPr>
          <w:rFonts w:ascii="Arial" w:eastAsia="宋体" w:hAnsi="Arial" w:cs="Arial"/>
          <w:color w:val="000000"/>
          <w:kern w:val="0"/>
          <w:sz w:val="20"/>
          <w:szCs w:val="20"/>
          <w:lang w:bidi="ar"/>
        </w:rPr>
        <w:t>n future periods.</w:t>
      </w:r>
    </w:p>
    <w:p w14:paraId="26267AA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quantity for the 777 program increased by 40 units during the six months ended June 30, 2022 due to the program's normal progress of obtaining additional orders and delivering airplanes. The production rate for the combined</w:t>
      </w:r>
      <w:r>
        <w:rPr>
          <w:rFonts w:ascii="Arial" w:eastAsia="宋体" w:hAnsi="Arial" w:cs="Arial"/>
          <w:color w:val="000000"/>
          <w:kern w:val="0"/>
          <w:sz w:val="20"/>
          <w:szCs w:val="20"/>
          <w:lang w:bidi="ar"/>
        </w:rPr>
        <w:t xml:space="preserve"> 777/777X program increased to 3 per month in the third quarter of 2022.</w:t>
      </w:r>
    </w:p>
    <w:p w14:paraId="26267AA6"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 xml:space="preserve">At September 30, 2022 we have approximately 115 aircraft in inventory. We received FAA authorization to resume delivery on July 28, 2022 and deliveries resumed in August. </w:t>
      </w:r>
      <w:r>
        <w:rPr>
          <w:rFonts w:ascii="Arial" w:eastAsia="宋体" w:hAnsi="Arial" w:cs="Arial"/>
          <w:color w:val="000000"/>
          <w:kern w:val="0"/>
          <w:sz w:val="20"/>
          <w:szCs w:val="20"/>
          <w:lang w:bidi="ar"/>
        </w:rPr>
        <w:t>We continue to conduct inspections and rework on undelivered aircraft. We are currently producing at low rates and expect to gradually return to 5 per month in 2023. In the third quarter of 2021, we determined that production rates below 5 per month repres</w:t>
      </w:r>
      <w:r>
        <w:rPr>
          <w:rFonts w:ascii="Arial" w:eastAsia="宋体" w:hAnsi="Arial" w:cs="Arial"/>
          <w:color w:val="000000"/>
          <w:kern w:val="0"/>
          <w:sz w:val="20"/>
          <w:szCs w:val="20"/>
          <w:lang w:bidi="ar"/>
        </w:rPr>
        <w:t>ented abnormally low production rates and result in abnormal production costs. We also determined that the inspections and rework costs on inventoried aircraft are excessive and should also be accounted for as abnormal production costs that are required to</w:t>
      </w:r>
      <w:r>
        <w:rPr>
          <w:rFonts w:ascii="Arial" w:eastAsia="宋体" w:hAnsi="Arial" w:cs="Arial"/>
          <w:color w:val="000000"/>
          <w:kern w:val="0"/>
          <w:sz w:val="20"/>
          <w:szCs w:val="20"/>
          <w:lang w:bidi="ar"/>
        </w:rPr>
        <w:t xml:space="preserve"> be expensed as incurred. Cumulative abnormal costs recorded through September 30, 2022 total $1.4 billion and we continue to expect to incur approximately $2 billion of abnormal production costs on a cumulative basis with most being incurred by the end of</w:t>
      </w:r>
      <w:r>
        <w:rPr>
          <w:rFonts w:ascii="Arial" w:eastAsia="宋体" w:hAnsi="Arial" w:cs="Arial"/>
          <w:color w:val="000000"/>
          <w:kern w:val="0"/>
          <w:sz w:val="20"/>
          <w:szCs w:val="20"/>
          <w:lang w:bidi="ar"/>
        </w:rPr>
        <w:t xml:space="preserve"> 2023. We continue to work with customers and suppliers regarding timing of future deliveries and production rate changes. We have implemented changes in the production process designed to ensure that newly-built airplanes meet our specifications and do no</w:t>
      </w:r>
      <w:r>
        <w:rPr>
          <w:rFonts w:ascii="Arial" w:eastAsia="宋体" w:hAnsi="Arial" w:cs="Arial"/>
          <w:color w:val="000000"/>
          <w:kern w:val="0"/>
          <w:sz w:val="20"/>
          <w:szCs w:val="20"/>
          <w:lang w:bidi="ar"/>
        </w:rPr>
        <w:t>t require further inspections and rework.</w:t>
      </w:r>
    </w:p>
    <w:p w14:paraId="26267AA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recorded a loss of $3.5 billion on the program primarily due to the additional rework, as well as other actions required to resume 787 deliveries taking longer than expected. T</w:t>
      </w:r>
      <w:r>
        <w:rPr>
          <w:rFonts w:ascii="Arial" w:eastAsia="宋体" w:hAnsi="Arial" w:cs="Arial"/>
          <w:color w:val="000000"/>
          <w:kern w:val="0"/>
          <w:sz w:val="20"/>
          <w:szCs w:val="20"/>
          <w:lang w:bidi="ar"/>
        </w:rPr>
        <w:t>hese impacts have resulted in longer than expected delivery delays and associated customer considerations.</w:t>
      </w:r>
    </w:p>
    <w:p w14:paraId="26267AA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China is a significant market for the 787 program, and if the program is unable to obtain additional orders from China in future quarters, we may be </w:t>
      </w:r>
      <w:r>
        <w:rPr>
          <w:rFonts w:ascii="Arial" w:eastAsia="宋体" w:hAnsi="Arial" w:cs="Arial"/>
          <w:color w:val="000000"/>
          <w:kern w:val="0"/>
          <w:sz w:val="20"/>
          <w:szCs w:val="20"/>
          <w:lang w:bidi="ar"/>
        </w:rPr>
        <w:t>required to further adjust production rate assumptions. If we are required to further reduce the accounting quantity and/or production rates, experience further delivery delays or experience other factors that result in lower margins, the program could rec</w:t>
      </w:r>
      <w:r>
        <w:rPr>
          <w:rFonts w:ascii="Arial" w:eastAsia="宋体" w:hAnsi="Arial" w:cs="Arial"/>
          <w:color w:val="000000"/>
          <w:kern w:val="0"/>
          <w:sz w:val="20"/>
          <w:szCs w:val="20"/>
          <w:lang w:bidi="ar"/>
        </w:rPr>
        <w:t>ord additional losses and higher abnormal production costs in future periods.</w:t>
      </w:r>
    </w:p>
    <w:p w14:paraId="26267AA9"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26267AAA"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The development and ongoing production of commercial aircraft is extremely complex, involving extensive coordination and integration with suppliers and </w:t>
      </w:r>
      <w:r>
        <w:rPr>
          <w:rFonts w:ascii="Arial" w:eastAsia="宋体" w:hAnsi="Arial" w:cs="Arial"/>
          <w:color w:val="000000"/>
          <w:kern w:val="0"/>
          <w:sz w:val="20"/>
          <w:szCs w:val="20"/>
          <w:lang w:bidi="ar"/>
        </w:rPr>
        <w:t>highly-skilled labor from employees and other partners. Meeting or exceeding our performance and reliability standards, as well as those of customers and regulators, can be costly and technologically challenging, such as the 787 production issues and assoc</w:t>
      </w:r>
      <w:r>
        <w:rPr>
          <w:rFonts w:ascii="Arial" w:eastAsia="宋体" w:hAnsi="Arial" w:cs="Arial"/>
          <w:color w:val="000000"/>
          <w:kern w:val="0"/>
          <w:sz w:val="20"/>
          <w:szCs w:val="20"/>
          <w:lang w:bidi="ar"/>
        </w:rPr>
        <w:t xml:space="preserve">iated rework. In addition, the introduction of new aircraft and derivatives, such as the 777X and 737 MAX derivatives, involves increased risks associated with meeting development, production and certification schedules. These challenges include increased </w:t>
      </w:r>
      <w:r>
        <w:rPr>
          <w:rFonts w:ascii="Arial" w:eastAsia="宋体" w:hAnsi="Arial" w:cs="Arial"/>
          <w:color w:val="000000"/>
          <w:kern w:val="0"/>
          <w:sz w:val="20"/>
          <w:szCs w:val="20"/>
          <w:lang w:bidi="ar"/>
        </w:rPr>
        <w:t>global regulatory scrutiny of all development aircraft in the wake of the 737 MAX accidents. As a result, our ability to deliver aircraft on time, satisfy performance and reliability standards and achieve or maintain, as applicable, program profitability i</w:t>
      </w:r>
      <w:r>
        <w:rPr>
          <w:rFonts w:ascii="Arial" w:eastAsia="宋体" w:hAnsi="Arial" w:cs="Arial"/>
          <w:color w:val="000000"/>
          <w:kern w:val="0"/>
          <w:sz w:val="20"/>
          <w:szCs w:val="20"/>
          <w:lang w:bidi="ar"/>
        </w:rPr>
        <w:t xml:space="preserve">s subject to significant risks. Factors that could result in lower margins (or a material charge if an airplane program has or is determined to have reach-forward losses) include the following: changes to the </w:t>
      </w:r>
    </w:p>
    <w:p w14:paraId="26267AAB"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26267AAC" w14:textId="77777777" w:rsidR="0006339A" w:rsidRDefault="0052157E">
      <w:pPr>
        <w:widowControl/>
        <w:jc w:val="center"/>
      </w:pPr>
      <w:r>
        <w:rPr>
          <w:rFonts w:ascii="宋体" w:eastAsia="宋体" w:hAnsi="宋体" w:cs="宋体"/>
          <w:kern w:val="0"/>
          <w:sz w:val="24"/>
        </w:rPr>
        <w:pict w14:anchorId="26267FD2">
          <v:rect id="_x0000_i1070" style="width:6in;height:1.5pt" o:hralign="center" o:hrstd="t" o:hr="t" fillcolor="#a0a0a0" stroked="f"/>
        </w:pict>
      </w:r>
    </w:p>
    <w:p w14:paraId="26267AAD"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AAE"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program accounting quantity, customer and model mix, production costs and rates, changes to price escalation factors due to changes in the inflation rate or other economic indicat</w:t>
      </w:r>
      <w:r>
        <w:rPr>
          <w:rFonts w:ascii="Arial" w:eastAsia="宋体" w:hAnsi="Arial" w:cs="Arial"/>
          <w:color w:val="000000"/>
          <w:kern w:val="0"/>
          <w:sz w:val="20"/>
          <w:szCs w:val="20"/>
          <w:lang w:bidi="ar"/>
        </w:rPr>
        <w:t xml:space="preserve">ors, performance or reliability issues involving completed aircraft, capital expenditures and other costs associated with increasing or adding new production capacity, learning curve, additional change incorporation, achieving anticipated cost reductions, </w:t>
      </w:r>
      <w:r>
        <w:rPr>
          <w:rFonts w:ascii="Arial" w:eastAsia="宋体" w:hAnsi="Arial" w:cs="Arial"/>
          <w:color w:val="000000"/>
          <w:kern w:val="0"/>
          <w:sz w:val="20"/>
          <w:szCs w:val="20"/>
          <w:lang w:bidi="ar"/>
        </w:rPr>
        <w:t>the addition of regulatory requirements in connection with certification in one or more jurisdictions, flight test and certification schedules, costs, schedule and demand for new airplanes and derivatives and status of customer claims, supplier claims or a</w:t>
      </w:r>
      <w:r>
        <w:rPr>
          <w:rFonts w:ascii="Arial" w:eastAsia="宋体" w:hAnsi="Arial" w:cs="Arial"/>
          <w:color w:val="000000"/>
          <w:kern w:val="0"/>
          <w:sz w:val="20"/>
          <w:szCs w:val="20"/>
          <w:lang w:bidi="ar"/>
        </w:rPr>
        <w:t>ssertions and other contractual negotiations. While we believe the cost and revenue estimates incorporated in the consolidated financial statements are appropriate, the technical complexity of our airplane programs creates financial risk as additional comp</w:t>
      </w:r>
      <w:r>
        <w:rPr>
          <w:rFonts w:ascii="Arial" w:eastAsia="宋体" w:hAnsi="Arial" w:cs="Arial"/>
          <w:color w:val="000000"/>
          <w:kern w:val="0"/>
          <w:sz w:val="20"/>
          <w:szCs w:val="20"/>
          <w:lang w:bidi="ar"/>
        </w:rPr>
        <w:t>letion costs may become necessary or scheduled delivery dates could be extended, which could trigger termination provisions, order cancellations or other financially significant exposure.</w:t>
      </w:r>
    </w:p>
    <w:p w14:paraId="26267AA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26267AB0"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26267AB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w:t>
      </w:r>
      <w:r>
        <w:rPr>
          <w:rFonts w:ascii="Arial" w:eastAsia="宋体" w:hAnsi="Arial" w:cs="Arial"/>
          <w:b/>
          <w:bCs/>
          <w:color w:val="000000"/>
          <w:kern w:val="0"/>
          <w:sz w:val="20"/>
          <w:szCs w:val="20"/>
          <w:lang w:bidi="ar"/>
        </w:rPr>
        <w:t>tes Government Defense Environment Overview</w:t>
      </w:r>
    </w:p>
    <w:p w14:paraId="26267AB2"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Appropriations Act, 2022, enacted in March 2022, provided fiscal year 2022 (FY22) appropriations for government departments and agencies, including $742.3 billion for the United States Department</w:t>
      </w:r>
      <w:r>
        <w:rPr>
          <w:rFonts w:ascii="Arial" w:eastAsia="宋体" w:hAnsi="Arial" w:cs="Arial"/>
          <w:color w:val="000000"/>
          <w:kern w:val="0"/>
          <w:sz w:val="20"/>
          <w:szCs w:val="20"/>
          <w:lang w:bidi="ar"/>
        </w:rPr>
        <w:t xml:space="preserve"> of Defense (U.S. DoD) and $24 billion for the National Aeronautics and Space Administration (NASA). The enacted FY22 appropriations included funding for Boeing’s major programs, including the F/A-18 Super Hornet, F-15EX, CH-47 Chinook, AH-64 Apache, V-22 </w:t>
      </w:r>
      <w:r>
        <w:rPr>
          <w:rFonts w:ascii="Arial" w:eastAsia="宋体" w:hAnsi="Arial" w:cs="Arial"/>
          <w:color w:val="000000"/>
          <w:kern w:val="0"/>
          <w:sz w:val="20"/>
          <w:szCs w:val="20"/>
          <w:lang w:bidi="ar"/>
        </w:rPr>
        <w:t>Osprey, KC-46A Tanker, and the Space Launch System.</w:t>
      </w:r>
    </w:p>
    <w:p w14:paraId="26267AB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April 2022, the U.S. government released details of the President’s budget request for fiscal year 2023 (FY23), which included requests for $773 billion in funding for the U.S. DoD and $26 billion for </w:t>
      </w:r>
      <w:r>
        <w:rPr>
          <w:rFonts w:ascii="Arial" w:eastAsia="宋体" w:hAnsi="Arial" w:cs="Arial"/>
          <w:color w:val="000000"/>
          <w:kern w:val="0"/>
          <w:sz w:val="20"/>
          <w:szCs w:val="20"/>
          <w:lang w:bidi="ar"/>
        </w:rPr>
        <w:t xml:space="preserve">NASA. The FY23 defense budget requests funding for many of Boeing’s programs, but does not request funding for F/A-18, CH-47F Block II, V-22, or P-8 production aircraft. These programs also continue to pursue non-U.S. sales opportunities. There is ongoing </w:t>
      </w:r>
      <w:r>
        <w:rPr>
          <w:rFonts w:ascii="Arial" w:eastAsia="宋体" w:hAnsi="Arial" w:cs="Arial"/>
          <w:color w:val="000000"/>
          <w:kern w:val="0"/>
          <w:sz w:val="20"/>
          <w:szCs w:val="20"/>
          <w:lang w:bidi="ar"/>
        </w:rPr>
        <w:t>uncertainty with respect to program-level appropriations for U.S. DoD, NASA and other government agencies for FY23 and beyond. Future budget cuts or investment priority changes, including changes associated with the authorizations and appropriations proces</w:t>
      </w:r>
      <w:r>
        <w:rPr>
          <w:rFonts w:ascii="Arial" w:eastAsia="宋体" w:hAnsi="Arial" w:cs="Arial"/>
          <w:color w:val="000000"/>
          <w:kern w:val="0"/>
          <w:sz w:val="20"/>
          <w:szCs w:val="20"/>
          <w:lang w:bidi="ar"/>
        </w:rPr>
        <w:t>s, could result in reductions, cancellations, and/or delays of existing contracts or programs. Any of these impacts could have a material effect on our results of operations, financial position, and/or cash flows.</w:t>
      </w:r>
    </w:p>
    <w:p w14:paraId="26267AB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Continuing Resolution (CR) </w:t>
      </w:r>
      <w:r>
        <w:rPr>
          <w:rFonts w:ascii="Arial" w:eastAsia="宋体" w:hAnsi="Arial" w:cs="Arial"/>
          <w:color w:val="000000"/>
          <w:kern w:val="0"/>
          <w:sz w:val="20"/>
          <w:szCs w:val="20"/>
          <w:lang w:bidi="ar"/>
        </w:rPr>
        <w:t>enacted on September 30, 2022, continues federal funding at FY22 appropriated levels until December 16, 2022. Congress and the President must enact either full-year FY23 appropriations bills or an additional CR to fund government departments and agencies a</w:t>
      </w:r>
      <w:r>
        <w:rPr>
          <w:rFonts w:ascii="Arial" w:eastAsia="宋体" w:hAnsi="Arial" w:cs="Arial"/>
          <w:color w:val="000000"/>
          <w:kern w:val="0"/>
          <w:sz w:val="20"/>
          <w:szCs w:val="20"/>
          <w:lang w:bidi="ar"/>
        </w:rPr>
        <w:t>fter December 16, 2022, or a government shutdown could result, which may impact the Company's operations.</w:t>
      </w:r>
    </w:p>
    <w:p w14:paraId="26267AB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26267AB6" w14:textId="77777777" w:rsidR="0006339A" w:rsidRDefault="0052157E">
      <w:pPr>
        <w:widowControl/>
        <w:jc w:val="center"/>
      </w:pPr>
      <w:r>
        <w:rPr>
          <w:rFonts w:ascii="宋体" w:eastAsia="宋体" w:hAnsi="宋体" w:cs="宋体"/>
          <w:kern w:val="0"/>
          <w:sz w:val="24"/>
        </w:rPr>
        <w:pict w14:anchorId="26267FD3">
          <v:rect id="_x0000_i1071" style="width:6in;height:1.5pt" o:hralign="center" o:hrstd="t" o:hr="t" fillcolor="#a0a0a0" stroked="f"/>
        </w:pict>
      </w:r>
    </w:p>
    <w:p w14:paraId="26267AB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AB8" w14:textId="77777777" w:rsidR="0006339A" w:rsidRDefault="0052157E">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47"/>
        <w:gridCol w:w="38"/>
        <w:gridCol w:w="76"/>
        <w:gridCol w:w="724"/>
        <w:gridCol w:w="266"/>
        <w:gridCol w:w="37"/>
        <w:gridCol w:w="37"/>
        <w:gridCol w:w="36"/>
        <w:gridCol w:w="76"/>
        <w:gridCol w:w="724"/>
        <w:gridCol w:w="198"/>
        <w:gridCol w:w="36"/>
        <w:gridCol w:w="36"/>
        <w:gridCol w:w="36"/>
        <w:gridCol w:w="73"/>
        <w:gridCol w:w="693"/>
        <w:gridCol w:w="266"/>
        <w:gridCol w:w="37"/>
        <w:gridCol w:w="37"/>
        <w:gridCol w:w="37"/>
        <w:gridCol w:w="64"/>
        <w:gridCol w:w="625"/>
        <w:gridCol w:w="198"/>
      </w:tblGrid>
      <w:tr w:rsidR="0006339A" w14:paraId="26267AD1" w14:textId="77777777">
        <w:tc>
          <w:tcPr>
            <w:tcW w:w="50" w:type="pct"/>
            <w:tcBorders>
              <w:top w:val="nil"/>
              <w:left w:val="nil"/>
              <w:bottom w:val="nil"/>
              <w:right w:val="nil"/>
            </w:tcBorders>
            <w:shd w:val="clear" w:color="auto" w:fill="auto"/>
            <w:vAlign w:val="bottom"/>
          </w:tcPr>
          <w:p w14:paraId="26267AB9" w14:textId="77777777" w:rsidR="0006339A" w:rsidRDefault="0006339A">
            <w:pPr>
              <w:widowControl/>
              <w:jc w:val="left"/>
              <w:rPr>
                <w:rFonts w:ascii="Times New Roman" w:eastAsia="宋体" w:hAnsi="宋体" w:cs="宋体"/>
                <w:kern w:val="0"/>
                <w:sz w:val="24"/>
              </w:rPr>
            </w:pPr>
          </w:p>
        </w:tc>
        <w:tc>
          <w:tcPr>
            <w:tcW w:w="2669" w:type="pct"/>
            <w:tcBorders>
              <w:top w:val="nil"/>
              <w:left w:val="nil"/>
              <w:bottom w:val="nil"/>
              <w:right w:val="nil"/>
            </w:tcBorders>
            <w:shd w:val="clear" w:color="auto" w:fill="auto"/>
            <w:vAlign w:val="bottom"/>
          </w:tcPr>
          <w:p w14:paraId="26267AB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B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ABC"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AB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B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B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AC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AC2"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AC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AC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AC8"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AC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AC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C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ACE"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AC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AD0" w14:textId="77777777" w:rsidR="0006339A" w:rsidRDefault="0006339A">
            <w:pPr>
              <w:widowControl/>
              <w:jc w:val="left"/>
              <w:rPr>
                <w:rFonts w:ascii="Times New Roman" w:eastAsia="宋体" w:hAnsi="宋体" w:cs="宋体"/>
                <w:kern w:val="0"/>
                <w:sz w:val="24"/>
              </w:rPr>
            </w:pPr>
          </w:p>
        </w:tc>
      </w:tr>
      <w:tr w:rsidR="0006339A" w14:paraId="26267A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AD2"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AD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D4"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AD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AD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D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D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D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AD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A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AE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AE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$16,981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E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E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E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$5,307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E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AE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A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AEB" w14:textId="77777777" w:rsidR="0006339A" w:rsidRDefault="0006339A">
            <w:pPr>
              <w:widowControl/>
              <w:jc w:val="left"/>
              <w:rPr>
                <w:rFonts w:ascii="Times New Roman" w:eastAsia="宋体" w:hAnsi="宋体" w:cs="宋体"/>
                <w:kern w:val="0"/>
                <w:sz w:val="24"/>
              </w:rPr>
            </w:pPr>
          </w:p>
        </w:tc>
      </w:tr>
      <w:tr w:rsidR="0006339A" w14:paraId="26267AF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A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($3,656)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E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F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F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F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A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A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AF8" w14:textId="77777777" w:rsidR="0006339A" w:rsidRDefault="0006339A">
            <w:pPr>
              <w:widowControl/>
              <w:jc w:val="left"/>
              <w:rPr>
                <w:rFonts w:ascii="Times New Roman" w:eastAsia="宋体" w:hAnsi="宋体" w:cs="宋体"/>
                <w:kern w:val="0"/>
                <w:sz w:val="24"/>
              </w:rPr>
            </w:pPr>
          </w:p>
        </w:tc>
      </w:tr>
      <w:tr w:rsidR="0006339A" w14:paraId="26267B0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26267AF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A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AFC"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AF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A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AF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B0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B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(52.7</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B0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B0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B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B0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B0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Since our operating cycle is long-term and involves many different types of development and production contracts with varying delivery and milestone schedules, the operating results of a particular period may not be in</w:t>
      </w:r>
      <w:r>
        <w:rPr>
          <w:rFonts w:ascii="Arial" w:eastAsia="宋体" w:hAnsi="Arial" w:cs="Arial"/>
          <w:color w:val="000000"/>
          <w:kern w:val="0"/>
          <w:sz w:val="20"/>
          <w:szCs w:val="20"/>
          <w:lang w:bidi="ar"/>
        </w:rPr>
        <w:t>dicative of future operating results. In addition, depending on the customer and their funding sources, our orders might be structured as annual follow on contracts, or as one large multi-year order or long-term award. As a result, period-to-period compari</w:t>
      </w:r>
      <w:r>
        <w:rPr>
          <w:rFonts w:ascii="Arial" w:eastAsia="宋体" w:hAnsi="Arial" w:cs="Arial"/>
          <w:color w:val="000000"/>
          <w:kern w:val="0"/>
          <w:sz w:val="20"/>
          <w:szCs w:val="20"/>
          <w:lang w:bidi="ar"/>
        </w:rPr>
        <w:t>sons of backlog are not necessarily indicative of future workloads. The following discussions of comparative results among periods should be viewed in this context.</w:t>
      </w:r>
    </w:p>
    <w:p w14:paraId="26267B08"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 xml:space="preserve">Deliveries of new-build production units, including remanufactures and modifications, were </w:t>
      </w:r>
      <w:r>
        <w:rPr>
          <w:rFonts w:ascii="Arial" w:eastAsia="宋体" w:hAnsi="Arial" w:cs="Arial"/>
          <w:color w:val="000000"/>
          <w:kern w:val="0"/>
          <w:sz w:val="20"/>
          <w:szCs w:val="20"/>
          <w:lang w:bidi="ar"/>
        </w:rPr>
        <w:t>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7"/>
        <w:gridCol w:w="39"/>
        <w:gridCol w:w="59"/>
        <w:gridCol w:w="776"/>
        <w:gridCol w:w="37"/>
        <w:gridCol w:w="37"/>
        <w:gridCol w:w="37"/>
        <w:gridCol w:w="36"/>
        <w:gridCol w:w="49"/>
        <w:gridCol w:w="750"/>
        <w:gridCol w:w="36"/>
        <w:gridCol w:w="36"/>
        <w:gridCol w:w="36"/>
        <w:gridCol w:w="36"/>
        <w:gridCol w:w="51"/>
        <w:gridCol w:w="777"/>
        <w:gridCol w:w="37"/>
        <w:gridCol w:w="37"/>
        <w:gridCol w:w="37"/>
        <w:gridCol w:w="37"/>
        <w:gridCol w:w="50"/>
        <w:gridCol w:w="794"/>
        <w:gridCol w:w="36"/>
      </w:tblGrid>
      <w:tr w:rsidR="0006339A" w14:paraId="26267B21" w14:textId="77777777">
        <w:tc>
          <w:tcPr>
            <w:tcW w:w="50" w:type="pct"/>
            <w:tcBorders>
              <w:top w:val="nil"/>
              <w:left w:val="nil"/>
              <w:bottom w:val="nil"/>
              <w:right w:val="nil"/>
            </w:tcBorders>
            <w:shd w:val="clear" w:color="auto" w:fill="auto"/>
            <w:vAlign w:val="bottom"/>
          </w:tcPr>
          <w:p w14:paraId="26267B09" w14:textId="77777777" w:rsidR="0006339A" w:rsidRDefault="0006339A">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26267B0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0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0C"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B0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0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0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1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12" w14:textId="77777777" w:rsidR="0006339A" w:rsidRDefault="0006339A">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26267B1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1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18"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B1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1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1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1E" w14:textId="77777777" w:rsidR="0006339A" w:rsidRDefault="0006339A">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26267B1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20" w14:textId="77777777" w:rsidR="0006339A" w:rsidRDefault="0006339A">
            <w:pPr>
              <w:widowControl/>
              <w:jc w:val="left"/>
              <w:rPr>
                <w:rFonts w:ascii="Times New Roman" w:eastAsia="宋体" w:hAnsi="宋体" w:cs="宋体"/>
                <w:kern w:val="0"/>
                <w:sz w:val="24"/>
              </w:rPr>
            </w:pPr>
          </w:p>
        </w:tc>
      </w:tr>
      <w:tr w:rsidR="0006339A" w14:paraId="26267B2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B22"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B2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B24"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B2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B2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2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2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2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2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2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2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B3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6267B3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B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3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B3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3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B3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36"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B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r>
      <w:tr w:rsidR="0006339A" w14:paraId="26267B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B3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3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3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3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3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3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4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06339A" w14:paraId="26267B4A" w14:textId="77777777">
        <w:trPr>
          <w:hidden/>
        </w:trPr>
        <w:tc>
          <w:tcPr>
            <w:tcW w:w="0" w:type="auto"/>
            <w:gridSpan w:val="3"/>
            <w:tcBorders>
              <w:top w:val="nil"/>
              <w:left w:val="nil"/>
              <w:bottom w:val="nil"/>
              <w:right w:val="nil"/>
            </w:tcBorders>
            <w:shd w:val="clear" w:color="auto" w:fill="auto"/>
            <w:vAlign w:val="bottom"/>
          </w:tcPr>
          <w:p w14:paraId="26267B42"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49" w14:textId="77777777" w:rsidR="0006339A" w:rsidRDefault="0006339A">
            <w:pPr>
              <w:widowControl/>
              <w:jc w:val="left"/>
              <w:rPr>
                <w:rFonts w:ascii="Times New Roman" w:eastAsia="宋体" w:hAnsi="宋体" w:cs="宋体"/>
                <w:vanish/>
                <w:kern w:val="0"/>
                <w:sz w:val="24"/>
              </w:rPr>
            </w:pPr>
          </w:p>
        </w:tc>
      </w:tr>
      <w:tr w:rsidR="0006339A" w14:paraId="26267B5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6267B4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4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4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4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5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5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5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r>
      <w:tr w:rsidR="0006339A" w14:paraId="26267B5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B5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CH-47 Chinook </w:t>
            </w:r>
            <w:r>
              <w:rPr>
                <w:rFonts w:ascii="Arial" w:eastAsia="宋体" w:hAnsi="Arial" w:cs="Arial"/>
                <w:color w:val="000000"/>
                <w:kern w:val="0"/>
                <w:sz w:val="20"/>
                <w:szCs w:val="20"/>
                <w:lang w:bidi="ar"/>
              </w:rPr>
              <w:t>(Renewed)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5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5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5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5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5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r>
      <w:tr w:rsidR="0006339A" w14:paraId="26267B6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6267B5D"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5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5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6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6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6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6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6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r>
      <w:tr w:rsidR="0006339A" w14:paraId="26267B6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B6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6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6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6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6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6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6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r>
      <w:tr w:rsidR="0006339A" w14:paraId="26267B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6267B6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MH-139</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7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7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7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7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7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7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76" w14:textId="77777777" w:rsidR="0006339A" w:rsidRDefault="0006339A">
            <w:pPr>
              <w:widowControl/>
              <w:jc w:val="left"/>
              <w:rPr>
                <w:rFonts w:ascii="Times New Roman" w:eastAsia="宋体" w:hAnsi="宋体" w:cs="宋体"/>
                <w:kern w:val="0"/>
                <w:sz w:val="24"/>
              </w:rPr>
            </w:pPr>
          </w:p>
        </w:tc>
      </w:tr>
      <w:tr w:rsidR="0006339A" w14:paraId="26267B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B7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7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7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7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7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7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r>
      <w:tr w:rsidR="0006339A" w14:paraId="26267B8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6267B81"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8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8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B8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B8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06339A" w14:paraId="26267B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6267B8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Satellites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8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8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8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8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B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9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B91" w14:textId="77777777" w:rsidR="0006339A" w:rsidRDefault="0006339A">
            <w:pPr>
              <w:widowControl/>
              <w:jc w:val="left"/>
              <w:rPr>
                <w:rFonts w:ascii="Times New Roman" w:eastAsia="宋体" w:hAnsi="宋体" w:cs="宋体"/>
                <w:kern w:val="0"/>
                <w:sz w:val="24"/>
              </w:rPr>
            </w:pPr>
          </w:p>
        </w:tc>
      </w:tr>
      <w:tr w:rsidR="0006339A" w14:paraId="26267B9B" w14:textId="77777777">
        <w:trPr>
          <w:hidden/>
        </w:trPr>
        <w:tc>
          <w:tcPr>
            <w:tcW w:w="0" w:type="auto"/>
            <w:gridSpan w:val="3"/>
            <w:tcBorders>
              <w:top w:val="nil"/>
              <w:left w:val="nil"/>
              <w:bottom w:val="nil"/>
              <w:right w:val="nil"/>
            </w:tcBorders>
            <w:shd w:val="clear" w:color="auto" w:fill="auto"/>
            <w:vAlign w:val="bottom"/>
          </w:tcPr>
          <w:p w14:paraId="26267B93"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4"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5"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6"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7"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8"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9" w14:textId="77777777" w:rsidR="0006339A" w:rsidRDefault="0006339A">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6267B9A" w14:textId="77777777" w:rsidR="0006339A" w:rsidRDefault="0006339A">
            <w:pPr>
              <w:widowControl/>
              <w:jc w:val="left"/>
              <w:rPr>
                <w:rFonts w:ascii="Times New Roman" w:eastAsia="宋体" w:hAnsi="宋体" w:cs="宋体"/>
                <w:vanish/>
                <w:kern w:val="0"/>
                <w:sz w:val="24"/>
              </w:rPr>
            </w:pPr>
          </w:p>
        </w:tc>
      </w:tr>
      <w:tr w:rsidR="0006339A" w14:paraId="26267BA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B9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B9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B9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B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BA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BA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26267BA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26267B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w:t>
            </w:r>
          </w:p>
        </w:tc>
      </w:tr>
    </w:tbl>
    <w:p w14:paraId="26267BA5"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6267BA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for the nine months ended September 30, 2022 decreased by $3,697 million compared with the same period in 2021 primarily due to charges on development programs. Unfavorable performance across other defense programs and lower P-8 and weapons vo</w:t>
      </w:r>
      <w:r>
        <w:rPr>
          <w:rFonts w:ascii="Arial" w:eastAsia="宋体" w:hAnsi="Arial" w:cs="Arial"/>
          <w:color w:val="000000"/>
          <w:kern w:val="0"/>
          <w:sz w:val="20"/>
          <w:szCs w:val="20"/>
          <w:lang w:bidi="ar"/>
        </w:rPr>
        <w:t xml:space="preserve">lume also contributed to the decrease in revenue. Cumulative contract catch-up adjustments for the nine months ended September 30, 2022 were $2,249 million more unfavorable than the comparable period in the prior year largely due to charges on development </w:t>
      </w:r>
      <w:r>
        <w:rPr>
          <w:rFonts w:ascii="Arial" w:eastAsia="宋体" w:hAnsi="Arial" w:cs="Arial"/>
          <w:color w:val="000000"/>
          <w:kern w:val="0"/>
          <w:sz w:val="20"/>
          <w:szCs w:val="20"/>
          <w:lang w:bidi="ar"/>
        </w:rPr>
        <w:t xml:space="preserve">programs. </w:t>
      </w:r>
    </w:p>
    <w:p w14:paraId="26267BA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for the three months ended September 30, 2022 decreased by $1,310 million compared with the same period in 2021, primarily due to charges on development programs. Cumulative contract catch-up adjustments were $1,231 million more unf</w:t>
      </w:r>
      <w:r>
        <w:rPr>
          <w:rFonts w:ascii="Arial" w:eastAsia="宋体" w:hAnsi="Arial" w:cs="Arial"/>
          <w:color w:val="000000"/>
          <w:kern w:val="0"/>
          <w:sz w:val="20"/>
          <w:szCs w:val="20"/>
          <w:lang w:bidi="ar"/>
        </w:rPr>
        <w:t xml:space="preserve">avorable than the comparable period in the prior year largely due to charges on development programs and other program performance. </w:t>
      </w:r>
    </w:p>
    <w:p w14:paraId="26267BA8"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(Loss)/Earnings From Operations</w:t>
      </w:r>
    </w:p>
    <w:p w14:paraId="26267BA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loss from operations was $3,656 million for the nine months ended September 30, 2022 co</w:t>
      </w:r>
      <w:r>
        <w:rPr>
          <w:rFonts w:ascii="Arial" w:eastAsia="宋体" w:hAnsi="Arial" w:cs="Arial"/>
          <w:color w:val="000000"/>
          <w:kern w:val="0"/>
          <w:sz w:val="20"/>
          <w:szCs w:val="20"/>
          <w:lang w:bidi="ar"/>
        </w:rPr>
        <w:t xml:space="preserve">mpared with earnings from operations of $1,799 million in the same period in 2021 primarily due to charges on the VC-25B ($1,452 million), KC-46A Tanker ($1,374 million), MQ-25 ($576 million), T-7A Red Hawk Production Options ($536 million), T-7A Red Hawk </w:t>
      </w:r>
      <w:r>
        <w:rPr>
          <w:rFonts w:ascii="Arial" w:eastAsia="宋体" w:hAnsi="Arial" w:cs="Arial"/>
          <w:color w:val="000000"/>
          <w:kern w:val="0"/>
          <w:sz w:val="20"/>
          <w:szCs w:val="20"/>
          <w:lang w:bidi="ar"/>
        </w:rPr>
        <w:t xml:space="preserve">EMD ($203 million), and Commercial Crew ($288 </w:t>
      </w:r>
    </w:p>
    <w:p w14:paraId="26267BAA"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26267BAB" w14:textId="77777777" w:rsidR="0006339A" w:rsidRDefault="0052157E">
      <w:pPr>
        <w:widowControl/>
        <w:jc w:val="center"/>
      </w:pPr>
      <w:r>
        <w:rPr>
          <w:rFonts w:ascii="宋体" w:eastAsia="宋体" w:hAnsi="宋体" w:cs="宋体"/>
          <w:kern w:val="0"/>
          <w:sz w:val="24"/>
        </w:rPr>
        <w:pict w14:anchorId="26267FD4">
          <v:rect id="_x0000_i1072" style="width:6in;height:1.5pt" o:hralign="center" o:hrstd="t" o:hr="t" fillcolor="#a0a0a0" stroked="f"/>
        </w:pict>
      </w:r>
    </w:p>
    <w:p w14:paraId="26267BAC"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BAD"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million). The net unfavorable cumulative contract catch-up adjustments for the nine months ended September 30, 2022 were $3,734 million higher than the comparable period in the prior year. See further discussion of fixed-price contracts in Note 9 to our Co</w:t>
      </w:r>
      <w:r>
        <w:rPr>
          <w:rFonts w:ascii="Arial" w:eastAsia="宋体" w:hAnsi="Arial" w:cs="Arial"/>
          <w:color w:val="000000"/>
          <w:kern w:val="0"/>
          <w:sz w:val="20"/>
          <w:szCs w:val="20"/>
          <w:lang w:bidi="ar"/>
        </w:rPr>
        <w:t xml:space="preserve">ndensed Consolidated Financial Statements. </w:t>
      </w:r>
    </w:p>
    <w:p w14:paraId="26267BA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loss from operations was $2,798 million for the three months ended September 30, 2022 compared with earnings from operations of $436 million in the same period in 2021. The year over year decrease reflects a </w:t>
      </w:r>
      <w:r>
        <w:rPr>
          <w:rFonts w:ascii="Arial" w:eastAsia="宋体" w:hAnsi="Arial" w:cs="Arial"/>
          <w:color w:val="000000"/>
          <w:kern w:val="0"/>
          <w:sz w:val="20"/>
          <w:szCs w:val="20"/>
          <w:lang w:bidi="ar"/>
        </w:rPr>
        <w:t>number of factors including charges in the third quarter of 2022 on KC-46A Tanker ($1,165 million), VC-25B ($766 million), MQ-25 ($351 million), Commercial Crew ($195 million), T-7A Red Hawk Production Options ($185 million) and T-7A Red Hawk EMD ($100 mil</w:t>
      </w:r>
      <w:r>
        <w:rPr>
          <w:rFonts w:ascii="Arial" w:eastAsia="宋体" w:hAnsi="Arial" w:cs="Arial"/>
          <w:color w:val="000000"/>
          <w:kern w:val="0"/>
          <w:sz w:val="20"/>
          <w:szCs w:val="20"/>
          <w:lang w:bidi="ar"/>
        </w:rPr>
        <w:t xml:space="preserve">lion). A number of other programs recorded lower earnings during the third quarter of 2022 due to lower volumes, supplier disruption and operational performance. Net unfavorable cumulative contract catch-up adjustments for the three months ended September </w:t>
      </w:r>
      <w:r>
        <w:rPr>
          <w:rFonts w:ascii="Arial" w:eastAsia="宋体" w:hAnsi="Arial" w:cs="Arial"/>
          <w:color w:val="000000"/>
          <w:kern w:val="0"/>
          <w:sz w:val="20"/>
          <w:szCs w:val="20"/>
          <w:lang w:bidi="ar"/>
        </w:rPr>
        <w:t xml:space="preserve">30, 2022 were $2,224 million higher than the comparable period in the prior year reflecting the charges and performance issues described above. See further discussion of fixed-price contracts in Note 9 to our Condensed Consolidated Financial Statements. </w:t>
      </w:r>
    </w:p>
    <w:p w14:paraId="26267BAF"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w:t>
      </w:r>
      <w:r>
        <w:rPr>
          <w:rFonts w:ascii="Arial" w:eastAsia="宋体" w:hAnsi="Arial" w:cs="Arial"/>
          <w:color w:val="000000"/>
          <w:kern w:val="0"/>
          <w:sz w:val="20"/>
          <w:szCs w:val="20"/>
          <w:lang w:bidi="ar"/>
        </w:rPr>
        <w:t xml:space="preserve">DS (loss)/earnings from operations includes equity earnings of $2 million for the </w:t>
      </w:r>
      <w:r>
        <w:rPr>
          <w:rFonts w:ascii="Arial" w:eastAsia="宋体" w:hAnsi="Arial" w:cs="Arial"/>
          <w:color w:val="000000"/>
          <w:kern w:val="0"/>
          <w:sz w:val="20"/>
          <w:szCs w:val="20"/>
          <w:shd w:val="clear" w:color="auto" w:fill="FFFFFF"/>
          <w:lang w:bidi="ar"/>
        </w:rPr>
        <w:t xml:space="preserve">nine months ended September 30, 2022 </w:t>
      </w:r>
      <w:r>
        <w:rPr>
          <w:rFonts w:ascii="Arial" w:eastAsia="宋体" w:hAnsi="Arial" w:cs="Arial"/>
          <w:color w:val="000000"/>
          <w:kern w:val="0"/>
          <w:sz w:val="20"/>
          <w:szCs w:val="20"/>
          <w:lang w:bidi="ar"/>
        </w:rPr>
        <w:t>and equity loss of $38 million for the three months ended September 30, 2022 compared with equity earnings of $48 million and $11 million</w:t>
      </w:r>
      <w:r>
        <w:rPr>
          <w:rFonts w:ascii="Arial" w:eastAsia="宋体" w:hAnsi="Arial" w:cs="Arial"/>
          <w:color w:val="000000"/>
          <w:kern w:val="0"/>
          <w:sz w:val="20"/>
          <w:szCs w:val="20"/>
          <w:lang w:bidi="ar"/>
        </w:rPr>
        <w:t xml:space="preserve"> for the same periods in 2021. Earnings from our United Launch Alliance joint venture increased during the nine and three months ended September 30, 2022. This was more than offset by losses on other operating investments. </w:t>
      </w:r>
    </w:p>
    <w:p w14:paraId="26267BB0"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6267BB1"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backlog </w:t>
      </w:r>
      <w:r>
        <w:rPr>
          <w:rFonts w:ascii="Arial" w:eastAsia="宋体" w:hAnsi="Arial" w:cs="Arial"/>
          <w:color w:val="000000"/>
          <w:kern w:val="0"/>
          <w:sz w:val="20"/>
          <w:szCs w:val="20"/>
          <w:lang w:bidi="ar"/>
        </w:rPr>
        <w:t>decreased from $59,828 million as of December 31, 2021 to $54,740 million at September 30, 2022, primarily due to revenue recognized on contracts awarded in prior periods.</w:t>
      </w:r>
    </w:p>
    <w:p w14:paraId="26267BB2"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26267BB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w:t>
      </w:r>
      <w:r>
        <w:rPr>
          <w:rFonts w:ascii="Arial" w:eastAsia="宋体" w:hAnsi="Arial" w:cs="Arial"/>
          <w:color w:val="000000"/>
          <w:kern w:val="0"/>
          <w:sz w:val="20"/>
          <w:szCs w:val="20"/>
          <w:lang w:bidi="ar"/>
        </w:rPr>
        <w:t>s which have complex design and technical challenges. Many of these programs have cost-type contracting arrangements. In these cases, the associated financial risks are primarily in reduced fees, lower profit rates or program cancellation if cost, schedule</w:t>
      </w:r>
      <w:r>
        <w:rPr>
          <w:rFonts w:ascii="Arial" w:eastAsia="宋体" w:hAnsi="Arial" w:cs="Arial"/>
          <w:color w:val="000000"/>
          <w:kern w:val="0"/>
          <w:sz w:val="20"/>
          <w:szCs w:val="20"/>
          <w:lang w:bidi="ar"/>
        </w:rPr>
        <w:t xml:space="preserve"> or technical performance issues arise. Examples of these programs include Ground-based Midcourse Defense, Proprietary and Space Launch System programs.</w:t>
      </w:r>
    </w:p>
    <w:p w14:paraId="26267BB4"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w:t>
      </w:r>
      <w:r>
        <w:rPr>
          <w:rFonts w:ascii="Arial" w:eastAsia="宋体" w:hAnsi="Arial" w:cs="Arial"/>
          <w:color w:val="000000"/>
          <w:kern w:val="0"/>
          <w:sz w:val="20"/>
          <w:szCs w:val="20"/>
          <w:lang w:bidi="ar"/>
        </w:rPr>
        <w:t xml:space="preserve">ly seeking fixed-price proposals for new programs. Examples of significant fixed-price development programs include Commercial Crew, KC-46A Tanker, MQ-25, T-7A Red Hawk, VC-25B, and commercial and military satellites. New programs could also have risk for </w:t>
      </w:r>
      <w:r>
        <w:rPr>
          <w:rFonts w:ascii="Arial" w:eastAsia="宋体" w:hAnsi="Arial" w:cs="Arial"/>
          <w:color w:val="000000"/>
          <w:kern w:val="0"/>
          <w:sz w:val="20"/>
          <w:szCs w:val="20"/>
          <w:lang w:bidi="ar"/>
        </w:rPr>
        <w:t>reach-forward loss upon contract award and during the period of contract performance. Many development programs have highly complex designs. As technical, quality or similar issues in the supply chain arise during development, we may experience schedule de</w:t>
      </w:r>
      <w:r>
        <w:rPr>
          <w:rFonts w:ascii="Arial" w:eastAsia="宋体" w:hAnsi="Arial" w:cs="Arial"/>
          <w:color w:val="000000"/>
          <w:kern w:val="0"/>
          <w:sz w:val="20"/>
          <w:szCs w:val="20"/>
          <w:lang w:bidi="ar"/>
        </w:rPr>
        <w:t>lays and cost impacts, which could increase our estimated cost to perform the work or reduce our estimated price, either of which could result in a material charge or otherwise adversely affect our financial condition. These programs are ongoing, and while</w:t>
      </w:r>
      <w:r>
        <w:rPr>
          <w:rFonts w:ascii="Arial" w:eastAsia="宋体" w:hAnsi="Arial" w:cs="Arial"/>
          <w:color w:val="000000"/>
          <w:kern w:val="0"/>
          <w:sz w:val="20"/>
          <w:szCs w:val="20"/>
          <w:lang w:bidi="ar"/>
        </w:rPr>
        <w:t xml:space="preserve"> we believe the cost and fee estimates incorporated in the financial statements are appropriate, the technical complexity of these programs creates financial risk as additional completion costs may become necessary or scheduled delivery dates could be exte</w:t>
      </w:r>
      <w:r>
        <w:rPr>
          <w:rFonts w:ascii="Arial" w:eastAsia="宋体" w:hAnsi="Arial" w:cs="Arial"/>
          <w:color w:val="000000"/>
          <w:kern w:val="0"/>
          <w:sz w:val="20"/>
          <w:szCs w:val="20"/>
          <w:lang w:bidi="ar"/>
        </w:rPr>
        <w:t>nded, which could trigger termination provisions, the loss of satellite in-orbit incentive payments, or other financially significant exposure. These programs have risk for reach-forward losses if our estimated costs exceed our estimated contract revenues.</w:t>
      </w:r>
    </w:p>
    <w:p w14:paraId="26267BB5"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26267BB6" w14:textId="77777777" w:rsidR="0006339A" w:rsidRDefault="0052157E">
      <w:pPr>
        <w:widowControl/>
        <w:jc w:val="center"/>
      </w:pPr>
      <w:r>
        <w:rPr>
          <w:rFonts w:ascii="宋体" w:eastAsia="宋体" w:hAnsi="宋体" w:cs="宋体"/>
          <w:kern w:val="0"/>
          <w:sz w:val="24"/>
        </w:rPr>
        <w:pict w14:anchorId="26267FD5">
          <v:rect id="_x0000_i1073" style="width:6in;height:1.5pt" o:hralign="center" o:hrstd="t" o:hr="t" fillcolor="#a0a0a0" stroked="f"/>
        </w:pict>
      </w:r>
    </w:p>
    <w:p w14:paraId="26267BB7"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BB8"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26267BB9"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0"/>
        <w:gridCol w:w="37"/>
        <w:gridCol w:w="67"/>
        <w:gridCol w:w="734"/>
        <w:gridCol w:w="199"/>
        <w:gridCol w:w="37"/>
        <w:gridCol w:w="36"/>
        <w:gridCol w:w="36"/>
        <w:gridCol w:w="75"/>
        <w:gridCol w:w="725"/>
        <w:gridCol w:w="198"/>
        <w:gridCol w:w="36"/>
        <w:gridCol w:w="36"/>
        <w:gridCol w:w="36"/>
        <w:gridCol w:w="65"/>
        <w:gridCol w:w="624"/>
        <w:gridCol w:w="199"/>
        <w:gridCol w:w="37"/>
        <w:gridCol w:w="37"/>
        <w:gridCol w:w="37"/>
        <w:gridCol w:w="64"/>
        <w:gridCol w:w="625"/>
        <w:gridCol w:w="198"/>
      </w:tblGrid>
      <w:tr w:rsidR="0006339A" w14:paraId="26267BD2" w14:textId="77777777">
        <w:tc>
          <w:tcPr>
            <w:tcW w:w="50" w:type="pct"/>
            <w:tcBorders>
              <w:top w:val="nil"/>
              <w:left w:val="nil"/>
              <w:bottom w:val="nil"/>
              <w:right w:val="nil"/>
            </w:tcBorders>
            <w:shd w:val="clear" w:color="auto" w:fill="auto"/>
            <w:vAlign w:val="bottom"/>
          </w:tcPr>
          <w:p w14:paraId="26267BBA" w14:textId="77777777" w:rsidR="0006339A" w:rsidRDefault="0006339A">
            <w:pPr>
              <w:widowControl/>
              <w:jc w:val="left"/>
              <w:rPr>
                <w:rFonts w:ascii="Times New Roman" w:eastAsia="宋体" w:hAnsi="宋体" w:cs="宋体"/>
                <w:kern w:val="0"/>
                <w:sz w:val="24"/>
              </w:rPr>
            </w:pPr>
          </w:p>
        </w:tc>
        <w:tc>
          <w:tcPr>
            <w:tcW w:w="2589" w:type="pct"/>
            <w:tcBorders>
              <w:top w:val="nil"/>
              <w:left w:val="nil"/>
              <w:bottom w:val="nil"/>
              <w:right w:val="nil"/>
            </w:tcBorders>
            <w:shd w:val="clear" w:color="auto" w:fill="auto"/>
            <w:vAlign w:val="bottom"/>
          </w:tcPr>
          <w:p w14:paraId="26267BB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B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BD" w14:textId="77777777" w:rsidR="0006339A" w:rsidRDefault="0006339A">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6267BB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B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0"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C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C3" w14:textId="77777777" w:rsidR="0006339A" w:rsidRDefault="0006339A">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26267BC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6"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C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C9"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BC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C"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BC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CE"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BCF" w14:textId="77777777" w:rsidR="0006339A" w:rsidRDefault="0006339A">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26267BD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BD1" w14:textId="77777777" w:rsidR="0006339A" w:rsidRDefault="0006339A">
            <w:pPr>
              <w:widowControl/>
              <w:jc w:val="left"/>
              <w:rPr>
                <w:rFonts w:ascii="Times New Roman" w:eastAsia="宋体" w:hAnsi="宋体" w:cs="宋体"/>
                <w:kern w:val="0"/>
                <w:sz w:val="24"/>
              </w:rPr>
            </w:pPr>
          </w:p>
        </w:tc>
      </w:tr>
      <w:tr w:rsidR="0006339A" w14:paraId="26267BD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BD3"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26267BD4"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BD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BD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D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D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D9"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D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D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BD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B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BE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BE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B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BE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E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BE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BE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E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BE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$4,432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BE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BE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BE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BEB" w14:textId="77777777" w:rsidR="0006339A" w:rsidRDefault="0006339A">
            <w:pPr>
              <w:widowControl/>
              <w:jc w:val="left"/>
              <w:rPr>
                <w:rFonts w:ascii="Times New Roman" w:eastAsia="宋体" w:hAnsi="宋体" w:cs="宋体"/>
                <w:kern w:val="0"/>
                <w:sz w:val="24"/>
              </w:rPr>
            </w:pPr>
          </w:p>
        </w:tc>
      </w:tr>
      <w:tr w:rsidR="0006339A" w14:paraId="26267BF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BE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BE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BE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BF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BF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BF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BF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BF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BF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BF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BF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BF8" w14:textId="77777777" w:rsidR="0006339A" w:rsidRDefault="0006339A">
            <w:pPr>
              <w:widowControl/>
              <w:jc w:val="left"/>
              <w:rPr>
                <w:rFonts w:ascii="Times New Roman" w:eastAsia="宋体" w:hAnsi="宋体" w:cs="宋体"/>
                <w:kern w:val="0"/>
                <w:sz w:val="24"/>
              </w:rPr>
            </w:pPr>
          </w:p>
        </w:tc>
      </w:tr>
      <w:tr w:rsidR="0006339A" w14:paraId="26267C0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BF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BF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BFC"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BFD"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BF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BF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C0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02" w14:textId="77777777" w:rsidR="0006339A" w:rsidRDefault="0052157E">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C0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0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C07"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6267C0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nine months ended September 30, 2022 increased by $1,007 million compared with the same period in 2021 primarily due to higher commercial services volume, partially offset by lower governm</w:t>
      </w:r>
      <w:r>
        <w:rPr>
          <w:rFonts w:ascii="Arial" w:eastAsia="宋体" w:hAnsi="Arial" w:cs="Arial"/>
          <w:color w:val="000000"/>
          <w:kern w:val="0"/>
          <w:sz w:val="20"/>
          <w:szCs w:val="20"/>
          <w:lang w:bidi="ar"/>
        </w:rPr>
        <w:t xml:space="preserve">ent services volume and performance. The decrease in government services volume is partly driven by the discontinuation of an engine distribution agreement in the second quarter of 2022. The net favorable impact of cumulative contract catch-up adjustments </w:t>
      </w:r>
      <w:r>
        <w:rPr>
          <w:rFonts w:ascii="Arial" w:eastAsia="宋体" w:hAnsi="Arial" w:cs="Arial"/>
          <w:color w:val="000000"/>
          <w:kern w:val="0"/>
          <w:sz w:val="20"/>
          <w:szCs w:val="20"/>
          <w:lang w:bidi="ar"/>
        </w:rPr>
        <w:t>for the nine months ended September 30, 2022 was $122 million lower than the comparable period in the prior year.</w:t>
      </w:r>
    </w:p>
    <w:p w14:paraId="26267C0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for the three months ended September 30, 2022 increased by $211 million compared with the same period in 2021 primarily due to </w:t>
      </w:r>
      <w:r>
        <w:rPr>
          <w:rFonts w:ascii="Arial" w:eastAsia="宋体" w:hAnsi="Arial" w:cs="Arial"/>
          <w:color w:val="000000"/>
          <w:kern w:val="0"/>
          <w:sz w:val="20"/>
          <w:szCs w:val="20"/>
          <w:lang w:bidi="ar"/>
        </w:rPr>
        <w:t xml:space="preserve">higher commercial services volume, partially offset by lower government services volume. The net favorable impact of cumulative contract catch-up adjustments for the three months ended September 30, 2022 was $25 million lower than the comparable period in </w:t>
      </w:r>
      <w:r>
        <w:rPr>
          <w:rFonts w:ascii="Arial" w:eastAsia="宋体" w:hAnsi="Arial" w:cs="Arial"/>
          <w:color w:val="000000"/>
          <w:kern w:val="0"/>
          <w:sz w:val="20"/>
          <w:szCs w:val="20"/>
          <w:lang w:bidi="ar"/>
        </w:rPr>
        <w:t>the prior year.</w:t>
      </w:r>
    </w:p>
    <w:p w14:paraId="26267C0A"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26267C0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nine months ended September 30, 2022 increased by $477 million compared with the same period in 2021, primarily due to higher commercial services volume and favorable mix, partia</w:t>
      </w:r>
      <w:r>
        <w:rPr>
          <w:rFonts w:ascii="Arial" w:eastAsia="宋体" w:hAnsi="Arial" w:cs="Arial"/>
          <w:color w:val="000000"/>
          <w:kern w:val="0"/>
          <w:sz w:val="20"/>
          <w:szCs w:val="20"/>
          <w:lang w:bidi="ar"/>
        </w:rPr>
        <w:t>lly offset by lower government services performance. The net favorable impact of cumulative contract catch-up adjustments for the nine months ended September 30, 2022 was $147 million lower than the comparable period in the prior year.</w:t>
      </w:r>
    </w:p>
    <w:p w14:paraId="26267C0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w:t>
      </w:r>
      <w:r>
        <w:rPr>
          <w:rFonts w:ascii="Arial" w:eastAsia="宋体" w:hAnsi="Arial" w:cs="Arial"/>
          <w:color w:val="000000"/>
          <w:kern w:val="0"/>
          <w:sz w:val="20"/>
          <w:szCs w:val="20"/>
          <w:lang w:bidi="ar"/>
        </w:rPr>
        <w:t xml:space="preserve">erations for the three months ended September 30, 2022 increased by $89 million compared with the same period in 2021, primarily due to higher commercial services volume and favorable mix, partially offset by lower government services performance. The net </w:t>
      </w:r>
      <w:r>
        <w:rPr>
          <w:rFonts w:ascii="Arial" w:eastAsia="宋体" w:hAnsi="Arial" w:cs="Arial"/>
          <w:color w:val="000000"/>
          <w:kern w:val="0"/>
          <w:sz w:val="20"/>
          <w:szCs w:val="20"/>
          <w:lang w:bidi="ar"/>
        </w:rPr>
        <w:t>unfavorable impact of cumulative contract catch-up adjustments for the three months ended September 30, 2022 was $58 million lower than the net favorable impact in the comparable period in the prior year.</w:t>
      </w:r>
    </w:p>
    <w:p w14:paraId="26267C0D"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26267C0E"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BGS backlog decreased from $20,496 </w:t>
      </w:r>
      <w:r>
        <w:rPr>
          <w:rFonts w:ascii="Arial" w:eastAsia="宋体" w:hAnsi="Arial" w:cs="Arial"/>
          <w:color w:val="000000"/>
          <w:kern w:val="0"/>
          <w:sz w:val="20"/>
          <w:szCs w:val="20"/>
          <w:lang w:bidi="ar"/>
        </w:rPr>
        <w:t>million as of December 31, 2021 to $19,072 million at September 30, 2022, primarily due to revenue recognized on contracts awarded in prior years.</w:t>
      </w:r>
    </w:p>
    <w:p w14:paraId="26267C0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26267C10"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23"/>
        <w:gridCol w:w="37"/>
        <w:gridCol w:w="45"/>
        <w:gridCol w:w="814"/>
        <w:gridCol w:w="199"/>
        <w:gridCol w:w="36"/>
        <w:gridCol w:w="36"/>
        <w:gridCol w:w="36"/>
        <w:gridCol w:w="44"/>
        <w:gridCol w:w="742"/>
        <w:gridCol w:w="198"/>
        <w:gridCol w:w="36"/>
        <w:gridCol w:w="36"/>
        <w:gridCol w:w="36"/>
        <w:gridCol w:w="48"/>
        <w:gridCol w:w="630"/>
        <w:gridCol w:w="199"/>
        <w:gridCol w:w="37"/>
        <w:gridCol w:w="37"/>
        <w:gridCol w:w="37"/>
        <w:gridCol w:w="48"/>
        <w:gridCol w:w="646"/>
        <w:gridCol w:w="198"/>
      </w:tblGrid>
      <w:tr w:rsidR="0006339A" w14:paraId="26267C29" w14:textId="77777777">
        <w:tc>
          <w:tcPr>
            <w:tcW w:w="50" w:type="pct"/>
            <w:tcBorders>
              <w:top w:val="nil"/>
              <w:left w:val="nil"/>
              <w:bottom w:val="nil"/>
              <w:right w:val="nil"/>
            </w:tcBorders>
            <w:shd w:val="clear" w:color="auto" w:fill="auto"/>
            <w:vAlign w:val="bottom"/>
          </w:tcPr>
          <w:p w14:paraId="26267C11" w14:textId="77777777" w:rsidR="0006339A" w:rsidRDefault="0006339A">
            <w:pPr>
              <w:widowControl/>
              <w:jc w:val="left"/>
              <w:rPr>
                <w:rFonts w:ascii="Times New Roman" w:eastAsia="宋体" w:hAnsi="宋体" w:cs="宋体"/>
                <w:kern w:val="0"/>
                <w:sz w:val="24"/>
              </w:rPr>
            </w:pPr>
          </w:p>
        </w:tc>
        <w:tc>
          <w:tcPr>
            <w:tcW w:w="2532" w:type="pct"/>
            <w:tcBorders>
              <w:top w:val="nil"/>
              <w:left w:val="nil"/>
              <w:bottom w:val="nil"/>
              <w:right w:val="nil"/>
            </w:tcBorders>
            <w:shd w:val="clear" w:color="auto" w:fill="auto"/>
            <w:vAlign w:val="bottom"/>
          </w:tcPr>
          <w:p w14:paraId="26267C1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14" w14:textId="77777777" w:rsidR="0006339A" w:rsidRDefault="0006339A">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6267C1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C1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1A" w14:textId="77777777" w:rsidR="0006339A" w:rsidRDefault="0006339A">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26267C1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D"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C1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1F"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20"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C2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2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23"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C2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2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26" w14:textId="77777777" w:rsidR="0006339A" w:rsidRDefault="0006339A">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26267C2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28" w14:textId="77777777" w:rsidR="0006339A" w:rsidRDefault="0006339A">
            <w:pPr>
              <w:widowControl/>
              <w:jc w:val="left"/>
              <w:rPr>
                <w:rFonts w:ascii="Times New Roman" w:eastAsia="宋体" w:hAnsi="宋体" w:cs="宋体"/>
                <w:kern w:val="0"/>
                <w:sz w:val="24"/>
              </w:rPr>
            </w:pPr>
          </w:p>
        </w:tc>
      </w:tr>
      <w:tr w:rsidR="0006339A" w14:paraId="26267C2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2A"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C2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C2C"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C2D"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C3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2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3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3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3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3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3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3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C4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C3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3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3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3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3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3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3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3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4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41"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4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43" w14:textId="77777777" w:rsidR="0006339A" w:rsidRDefault="0006339A">
            <w:pPr>
              <w:widowControl/>
              <w:jc w:val="left"/>
              <w:rPr>
                <w:rFonts w:ascii="Times New Roman" w:eastAsia="宋体" w:hAnsi="宋体" w:cs="宋体"/>
                <w:kern w:val="0"/>
                <w:sz w:val="24"/>
              </w:rPr>
            </w:pPr>
          </w:p>
        </w:tc>
      </w:tr>
      <w:tr w:rsidR="0006339A" w14:paraId="26267C5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4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C4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C4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C4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C4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C4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C4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C4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C4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C4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6267C4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6267C50" w14:textId="77777777" w:rsidR="0006339A" w:rsidRDefault="0006339A">
            <w:pPr>
              <w:widowControl/>
              <w:jc w:val="left"/>
              <w:rPr>
                <w:rFonts w:ascii="Times New Roman" w:eastAsia="宋体" w:hAnsi="宋体" w:cs="宋体"/>
                <w:kern w:val="0"/>
                <w:sz w:val="24"/>
              </w:rPr>
            </w:pPr>
          </w:p>
        </w:tc>
      </w:tr>
      <w:tr w:rsidR="0006339A" w14:paraId="26267C5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26267C5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5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5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C5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5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5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C5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5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5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26267C5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26267C5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59.2 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26267C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26267C5F"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26267C60" w14:textId="77777777" w:rsidR="0006339A" w:rsidRDefault="0052157E">
      <w:pPr>
        <w:widowControl/>
        <w:jc w:val="center"/>
      </w:pPr>
      <w:r>
        <w:rPr>
          <w:rFonts w:ascii="宋体" w:eastAsia="宋体" w:hAnsi="宋体" w:cs="宋体"/>
          <w:kern w:val="0"/>
          <w:sz w:val="24"/>
        </w:rPr>
        <w:pict w14:anchorId="26267FD6">
          <v:rect id="_x0000_i1074" style="width:6in;height:1.5pt" o:hralign="center" o:hrstd="t" o:hr="t" fillcolor="#a0a0a0" stroked="f"/>
        </w:pict>
      </w:r>
    </w:p>
    <w:p w14:paraId="26267C61"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C62"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26267C63"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segment revenues consist principally of lease income from equipment under operating lease, interest income from financing r</w:t>
      </w:r>
      <w:r>
        <w:rPr>
          <w:rFonts w:ascii="Arial" w:eastAsia="宋体" w:hAnsi="Arial" w:cs="Arial"/>
          <w:color w:val="000000"/>
          <w:kern w:val="0"/>
          <w:sz w:val="20"/>
          <w:szCs w:val="20"/>
          <w:lang w:bidi="ar"/>
        </w:rPr>
        <w:t>eceivables and notes, and other income. BCC’s revenues for the nine and three months ended September 30, 2022 decreased by $59 million and $19 million compared with the same periods in 2021 primarily due to lower gains on re-lease of assets and lower commi</w:t>
      </w:r>
      <w:r>
        <w:rPr>
          <w:rFonts w:ascii="Arial" w:eastAsia="宋体" w:hAnsi="Arial" w:cs="Arial"/>
          <w:color w:val="000000"/>
          <w:kern w:val="0"/>
          <w:sz w:val="20"/>
          <w:szCs w:val="20"/>
          <w:lang w:bidi="ar"/>
        </w:rPr>
        <w:t>tment fee income.</w:t>
      </w:r>
    </w:p>
    <w:p w14:paraId="26267C64"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26267C6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earnings from operations is presented net of interest expense, provision for (recovery of) losses, asset impairment expense, depreciation on leased equipment and other operating expenses. For the nine </w:t>
      </w:r>
      <w:r>
        <w:rPr>
          <w:rFonts w:ascii="Arial" w:eastAsia="宋体" w:hAnsi="Arial" w:cs="Arial"/>
          <w:color w:val="000000"/>
          <w:kern w:val="0"/>
          <w:sz w:val="20"/>
          <w:szCs w:val="20"/>
          <w:lang w:bidi="ar"/>
        </w:rPr>
        <w:t>months ended September 30, 2022, BCC had earnings from operations of $14 million, compared with earnings from operations of $99 million during the same period in 2021, primarily due to an increase in the allowance for losses on receivables as a result of t</w:t>
      </w:r>
      <w:r>
        <w:rPr>
          <w:rFonts w:ascii="Arial" w:eastAsia="宋体" w:hAnsi="Arial" w:cs="Arial"/>
          <w:color w:val="000000"/>
          <w:kern w:val="0"/>
          <w:sz w:val="20"/>
          <w:szCs w:val="20"/>
          <w:lang w:bidi="ar"/>
        </w:rPr>
        <w:t>he war in Ukraine and lower revenues. Earnings from operations during the three months ended September 30, 2022 and 2021 were $23 million and $42 million due to lower revenues.</w:t>
      </w:r>
    </w:p>
    <w:p w14:paraId="26267C66"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26267C67"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r>
        <w:rPr>
          <w:rFonts w:ascii="Arial" w:eastAsia="宋体" w:hAnsi="Arial" w:cs="Arial"/>
          <w:color w:val="000000"/>
          <w:kern w:val="0"/>
          <w:sz w:val="20"/>
          <w:szCs w:val="20"/>
          <w:lang w:bidi="ar"/>
        </w:rPr>
        <w:t>:</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5"/>
        <w:gridCol w:w="39"/>
        <w:gridCol w:w="70"/>
        <w:gridCol w:w="1163"/>
        <w:gridCol w:w="36"/>
        <w:gridCol w:w="36"/>
        <w:gridCol w:w="36"/>
        <w:gridCol w:w="36"/>
        <w:gridCol w:w="68"/>
        <w:gridCol w:w="1066"/>
        <w:gridCol w:w="36"/>
      </w:tblGrid>
      <w:tr w:rsidR="0006339A" w14:paraId="26267C74" w14:textId="77777777">
        <w:tc>
          <w:tcPr>
            <w:tcW w:w="50" w:type="pct"/>
            <w:tcBorders>
              <w:top w:val="nil"/>
              <w:left w:val="nil"/>
              <w:bottom w:val="nil"/>
              <w:right w:val="nil"/>
            </w:tcBorders>
            <w:shd w:val="clear" w:color="auto" w:fill="auto"/>
            <w:vAlign w:val="bottom"/>
          </w:tcPr>
          <w:p w14:paraId="26267C68" w14:textId="77777777" w:rsidR="0006339A" w:rsidRDefault="0006339A">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26267C6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6A"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6B" w14:textId="77777777" w:rsidR="0006339A" w:rsidRDefault="0006339A">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26267C6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6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6E"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C6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7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71" w14:textId="77777777" w:rsidR="0006339A" w:rsidRDefault="0006339A">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26267C7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73" w14:textId="77777777" w:rsidR="0006339A" w:rsidRDefault="0006339A">
            <w:pPr>
              <w:widowControl/>
              <w:jc w:val="left"/>
              <w:rPr>
                <w:rFonts w:ascii="Times New Roman" w:eastAsia="宋体" w:hAnsi="宋体" w:cs="宋体"/>
                <w:kern w:val="0"/>
                <w:sz w:val="24"/>
              </w:rPr>
            </w:pPr>
          </w:p>
        </w:tc>
      </w:tr>
      <w:tr w:rsidR="0006339A" w14:paraId="26267C7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75"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September 30</w:t>
            </w:r>
            <w:r>
              <w:rPr>
                <w:rFonts w:ascii="Arial" w:eastAsia="宋体" w:hAnsi="Arial" w:cs="Arial"/>
                <w:b/>
                <w:bCs/>
                <w:color w:val="000000"/>
                <w:kern w:val="0"/>
                <w:sz w:val="20"/>
                <w:szCs w:val="20"/>
                <w:lang w:bidi="ar"/>
              </w:rPr>
              <w:b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C7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7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w:t>
            </w:r>
          </w:p>
        </w:tc>
      </w:tr>
      <w:tr w:rsidR="0006339A" w14:paraId="26267C8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C7A"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7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7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7D"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7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7F" w14:textId="77777777" w:rsidR="0006339A" w:rsidRDefault="0006339A">
            <w:pPr>
              <w:widowControl/>
              <w:jc w:val="left"/>
              <w:rPr>
                <w:rFonts w:ascii="Times New Roman" w:eastAsia="宋体" w:hAnsi="宋体" w:cs="宋体"/>
                <w:kern w:val="0"/>
                <w:sz w:val="24"/>
              </w:rPr>
            </w:pPr>
          </w:p>
        </w:tc>
      </w:tr>
      <w:tr w:rsidR="0006339A" w14:paraId="26267C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C81"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8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8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C84"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8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86" w14:textId="77777777" w:rsidR="0006339A" w:rsidRDefault="0006339A">
            <w:pPr>
              <w:widowControl/>
              <w:jc w:val="left"/>
              <w:rPr>
                <w:rFonts w:ascii="Times New Roman" w:eastAsia="宋体" w:hAnsi="宋体" w:cs="宋体"/>
                <w:kern w:val="0"/>
                <w:sz w:val="24"/>
              </w:rPr>
            </w:pPr>
          </w:p>
        </w:tc>
      </w:tr>
      <w:tr w:rsidR="0006339A" w14:paraId="26267C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C8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$2,043</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7C8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8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8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6267C8D" w14:textId="77777777" w:rsidR="0006339A" w:rsidRDefault="0006339A">
            <w:pPr>
              <w:widowControl/>
              <w:jc w:val="left"/>
              <w:rPr>
                <w:rFonts w:ascii="Times New Roman" w:eastAsia="宋体" w:hAnsi="宋体" w:cs="宋体"/>
                <w:kern w:val="0"/>
                <w:sz w:val="24"/>
              </w:rPr>
            </w:pPr>
          </w:p>
        </w:tc>
      </w:tr>
      <w:tr w:rsidR="0006339A" w14:paraId="26267C93"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8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9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9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92" w14:textId="77777777" w:rsidR="0006339A" w:rsidRDefault="0006339A">
            <w:pPr>
              <w:widowControl/>
              <w:jc w:val="left"/>
              <w:rPr>
                <w:rFonts w:ascii="Times New Roman" w:eastAsia="宋体" w:hAnsi="宋体" w:cs="宋体"/>
                <w:kern w:val="0"/>
                <w:sz w:val="24"/>
              </w:rPr>
            </w:pPr>
          </w:p>
        </w:tc>
      </w:tr>
      <w:tr w:rsidR="0006339A" w14:paraId="26267C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C9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9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9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C9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9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99" w14:textId="77777777" w:rsidR="0006339A" w:rsidRDefault="0006339A">
            <w:pPr>
              <w:widowControl/>
              <w:jc w:val="left"/>
              <w:rPr>
                <w:rFonts w:ascii="Times New Roman" w:eastAsia="宋体" w:hAnsi="宋体" w:cs="宋体"/>
                <w:kern w:val="0"/>
                <w:sz w:val="24"/>
              </w:rPr>
            </w:pPr>
          </w:p>
        </w:tc>
      </w:tr>
      <w:tr w:rsidR="0006339A" w14:paraId="26267C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C9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C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A0" w14:textId="77777777" w:rsidR="0006339A" w:rsidRDefault="0006339A">
            <w:pPr>
              <w:widowControl/>
              <w:jc w:val="left"/>
              <w:rPr>
                <w:rFonts w:ascii="Times New Roman" w:eastAsia="宋体" w:hAnsi="宋体" w:cs="宋体"/>
                <w:kern w:val="0"/>
                <w:sz w:val="24"/>
              </w:rPr>
            </w:pPr>
          </w:p>
        </w:tc>
      </w:tr>
      <w:tr w:rsidR="0006339A" w14:paraId="26267CA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CA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A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CA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A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A7" w14:textId="77777777" w:rsidR="0006339A" w:rsidRDefault="0006339A">
            <w:pPr>
              <w:widowControl/>
              <w:jc w:val="left"/>
              <w:rPr>
                <w:rFonts w:ascii="Times New Roman" w:eastAsia="宋体" w:hAnsi="宋体" w:cs="宋体"/>
                <w:kern w:val="0"/>
                <w:sz w:val="24"/>
              </w:rPr>
            </w:pPr>
          </w:p>
        </w:tc>
      </w:tr>
      <w:tr w:rsidR="0006339A" w14:paraId="26267CA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CA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CA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$2,043</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7CA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A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CA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6267CAE" w14:textId="77777777" w:rsidR="0006339A" w:rsidRDefault="0006339A">
            <w:pPr>
              <w:widowControl/>
              <w:jc w:val="left"/>
              <w:rPr>
                <w:rFonts w:ascii="Times New Roman" w:eastAsia="宋体" w:hAnsi="宋体" w:cs="宋体"/>
                <w:kern w:val="0"/>
                <w:sz w:val="24"/>
              </w:rPr>
            </w:pPr>
          </w:p>
        </w:tc>
      </w:tr>
      <w:tr w:rsidR="0006339A" w14:paraId="26267CB4"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B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B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B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B3" w14:textId="77777777" w:rsidR="0006339A" w:rsidRDefault="0006339A">
            <w:pPr>
              <w:widowControl/>
              <w:jc w:val="left"/>
              <w:rPr>
                <w:rFonts w:ascii="Times New Roman" w:eastAsia="宋体" w:hAnsi="宋体" w:cs="宋体"/>
                <w:kern w:val="0"/>
                <w:sz w:val="24"/>
              </w:rPr>
            </w:pPr>
          </w:p>
        </w:tc>
      </w:tr>
      <w:tr w:rsidR="0006339A" w14:paraId="26267CB9"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6267CB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6267C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6267CB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26267CB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4.9-to-1</w:t>
            </w:r>
          </w:p>
        </w:tc>
      </w:tr>
    </w:tbl>
    <w:p w14:paraId="26267CB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w:t>
      </w:r>
      <w:r>
        <w:rPr>
          <w:rFonts w:ascii="Arial" w:eastAsia="宋体" w:hAnsi="Arial" w:cs="Arial"/>
          <w:color w:val="000000"/>
          <w:kern w:val="0"/>
          <w:sz w:val="20"/>
          <w:szCs w:val="20"/>
          <w:lang w:bidi="ar"/>
        </w:rPr>
        <w:t>customer financing and investment portfolio at September 30, 2022 decreased $144 million from December 31, 2021 primarily due to an increase in the allowance for losses and portfolio run-off, partially offset by new volume.</w:t>
      </w:r>
    </w:p>
    <w:p w14:paraId="26267CB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w:t>
      </w:r>
      <w:r>
        <w:rPr>
          <w:rFonts w:ascii="Arial" w:eastAsia="宋体" w:hAnsi="Arial" w:cs="Arial"/>
          <w:color w:val="000000"/>
          <w:kern w:val="0"/>
          <w:sz w:val="20"/>
          <w:szCs w:val="20"/>
          <w:lang w:bidi="ar"/>
        </w:rPr>
        <w:t>pany transactions with other Boeing segments, reflected in Unallocated items, eliminations and other, in the form of intercompany guarantees and other subsidies that mitigate the effects of certain credit quality or asset impairment issues on the BCC segme</w:t>
      </w:r>
      <w:r>
        <w:rPr>
          <w:rFonts w:ascii="Arial" w:eastAsia="宋体" w:hAnsi="Arial" w:cs="Arial"/>
          <w:color w:val="000000"/>
          <w:kern w:val="0"/>
          <w:sz w:val="20"/>
          <w:szCs w:val="20"/>
          <w:lang w:bidi="ar"/>
        </w:rPr>
        <w:t>nt.</w:t>
      </w:r>
    </w:p>
    <w:p w14:paraId="26267CBC"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26267CBD" w14:textId="77777777" w:rsidR="0006339A" w:rsidRDefault="0052157E">
      <w:pPr>
        <w:widowControl/>
        <w:jc w:val="center"/>
      </w:pPr>
      <w:r>
        <w:rPr>
          <w:rFonts w:ascii="宋体" w:eastAsia="宋体" w:hAnsi="宋体" w:cs="宋体"/>
          <w:kern w:val="0"/>
          <w:sz w:val="24"/>
        </w:rPr>
        <w:pict w14:anchorId="26267FD7">
          <v:rect id="_x0000_i1075" style="width:6in;height:1.5pt" o:hralign="center" o:hrstd="t" o:hr="t" fillcolor="#a0a0a0" stroked="f"/>
        </w:pict>
      </w:r>
    </w:p>
    <w:p w14:paraId="26267CBE"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CBF"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26267CC0"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Cash Flow 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8"/>
        <w:gridCol w:w="69"/>
        <w:gridCol w:w="856"/>
        <w:gridCol w:w="37"/>
        <w:gridCol w:w="37"/>
        <w:gridCol w:w="36"/>
        <w:gridCol w:w="36"/>
        <w:gridCol w:w="60"/>
        <w:gridCol w:w="859"/>
        <w:gridCol w:w="36"/>
      </w:tblGrid>
      <w:tr w:rsidR="0006339A" w14:paraId="26267CCD" w14:textId="77777777">
        <w:tc>
          <w:tcPr>
            <w:tcW w:w="50" w:type="pct"/>
            <w:tcBorders>
              <w:top w:val="nil"/>
              <w:left w:val="nil"/>
              <w:bottom w:val="nil"/>
              <w:right w:val="nil"/>
            </w:tcBorders>
            <w:shd w:val="clear" w:color="auto" w:fill="auto"/>
            <w:vAlign w:val="bottom"/>
          </w:tcPr>
          <w:p w14:paraId="26267CC1" w14:textId="77777777" w:rsidR="0006339A" w:rsidRDefault="0006339A">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vAlign w:val="bottom"/>
          </w:tcPr>
          <w:p w14:paraId="26267CC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C3"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C4"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7CC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C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C7"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CC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C9"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CCA" w14:textId="77777777" w:rsidR="0006339A" w:rsidRDefault="0006339A">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6267CC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CCC" w14:textId="77777777" w:rsidR="0006339A" w:rsidRDefault="0006339A">
            <w:pPr>
              <w:widowControl/>
              <w:jc w:val="left"/>
              <w:rPr>
                <w:rFonts w:ascii="Times New Roman" w:eastAsia="宋体" w:hAnsi="宋体" w:cs="宋体"/>
                <w:kern w:val="0"/>
                <w:sz w:val="24"/>
              </w:rPr>
            </w:pPr>
          </w:p>
        </w:tc>
      </w:tr>
      <w:tr w:rsidR="0006339A" w14:paraId="26267CD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CCE"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CC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r>
      <w:tr w:rsidR="0006339A" w14:paraId="26267CD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D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D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CD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C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CDC"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26267CD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D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D8"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CD9"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CD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CDB" w14:textId="77777777" w:rsidR="0006339A" w:rsidRDefault="0006339A">
            <w:pPr>
              <w:widowControl/>
              <w:jc w:val="left"/>
              <w:rPr>
                <w:rFonts w:ascii="Times New Roman" w:eastAsia="宋体" w:hAnsi="宋体" w:cs="宋体"/>
                <w:kern w:val="0"/>
                <w:sz w:val="24"/>
              </w:rPr>
            </w:pPr>
          </w:p>
        </w:tc>
      </w:tr>
      <w:tr w:rsidR="0006339A" w14:paraId="26267CE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6267CD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D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DF"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CE0"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E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E2" w14:textId="77777777" w:rsidR="0006339A" w:rsidRDefault="0006339A">
            <w:pPr>
              <w:widowControl/>
              <w:jc w:val="right"/>
              <w:rPr>
                <w:rFonts w:ascii="Times New Roman" w:eastAsia="宋体" w:hAnsi="宋体" w:cs="宋体"/>
                <w:kern w:val="0"/>
                <w:sz w:val="24"/>
              </w:rPr>
            </w:pPr>
          </w:p>
        </w:tc>
      </w:tr>
      <w:tr w:rsidR="0006339A" w14:paraId="26267CE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6267CE4"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assets and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E5"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E6"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CE7"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E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E9" w14:textId="77777777" w:rsidR="0006339A" w:rsidRDefault="0006339A">
            <w:pPr>
              <w:widowControl/>
              <w:jc w:val="right"/>
              <w:rPr>
                <w:rFonts w:ascii="Times New Roman" w:eastAsia="宋体" w:hAnsi="宋体" w:cs="宋体"/>
                <w:kern w:val="0"/>
                <w:sz w:val="24"/>
              </w:rPr>
            </w:pPr>
          </w:p>
        </w:tc>
      </w:tr>
      <w:tr w:rsidR="0006339A" w14:paraId="26267CF1"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26267CEB"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provided/(used)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CE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CED"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CE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CE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CF0" w14:textId="77777777" w:rsidR="0006339A" w:rsidRDefault="0006339A">
            <w:pPr>
              <w:widowControl/>
              <w:jc w:val="right"/>
              <w:rPr>
                <w:rFonts w:ascii="Times New Roman" w:eastAsia="宋体" w:hAnsi="宋体" w:cs="宋体"/>
                <w:kern w:val="0"/>
                <w:sz w:val="24"/>
              </w:rPr>
            </w:pPr>
          </w:p>
        </w:tc>
      </w:tr>
      <w:tr w:rsidR="0006339A" w14:paraId="26267C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CF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provided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F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CF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C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CF7" w14:textId="77777777" w:rsidR="0006339A" w:rsidRDefault="0006339A">
            <w:pPr>
              <w:widowControl/>
              <w:jc w:val="right"/>
              <w:rPr>
                <w:rFonts w:ascii="Times New Roman" w:eastAsia="宋体" w:hAnsi="宋体" w:cs="宋体"/>
                <w:kern w:val="0"/>
                <w:sz w:val="24"/>
              </w:rPr>
            </w:pPr>
          </w:p>
        </w:tc>
      </w:tr>
      <w:tr w:rsidR="0006339A" w14:paraId="26267C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CF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cash used by financing </w:t>
            </w:r>
            <w:r>
              <w:rPr>
                <w:rFonts w:ascii="Arial" w:eastAsia="宋体" w:hAnsi="Arial" w:cs="Arial"/>
                <w:color w:val="000000"/>
                <w:kern w:val="0"/>
                <w:sz w:val="20"/>
                <w:szCs w:val="20"/>
                <w:lang w:bidi="ar"/>
              </w:rPr>
              <w:t>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F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CF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C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CFE" w14:textId="77777777" w:rsidR="0006339A" w:rsidRDefault="0006339A">
            <w:pPr>
              <w:widowControl/>
              <w:jc w:val="right"/>
              <w:rPr>
                <w:rFonts w:ascii="Times New Roman" w:eastAsia="宋体" w:hAnsi="宋体" w:cs="宋体"/>
                <w:kern w:val="0"/>
                <w:sz w:val="24"/>
              </w:rPr>
            </w:pPr>
          </w:p>
        </w:tc>
      </w:tr>
      <w:tr w:rsidR="0006339A" w14:paraId="26267D0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00"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0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0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0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0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05" w14:textId="77777777" w:rsidR="0006339A" w:rsidRDefault="0006339A">
            <w:pPr>
              <w:widowControl/>
              <w:jc w:val="right"/>
              <w:rPr>
                <w:rFonts w:ascii="Times New Roman" w:eastAsia="宋体" w:hAnsi="宋体" w:cs="宋体"/>
                <w:kern w:val="0"/>
                <w:sz w:val="24"/>
              </w:rPr>
            </w:pPr>
          </w:p>
        </w:tc>
      </w:tr>
      <w:tr w:rsidR="0006339A" w14:paraId="26267D0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D07"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08"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5,426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09"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D0A"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0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0C" w14:textId="77777777" w:rsidR="0006339A" w:rsidRDefault="0006339A">
            <w:pPr>
              <w:widowControl/>
              <w:jc w:val="right"/>
              <w:rPr>
                <w:rFonts w:ascii="Times New Roman" w:eastAsia="宋体" w:hAnsi="宋体" w:cs="宋体"/>
                <w:kern w:val="0"/>
                <w:sz w:val="24"/>
              </w:rPr>
            </w:pPr>
          </w:p>
        </w:tc>
      </w:tr>
      <w:tr w:rsidR="0006339A" w14:paraId="26267D1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0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Cash &amp; cash equivalents, including restricted, at beginning of </w:t>
            </w:r>
            <w:r>
              <w:rPr>
                <w:rFonts w:ascii="Arial" w:eastAsia="宋体" w:hAnsi="Arial" w:cs="Arial"/>
                <w:color w:val="000000"/>
                <w:kern w:val="0"/>
                <w:sz w:val="20"/>
                <w:szCs w:val="20"/>
                <w:lang w:bidi="ar"/>
              </w:rPr>
              <w:t>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0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1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1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1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13" w14:textId="77777777" w:rsidR="0006339A" w:rsidRDefault="0006339A">
            <w:pPr>
              <w:widowControl/>
              <w:jc w:val="right"/>
              <w:rPr>
                <w:rFonts w:ascii="Times New Roman" w:eastAsia="宋体" w:hAnsi="宋体" w:cs="宋体"/>
                <w:kern w:val="0"/>
                <w:sz w:val="24"/>
              </w:rPr>
            </w:pPr>
          </w:p>
        </w:tc>
      </w:tr>
      <w:tr w:rsidR="0006339A" w14:paraId="26267D1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D1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D1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D1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D1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D1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D1A" w14:textId="77777777" w:rsidR="0006339A" w:rsidRDefault="0006339A">
            <w:pPr>
              <w:widowControl/>
              <w:jc w:val="left"/>
              <w:rPr>
                <w:rFonts w:ascii="Times New Roman" w:eastAsia="宋体" w:hAnsi="宋体" w:cs="宋体"/>
                <w:kern w:val="0"/>
                <w:sz w:val="24"/>
              </w:rPr>
            </w:pPr>
          </w:p>
        </w:tc>
      </w:tr>
    </w:tbl>
    <w:p w14:paraId="26267D1C"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provided by operating activities was $0.1 billion during the nine months ended September 30, 2022, compared with $4.1 billion of cash used by operating activities during the same period in 2021. Net loss for the nine months ended September 30, 20</w:t>
      </w:r>
      <w:r>
        <w:rPr>
          <w:rFonts w:ascii="Arial" w:eastAsia="宋体" w:hAnsi="Arial" w:cs="Arial"/>
          <w:color w:val="000000"/>
          <w:kern w:val="0"/>
          <w:sz w:val="20"/>
          <w:szCs w:val="20"/>
          <w:lang w:bidi="ar"/>
        </w:rPr>
        <w:t>22 was $4.4 billion compared with net loss of $0.1 billion during the same period in 2021. The $4.3 billion year-over-year increase in the Net loss is primarily driven by losses on BDS fixed-price development contracts that are expected to adversely impact</w:t>
      </w:r>
      <w:r>
        <w:rPr>
          <w:rFonts w:ascii="Arial" w:eastAsia="宋体" w:hAnsi="Arial" w:cs="Arial"/>
          <w:color w:val="000000"/>
          <w:kern w:val="0"/>
          <w:sz w:val="20"/>
          <w:szCs w:val="20"/>
          <w:lang w:bidi="ar"/>
        </w:rPr>
        <w:t xml:space="preserve"> cash flows in future periods. Changes in assets and liabilities for the nine months ended September 30, 2022 improved by $8.0 billion compared with the same period in 2021 driven by changes in Accrued liabilities and Accounts payable, partially offset by </w:t>
      </w:r>
      <w:r>
        <w:rPr>
          <w:rFonts w:ascii="Arial" w:eastAsia="宋体" w:hAnsi="Arial" w:cs="Arial"/>
          <w:color w:val="000000"/>
          <w:kern w:val="0"/>
          <w:sz w:val="20"/>
          <w:szCs w:val="20"/>
          <w:lang w:bidi="ar"/>
        </w:rPr>
        <w:t>growth in Inventories in 2022. The increase in Accrued Liabilities is primarily driven by the accrued losses on BDS fixed-price development programs, lower payments to 737 MAX customers in 2022, and the $0.7 billion Department of Justice payment in 2021 di</w:t>
      </w:r>
      <w:r>
        <w:rPr>
          <w:rFonts w:ascii="Arial" w:eastAsia="宋体" w:hAnsi="Arial" w:cs="Arial"/>
          <w:color w:val="000000"/>
          <w:kern w:val="0"/>
          <w:sz w:val="20"/>
          <w:szCs w:val="20"/>
          <w:lang w:bidi="ar"/>
        </w:rPr>
        <w:t>scussed below. Growth in Accounts Payable in 2022 is a source of cash while reductions in Accounts Payable in 2021 were a use of cash generally reflecting increases in production rates. Concessions paid to 737 MAX customers totaled $1.0 billion and $2.0 bi</w:t>
      </w:r>
      <w:r>
        <w:rPr>
          <w:rFonts w:ascii="Arial" w:eastAsia="宋体" w:hAnsi="Arial" w:cs="Arial"/>
          <w:color w:val="000000"/>
          <w:kern w:val="0"/>
          <w:sz w:val="20"/>
          <w:szCs w:val="20"/>
          <w:lang w:bidi="ar"/>
        </w:rPr>
        <w:t>llion during the nine months ended September 30, 2022 and 2021. Additionally, in the third quarter of 2022 and 2021 we received income tax refunds of $1.5 billion and $1.3 billion. In the first quarter of 2021, we paid $0.7 billion consistent with the term</w:t>
      </w:r>
      <w:r>
        <w:rPr>
          <w:rFonts w:ascii="Arial" w:eastAsia="宋体" w:hAnsi="Arial" w:cs="Arial"/>
          <w:color w:val="000000"/>
          <w:kern w:val="0"/>
          <w:sz w:val="20"/>
          <w:szCs w:val="20"/>
          <w:lang w:bidi="ar"/>
        </w:rPr>
        <w:t>s of the Deferred Prosecution Agreement between Boeing and the U.S. Department of Justice. Cash provided by Advances and progress billings was $0.2 billion in 2022, as compared with $0.8 billion of cash provided in 2021. Cash used by Inventories was $1.2 b</w:t>
      </w:r>
      <w:r>
        <w:rPr>
          <w:rFonts w:ascii="Arial" w:eastAsia="宋体" w:hAnsi="Arial" w:cs="Arial"/>
          <w:color w:val="000000"/>
          <w:kern w:val="0"/>
          <w:sz w:val="20"/>
          <w:szCs w:val="20"/>
          <w:lang w:bidi="ar"/>
        </w:rPr>
        <w:t>illion in 2022, as compared with $0.5 billion of cash provided in 2021 primarily reflecting growth in 777X inventory, as well as the continued build-up of 787 aircraft. We expect to continue to have a significant negative impact on our operating cash flows</w:t>
      </w:r>
      <w:r>
        <w:rPr>
          <w:rFonts w:ascii="Arial" w:eastAsia="宋体" w:hAnsi="Arial" w:cs="Arial"/>
          <w:color w:val="000000"/>
          <w:kern w:val="0"/>
          <w:sz w:val="20"/>
          <w:szCs w:val="20"/>
          <w:lang w:bidi="ar"/>
        </w:rPr>
        <w:t xml:space="preserve"> until 737 MAX and 787 deliveries ramp up.</w:t>
      </w:r>
    </w:p>
    <w:p w14:paraId="26267D1D" w14:textId="77777777" w:rsidR="0006339A" w:rsidRDefault="0052157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6267D1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Payables to suppliers who elected to participate in supply chain financing programs decreased by $0.1 billion during the nine months ended September 30, 2022 and decreased by $1 billion during the nine </w:t>
      </w:r>
      <w:r>
        <w:rPr>
          <w:rFonts w:ascii="Arial" w:eastAsia="宋体" w:hAnsi="Arial" w:cs="Arial"/>
          <w:color w:val="000000"/>
          <w:kern w:val="0"/>
          <w:sz w:val="20"/>
          <w:szCs w:val="20"/>
          <w:lang w:bidi="ar"/>
        </w:rPr>
        <w:t>months ended September 30, 2021. Supply chain financing is not material to our overall liquidity.</w:t>
      </w:r>
    </w:p>
    <w:p w14:paraId="26267D1F" w14:textId="77777777" w:rsidR="0006339A" w:rsidRDefault="0052157E">
      <w:pPr>
        <w:widowControl/>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was $6.5 billion during the nine months ended September 30, 2022, compared with $7.4 billion during</w:t>
      </w:r>
      <w:r>
        <w:rPr>
          <w:rFonts w:ascii="Arial" w:eastAsia="宋体" w:hAnsi="Arial" w:cs="Arial"/>
          <w:color w:val="000000"/>
          <w:kern w:val="0"/>
          <w:sz w:val="20"/>
          <w:szCs w:val="20"/>
          <w:lang w:bidi="ar"/>
        </w:rPr>
        <w:t xml:space="preserve"> the same period in 2021, primarily due to net proceeds from investments of $7.4 billion in 2022 compared to $7.8 billion in 2021. Lower proceeds from dispositions of property, plant and equipment in 2022 also contributed to the year-over-year variance. In</w:t>
      </w:r>
      <w:r>
        <w:rPr>
          <w:rFonts w:ascii="Arial" w:eastAsia="宋体" w:hAnsi="Arial" w:cs="Arial"/>
          <w:color w:val="000000"/>
          <w:kern w:val="0"/>
          <w:sz w:val="20"/>
          <w:szCs w:val="20"/>
          <w:lang w:bidi="ar"/>
        </w:rPr>
        <w:t xml:space="preserve"> the nine months ended September 30, 2022 and 2021, capital expenditures were $0.9 billion and $0.8 billion. We expect capital expenditures in 2022 to be higher than in 2021.</w:t>
      </w:r>
    </w:p>
    <w:p w14:paraId="26267D20" w14:textId="77777777" w:rsidR="0006339A" w:rsidRDefault="0052157E">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6267D21"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$1.0 billion during </w:t>
      </w:r>
      <w:r>
        <w:rPr>
          <w:rFonts w:ascii="Arial" w:eastAsia="宋体" w:hAnsi="Arial" w:cs="Arial"/>
          <w:color w:val="000000"/>
          <w:kern w:val="0"/>
          <w:sz w:val="20"/>
          <w:szCs w:val="20"/>
          <w:lang w:bidi="ar"/>
        </w:rPr>
        <w:t xml:space="preserve">the nine months ended September 30, 2022 compared with $1.2 billion during the same period in 2021. During the nine months </w:t>
      </w:r>
    </w:p>
    <w:p w14:paraId="26267D22"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26267D23" w14:textId="77777777" w:rsidR="0006339A" w:rsidRDefault="0052157E">
      <w:pPr>
        <w:widowControl/>
        <w:jc w:val="center"/>
      </w:pPr>
      <w:r>
        <w:rPr>
          <w:rFonts w:ascii="宋体" w:eastAsia="宋体" w:hAnsi="宋体" w:cs="宋体"/>
          <w:kern w:val="0"/>
          <w:sz w:val="24"/>
        </w:rPr>
        <w:pict w14:anchorId="26267FD8">
          <v:rect id="_x0000_i1076" style="width:6in;height:1.5pt" o:hralign="center" o:hrstd="t" o:hr="t" fillcolor="#a0a0a0" stroked="f"/>
        </w:pict>
      </w:r>
    </w:p>
    <w:p w14:paraId="26267D24"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D25"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ended September 30, 2022, net repayments on our de</w:t>
      </w:r>
      <w:r>
        <w:rPr>
          <w:rFonts w:ascii="Arial" w:eastAsia="宋体" w:hAnsi="Arial" w:cs="Arial"/>
          <w:color w:val="000000"/>
          <w:kern w:val="0"/>
          <w:sz w:val="20"/>
          <w:szCs w:val="20"/>
          <w:lang w:bidi="ar"/>
        </w:rPr>
        <w:t>bt were $1.0 billion compared with $1.2 billion in the same period in 2021.</w:t>
      </w:r>
    </w:p>
    <w:p w14:paraId="26267D2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September 30, 2022 the total debt balance was $57.2 billion, down from $58.1 billion at December 31, 2021. At September 30, 2022, $5.4 billion of debt was classified as short</w:t>
      </w:r>
      <w:r>
        <w:rPr>
          <w:rFonts w:ascii="Arial" w:eastAsia="宋体" w:hAnsi="Arial" w:cs="Arial"/>
          <w:color w:val="000000"/>
          <w:kern w:val="0"/>
          <w:sz w:val="20"/>
          <w:szCs w:val="20"/>
          <w:lang w:bidi="ar"/>
        </w:rPr>
        <w:t>-term. Debt, including intercompany loans, attributable to BCC totaled $1.5 billion, $0.5 billion of which was classified as short-term.</w:t>
      </w:r>
    </w:p>
    <w:p w14:paraId="26267D27"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impacts of the COVID-19 pandemic, 787 production issues and associated rework, and residual impac</w:t>
      </w:r>
      <w:r>
        <w:rPr>
          <w:rFonts w:ascii="Arial" w:eastAsia="宋体" w:hAnsi="Arial" w:cs="Arial"/>
          <w:color w:val="000000"/>
          <w:kern w:val="0"/>
          <w:sz w:val="20"/>
          <w:szCs w:val="20"/>
          <w:lang w:bidi="ar"/>
        </w:rPr>
        <w:t>ts of the 737 MAX grounding are having a significant negative impact on our liquidity and ongoing operations and creating significant uncertainty. We have and are continuing to take significant actions to manage and preserve our liquidity. For further disc</w:t>
      </w:r>
      <w:r>
        <w:rPr>
          <w:rFonts w:ascii="Arial" w:eastAsia="宋体" w:hAnsi="Arial" w:cs="Arial"/>
          <w:color w:val="000000"/>
          <w:kern w:val="0"/>
          <w:sz w:val="20"/>
          <w:szCs w:val="20"/>
          <w:lang w:bidi="ar"/>
        </w:rPr>
        <w:t>ussion see Liquidity Matters in Note 1 to our Condensed Consolidated Financial Statements.</w:t>
      </w:r>
    </w:p>
    <w:p w14:paraId="26267D2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September 30, 2022, we had $13.5 billion of cash and $0.8 billion of short-term investments. At September 30, 2022, we had $12.0 billion of unused </w:t>
      </w:r>
      <w:r>
        <w:rPr>
          <w:rFonts w:ascii="Arial" w:eastAsia="宋体" w:hAnsi="Arial" w:cs="Arial"/>
          <w:color w:val="000000"/>
          <w:kern w:val="0"/>
          <w:sz w:val="20"/>
          <w:szCs w:val="20"/>
          <w:lang w:bidi="ar"/>
        </w:rPr>
        <w:t>borrowing capacity on revolving credit line agreements. In the third quarter of 2022, we entered into a $5.8 billion 364-day revolving credit agreement expiring in August 2023, a $3.0 billion three-year revolving credit agreement expiring in August 2025, a</w:t>
      </w:r>
      <w:r>
        <w:rPr>
          <w:rFonts w:ascii="Arial" w:eastAsia="宋体" w:hAnsi="Arial" w:cs="Arial"/>
          <w:color w:val="000000"/>
          <w:kern w:val="0"/>
          <w:sz w:val="20"/>
          <w:szCs w:val="20"/>
          <w:lang w:bidi="ar"/>
        </w:rPr>
        <w:t>nd amended our $3.2 billion five-year revolving credit agreement, which expires in October 2024, primarily to incorporate a LIBOR successor rate. The 364-day facility has a one-year term out option that allows us to extend the maturity of any borrowings on</w:t>
      </w:r>
      <w:r>
        <w:rPr>
          <w:rFonts w:ascii="Arial" w:eastAsia="宋体" w:hAnsi="Arial" w:cs="Arial"/>
          <w:color w:val="000000"/>
          <w:kern w:val="0"/>
          <w:sz w:val="20"/>
          <w:szCs w:val="20"/>
          <w:lang w:bidi="ar"/>
        </w:rPr>
        <w:t>e additional year. We anticipate that these credit lines will remain undrawn and primarily serve as back-up liquidity to support our general corporate borrowing needs.</w:t>
      </w:r>
    </w:p>
    <w:p w14:paraId="26267D29"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future borrowings may affect our credit ratings and are subject to various debt cove</w:t>
      </w:r>
      <w:r>
        <w:rPr>
          <w:rFonts w:ascii="Arial" w:eastAsia="宋体" w:hAnsi="Arial" w:cs="Arial"/>
          <w:color w:val="000000"/>
          <w:kern w:val="0"/>
          <w:sz w:val="20"/>
          <w:szCs w:val="20"/>
          <w:lang w:bidi="ar"/>
        </w:rPr>
        <w:t>nants. At September 30, 2022, we were in compliance with the covenants for our debt and credit facilities. The most restrictive covenants include a limitation on mortgage debt and sale and leaseback transactions as a percentage of consolidated net tangible</w:t>
      </w:r>
      <w:r>
        <w:rPr>
          <w:rFonts w:ascii="Arial" w:eastAsia="宋体" w:hAnsi="Arial" w:cs="Arial"/>
          <w:color w:val="000000"/>
          <w:kern w:val="0"/>
          <w:sz w:val="20"/>
          <w:szCs w:val="20"/>
          <w:lang w:bidi="ar"/>
        </w:rPr>
        <w:t xml:space="preserve"> assets (as defined in the credit agreements), and a limitation on consolidated debt as a percentage of total capital (as defined). When considering debt covenants, we continue to have substantial borrowing capacity.</w:t>
      </w:r>
    </w:p>
    <w:p w14:paraId="26267D2A"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Customer Financing commitments totaled </w:t>
      </w:r>
      <w:r>
        <w:rPr>
          <w:rFonts w:ascii="Arial" w:eastAsia="宋体" w:hAnsi="Arial" w:cs="Arial"/>
          <w:color w:val="000000"/>
          <w:kern w:val="0"/>
          <w:sz w:val="20"/>
          <w:szCs w:val="20"/>
          <w:lang w:bidi="ar"/>
        </w:rPr>
        <w:t>$16.5 billion and $12.9 billion at September 30, 2022 and December 31, 2021. The increase relates to the addition of new financing commitments in excess of expirations. We anticipate that we will not be required to fund a significant portion of our financi</w:t>
      </w:r>
      <w:r>
        <w:rPr>
          <w:rFonts w:ascii="Arial" w:eastAsia="宋体" w:hAnsi="Arial" w:cs="Arial"/>
          <w:color w:val="000000"/>
          <w:kern w:val="0"/>
          <w:sz w:val="20"/>
          <w:szCs w:val="20"/>
          <w:lang w:bidi="ar"/>
        </w:rPr>
        <w:t>ng commitments as we continue to work with third party financiers to provide alternative financing to customers. Historically, we have not been required to fund significant amounts of outstanding commitments. However, there can be no assurances that we wil</w:t>
      </w:r>
      <w:r>
        <w:rPr>
          <w:rFonts w:ascii="Arial" w:eastAsia="宋体" w:hAnsi="Arial" w:cs="Arial"/>
          <w:color w:val="000000"/>
          <w:kern w:val="0"/>
          <w:sz w:val="20"/>
          <w:szCs w:val="20"/>
          <w:lang w:bidi="ar"/>
        </w:rPr>
        <w:t>l not be required to fund greater amounts than historically required.</w:t>
      </w:r>
    </w:p>
    <w:p w14:paraId="26267D2B"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p>
    <w:p w14:paraId="26267D2C"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a party to certain off-balance sheet arrangements including certain guarantees. For discussion of these arrangements, see Note 10 to our Condensed C</w:t>
      </w:r>
      <w:r>
        <w:rPr>
          <w:rFonts w:ascii="Arial" w:eastAsia="宋体" w:hAnsi="Arial" w:cs="Arial"/>
          <w:color w:val="000000"/>
          <w:kern w:val="0"/>
          <w:sz w:val="20"/>
          <w:szCs w:val="20"/>
          <w:lang w:bidi="ar"/>
        </w:rPr>
        <w:t>onsolidated Financial Statements.</w:t>
      </w:r>
    </w:p>
    <w:p w14:paraId="26267D2D"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26267D2E"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 which include the following:</w:t>
      </w:r>
    </w:p>
    <w:p w14:paraId="26267D2F"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w:t>
      </w:r>
      <w:r>
        <w:rPr>
          <w:rFonts w:ascii="Arial" w:eastAsia="宋体" w:hAnsi="Arial" w:cs="Arial"/>
          <w:color w:val="000000"/>
          <w:kern w:val="0"/>
          <w:sz w:val="20"/>
          <w:szCs w:val="20"/>
          <w:lang w:bidi="ar"/>
        </w:rPr>
        <w:t>s. Legal contingencies are discussed in Note 17 to our Condensed Consolidated Financial Statements.</w:t>
      </w:r>
    </w:p>
    <w:p w14:paraId="26267D30" w14:textId="77777777" w:rsidR="0006339A" w:rsidRDefault="0052157E">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$754 million at September 30, 2</w:t>
      </w:r>
      <w:r>
        <w:rPr>
          <w:rFonts w:ascii="Arial" w:eastAsia="宋体" w:hAnsi="Arial" w:cs="Arial"/>
          <w:color w:val="000000"/>
          <w:kern w:val="0"/>
          <w:sz w:val="20"/>
          <w:szCs w:val="20"/>
          <w:lang w:bidi="ar"/>
        </w:rPr>
        <w:t>022. For additional information, see Note 9 to our Condensed Consolidated Financial Statements.</w:t>
      </w:r>
    </w:p>
    <w:p w14:paraId="26267D31"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26267D32" w14:textId="77777777" w:rsidR="0006339A" w:rsidRDefault="0052157E">
      <w:pPr>
        <w:widowControl/>
        <w:jc w:val="center"/>
      </w:pPr>
      <w:r>
        <w:rPr>
          <w:rFonts w:ascii="宋体" w:eastAsia="宋体" w:hAnsi="宋体" w:cs="宋体"/>
          <w:kern w:val="0"/>
          <w:sz w:val="24"/>
        </w:rPr>
        <w:pict w14:anchorId="26267FD9">
          <v:rect id="_x0000_i1077" style="width:6in;height:1.5pt" o:hralign="center" o:hrstd="t" o:hr="t" fillcolor="#a0a0a0" stroked="f"/>
        </w:pict>
      </w:r>
    </w:p>
    <w:p w14:paraId="26267D33"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D34"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26267D35"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Core Operating Earnings, Core Operating Margin and Core </w:t>
      </w:r>
      <w:r>
        <w:rPr>
          <w:rFonts w:ascii="Arial" w:eastAsia="宋体" w:hAnsi="Arial" w:cs="Arial"/>
          <w:b/>
          <w:bCs/>
          <w:color w:val="000000"/>
          <w:kern w:val="0"/>
          <w:sz w:val="20"/>
          <w:szCs w:val="20"/>
          <w:lang w:bidi="ar"/>
        </w:rPr>
        <w:t>Earnings Per Share</w:t>
      </w:r>
    </w:p>
    <w:p w14:paraId="26267D36"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unaudited condensed consolidated interim financial statements are prepared in accordance with Generally Accepted Accounting Principles in the United States of America (GAAP) which we supplement with certain non-GAAP financial informa</w:t>
      </w:r>
      <w:r>
        <w:rPr>
          <w:rFonts w:ascii="Arial" w:eastAsia="宋体" w:hAnsi="Arial" w:cs="Arial"/>
          <w:color w:val="000000"/>
          <w:kern w:val="0"/>
          <w:sz w:val="20"/>
          <w:szCs w:val="20"/>
          <w:lang w:bidi="ar"/>
        </w:rPr>
        <w:t>tion. These non-GAAP measures should not be considered in isolation or as a substitute for the related GAAP measures, and other companies may define such measures differently. We encourage investors to review our financial statements and publicly-filed rep</w:t>
      </w:r>
      <w:r>
        <w:rPr>
          <w:rFonts w:ascii="Arial" w:eastAsia="宋体" w:hAnsi="Arial" w:cs="Arial"/>
          <w:color w:val="000000"/>
          <w:kern w:val="0"/>
          <w:sz w:val="20"/>
          <w:szCs w:val="20"/>
          <w:lang w:bidi="ar"/>
        </w:rPr>
        <w:t>orts in their entirety and not to rely on any single financial measure. Core operating earnings, core operating margin and core earnings per share exclude the FAS/CAS service cost adjustment. The FAS/CAS service cost adjustment represents the difference be</w:t>
      </w:r>
      <w:r>
        <w:rPr>
          <w:rFonts w:ascii="Arial" w:eastAsia="宋体" w:hAnsi="Arial" w:cs="Arial"/>
          <w:color w:val="000000"/>
          <w:kern w:val="0"/>
          <w:sz w:val="20"/>
          <w:szCs w:val="20"/>
          <w:lang w:bidi="ar"/>
        </w:rPr>
        <w:t xml:space="preserve">tween the Financial Accounting Standards (FAS) pension and postretirement service costs calculated under GAAP and costs allocated to the business segments. Core earnings per share excludes both the FAS/CAS service cost adjustment and non-operating pension </w:t>
      </w:r>
      <w:r>
        <w:rPr>
          <w:rFonts w:ascii="Arial" w:eastAsia="宋体" w:hAnsi="Arial" w:cs="Arial"/>
          <w:color w:val="000000"/>
          <w:kern w:val="0"/>
          <w:sz w:val="20"/>
          <w:szCs w:val="20"/>
          <w:lang w:bidi="ar"/>
        </w:rPr>
        <w:t>and postretirement expenses. Non-operating pension and postretirement expenses represent the components of net periodic benefit costs other than service cost. Pension costs, comprising service and prior service costs computed in accordance with GAAP are al</w:t>
      </w:r>
      <w:r>
        <w:rPr>
          <w:rFonts w:ascii="Arial" w:eastAsia="宋体" w:hAnsi="Arial" w:cs="Arial"/>
          <w:color w:val="000000"/>
          <w:kern w:val="0"/>
          <w:sz w:val="20"/>
          <w:szCs w:val="20"/>
          <w:lang w:bidi="ar"/>
        </w:rPr>
        <w:t>located to BCA and certain BGS businesses supporting commercial customers. Pension costs allocated to BDS and BGS businesses supporting government customers are computed in accordance with U.S. Government Cost Accounting Standards (CAS), which employ diffe</w:t>
      </w:r>
      <w:r>
        <w:rPr>
          <w:rFonts w:ascii="Arial" w:eastAsia="宋体" w:hAnsi="Arial" w:cs="Arial"/>
          <w:color w:val="000000"/>
          <w:kern w:val="0"/>
          <w:sz w:val="20"/>
          <w:szCs w:val="20"/>
          <w:lang w:bidi="ar"/>
        </w:rPr>
        <w:t>rent actuarial assumptions and accounting conventions than GAAP. CAS costs are allocable to government contracts. Other postretirement benefit costs are allocated to all business segments based on CAS, which is generally based on benefits paid.</w:t>
      </w:r>
    </w:p>
    <w:p w14:paraId="26267D37"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w:t>
      </w:r>
      <w:r>
        <w:rPr>
          <w:rFonts w:ascii="Arial" w:eastAsia="宋体" w:hAnsi="Arial" w:cs="Arial"/>
          <w:color w:val="000000"/>
          <w:kern w:val="0"/>
          <w:sz w:val="20"/>
          <w:szCs w:val="20"/>
          <w:lang w:bidi="ar"/>
        </w:rPr>
        <w:t xml:space="preserve"> FAS/CAS service cost adjustments recognized in (Loss)/earnings from operations were benefits of $621 million and $208 million for the nine and three months ended September 30, 2022, compared with benefits of $576 million and $192 million for the same peri</w:t>
      </w:r>
      <w:r>
        <w:rPr>
          <w:rFonts w:ascii="Arial" w:eastAsia="宋体" w:hAnsi="Arial" w:cs="Arial"/>
          <w:color w:val="000000"/>
          <w:kern w:val="0"/>
          <w:sz w:val="20"/>
          <w:szCs w:val="20"/>
          <w:lang w:bidi="ar"/>
        </w:rPr>
        <w:t>ods in 2021. The higher benefits in 2022 were primarily due to increases in allocated pension cost year over year. The non-operating pension expenses included in Other income, net were benefits of $666 million and $225 million for the nine and three months</w:t>
      </w:r>
      <w:r>
        <w:rPr>
          <w:rFonts w:ascii="Arial" w:eastAsia="宋体" w:hAnsi="Arial" w:cs="Arial"/>
          <w:color w:val="000000"/>
          <w:kern w:val="0"/>
          <w:sz w:val="20"/>
          <w:szCs w:val="20"/>
          <w:lang w:bidi="ar"/>
        </w:rPr>
        <w:t xml:space="preserve"> ended September 30, 2022, compared with benefits of $381 million and $29 million for the same periods in 2021. The higher benefits in 2022 were primarily due to lower amortization of net actuarial losses and a settlement gain in 2022 compared to charges i</w:t>
      </w:r>
      <w:r>
        <w:rPr>
          <w:rFonts w:ascii="Arial" w:eastAsia="宋体" w:hAnsi="Arial" w:cs="Arial"/>
          <w:color w:val="000000"/>
          <w:kern w:val="0"/>
          <w:sz w:val="20"/>
          <w:szCs w:val="20"/>
          <w:lang w:bidi="ar"/>
        </w:rPr>
        <w:t>n 2021.</w:t>
      </w:r>
    </w:p>
    <w:p w14:paraId="26267D38"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further discussion of pension and other postretirement costs see the Management’s Discussion and Analysis on page 39 of this Form 10-Q and on page 29 of our 2021 Annual Report on Form 10-K. Management uses core operating earnings, core operatin</w:t>
      </w:r>
      <w:r>
        <w:rPr>
          <w:rFonts w:ascii="Arial" w:eastAsia="宋体" w:hAnsi="Arial" w:cs="Arial"/>
          <w:color w:val="000000"/>
          <w:kern w:val="0"/>
          <w:sz w:val="20"/>
          <w:szCs w:val="20"/>
          <w:lang w:bidi="ar"/>
        </w:rPr>
        <w:t xml:space="preserve">g margin and core earnings per share for purposes of evaluating and forecasting underlying business performance. Management believes these core earnings measures provide investors additional insights into operational performance as unallocated pension and </w:t>
      </w:r>
      <w:r>
        <w:rPr>
          <w:rFonts w:ascii="Arial" w:eastAsia="宋体" w:hAnsi="Arial" w:cs="Arial"/>
          <w:color w:val="000000"/>
          <w:kern w:val="0"/>
          <w:sz w:val="20"/>
          <w:szCs w:val="20"/>
          <w:lang w:bidi="ar"/>
        </w:rPr>
        <w:t>other postretirement benefit costs primarily represent costs driven by market factors and costs not allocable to U.S. government contracts.</w:t>
      </w:r>
    </w:p>
    <w:p w14:paraId="26267D39"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26267D3A" w14:textId="77777777" w:rsidR="0006339A" w:rsidRDefault="0052157E">
      <w:pPr>
        <w:widowControl/>
        <w:jc w:val="center"/>
      </w:pPr>
      <w:r>
        <w:rPr>
          <w:rFonts w:ascii="宋体" w:eastAsia="宋体" w:hAnsi="宋体" w:cs="宋体"/>
          <w:kern w:val="0"/>
          <w:sz w:val="24"/>
        </w:rPr>
        <w:pict w14:anchorId="26267FDA">
          <v:rect id="_x0000_i1078" style="width:6in;height:1.5pt" o:hralign="center" o:hrstd="t" o:hr="t" fillcolor="#a0a0a0" stroked="f"/>
        </w:pict>
      </w:r>
    </w:p>
    <w:p w14:paraId="26267D3B"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D3C"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Measures to</w:t>
      </w:r>
      <w:r>
        <w:rPr>
          <w:rFonts w:ascii="Arial" w:eastAsia="宋体" w:hAnsi="Arial" w:cs="Arial"/>
          <w:b/>
          <w:bCs/>
          <w:color w:val="000000"/>
          <w:kern w:val="0"/>
          <w:sz w:val="20"/>
          <w:szCs w:val="20"/>
          <w:lang w:bidi="ar"/>
        </w:rPr>
        <w:t xml:space="preserve"> Non-GAAP Measures</w:t>
      </w:r>
    </w:p>
    <w:p w14:paraId="26267D3D"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table below reconciles the non-GAAP financial measures of core operating earnings/(loss), core operating margin and core earnings/(loss) per share with the most directly comparable GAAP financial measures of earnings/(loss) from oper</w:t>
      </w:r>
      <w:r>
        <w:rPr>
          <w:rFonts w:ascii="Arial" w:eastAsia="宋体" w:hAnsi="Arial" w:cs="Arial"/>
          <w:color w:val="000000"/>
          <w:kern w:val="0"/>
          <w:sz w:val="20"/>
          <w:szCs w:val="20"/>
          <w:lang w:bidi="ar"/>
        </w:rPr>
        <w:t>ations, operating margins and diluted earnings/(loss)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37"/>
        <w:gridCol w:w="38"/>
        <w:gridCol w:w="71"/>
        <w:gridCol w:w="729"/>
        <w:gridCol w:w="199"/>
        <w:gridCol w:w="37"/>
        <w:gridCol w:w="37"/>
        <w:gridCol w:w="36"/>
        <w:gridCol w:w="71"/>
        <w:gridCol w:w="729"/>
        <w:gridCol w:w="198"/>
        <w:gridCol w:w="36"/>
        <w:gridCol w:w="36"/>
        <w:gridCol w:w="36"/>
        <w:gridCol w:w="71"/>
        <w:gridCol w:w="729"/>
        <w:gridCol w:w="199"/>
        <w:gridCol w:w="37"/>
        <w:gridCol w:w="37"/>
        <w:gridCol w:w="36"/>
        <w:gridCol w:w="71"/>
        <w:gridCol w:w="729"/>
        <w:gridCol w:w="198"/>
      </w:tblGrid>
      <w:tr w:rsidR="0006339A" w14:paraId="26267D56" w14:textId="77777777">
        <w:tc>
          <w:tcPr>
            <w:tcW w:w="50" w:type="pct"/>
            <w:tcBorders>
              <w:top w:val="nil"/>
              <w:left w:val="nil"/>
              <w:bottom w:val="nil"/>
              <w:right w:val="nil"/>
            </w:tcBorders>
            <w:shd w:val="clear" w:color="auto" w:fill="auto"/>
            <w:vAlign w:val="bottom"/>
          </w:tcPr>
          <w:p w14:paraId="26267D3E" w14:textId="77777777" w:rsidR="0006339A" w:rsidRDefault="0006339A">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26267D3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0"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D41"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D42"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4"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D45"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6"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D47"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D48"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A"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D4B"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C"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D4D"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D4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4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50"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D51"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52"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D53" w14:textId="77777777" w:rsidR="0006339A" w:rsidRDefault="0006339A">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26267D5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D55" w14:textId="77777777" w:rsidR="0006339A" w:rsidRDefault="0006339A">
            <w:pPr>
              <w:widowControl/>
              <w:jc w:val="left"/>
              <w:rPr>
                <w:rFonts w:ascii="Times New Roman" w:eastAsia="宋体" w:hAnsi="宋体" w:cs="宋体"/>
                <w:kern w:val="0"/>
                <w:sz w:val="24"/>
              </w:rPr>
            </w:pPr>
          </w:p>
        </w:tc>
      </w:tr>
      <w:tr w:rsidR="0006339A" w14:paraId="26267D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D57"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D58"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Nine months ended September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D59" w14:textId="77777777" w:rsidR="0006339A" w:rsidRDefault="0006339A">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6267D5A"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September 30</w:t>
            </w:r>
          </w:p>
        </w:tc>
      </w:tr>
      <w:tr w:rsidR="0006339A" w14:paraId="26267D6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D5C"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D5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D5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D5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D6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D6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6267D6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D6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r w:rsidR="0006339A" w14:paraId="26267D7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D6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6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$46,628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6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6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6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6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6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6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$15,956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6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6E"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6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70" w14:textId="77777777" w:rsidR="0006339A" w:rsidRDefault="0006339A">
            <w:pPr>
              <w:widowControl/>
              <w:jc w:val="left"/>
              <w:rPr>
                <w:rFonts w:ascii="Times New Roman" w:eastAsia="宋体" w:hAnsi="宋体" w:cs="宋体"/>
                <w:kern w:val="0"/>
                <w:sz w:val="24"/>
              </w:rPr>
            </w:pPr>
          </w:p>
        </w:tc>
      </w:tr>
      <w:tr w:rsidR="0006339A" w14:paraId="26267D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D72"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(Loss)/earnings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7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7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7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7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7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7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7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7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7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7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7D" w14:textId="77777777" w:rsidR="0006339A" w:rsidRDefault="0006339A">
            <w:pPr>
              <w:widowControl/>
              <w:jc w:val="left"/>
              <w:rPr>
                <w:rFonts w:ascii="Times New Roman" w:eastAsia="宋体" w:hAnsi="宋体" w:cs="宋体"/>
                <w:kern w:val="0"/>
                <w:sz w:val="24"/>
              </w:rPr>
            </w:pPr>
          </w:p>
        </w:tc>
      </w:tr>
      <w:tr w:rsidR="0006339A" w14:paraId="26267D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7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8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8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8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8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8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8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8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8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8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8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8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D94"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8C"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8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8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8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90"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9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9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93" w14:textId="77777777" w:rsidR="0006339A" w:rsidRDefault="0006339A">
            <w:pPr>
              <w:widowControl/>
              <w:jc w:val="left"/>
              <w:rPr>
                <w:rFonts w:ascii="Times New Roman" w:eastAsia="宋体" w:hAnsi="宋体" w:cs="宋体"/>
                <w:kern w:val="0"/>
                <w:sz w:val="24"/>
              </w:rPr>
            </w:pPr>
          </w:p>
        </w:tc>
      </w:tr>
      <w:tr w:rsidR="0006339A" w14:paraId="26267DA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95"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9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9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9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9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9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9E"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9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A0" w14:textId="77777777" w:rsidR="0006339A" w:rsidRDefault="0006339A">
            <w:pPr>
              <w:widowControl/>
              <w:jc w:val="left"/>
              <w:rPr>
                <w:rFonts w:ascii="Times New Roman" w:eastAsia="宋体" w:hAnsi="宋体" w:cs="宋体"/>
                <w:kern w:val="0"/>
                <w:sz w:val="24"/>
              </w:rPr>
            </w:pPr>
          </w:p>
        </w:tc>
      </w:tr>
      <w:tr w:rsidR="0006339A" w14:paraId="26267D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DA2"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A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A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A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A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A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A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A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AB"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A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AD" w14:textId="77777777" w:rsidR="0006339A" w:rsidRDefault="0006339A">
            <w:pPr>
              <w:widowControl/>
              <w:jc w:val="left"/>
              <w:rPr>
                <w:rFonts w:ascii="Times New Roman" w:eastAsia="宋体" w:hAnsi="宋体" w:cs="宋体"/>
                <w:kern w:val="0"/>
                <w:sz w:val="24"/>
              </w:rPr>
            </w:pPr>
          </w:p>
        </w:tc>
      </w:tr>
      <w:tr w:rsidR="0006339A" w14:paraId="26267DB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DA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B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B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B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B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B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B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B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B7"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DB8"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DB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DBA" w14:textId="77777777" w:rsidR="0006339A" w:rsidRDefault="0006339A">
            <w:pPr>
              <w:widowControl/>
              <w:jc w:val="left"/>
              <w:rPr>
                <w:rFonts w:ascii="Times New Roman" w:eastAsia="宋体" w:hAnsi="宋体" w:cs="宋体"/>
                <w:kern w:val="0"/>
                <w:sz w:val="24"/>
              </w:rPr>
            </w:pPr>
          </w:p>
        </w:tc>
      </w:tr>
      <w:tr w:rsidR="0006339A" w14:paraId="26267DC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6267DB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(loss)/earnings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B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DBF"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C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C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DC2"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C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C4"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6267DC5"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6267DC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6267DC7" w14:textId="77777777" w:rsidR="0006339A" w:rsidRDefault="0006339A">
            <w:pPr>
              <w:widowControl/>
              <w:jc w:val="left"/>
              <w:rPr>
                <w:rFonts w:ascii="Times New Roman" w:eastAsia="宋体" w:hAnsi="宋体" w:cs="宋体"/>
                <w:kern w:val="0"/>
                <w:sz w:val="24"/>
              </w:rPr>
            </w:pPr>
          </w:p>
        </w:tc>
      </w:tr>
      <w:tr w:rsidR="0006339A" w14:paraId="26267DD5"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26267DC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6267DC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DCB"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DCC"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6267DC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DC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DCF"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6267DD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DD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6267DD2" w14:textId="77777777" w:rsidR="0006339A" w:rsidRDefault="0006339A">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6267DD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DD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06339A" w14:paraId="26267DDE"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6"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7"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8"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9"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DDD" w14:textId="77777777" w:rsidR="0006339A" w:rsidRDefault="0006339A">
            <w:pPr>
              <w:widowControl/>
              <w:jc w:val="left"/>
              <w:rPr>
                <w:rFonts w:ascii="Times New Roman" w:eastAsia="宋体" w:hAnsi="宋体" w:cs="宋体"/>
                <w:kern w:val="0"/>
                <w:sz w:val="24"/>
              </w:rPr>
            </w:pPr>
          </w:p>
        </w:tc>
      </w:tr>
      <w:tr w:rsidR="0006339A" w14:paraId="26267D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DF"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E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E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E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E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E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E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E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E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E8"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E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EA" w14:textId="77777777" w:rsidR="0006339A" w:rsidRDefault="0006339A">
            <w:pPr>
              <w:widowControl/>
              <w:jc w:val="left"/>
              <w:rPr>
                <w:rFonts w:ascii="Times New Roman" w:eastAsia="宋体" w:hAnsi="宋体" w:cs="宋体"/>
                <w:kern w:val="0"/>
                <w:sz w:val="24"/>
              </w:rPr>
            </w:pPr>
          </w:p>
        </w:tc>
      </w:tr>
      <w:tr w:rsidR="0006339A" w14:paraId="26267DF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DEC"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E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E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E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F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F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F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F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F4"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DF5"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DF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DF7" w14:textId="77777777" w:rsidR="0006339A" w:rsidRDefault="0006339A">
            <w:pPr>
              <w:widowControl/>
              <w:jc w:val="right"/>
              <w:rPr>
                <w:rFonts w:ascii="Times New Roman" w:eastAsia="宋体" w:hAnsi="宋体" w:cs="宋体"/>
                <w:kern w:val="0"/>
                <w:sz w:val="24"/>
              </w:rPr>
            </w:pPr>
          </w:p>
        </w:tc>
      </w:tr>
      <w:tr w:rsidR="0006339A" w14:paraId="26267E0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DF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F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F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F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DF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DF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DF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0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01"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02"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03"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04" w14:textId="77777777" w:rsidR="0006339A" w:rsidRDefault="0006339A">
            <w:pPr>
              <w:widowControl/>
              <w:jc w:val="right"/>
              <w:rPr>
                <w:rFonts w:ascii="Times New Roman" w:eastAsia="宋体" w:hAnsi="宋体" w:cs="宋体"/>
                <w:kern w:val="0"/>
                <w:sz w:val="24"/>
              </w:rPr>
            </w:pPr>
          </w:p>
        </w:tc>
      </w:tr>
      <w:tr w:rsidR="0006339A" w14:paraId="26267E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E06"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0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0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0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0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0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0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0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0E"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0F"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1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11" w14:textId="77777777" w:rsidR="0006339A" w:rsidRDefault="0006339A">
            <w:pPr>
              <w:widowControl/>
              <w:jc w:val="right"/>
              <w:rPr>
                <w:rFonts w:ascii="Times New Roman" w:eastAsia="宋体" w:hAnsi="宋体" w:cs="宋体"/>
                <w:kern w:val="0"/>
                <w:sz w:val="24"/>
              </w:rPr>
            </w:pPr>
          </w:p>
        </w:tc>
      </w:tr>
      <w:tr w:rsidR="0006339A" w14:paraId="26267E1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E1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1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1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1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1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1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1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1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1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1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1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1E" w14:textId="77777777" w:rsidR="0006339A" w:rsidRDefault="0006339A">
            <w:pPr>
              <w:widowControl/>
              <w:jc w:val="right"/>
              <w:rPr>
                <w:rFonts w:ascii="Times New Roman" w:eastAsia="宋体" w:hAnsi="宋体" w:cs="宋体"/>
                <w:kern w:val="0"/>
                <w:sz w:val="24"/>
              </w:rPr>
            </w:pPr>
          </w:p>
        </w:tc>
      </w:tr>
      <w:tr w:rsidR="0006339A" w14:paraId="26267E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E20" w14:textId="77777777" w:rsidR="0006339A" w:rsidRDefault="0052157E">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2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22"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23"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2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2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2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2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2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2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2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2B" w14:textId="77777777" w:rsidR="0006339A" w:rsidRDefault="0006339A">
            <w:pPr>
              <w:widowControl/>
              <w:jc w:val="right"/>
              <w:rPr>
                <w:rFonts w:ascii="Times New Roman" w:eastAsia="宋体" w:hAnsi="宋体" w:cs="宋体"/>
                <w:kern w:val="0"/>
                <w:sz w:val="24"/>
              </w:rPr>
            </w:pPr>
          </w:p>
        </w:tc>
      </w:tr>
      <w:tr w:rsidR="0006339A" w14:paraId="26267E3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E2D"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2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E2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30"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31"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E3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33"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3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E3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36"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3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6267E38" w14:textId="77777777" w:rsidR="0006339A" w:rsidRDefault="0006339A">
            <w:pPr>
              <w:widowControl/>
              <w:jc w:val="left"/>
              <w:rPr>
                <w:rFonts w:ascii="Times New Roman" w:eastAsia="宋体" w:hAnsi="宋体" w:cs="宋体"/>
                <w:kern w:val="0"/>
                <w:sz w:val="24"/>
              </w:rPr>
            </w:pPr>
          </w:p>
        </w:tc>
      </w:tr>
      <w:tr w:rsidR="0006339A" w14:paraId="26267E42" w14:textId="77777777">
        <w:trPr>
          <w:trHeight w:val="3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A"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B"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C"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D"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E"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3F"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40" w14:textId="77777777" w:rsidR="0006339A" w:rsidRDefault="0006339A">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6267E41" w14:textId="77777777" w:rsidR="0006339A" w:rsidRDefault="0006339A">
            <w:pPr>
              <w:widowControl/>
              <w:jc w:val="left"/>
              <w:rPr>
                <w:rFonts w:ascii="Times New Roman" w:eastAsia="宋体" w:hAnsi="宋体" w:cs="宋体"/>
                <w:kern w:val="0"/>
                <w:sz w:val="24"/>
              </w:rPr>
            </w:pPr>
          </w:p>
        </w:tc>
      </w:tr>
      <w:tr w:rsidR="0006339A" w14:paraId="26267E4F"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26267E4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E4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594.0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E4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E4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E4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E4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E49"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E4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596.3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E4B"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26267E4C"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26267E4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589.0 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26267E4E" w14:textId="77777777" w:rsidR="0006339A" w:rsidRDefault="0006339A">
            <w:pPr>
              <w:widowControl/>
              <w:jc w:val="right"/>
              <w:rPr>
                <w:rFonts w:ascii="Times New Roman" w:eastAsia="宋体" w:hAnsi="宋体" w:cs="宋体"/>
                <w:kern w:val="0"/>
                <w:sz w:val="24"/>
              </w:rPr>
            </w:pPr>
          </w:p>
        </w:tc>
      </w:tr>
    </w:tbl>
    <w:p w14:paraId="26267E50" w14:textId="77777777" w:rsidR="0006339A" w:rsidRDefault="0052157E">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w:t>
      </w:r>
      <w:r>
        <w:rPr>
          <w:rFonts w:ascii="Arial" w:eastAsia="宋体" w:hAnsi="Arial" w:cs="Arial"/>
          <w:color w:val="000000"/>
          <w:kern w:val="0"/>
          <w:sz w:val="20"/>
          <w:szCs w:val="20"/>
          <w:lang w:bidi="ar"/>
        </w:rPr>
        <w:t>m Core operating earnings/(loss) (non-GAAP).</w:t>
      </w:r>
    </w:p>
    <w:p w14:paraId="26267E51" w14:textId="77777777" w:rsidR="0006339A" w:rsidRDefault="0052157E">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e</w:t>
      </w:r>
      <w:r>
        <w:rPr>
          <w:rFonts w:ascii="Arial" w:eastAsia="宋体" w:hAnsi="Arial" w:cs="Arial"/>
          <w:color w:val="000000"/>
          <w:kern w:val="0"/>
          <w:sz w:val="20"/>
          <w:szCs w:val="20"/>
          <w:lang w:bidi="ar"/>
        </w:rPr>
        <w:t>arnings/(loss) per share (non-GAAP).</w:t>
      </w:r>
    </w:p>
    <w:p w14:paraId="26267E52" w14:textId="77777777" w:rsidR="0006339A" w:rsidRDefault="0052157E">
      <w:pPr>
        <w:widowControl/>
        <w:spacing w:after="30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impact is calculated using the U.S. corporate statutory tax rate.</w:t>
      </w:r>
    </w:p>
    <w:p w14:paraId="26267E53"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26267E54"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w:t>
      </w:r>
      <w:r>
        <w:rPr>
          <w:rFonts w:ascii="Arial" w:eastAsia="宋体" w:hAnsi="Arial" w:cs="Arial"/>
          <w:color w:val="000000"/>
          <w:kern w:val="0"/>
          <w:sz w:val="20"/>
          <w:szCs w:val="20"/>
          <w:lang w:bidi="ar"/>
        </w:rPr>
        <w:t>k, principally fixed- and floating-rate debt obligations, and customer financing assets and liabilities. The investors in our fixed-rate debt obligations do not generally have the right to demand we pay off these obligations prior to maturity. Therefore, e</w:t>
      </w:r>
      <w:r>
        <w:rPr>
          <w:rFonts w:ascii="Arial" w:eastAsia="宋体" w:hAnsi="Arial" w:cs="Arial"/>
          <w:color w:val="000000"/>
          <w:kern w:val="0"/>
          <w:sz w:val="20"/>
          <w:szCs w:val="20"/>
          <w:lang w:bidi="ar"/>
        </w:rPr>
        <w:t>xposure to interest rate risk is not believed to be material for our fixed-rate debt. As of September 30, 2022, we do not have any significant floating-rate debt obligations. Historically, we have not experienced material gains or losses on our customer fi</w:t>
      </w:r>
      <w:r>
        <w:rPr>
          <w:rFonts w:ascii="Arial" w:eastAsia="宋体" w:hAnsi="Arial" w:cs="Arial"/>
          <w:color w:val="000000"/>
          <w:kern w:val="0"/>
          <w:sz w:val="20"/>
          <w:szCs w:val="20"/>
          <w:lang w:bidi="ar"/>
        </w:rPr>
        <w:t>nancing assets and liabilities due to interest rate changes.</w:t>
      </w:r>
    </w:p>
    <w:p w14:paraId="26267E55"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have been no significant changes to our foreign currency exchange rate or commodity price risk since December 31, 2021.</w:t>
      </w:r>
    </w:p>
    <w:p w14:paraId="26267E56"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26267E57" w14:textId="77777777" w:rsidR="0006339A" w:rsidRDefault="0052157E">
      <w:pPr>
        <w:widowControl/>
        <w:jc w:val="center"/>
      </w:pPr>
      <w:r>
        <w:rPr>
          <w:rFonts w:ascii="宋体" w:eastAsia="宋体" w:hAnsi="宋体" w:cs="宋体"/>
          <w:kern w:val="0"/>
          <w:sz w:val="24"/>
        </w:rPr>
        <w:pict w14:anchorId="26267FDB">
          <v:rect id="_x0000_i1079" style="width:6in;height:1.5pt" o:hralign="center" o:hrstd="t" o:hr="t" fillcolor="#a0a0a0" stroked="f"/>
        </w:pict>
      </w:r>
    </w:p>
    <w:p w14:paraId="26267E58"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E59"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Controls and Procedures</w:t>
      </w:r>
    </w:p>
    <w:p w14:paraId="26267E5A"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26267E5B"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w:t>
      </w:r>
      <w:r>
        <w:rPr>
          <w:rFonts w:ascii="Arial" w:eastAsia="宋体" w:hAnsi="Arial" w:cs="Arial"/>
          <w:color w:val="000000"/>
          <w:kern w:val="0"/>
          <w:sz w:val="20"/>
          <w:szCs w:val="20"/>
          <w:lang w:bidi="ar"/>
        </w:rPr>
        <w:t xml:space="preserve"> and procedures as of September 30, 2022 and have concluded that these disclosure controls and procedures are effective to ensure that information required to be disclosed by us in the reports that we file or submit under the Securities Exchange Act of 193</w:t>
      </w:r>
      <w:r>
        <w:rPr>
          <w:rFonts w:ascii="Arial" w:eastAsia="宋体" w:hAnsi="Arial" w:cs="Arial"/>
          <w:color w:val="000000"/>
          <w:kern w:val="0"/>
          <w:sz w:val="20"/>
          <w:szCs w:val="20"/>
          <w:lang w:bidi="ar"/>
        </w:rPr>
        <w:t>4 is recorded, processed, summarized and reported within the time periods specified in the Securities and Exchange Commission’s rules and forms and is accumulated and communicated to our management, including the Chief Executive Officer and Chief Financial</w:t>
      </w:r>
      <w:r>
        <w:rPr>
          <w:rFonts w:ascii="Arial" w:eastAsia="宋体" w:hAnsi="Arial" w:cs="Arial"/>
          <w:color w:val="000000"/>
          <w:kern w:val="0"/>
          <w:sz w:val="20"/>
          <w:szCs w:val="20"/>
          <w:lang w:bidi="ar"/>
        </w:rPr>
        <w:t xml:space="preserve"> Officer, as appropriate to allow timely decisions regarding required disclosure.</w:t>
      </w:r>
    </w:p>
    <w:p w14:paraId="26267E5C" w14:textId="77777777" w:rsidR="0006339A" w:rsidRDefault="0052157E">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Internal Control Over Financial Reporting.</w:t>
      </w:r>
    </w:p>
    <w:p w14:paraId="26267E5D"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in our internal control over financial reporting that occurred during the third quarter of 2022</w:t>
      </w:r>
      <w:r>
        <w:rPr>
          <w:rFonts w:ascii="Arial" w:eastAsia="宋体" w:hAnsi="Arial" w:cs="Arial"/>
          <w:color w:val="000000"/>
          <w:kern w:val="0"/>
          <w:sz w:val="20"/>
          <w:szCs w:val="20"/>
          <w:lang w:bidi="ar"/>
        </w:rPr>
        <w:t xml:space="preserve"> that have materially affected or are reasonably likely to materially affect our internal control over financial reporting.</w:t>
      </w:r>
    </w:p>
    <w:p w14:paraId="26267E5E"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54</w:t>
      </w:r>
    </w:p>
    <w:p w14:paraId="26267E5F" w14:textId="77777777" w:rsidR="0006339A" w:rsidRDefault="0052157E">
      <w:pPr>
        <w:widowControl/>
        <w:jc w:val="center"/>
      </w:pPr>
      <w:r>
        <w:rPr>
          <w:rFonts w:ascii="宋体" w:eastAsia="宋体" w:hAnsi="宋体" w:cs="宋体"/>
          <w:kern w:val="0"/>
          <w:sz w:val="24"/>
        </w:rPr>
        <w:pict w14:anchorId="26267FDC">
          <v:rect id="_x0000_i1080" style="width:6in;height:1.5pt" o:hralign="center" o:hrstd="t" o:hr="t" fillcolor="#a0a0a0" stroked="f"/>
        </w:pict>
      </w:r>
    </w:p>
    <w:p w14:paraId="26267E60"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E61" w14:textId="77777777" w:rsidR="0006339A" w:rsidRDefault="0052157E">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p w14:paraId="26267E62" w14:textId="77777777" w:rsidR="0006339A" w:rsidRDefault="0052157E">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1. Legal </w:t>
      </w:r>
      <w:r>
        <w:rPr>
          <w:rFonts w:ascii="Arial" w:eastAsia="宋体" w:hAnsi="Arial" w:cs="Arial"/>
          <w:b/>
          <w:bCs/>
          <w:color w:val="000000"/>
          <w:kern w:val="0"/>
          <w:sz w:val="20"/>
          <w:szCs w:val="20"/>
          <w:lang w:bidi="ar"/>
        </w:rPr>
        <w:t>Proceedings</w:t>
      </w:r>
    </w:p>
    <w:p w14:paraId="26267E63"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Currently, we are involved in a number of legal proceedings. For a discussion of contingencies related to legal proceedings, see Note 17 to our Condensed Consolidated Financial Statements, which is hereby incorporated by reference.</w:t>
      </w:r>
    </w:p>
    <w:p w14:paraId="26267E64"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w:t>
      </w:r>
      <w:r>
        <w:rPr>
          <w:rFonts w:ascii="Arial" w:eastAsia="宋体" w:hAnsi="Arial" w:cs="Arial"/>
          <w:b/>
          <w:bCs/>
          <w:color w:val="000000"/>
          <w:kern w:val="0"/>
          <w:sz w:val="20"/>
          <w:szCs w:val="20"/>
          <w:lang w:bidi="ar"/>
        </w:rPr>
        <w:t>k Factors</w:t>
      </w:r>
    </w:p>
    <w:p w14:paraId="26267E65" w14:textId="77777777" w:rsidR="0006339A" w:rsidRDefault="0052157E">
      <w:pPr>
        <w:widowControl/>
        <w:spacing w:before="180" w:after="30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for the year ended December 31, 2021.</w:t>
      </w:r>
    </w:p>
    <w:p w14:paraId="26267E66"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2. Unregistered Sales of Equity Securities and Use of Proce</w:t>
      </w:r>
      <w:r>
        <w:rPr>
          <w:rFonts w:ascii="Arial" w:eastAsia="宋体" w:hAnsi="Arial" w:cs="Arial"/>
          <w:b/>
          <w:bCs/>
          <w:color w:val="000000"/>
          <w:kern w:val="0"/>
          <w:sz w:val="20"/>
          <w:szCs w:val="20"/>
          <w:lang w:bidi="ar"/>
        </w:rPr>
        <w:t>eds</w:t>
      </w:r>
    </w:p>
    <w:p w14:paraId="26267E67"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26267E68" w14:textId="77777777" w:rsidR="0006339A" w:rsidRDefault="0052157E">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information about purchases we made during the quarter ended September 30, 2022 of equity securities that are registered by us pursuant to 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5"/>
        <w:gridCol w:w="36"/>
        <w:gridCol w:w="88"/>
        <w:gridCol w:w="1156"/>
        <w:gridCol w:w="37"/>
        <w:gridCol w:w="36"/>
        <w:gridCol w:w="36"/>
        <w:gridCol w:w="36"/>
        <w:gridCol w:w="76"/>
        <w:gridCol w:w="723"/>
        <w:gridCol w:w="37"/>
        <w:gridCol w:w="36"/>
        <w:gridCol w:w="36"/>
        <w:gridCol w:w="36"/>
        <w:gridCol w:w="89"/>
        <w:gridCol w:w="1589"/>
        <w:gridCol w:w="37"/>
        <w:gridCol w:w="36"/>
        <w:gridCol w:w="36"/>
        <w:gridCol w:w="36"/>
        <w:gridCol w:w="91"/>
        <w:gridCol w:w="1964"/>
        <w:gridCol w:w="37"/>
      </w:tblGrid>
      <w:tr w:rsidR="0006339A" w14:paraId="26267E81" w14:textId="77777777">
        <w:tc>
          <w:tcPr>
            <w:tcW w:w="50" w:type="pct"/>
            <w:tcBorders>
              <w:top w:val="nil"/>
              <w:left w:val="nil"/>
              <w:bottom w:val="nil"/>
              <w:right w:val="nil"/>
            </w:tcBorders>
            <w:shd w:val="clear" w:color="auto" w:fill="auto"/>
            <w:vAlign w:val="bottom"/>
          </w:tcPr>
          <w:p w14:paraId="26267E69" w14:textId="77777777" w:rsidR="0006339A" w:rsidRDefault="0006339A">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vAlign w:val="bottom"/>
          </w:tcPr>
          <w:p w14:paraId="26267E6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6B"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E6C" w14:textId="77777777" w:rsidR="0006339A" w:rsidRDefault="0006339A">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26267E6D"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6E"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6F"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E7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E72"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E7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5"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E76"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7"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E78" w14:textId="77777777" w:rsidR="0006339A" w:rsidRDefault="0006339A">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vAlign w:val="bottom"/>
          </w:tcPr>
          <w:p w14:paraId="26267E79"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B" w14:textId="77777777" w:rsidR="0006339A" w:rsidRDefault="0006339A">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26267E7C"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7D"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E7E" w14:textId="77777777" w:rsidR="0006339A" w:rsidRDefault="0006339A">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vAlign w:val="bottom"/>
          </w:tcPr>
          <w:p w14:paraId="26267E7F"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80" w14:textId="77777777" w:rsidR="0006339A" w:rsidRDefault="0006339A">
            <w:pPr>
              <w:widowControl/>
              <w:jc w:val="left"/>
              <w:rPr>
                <w:rFonts w:ascii="Times New Roman" w:eastAsia="宋体" w:hAnsi="宋体" w:cs="宋体"/>
                <w:kern w:val="0"/>
                <w:sz w:val="24"/>
              </w:rPr>
            </w:pPr>
          </w:p>
        </w:tc>
      </w:tr>
      <w:tr w:rsidR="0006339A" w14:paraId="26267E83" w14:textId="77777777">
        <w:tc>
          <w:tcPr>
            <w:tcW w:w="0" w:type="auto"/>
            <w:gridSpan w:val="24"/>
            <w:tcBorders>
              <w:top w:val="nil"/>
              <w:left w:val="nil"/>
              <w:bottom w:val="nil"/>
              <w:right w:val="nil"/>
            </w:tcBorders>
            <w:shd w:val="clear" w:color="auto" w:fill="auto"/>
            <w:tcMar>
              <w:top w:w="40" w:type="dxa"/>
              <w:left w:w="20" w:type="dxa"/>
              <w:bottom w:w="40" w:type="dxa"/>
              <w:right w:w="20" w:type="dxa"/>
            </w:tcMar>
            <w:vAlign w:val="bottom"/>
          </w:tcPr>
          <w:p w14:paraId="26267E82" w14:textId="77777777" w:rsidR="0006339A" w:rsidRDefault="0052157E">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r>
      <w:tr w:rsidR="0006339A" w14:paraId="26267E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E84" w14:textId="77777777" w:rsidR="0006339A" w:rsidRDefault="0052157E">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E85"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8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E8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88"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E89"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8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E8B"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06339A" w14:paraId="26267E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8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E8E"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26267E8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26267E90"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9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E9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93"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E9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as Part of Publicly</w:t>
            </w:r>
            <w:r>
              <w:rPr>
                <w:rFonts w:ascii="Arial" w:eastAsia="宋体" w:hAnsi="Arial" w:cs="Arial"/>
                <w:color w:val="000000"/>
                <w:kern w:val="0"/>
                <w:sz w:val="20"/>
                <w:szCs w:val="20"/>
                <w:lang w:bidi="ar"/>
              </w:rPr>
              <w:br/>
              <w:t xml:space="preserve">Announced </w:t>
            </w:r>
            <w:r>
              <w:rPr>
                <w:rFonts w:ascii="Arial" w:eastAsia="宋体" w:hAnsi="Arial" w:cs="Arial"/>
                <w:color w:val="000000"/>
                <w:kern w:val="0"/>
                <w:sz w:val="20"/>
                <w:szCs w:val="20"/>
                <w:lang w:bidi="ar"/>
              </w:rPr>
              <w:t>Plans</w:t>
            </w:r>
            <w:r>
              <w:rPr>
                <w:rFonts w:ascii="Arial" w:eastAsia="宋体" w:hAnsi="Arial" w:cs="Arial"/>
                <w:color w:val="000000"/>
                <w:kern w:val="0"/>
                <w:sz w:val="20"/>
                <w:szCs w:val="20"/>
                <w:lang w:bidi="ar"/>
              </w:rPr>
              <w:br/>
              <w:t>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95"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E96"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r>
              <w:rPr>
                <w:rFonts w:ascii="Arial" w:eastAsia="宋体" w:hAnsi="Arial" w:cs="Arial"/>
                <w:color w:val="000000"/>
                <w:kern w:val="0"/>
                <w:sz w:val="20"/>
                <w:szCs w:val="20"/>
                <w:lang w:bidi="ar"/>
              </w:rPr>
              <w:br/>
              <w:t>Value of Shares That</w:t>
            </w:r>
            <w:r>
              <w:rPr>
                <w:rFonts w:ascii="Arial" w:eastAsia="宋体" w:hAnsi="Arial" w:cs="Arial"/>
                <w:color w:val="000000"/>
                <w:kern w:val="0"/>
                <w:sz w:val="20"/>
                <w:szCs w:val="20"/>
                <w:lang w:bidi="ar"/>
              </w:rPr>
              <w:br/>
              <w:t>May Yet be Purchased</w:t>
            </w:r>
            <w:r>
              <w:rPr>
                <w:rFonts w:ascii="Arial" w:eastAsia="宋体" w:hAnsi="Arial" w:cs="Arial"/>
                <w:color w:val="000000"/>
                <w:kern w:val="0"/>
                <w:sz w:val="20"/>
                <w:szCs w:val="20"/>
                <w:lang w:bidi="ar"/>
              </w:rPr>
              <w:br/>
              <w:t>Under the Plans or</w:t>
            </w:r>
            <w:r>
              <w:rPr>
                <w:rFonts w:ascii="Arial" w:eastAsia="宋体" w:hAnsi="Arial" w:cs="Arial"/>
                <w:color w:val="000000"/>
                <w:kern w:val="0"/>
                <w:sz w:val="20"/>
                <w:szCs w:val="20"/>
                <w:lang w:bidi="ar"/>
              </w:rPr>
              <w:br/>
              <w:t>Programs</w:t>
            </w:r>
          </w:p>
        </w:tc>
      </w:tr>
      <w:tr w:rsidR="0006339A" w14:paraId="26267EA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6267E98"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7/1/2022 thru 7/31/2022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99"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E9A" w14:textId="77777777" w:rsidR="0006339A" w:rsidRDefault="0006339A">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9B"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6267E9C"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6267E9D"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9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9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A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6267EA1" w14:textId="77777777" w:rsidR="0006339A" w:rsidRDefault="0006339A">
            <w:pPr>
              <w:widowControl/>
              <w:jc w:val="left"/>
              <w:rPr>
                <w:rFonts w:ascii="Times New Roman" w:eastAsia="宋体" w:hAnsi="宋体" w:cs="宋体"/>
                <w:kern w:val="0"/>
                <w:sz w:val="24"/>
              </w:rPr>
            </w:pPr>
          </w:p>
        </w:tc>
      </w:tr>
      <w:tr w:rsidR="0006339A" w14:paraId="26267E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6267EA3"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8/1/2022 thru 8/31/2022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A4"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A5"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A6"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6267EA7"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6267EA8"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A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A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A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6267EAC" w14:textId="77777777" w:rsidR="0006339A" w:rsidRDefault="0006339A">
            <w:pPr>
              <w:widowControl/>
              <w:jc w:val="left"/>
              <w:rPr>
                <w:rFonts w:ascii="Times New Roman" w:eastAsia="宋体" w:hAnsi="宋体" w:cs="宋体"/>
                <w:kern w:val="0"/>
                <w:sz w:val="24"/>
              </w:rPr>
            </w:pPr>
          </w:p>
        </w:tc>
      </w:tr>
      <w:tr w:rsidR="0006339A" w14:paraId="26267E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6267EAE"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9/1/2022 thru 9/30/2022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AF"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B0"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B1" w14:textId="77777777" w:rsidR="0006339A" w:rsidRDefault="0006339A">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6267EB2"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159.04 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6267EB3" w14:textId="77777777" w:rsidR="0006339A" w:rsidRDefault="0006339A">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B4"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B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B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6267EB7" w14:textId="77777777" w:rsidR="0006339A" w:rsidRDefault="0006339A">
            <w:pPr>
              <w:widowControl/>
              <w:jc w:val="left"/>
              <w:rPr>
                <w:rFonts w:ascii="Times New Roman" w:eastAsia="宋体" w:hAnsi="宋体" w:cs="宋体"/>
                <w:kern w:val="0"/>
                <w:sz w:val="24"/>
              </w:rPr>
            </w:pPr>
          </w:p>
        </w:tc>
      </w:tr>
      <w:tr w:rsidR="0006339A" w14:paraId="26267EC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26267EB9" w14:textId="77777777" w:rsidR="0006339A" w:rsidRDefault="0052157E">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EBA"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EBB"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EBC" w14:textId="77777777" w:rsidR="0006339A" w:rsidRDefault="0006339A">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6267EBD" w14:textId="77777777" w:rsidR="0006339A" w:rsidRDefault="0052157E">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$151.07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6267EBE"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EBF"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26267EC0"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EC1"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26267EC2" w14:textId="77777777" w:rsidR="0006339A" w:rsidRDefault="0006339A">
            <w:pPr>
              <w:widowControl/>
              <w:jc w:val="left"/>
              <w:rPr>
                <w:rFonts w:ascii="Times New Roman" w:eastAsia="宋体" w:hAnsi="宋体" w:cs="宋体"/>
                <w:kern w:val="0"/>
                <w:sz w:val="24"/>
              </w:rPr>
            </w:pPr>
          </w:p>
        </w:tc>
      </w:tr>
    </w:tbl>
    <w:p w14:paraId="26267EC4" w14:textId="77777777" w:rsidR="0006339A" w:rsidRDefault="0052157E">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8,906 shares were transferred to us from employees in satisfaction of minimum tax withholding obligations associated with the vesting of restricted stock units </w:t>
      </w:r>
      <w:r>
        <w:rPr>
          <w:rFonts w:ascii="Arial" w:eastAsia="宋体" w:hAnsi="Arial" w:cs="Arial"/>
          <w:color w:val="000000"/>
          <w:kern w:val="0"/>
          <w:sz w:val="20"/>
          <w:szCs w:val="20"/>
          <w:lang w:bidi="ar"/>
        </w:rPr>
        <w:t>during the period. We did not purchase any shares of our common stock in the open market pursuant to a repurchase program.</w:t>
      </w:r>
    </w:p>
    <w:p w14:paraId="26267EC5"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26267EC6"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6267EC7"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26267EC8"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6267EC9" w14:textId="77777777" w:rsidR="0006339A" w:rsidRDefault="0052157E">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5. Other </w:t>
      </w:r>
      <w:r>
        <w:rPr>
          <w:rFonts w:ascii="Arial" w:eastAsia="宋体" w:hAnsi="Arial" w:cs="Arial"/>
          <w:b/>
          <w:bCs/>
          <w:color w:val="000000"/>
          <w:kern w:val="0"/>
          <w:sz w:val="20"/>
          <w:szCs w:val="20"/>
          <w:lang w:bidi="ar"/>
        </w:rPr>
        <w:t>Information</w:t>
      </w:r>
    </w:p>
    <w:p w14:paraId="26267ECA" w14:textId="77777777" w:rsidR="0006339A" w:rsidRDefault="0052157E">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26267ECB"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55</w:t>
      </w:r>
    </w:p>
    <w:p w14:paraId="26267ECC" w14:textId="77777777" w:rsidR="0006339A" w:rsidRDefault="0052157E">
      <w:pPr>
        <w:widowControl/>
        <w:jc w:val="center"/>
      </w:pPr>
      <w:r>
        <w:rPr>
          <w:rFonts w:ascii="宋体" w:eastAsia="宋体" w:hAnsi="宋体" w:cs="宋体"/>
          <w:kern w:val="0"/>
          <w:sz w:val="24"/>
        </w:rPr>
        <w:pict w14:anchorId="26267FDD">
          <v:rect id="_x0000_i1081" style="width:6in;height:1.5pt" o:hralign="center" o:hrstd="t" o:hr="t" fillcolor="#a0a0a0" stroked="f"/>
        </w:pict>
      </w:r>
    </w:p>
    <w:p w14:paraId="26267ECD"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ECE" w14:textId="77777777" w:rsidR="0006339A" w:rsidRDefault="0052157E">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69"/>
        <w:gridCol w:w="7339"/>
        <w:gridCol w:w="37"/>
      </w:tblGrid>
      <w:tr w:rsidR="0006339A" w14:paraId="26267ED5" w14:textId="77777777">
        <w:tc>
          <w:tcPr>
            <w:tcW w:w="50" w:type="pct"/>
            <w:tcBorders>
              <w:top w:val="nil"/>
              <w:left w:val="nil"/>
              <w:bottom w:val="nil"/>
              <w:right w:val="nil"/>
            </w:tcBorders>
            <w:shd w:val="clear" w:color="auto" w:fill="auto"/>
            <w:vAlign w:val="bottom"/>
          </w:tcPr>
          <w:p w14:paraId="26267ECF" w14:textId="77777777" w:rsidR="0006339A" w:rsidRDefault="0006339A">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6267ED0"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D1"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ED2" w14:textId="77777777" w:rsidR="0006339A" w:rsidRDefault="0006339A">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vAlign w:val="bottom"/>
          </w:tcPr>
          <w:p w14:paraId="26267ED3"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ED4" w14:textId="77777777" w:rsidR="0006339A" w:rsidRDefault="0006339A">
            <w:pPr>
              <w:widowControl/>
              <w:jc w:val="left"/>
              <w:rPr>
                <w:rFonts w:ascii="Times New Roman" w:eastAsia="宋体" w:hAnsi="宋体" w:cs="宋体"/>
                <w:kern w:val="0"/>
                <w:sz w:val="24"/>
              </w:rPr>
            </w:pPr>
          </w:p>
        </w:tc>
      </w:tr>
      <w:tr w:rsidR="0006339A" w14:paraId="26267ED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D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D7" w14:textId="77777777" w:rsidR="0006339A" w:rsidRDefault="0052157E">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 </w:t>
              </w:r>
              <w:r>
                <w:rPr>
                  <w:rStyle w:val="a4"/>
                  <w:rFonts w:ascii="Arial" w:eastAsia="宋体" w:hAnsi="Arial" w:cs="Arial"/>
                  <w:kern w:val="0"/>
                  <w:sz w:val="20"/>
                  <w:szCs w:val="20"/>
                </w:rPr>
                <w:t xml:space="preserve">364-Day Credit Agreement, dated as of August 25, 2022, among The Boeing Company for itself and on behalf of its Subsidiaries, as a Borrower, the Lenders </w:t>
              </w:r>
              <w:r>
                <w:rPr>
                  <w:rStyle w:val="a4"/>
                  <w:rFonts w:ascii="Arial" w:eastAsia="宋体" w:hAnsi="Arial" w:cs="Arial"/>
                  <w:kern w:val="0"/>
                  <w:sz w:val="20"/>
                  <w:szCs w:val="20"/>
                </w:rPr>
                <w:t>party hereto, Citibank, N.A., as administrative agent, JPMorgan Chase Bank, N.A. as syndication agent and Citibank, N.A. and JPMorgan Chase Bank N.A., as joint lead arrangers and joint book managers</w:t>
              </w:r>
            </w:hyperlink>
            <w:r>
              <w:rPr>
                <w:rFonts w:ascii="Arial" w:eastAsia="宋体" w:hAnsi="Arial" w:cs="Arial"/>
                <w:color w:val="000000"/>
                <w:kern w:val="0"/>
                <w:sz w:val="20"/>
                <w:szCs w:val="20"/>
                <w:lang w:bidi="ar"/>
              </w:rPr>
              <w:t xml:space="preserve"> (Exhibit 10.1 to the Company’s Current Report on Form </w:t>
            </w:r>
            <w:r>
              <w:rPr>
                <w:rFonts w:ascii="Arial" w:eastAsia="宋体" w:hAnsi="Arial" w:cs="Arial"/>
                <w:color w:val="000000"/>
                <w:kern w:val="0"/>
                <w:sz w:val="20"/>
                <w:szCs w:val="20"/>
                <w:lang w:bidi="ar"/>
              </w:rPr>
              <w:t>8-K, dated August 25, 2022)</w:t>
            </w:r>
          </w:p>
        </w:tc>
      </w:tr>
      <w:tr w:rsidR="0006339A" w14:paraId="26267ED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D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DA" w14:textId="77777777" w:rsidR="0006339A" w:rsidRDefault="0006339A">
            <w:pPr>
              <w:widowControl/>
              <w:jc w:val="left"/>
              <w:rPr>
                <w:rFonts w:ascii="Times New Roman" w:eastAsia="宋体" w:hAnsi="宋体" w:cs="宋体"/>
                <w:kern w:val="0"/>
                <w:sz w:val="24"/>
              </w:rPr>
            </w:pPr>
          </w:p>
        </w:tc>
      </w:tr>
      <w:tr w:rsidR="0006339A" w14:paraId="26267ED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D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DD" w14:textId="77777777" w:rsidR="0006339A" w:rsidRDefault="0052157E">
            <w:pPr>
              <w:widowControl/>
              <w:jc w:val="left"/>
              <w:textAlignment w:val="top"/>
              <w:rPr>
                <w:rFonts w:ascii="宋体" w:eastAsia="宋体" w:hAnsi="宋体" w:cs="宋体"/>
                <w:kern w:val="0"/>
                <w:sz w:val="24"/>
              </w:rPr>
            </w:pPr>
            <w:hyperlink r:id="rId7" w:history="1">
              <w:r>
                <w:rPr>
                  <w:rStyle w:val="a4"/>
                  <w:rFonts w:ascii="Arial" w:eastAsia="宋体" w:hAnsi="Arial" w:cs="Arial"/>
                  <w:kern w:val="0"/>
                  <w:sz w:val="20"/>
                  <w:szCs w:val="20"/>
                </w:rPr>
                <w:t> </w:t>
              </w:r>
              <w:r>
                <w:rPr>
                  <w:rStyle w:val="a4"/>
                  <w:rFonts w:ascii="Arial" w:eastAsia="宋体" w:hAnsi="Arial" w:cs="Arial"/>
                  <w:kern w:val="0"/>
                  <w:sz w:val="20"/>
                  <w:szCs w:val="20"/>
                </w:rPr>
                <w:t xml:space="preserve">Three-Year Credit Agreement, dated as of August 25, 2022, among The Boeing Company for itself and on behalf of its </w:t>
              </w:r>
              <w:r>
                <w:rPr>
                  <w:rStyle w:val="a4"/>
                  <w:rFonts w:ascii="Arial" w:eastAsia="宋体" w:hAnsi="Arial" w:cs="Arial"/>
                  <w:kern w:val="0"/>
                  <w:sz w:val="20"/>
                  <w:szCs w:val="20"/>
                </w:rPr>
                <w:t>Subsidiaries, as a Borrower, the Lenders party hereto, Citibank, N.A., as administrative agent, JPMorgan Chase Bank, N.A., as syndication agent and Citibank, N.A. and JPMorgan Chase Bank, N.A., as joint lead arrangers and joint book managers</w:t>
              </w:r>
            </w:hyperlink>
            <w:r>
              <w:rPr>
                <w:rFonts w:ascii="Arial" w:eastAsia="宋体" w:hAnsi="Arial" w:cs="Arial"/>
                <w:color w:val="000000"/>
                <w:kern w:val="0"/>
                <w:sz w:val="20"/>
                <w:szCs w:val="20"/>
                <w:lang w:bidi="ar"/>
              </w:rPr>
              <w:t xml:space="preserve"> (Exhibit 10</w:t>
            </w:r>
            <w:r>
              <w:rPr>
                <w:rFonts w:ascii="Arial" w:eastAsia="宋体" w:hAnsi="Arial" w:cs="Arial"/>
                <w:color w:val="000000"/>
                <w:kern w:val="0"/>
                <w:sz w:val="20"/>
                <w:szCs w:val="20"/>
                <w:lang w:bidi="ar"/>
              </w:rPr>
              <w:t>.2 to the Company’s Current Report on Form 8-K, dated August 25, 2022)</w:t>
            </w:r>
          </w:p>
        </w:tc>
      </w:tr>
      <w:tr w:rsidR="0006339A" w14:paraId="26267EE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D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E0" w14:textId="77777777" w:rsidR="0006339A" w:rsidRDefault="0006339A">
            <w:pPr>
              <w:widowControl/>
              <w:jc w:val="left"/>
              <w:rPr>
                <w:rFonts w:ascii="Times New Roman" w:eastAsia="宋体" w:hAnsi="宋体" w:cs="宋体"/>
                <w:kern w:val="0"/>
                <w:sz w:val="24"/>
              </w:rPr>
            </w:pPr>
          </w:p>
        </w:tc>
      </w:tr>
      <w:tr w:rsidR="0006339A" w14:paraId="26267EE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3" w14:textId="77777777" w:rsidR="0006339A" w:rsidRDefault="0052157E">
            <w:pPr>
              <w:widowControl/>
              <w:textAlignment w:val="top"/>
              <w:rPr>
                <w:rFonts w:ascii="宋体" w:eastAsia="宋体" w:hAnsi="宋体" w:cs="宋体"/>
                <w:kern w:val="0"/>
                <w:sz w:val="24"/>
              </w:rPr>
            </w:pPr>
            <w:hyperlink r:id="rId8" w:history="1">
              <w:r>
                <w:rPr>
                  <w:rStyle w:val="a4"/>
                  <w:rFonts w:ascii="Arial" w:eastAsia="宋体" w:hAnsi="Arial" w:cs="Arial"/>
                  <w:kern w:val="0"/>
                  <w:sz w:val="20"/>
                  <w:szCs w:val="20"/>
                </w:rPr>
                <w:t> </w:t>
              </w:r>
              <w:r>
                <w:rPr>
                  <w:rStyle w:val="a4"/>
                  <w:rFonts w:ascii="Arial" w:eastAsia="宋体" w:hAnsi="Arial" w:cs="Arial"/>
                  <w:kern w:val="0"/>
                  <w:sz w:val="20"/>
                  <w:szCs w:val="20"/>
                </w:rPr>
                <w:t xml:space="preserve">Amendment No. 1, dated as of August 25, 2022, to Five-Year Credit Agreement, dated as of October 30, 2019, among The Boeing Company for itself and on behalf of </w:t>
              </w:r>
              <w:r>
                <w:rPr>
                  <w:rStyle w:val="a4"/>
                  <w:rFonts w:ascii="Arial" w:eastAsia="宋体" w:hAnsi="Arial" w:cs="Arial"/>
                  <w:kern w:val="0"/>
                  <w:sz w:val="20"/>
                  <w:szCs w:val="20"/>
                </w:rPr>
                <w:t>its Subsidiaries, as a Borrower, the Lenders party hereto, Citibank, N.A., as administrative agent, JPMorgan Chase Bank, N.A., as syndication agent and Citibank N.A. and JPMorgan Chase Bank, N.A., as joint lead arrangers and joint book managers</w:t>
              </w:r>
            </w:hyperlink>
            <w:r>
              <w:rPr>
                <w:rFonts w:ascii="Arial" w:eastAsia="宋体" w:hAnsi="Arial" w:cs="Arial"/>
                <w:color w:val="000000"/>
                <w:kern w:val="0"/>
                <w:sz w:val="20"/>
                <w:szCs w:val="20"/>
                <w:lang w:bidi="ar"/>
              </w:rPr>
              <w:t xml:space="preserve"> (Exhibit</w:t>
            </w:r>
            <w:r>
              <w:rPr>
                <w:rFonts w:ascii="Arial" w:eastAsia="宋体" w:hAnsi="Arial" w:cs="Arial"/>
                <w:color w:val="000000"/>
                <w:kern w:val="0"/>
                <w:sz w:val="20"/>
                <w:szCs w:val="20"/>
                <w:lang w:bidi="ar"/>
              </w:rPr>
              <w:t xml:space="preserve"> 10.3 to the Company’s Current Report on Form 8-K, dated August 25, 2022)</w:t>
            </w:r>
          </w:p>
        </w:tc>
      </w:tr>
      <w:tr w:rsidR="0006339A" w14:paraId="26267EE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E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E6" w14:textId="77777777" w:rsidR="0006339A" w:rsidRDefault="0006339A">
            <w:pPr>
              <w:widowControl/>
              <w:jc w:val="left"/>
              <w:rPr>
                <w:rFonts w:ascii="Times New Roman" w:eastAsia="宋体" w:hAnsi="宋体" w:cs="宋体"/>
                <w:kern w:val="0"/>
                <w:sz w:val="24"/>
              </w:rPr>
            </w:pPr>
          </w:p>
        </w:tc>
      </w:tr>
      <w:tr w:rsidR="0006339A" w14:paraId="26267EE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9" w14:textId="77777777" w:rsidR="0006339A" w:rsidRDefault="0052157E">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06339A" w14:paraId="26267EE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E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EC" w14:textId="77777777" w:rsidR="0006339A" w:rsidRDefault="0006339A">
            <w:pPr>
              <w:widowControl/>
              <w:jc w:val="left"/>
              <w:rPr>
                <w:rFonts w:ascii="Times New Roman" w:eastAsia="宋体" w:hAnsi="宋体" w:cs="宋体"/>
                <w:kern w:val="0"/>
                <w:sz w:val="24"/>
              </w:rPr>
            </w:pPr>
          </w:p>
        </w:tc>
      </w:tr>
      <w:tr w:rsidR="0006339A" w14:paraId="26267EF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EF" w14:textId="77777777" w:rsidR="0006339A" w:rsidRDefault="0052157E">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Certification of Chief Executive Officer pursuant to Section 302 of the Sarbanes-Oxley Act of 2002</w:t>
              </w:r>
            </w:hyperlink>
          </w:p>
        </w:tc>
      </w:tr>
      <w:tr w:rsidR="0006339A" w14:paraId="26267EF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2" w14:textId="77777777" w:rsidR="0006339A" w:rsidRDefault="0006339A">
            <w:pPr>
              <w:widowControl/>
              <w:jc w:val="left"/>
              <w:rPr>
                <w:rFonts w:ascii="Times New Roman" w:eastAsia="宋体" w:hAnsi="宋体" w:cs="宋体"/>
                <w:kern w:val="0"/>
                <w:sz w:val="24"/>
              </w:rPr>
            </w:pPr>
          </w:p>
        </w:tc>
      </w:tr>
      <w:tr w:rsidR="0006339A" w14:paraId="26267EF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F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F5" w14:textId="77777777" w:rsidR="0006339A" w:rsidRDefault="0052157E">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Certification of Chief Financial Officer pursuant to Section 302 of the Sarbanes-Oxley Act of 2002</w:t>
              </w:r>
            </w:hyperlink>
          </w:p>
        </w:tc>
      </w:tr>
      <w:tr w:rsidR="0006339A" w14:paraId="26267EF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8" w14:textId="77777777" w:rsidR="0006339A" w:rsidRDefault="0006339A">
            <w:pPr>
              <w:widowControl/>
              <w:jc w:val="left"/>
              <w:rPr>
                <w:rFonts w:ascii="Times New Roman" w:eastAsia="宋体" w:hAnsi="宋体" w:cs="宋体"/>
                <w:kern w:val="0"/>
                <w:sz w:val="24"/>
              </w:rPr>
            </w:pPr>
          </w:p>
        </w:tc>
      </w:tr>
      <w:tr w:rsidR="0006339A" w14:paraId="26267EF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F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EFB" w14:textId="77777777" w:rsidR="0006339A" w:rsidRDefault="0052157E">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Certification of Chief Executive Officer pursuant to Section 906 of the Sarbanes-Oxley Act of 2002</w:t>
              </w:r>
            </w:hyperlink>
          </w:p>
        </w:tc>
      </w:tr>
      <w:tr w:rsidR="0006339A" w14:paraId="26267EF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EFE" w14:textId="77777777" w:rsidR="0006339A" w:rsidRDefault="0006339A">
            <w:pPr>
              <w:widowControl/>
              <w:jc w:val="left"/>
              <w:rPr>
                <w:rFonts w:ascii="Times New Roman" w:eastAsia="宋体" w:hAnsi="宋体" w:cs="宋体"/>
                <w:kern w:val="0"/>
                <w:sz w:val="24"/>
              </w:rPr>
            </w:pPr>
          </w:p>
        </w:tc>
      </w:tr>
      <w:tr w:rsidR="0006339A" w14:paraId="26267F0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0"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1" w14:textId="77777777" w:rsidR="0006339A" w:rsidRDefault="0052157E">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Certification of Chief Financial Officer pursuant to Section 906 of the Sarbanes-Oxley Act of 2002</w:t>
              </w:r>
            </w:hyperlink>
          </w:p>
        </w:tc>
      </w:tr>
      <w:tr w:rsidR="0006339A" w14:paraId="26267F0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03"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04" w14:textId="77777777" w:rsidR="0006339A" w:rsidRDefault="0006339A">
            <w:pPr>
              <w:widowControl/>
              <w:jc w:val="left"/>
              <w:rPr>
                <w:rFonts w:ascii="Times New Roman" w:eastAsia="宋体" w:hAnsi="宋体" w:cs="宋体"/>
                <w:kern w:val="0"/>
                <w:sz w:val="24"/>
              </w:rPr>
            </w:pPr>
          </w:p>
        </w:tc>
      </w:tr>
      <w:tr w:rsidR="0006339A" w14:paraId="26267F0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6"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7"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w:t>
            </w:r>
            <w:r>
              <w:rPr>
                <w:rFonts w:ascii="Arial" w:eastAsia="宋体" w:hAnsi="Arial" w:cs="Arial"/>
                <w:color w:val="000000"/>
                <w:kern w:val="0"/>
                <w:sz w:val="20"/>
                <w:szCs w:val="20"/>
                <w:lang w:bidi="ar"/>
              </w:rPr>
              <w:t>Document - the instance document does not appear in the Interactive Data File because its XBRL tags are embedded within the Inline XBRL document.</w:t>
            </w:r>
          </w:p>
        </w:tc>
      </w:tr>
      <w:tr w:rsidR="0006339A" w14:paraId="26267F0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0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0A" w14:textId="77777777" w:rsidR="0006339A" w:rsidRDefault="0006339A">
            <w:pPr>
              <w:widowControl/>
              <w:jc w:val="left"/>
              <w:rPr>
                <w:rFonts w:ascii="Times New Roman" w:eastAsia="宋体" w:hAnsi="宋体" w:cs="宋体"/>
                <w:kern w:val="0"/>
                <w:sz w:val="24"/>
              </w:rPr>
            </w:pPr>
          </w:p>
        </w:tc>
      </w:tr>
      <w:tr w:rsidR="0006339A" w14:paraId="26267F0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C"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0D"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06339A" w14:paraId="26267F1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0F"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10" w14:textId="77777777" w:rsidR="0006339A" w:rsidRDefault="0006339A">
            <w:pPr>
              <w:widowControl/>
              <w:jc w:val="left"/>
              <w:rPr>
                <w:rFonts w:ascii="Times New Roman" w:eastAsia="宋体" w:hAnsi="宋体" w:cs="宋体"/>
                <w:kern w:val="0"/>
                <w:sz w:val="24"/>
              </w:rPr>
            </w:pPr>
          </w:p>
        </w:tc>
      </w:tr>
      <w:tr w:rsidR="0006339A" w14:paraId="26267F1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2"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3"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Taxonomy Extension </w:t>
            </w:r>
            <w:r>
              <w:rPr>
                <w:rFonts w:ascii="Arial" w:eastAsia="宋体" w:hAnsi="Arial" w:cs="Arial"/>
                <w:color w:val="000000"/>
                <w:kern w:val="0"/>
                <w:sz w:val="20"/>
                <w:szCs w:val="20"/>
                <w:lang w:bidi="ar"/>
              </w:rPr>
              <w:t>Calculation Linkbase Document</w:t>
            </w:r>
          </w:p>
        </w:tc>
      </w:tr>
      <w:tr w:rsidR="0006339A" w14:paraId="26267F1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1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16" w14:textId="77777777" w:rsidR="0006339A" w:rsidRDefault="0006339A">
            <w:pPr>
              <w:widowControl/>
              <w:jc w:val="left"/>
              <w:rPr>
                <w:rFonts w:ascii="Times New Roman" w:eastAsia="宋体" w:hAnsi="宋体" w:cs="宋体"/>
                <w:kern w:val="0"/>
                <w:sz w:val="24"/>
              </w:rPr>
            </w:pPr>
          </w:p>
        </w:tc>
      </w:tr>
      <w:tr w:rsidR="0006339A" w14:paraId="26267F1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8"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9"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06339A" w14:paraId="26267F1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1B"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1C" w14:textId="77777777" w:rsidR="0006339A" w:rsidRDefault="0006339A">
            <w:pPr>
              <w:widowControl/>
              <w:jc w:val="left"/>
              <w:rPr>
                <w:rFonts w:ascii="Times New Roman" w:eastAsia="宋体" w:hAnsi="宋体" w:cs="宋体"/>
                <w:kern w:val="0"/>
                <w:sz w:val="24"/>
              </w:rPr>
            </w:pPr>
          </w:p>
        </w:tc>
      </w:tr>
      <w:tr w:rsidR="0006339A" w14:paraId="26267F2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E"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1F"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06339A" w14:paraId="26267F2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2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22" w14:textId="77777777" w:rsidR="0006339A" w:rsidRDefault="0006339A">
            <w:pPr>
              <w:widowControl/>
              <w:jc w:val="left"/>
              <w:rPr>
                <w:rFonts w:ascii="Times New Roman" w:eastAsia="宋体" w:hAnsi="宋体" w:cs="宋体"/>
                <w:kern w:val="0"/>
                <w:sz w:val="24"/>
              </w:rPr>
            </w:pPr>
          </w:p>
        </w:tc>
      </w:tr>
      <w:tr w:rsidR="0006339A" w14:paraId="26267F2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24"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25"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06339A" w14:paraId="26267F2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27"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28" w14:textId="77777777" w:rsidR="0006339A" w:rsidRDefault="0006339A">
            <w:pPr>
              <w:widowControl/>
              <w:jc w:val="left"/>
              <w:rPr>
                <w:rFonts w:ascii="Times New Roman" w:eastAsia="宋体" w:hAnsi="宋体" w:cs="宋体"/>
                <w:kern w:val="0"/>
                <w:sz w:val="24"/>
              </w:rPr>
            </w:pPr>
          </w:p>
        </w:tc>
      </w:tr>
      <w:tr w:rsidR="0006339A" w14:paraId="26267F2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2A"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2B" w14:textId="77777777" w:rsidR="0006339A" w:rsidRDefault="0052157E">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Cover Page Interactive Data File (formatted as inline XBRL and contained in Exhibit 101)</w:t>
            </w:r>
          </w:p>
        </w:tc>
      </w:tr>
    </w:tbl>
    <w:p w14:paraId="26267F2D" w14:textId="77777777" w:rsidR="0006339A" w:rsidRDefault="0052157E">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26267F2E"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56</w:t>
      </w:r>
    </w:p>
    <w:p w14:paraId="26267F2F" w14:textId="77777777" w:rsidR="0006339A" w:rsidRDefault="0052157E">
      <w:pPr>
        <w:widowControl/>
        <w:jc w:val="center"/>
      </w:pPr>
      <w:r>
        <w:rPr>
          <w:rFonts w:ascii="宋体" w:eastAsia="宋体" w:hAnsi="宋体" w:cs="宋体"/>
          <w:kern w:val="0"/>
          <w:sz w:val="24"/>
        </w:rPr>
        <w:pict w14:anchorId="26267FDE">
          <v:rect id="_x0000_i1082" style="width:6in;height:1.5pt" o:hralign="center" o:hrstd="t" o:hr="t" fillcolor="#a0a0a0" stroked="f"/>
        </w:pict>
      </w:r>
    </w:p>
    <w:p w14:paraId="26267F30" w14:textId="77777777" w:rsidR="0006339A" w:rsidRDefault="0052157E">
      <w:pPr>
        <w:widowControl/>
        <w:spacing w:after="180"/>
        <w:rPr>
          <w:rFonts w:ascii="宋体" w:eastAsia="宋体" w:hAnsi="宋体" w:cs="宋体"/>
          <w:kern w:val="0"/>
          <w:sz w:val="24"/>
        </w:rPr>
      </w:pPr>
      <w:hyperlink w:anchor="i54c51908b40c4a10be1ef0e5e2569f35_10" w:history="1">
        <w:r>
          <w:rPr>
            <w:rStyle w:val="a4"/>
            <w:rFonts w:ascii="Arial" w:eastAsia="宋体" w:hAnsi="Arial" w:cs="Arial"/>
            <w:sz w:val="18"/>
            <w:szCs w:val="18"/>
          </w:rPr>
          <w:t>Table of Contents</w:t>
        </w:r>
      </w:hyperlink>
    </w:p>
    <w:p w14:paraId="26267F31" w14:textId="77777777" w:rsidR="0006339A" w:rsidRDefault="0052157E">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26267F32" w14:textId="77777777" w:rsidR="0006339A" w:rsidRDefault="0052157E">
      <w:pPr>
        <w:widowControl/>
        <w:spacing w:after="36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the Securities Exchange Act of </w:t>
      </w:r>
      <w:r>
        <w:rPr>
          <w:rFonts w:ascii="Arial" w:eastAsia="宋体" w:hAnsi="Arial" w:cs="Arial"/>
          <w:color w:val="000000"/>
          <w:kern w:val="0"/>
          <w:sz w:val="20"/>
          <w:szCs w:val="20"/>
          <w:lang w:bidi="ar"/>
        </w:rPr>
        <w:t>1934, the registrant has duly caused this report to be signed on its behalf by the undersigned 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6"/>
        <w:gridCol w:w="69"/>
        <w:gridCol w:w="602"/>
        <w:gridCol w:w="36"/>
        <w:gridCol w:w="70"/>
        <w:gridCol w:w="3903"/>
        <w:gridCol w:w="36"/>
      </w:tblGrid>
      <w:tr w:rsidR="0006339A" w14:paraId="26267F3C" w14:textId="77777777">
        <w:tc>
          <w:tcPr>
            <w:tcW w:w="50" w:type="pct"/>
            <w:tcBorders>
              <w:top w:val="nil"/>
              <w:left w:val="nil"/>
              <w:bottom w:val="nil"/>
              <w:right w:val="nil"/>
            </w:tcBorders>
            <w:shd w:val="clear" w:color="auto" w:fill="auto"/>
            <w:vAlign w:val="bottom"/>
          </w:tcPr>
          <w:p w14:paraId="26267F33" w14:textId="77777777" w:rsidR="0006339A" w:rsidRDefault="0006339A">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26267F34"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F35"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F36" w14:textId="77777777" w:rsidR="0006339A" w:rsidRDefault="0006339A">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26267F37"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F38" w14:textId="77777777" w:rsidR="0006339A" w:rsidRDefault="0006339A">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6267F39" w14:textId="77777777" w:rsidR="0006339A" w:rsidRDefault="0006339A">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vAlign w:val="bottom"/>
          </w:tcPr>
          <w:p w14:paraId="26267F3A" w14:textId="77777777" w:rsidR="0006339A" w:rsidRDefault="0006339A">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6267F3B" w14:textId="77777777" w:rsidR="0006339A" w:rsidRDefault="0006339A">
            <w:pPr>
              <w:widowControl/>
              <w:jc w:val="left"/>
              <w:rPr>
                <w:rFonts w:ascii="Times New Roman" w:eastAsia="宋体" w:hAnsi="宋体" w:cs="宋体"/>
                <w:kern w:val="0"/>
                <w:sz w:val="24"/>
              </w:rPr>
            </w:pPr>
          </w:p>
        </w:tc>
      </w:tr>
      <w:tr w:rsidR="0006339A" w14:paraId="26267F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3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3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F3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06339A" w14:paraId="26267F4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2"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F43"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06339A" w14:paraId="26267F48"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5"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7" w14:textId="77777777" w:rsidR="0006339A" w:rsidRDefault="0006339A">
            <w:pPr>
              <w:widowControl/>
              <w:jc w:val="left"/>
              <w:rPr>
                <w:rFonts w:ascii="Times New Roman" w:eastAsia="宋体" w:hAnsi="宋体" w:cs="宋体"/>
                <w:kern w:val="0"/>
                <w:sz w:val="24"/>
              </w:rPr>
            </w:pPr>
          </w:p>
        </w:tc>
      </w:tr>
      <w:tr w:rsidR="0006339A" w14:paraId="26267F4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9"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A"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B" w14:textId="77777777" w:rsidR="0006339A" w:rsidRDefault="0006339A">
            <w:pPr>
              <w:widowControl/>
              <w:jc w:val="left"/>
              <w:rPr>
                <w:rFonts w:ascii="Times New Roman" w:eastAsia="宋体" w:hAnsi="宋体" w:cs="宋体"/>
                <w:kern w:val="0"/>
                <w:sz w:val="24"/>
              </w:rPr>
            </w:pPr>
          </w:p>
        </w:tc>
      </w:tr>
      <w:tr w:rsidR="0006339A" w14:paraId="26267F5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4F" w14:textId="77777777" w:rsidR="0006339A" w:rsidRDefault="0006339A">
            <w:pPr>
              <w:widowControl/>
              <w:jc w:val="left"/>
              <w:rPr>
                <w:rFonts w:ascii="Times New Roman" w:eastAsia="宋体" w:hAnsi="宋体" w:cs="宋体"/>
                <w:kern w:val="0"/>
                <w:sz w:val="24"/>
              </w:rPr>
            </w:pPr>
          </w:p>
        </w:tc>
      </w:tr>
      <w:tr w:rsidR="0006339A" w14:paraId="26267F54"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1"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2"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3" w14:textId="77777777" w:rsidR="0006339A" w:rsidRDefault="0006339A">
            <w:pPr>
              <w:widowControl/>
              <w:jc w:val="left"/>
              <w:rPr>
                <w:rFonts w:ascii="Times New Roman" w:eastAsia="宋体" w:hAnsi="宋体" w:cs="宋体"/>
                <w:kern w:val="0"/>
                <w:sz w:val="24"/>
              </w:rPr>
            </w:pPr>
          </w:p>
        </w:tc>
      </w:tr>
      <w:tr w:rsidR="0006339A" w14:paraId="26267F5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6267F55" w14:textId="77777777" w:rsidR="0006339A" w:rsidRDefault="0052157E">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October 26, 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6"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F57"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06339A" w14:paraId="26267F5C"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6267F59" w14:textId="77777777" w:rsidR="0006339A" w:rsidRDefault="0052157E">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A" w14:textId="77777777" w:rsidR="0006339A" w:rsidRDefault="0006339A">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6267F5B" w14:textId="77777777" w:rsidR="0006339A" w:rsidRDefault="0052157E">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Carol J. </w:t>
            </w:r>
            <w:r>
              <w:rPr>
                <w:rFonts w:ascii="Arial" w:eastAsia="宋体" w:hAnsi="Arial" w:cs="Arial"/>
                <w:color w:val="000000"/>
                <w:kern w:val="0"/>
                <w:sz w:val="20"/>
                <w:szCs w:val="20"/>
                <w:lang w:bidi="ar"/>
              </w:rPr>
              <w:t>Hibbard</w:t>
            </w:r>
          </w:p>
        </w:tc>
      </w:tr>
      <w:tr w:rsidR="0006339A" w14:paraId="26267F6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D"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6267F5E" w14:textId="77777777" w:rsidR="0006339A" w:rsidRDefault="0006339A">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6267F5F" w14:textId="77777777" w:rsidR="0006339A" w:rsidRDefault="0052157E">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26267F61" w14:textId="77777777" w:rsidR="0006339A" w:rsidRDefault="0052157E">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57</w:t>
      </w:r>
    </w:p>
    <w:p w14:paraId="26267F62"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267FDF" wp14:editId="26267FE0">
            <wp:extent cx="38100" cy="38100"/>
            <wp:effectExtent l="0" t="0" r="12700" b="12700"/>
            <wp:docPr id="39" name="图片 9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2" descr="IMG_288"/>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64" w14:textId="77777777">
        <w:trPr>
          <w:tblCellSpacing w:w="15" w:type="dxa"/>
        </w:trPr>
        <w:tc>
          <w:tcPr>
            <w:tcW w:w="0" w:type="auto"/>
            <w:tcBorders>
              <w:top w:val="nil"/>
              <w:left w:val="nil"/>
              <w:bottom w:val="nil"/>
              <w:right w:val="nil"/>
            </w:tcBorders>
            <w:shd w:val="clear" w:color="auto" w:fill="auto"/>
            <w:vAlign w:val="center"/>
          </w:tcPr>
          <w:p w14:paraId="26267F63" w14:textId="77777777" w:rsidR="0006339A" w:rsidRDefault="0006339A">
            <w:pPr>
              <w:widowControl/>
              <w:jc w:val="left"/>
              <w:rPr>
                <w:rFonts w:ascii="Times New Roman" w:eastAsia="宋体" w:hAnsi="宋体" w:cs="宋体"/>
                <w:kern w:val="0"/>
                <w:sz w:val="24"/>
              </w:rPr>
            </w:pPr>
          </w:p>
        </w:tc>
      </w:tr>
    </w:tbl>
    <w:p w14:paraId="26267F65"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67" w14:textId="77777777">
        <w:trPr>
          <w:tblCellSpacing w:w="15" w:type="dxa"/>
        </w:trPr>
        <w:tc>
          <w:tcPr>
            <w:tcW w:w="0" w:type="auto"/>
            <w:tcBorders>
              <w:top w:val="nil"/>
              <w:left w:val="nil"/>
              <w:bottom w:val="nil"/>
              <w:right w:val="nil"/>
            </w:tcBorders>
            <w:shd w:val="clear" w:color="auto" w:fill="auto"/>
            <w:vAlign w:val="center"/>
          </w:tcPr>
          <w:p w14:paraId="26267F66" w14:textId="77777777" w:rsidR="0006339A" w:rsidRDefault="0006339A">
            <w:pPr>
              <w:widowControl/>
              <w:jc w:val="left"/>
              <w:rPr>
                <w:rFonts w:ascii="Times New Roman" w:eastAsia="宋体" w:hAnsi="宋体" w:cs="宋体"/>
                <w:kern w:val="0"/>
                <w:sz w:val="24"/>
              </w:rPr>
            </w:pPr>
          </w:p>
        </w:tc>
      </w:tr>
    </w:tbl>
    <w:p w14:paraId="26267F68"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6A" w14:textId="77777777">
        <w:trPr>
          <w:tblCellSpacing w:w="15" w:type="dxa"/>
        </w:trPr>
        <w:tc>
          <w:tcPr>
            <w:tcW w:w="0" w:type="auto"/>
            <w:tcBorders>
              <w:top w:val="nil"/>
              <w:left w:val="nil"/>
              <w:bottom w:val="nil"/>
              <w:right w:val="nil"/>
            </w:tcBorders>
            <w:shd w:val="clear" w:color="auto" w:fill="auto"/>
            <w:vAlign w:val="center"/>
          </w:tcPr>
          <w:p w14:paraId="26267F69" w14:textId="77777777" w:rsidR="0006339A" w:rsidRDefault="0006339A">
            <w:pPr>
              <w:widowControl/>
              <w:jc w:val="left"/>
              <w:rPr>
                <w:rFonts w:ascii="Times New Roman" w:eastAsia="宋体" w:hAnsi="宋体" w:cs="宋体"/>
                <w:kern w:val="0"/>
                <w:sz w:val="24"/>
              </w:rPr>
            </w:pPr>
          </w:p>
        </w:tc>
      </w:tr>
    </w:tbl>
    <w:p w14:paraId="26267F6B"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6D" w14:textId="77777777">
        <w:trPr>
          <w:tblCellSpacing w:w="15" w:type="dxa"/>
        </w:trPr>
        <w:tc>
          <w:tcPr>
            <w:tcW w:w="0" w:type="auto"/>
            <w:tcBorders>
              <w:top w:val="nil"/>
              <w:left w:val="nil"/>
              <w:bottom w:val="nil"/>
              <w:right w:val="nil"/>
            </w:tcBorders>
            <w:shd w:val="clear" w:color="auto" w:fill="auto"/>
            <w:vAlign w:val="center"/>
          </w:tcPr>
          <w:p w14:paraId="26267F6C" w14:textId="77777777" w:rsidR="0006339A" w:rsidRDefault="0006339A">
            <w:pPr>
              <w:widowControl/>
              <w:jc w:val="left"/>
              <w:rPr>
                <w:rFonts w:ascii="Times New Roman" w:eastAsia="宋体" w:hAnsi="宋体" w:cs="宋体"/>
                <w:kern w:val="0"/>
                <w:sz w:val="24"/>
              </w:rPr>
            </w:pPr>
          </w:p>
        </w:tc>
      </w:tr>
    </w:tbl>
    <w:p w14:paraId="26267F6E"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267F6F" w14:textId="77777777" w:rsidR="0006339A" w:rsidRDefault="0052157E">
      <w:pPr>
        <w:pStyle w:val="a3"/>
        <w:widowControl/>
        <w:rPr>
          <w:rFonts w:cs="宋体"/>
        </w:rPr>
      </w:pPr>
      <w:r>
        <w:rPr>
          <w:rFonts w:cs="宋体" w:hint="eastAsia"/>
          <w:lang w:bidi="ar"/>
        </w:rPr>
        <w:t>Settings</w:t>
      </w:r>
    </w:p>
    <w:p w14:paraId="26267F70" w14:textId="77777777" w:rsidR="0006339A" w:rsidRDefault="0052157E">
      <w:pPr>
        <w:pStyle w:val="z-1"/>
        <w:widowControl/>
        <w:rPr>
          <w:rFonts w:cs="宋体"/>
        </w:rPr>
      </w:pPr>
      <w:r>
        <w:rPr>
          <w:rFonts w:ascii="宋体" w:cs="宋体" w:hint="eastAsia"/>
        </w:rPr>
        <w:t>窗体顶端</w:t>
      </w:r>
    </w:p>
    <w:p w14:paraId="26267F71"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26267FE1" wp14:editId="26267FE2">
            <wp:extent cx="38100" cy="38100"/>
            <wp:effectExtent l="0" t="0" r="12700" b="12700"/>
            <wp:docPr id="30" name="图片 9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3" descr="IMG_289"/>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267F72"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26267FE3" wp14:editId="26267FE4">
            <wp:extent cx="38100" cy="38100"/>
            <wp:effectExtent l="0" t="0" r="12700" b="12700"/>
            <wp:docPr id="40" name="图片 9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4" descr="IMG_290"/>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26267F73" w14:textId="77777777" w:rsidR="0006339A" w:rsidRDefault="0052157E">
      <w:pPr>
        <w:widowControl/>
        <w:jc w:val="center"/>
      </w:pPr>
      <w:r>
        <w:rPr>
          <w:rFonts w:ascii="宋体" w:eastAsia="宋体" w:hAnsi="宋体" w:cs="宋体"/>
          <w:kern w:val="0"/>
          <w:sz w:val="24"/>
        </w:rPr>
        <w:pict w14:anchorId="26267FE5">
          <v:rect id="_x0000_i1083" style="width:6in;height:1.5pt" o:hralign="center" o:hrstd="t" o:hr="t" fillcolor="#a0a0a0" stroked="f"/>
        </w:pict>
      </w:r>
    </w:p>
    <w:p w14:paraId="26267F74"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26267F75" w14:textId="77777777" w:rsidR="0006339A" w:rsidRDefault="0052157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267FE6" wp14:editId="26267FE7">
            <wp:extent cx="38100" cy="38100"/>
            <wp:effectExtent l="0" t="0" r="12700" b="12700"/>
            <wp:docPr id="13" name="图片 9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6" descr="IMG_291"/>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267F76"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267F77"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267F78" w14:textId="77777777" w:rsidR="0006339A" w:rsidRDefault="0052157E">
      <w:pPr>
        <w:widowControl/>
        <w:jc w:val="center"/>
      </w:pPr>
      <w:r>
        <w:rPr>
          <w:rFonts w:ascii="宋体" w:eastAsia="宋体" w:hAnsi="宋体" w:cs="宋体"/>
          <w:kern w:val="0"/>
          <w:sz w:val="24"/>
        </w:rPr>
        <w:pict w14:anchorId="26267FE8">
          <v:rect id="_x0000_i1084" style="width:6in;height:1.5pt" o:hralign="center" o:hrstd="t" o:hr="t" fillcolor="#a0a0a0" stroked="f"/>
        </w:pict>
      </w:r>
    </w:p>
    <w:p w14:paraId="26267F79"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26267F7A" w14:textId="77777777" w:rsidR="0006339A" w:rsidRDefault="0052157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267FE9" wp14:editId="26267FEA">
            <wp:extent cx="38100" cy="38100"/>
            <wp:effectExtent l="0" t="0" r="12700" b="12700"/>
            <wp:docPr id="5" name="图片 9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8" descr="IMG_292"/>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267F7B"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267F7C"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267F7D" w14:textId="77777777" w:rsidR="0006339A" w:rsidRDefault="0052157E">
      <w:pPr>
        <w:widowControl/>
        <w:jc w:val="center"/>
      </w:pPr>
      <w:r>
        <w:rPr>
          <w:rFonts w:ascii="宋体" w:eastAsia="宋体" w:hAnsi="宋体" w:cs="宋体"/>
          <w:kern w:val="0"/>
          <w:sz w:val="24"/>
        </w:rPr>
        <w:pict w14:anchorId="26267FEB">
          <v:rect id="_x0000_i1085" style="width:6in;height:1.5pt" o:hralign="center" o:hrstd="t" o:hr="t" fillcolor="#a0a0a0" stroked="f"/>
        </w:pict>
      </w:r>
    </w:p>
    <w:p w14:paraId="26267F7E"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26267F7F" w14:textId="77777777" w:rsidR="0006339A" w:rsidRDefault="0052157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267FEC" wp14:editId="26267FED">
            <wp:extent cx="38100" cy="38100"/>
            <wp:effectExtent l="0" t="0" r="12700" b="12700"/>
            <wp:docPr id="14"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 descr="IMG_293"/>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267F80"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267F81"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267F82" w14:textId="77777777" w:rsidR="0006339A" w:rsidRDefault="0052157E">
      <w:pPr>
        <w:widowControl/>
        <w:jc w:val="center"/>
      </w:pPr>
      <w:r>
        <w:rPr>
          <w:rFonts w:ascii="宋体" w:eastAsia="宋体" w:hAnsi="宋体" w:cs="宋体"/>
          <w:kern w:val="0"/>
          <w:sz w:val="24"/>
        </w:rPr>
        <w:pict w14:anchorId="26267FEE">
          <v:rect id="_x0000_i1086" style="width:6in;height:1.5pt" o:hralign="center" o:hrstd="t" o:hr="t" fillcolor="#a0a0a0" stroked="f"/>
        </w:pict>
      </w:r>
    </w:p>
    <w:p w14:paraId="26267F83"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26267F84" w14:textId="77777777" w:rsidR="0006339A" w:rsidRDefault="0052157E">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267FEF" wp14:editId="26267FF0">
            <wp:extent cx="38100" cy="38100"/>
            <wp:effectExtent l="0" t="0" r="12700" b="12700"/>
            <wp:docPr id="6" name="图片 10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2" descr="IMG_294"/>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267F85"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267F86"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267F87" w14:textId="77777777" w:rsidR="0006339A" w:rsidRDefault="0052157E">
      <w:pPr>
        <w:pStyle w:val="z-10"/>
        <w:widowControl/>
        <w:rPr>
          <w:rFonts w:cs="宋体"/>
        </w:rPr>
      </w:pPr>
      <w:r>
        <w:rPr>
          <w:rFonts w:ascii="宋体" w:cs="宋体" w:hint="eastAsia"/>
        </w:rPr>
        <w:t>窗体底端</w:t>
      </w:r>
    </w:p>
    <w:p w14:paraId="26267F88"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267FF1" wp14:editId="26267FF2">
            <wp:extent cx="38100" cy="38100"/>
            <wp:effectExtent l="0" t="0" r="12700" b="12700"/>
            <wp:docPr id="15" name="图片 10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295"/>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8A" w14:textId="77777777">
        <w:trPr>
          <w:tblCellSpacing w:w="15" w:type="dxa"/>
        </w:trPr>
        <w:tc>
          <w:tcPr>
            <w:tcW w:w="0" w:type="auto"/>
            <w:tcBorders>
              <w:top w:val="nil"/>
              <w:left w:val="nil"/>
              <w:bottom w:val="nil"/>
              <w:right w:val="nil"/>
            </w:tcBorders>
            <w:shd w:val="clear" w:color="auto" w:fill="auto"/>
            <w:vAlign w:val="center"/>
          </w:tcPr>
          <w:p w14:paraId="26267F89" w14:textId="77777777" w:rsidR="0006339A" w:rsidRDefault="0006339A">
            <w:pPr>
              <w:widowControl/>
              <w:jc w:val="left"/>
              <w:rPr>
                <w:rFonts w:ascii="Times New Roman" w:eastAsia="宋体" w:hAnsi="宋体" w:cs="宋体"/>
                <w:kern w:val="0"/>
                <w:sz w:val="24"/>
              </w:rPr>
            </w:pPr>
          </w:p>
        </w:tc>
      </w:tr>
    </w:tbl>
    <w:p w14:paraId="26267F8B"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8D" w14:textId="77777777">
        <w:trPr>
          <w:tblCellSpacing w:w="15" w:type="dxa"/>
        </w:trPr>
        <w:tc>
          <w:tcPr>
            <w:tcW w:w="0" w:type="auto"/>
            <w:tcBorders>
              <w:top w:val="nil"/>
              <w:left w:val="nil"/>
              <w:bottom w:val="nil"/>
              <w:right w:val="nil"/>
            </w:tcBorders>
            <w:shd w:val="clear" w:color="auto" w:fill="auto"/>
            <w:vAlign w:val="center"/>
          </w:tcPr>
          <w:p w14:paraId="26267F8C" w14:textId="77777777" w:rsidR="0006339A" w:rsidRDefault="0006339A">
            <w:pPr>
              <w:widowControl/>
              <w:jc w:val="left"/>
              <w:rPr>
                <w:rFonts w:ascii="Times New Roman" w:eastAsia="宋体" w:hAnsi="宋体" w:cs="宋体"/>
                <w:kern w:val="0"/>
                <w:sz w:val="24"/>
              </w:rPr>
            </w:pPr>
          </w:p>
        </w:tc>
      </w:tr>
    </w:tbl>
    <w:p w14:paraId="26267F8E"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90" w14:textId="77777777">
        <w:trPr>
          <w:tblCellSpacing w:w="15" w:type="dxa"/>
        </w:trPr>
        <w:tc>
          <w:tcPr>
            <w:tcW w:w="0" w:type="auto"/>
            <w:tcBorders>
              <w:top w:val="nil"/>
              <w:left w:val="nil"/>
              <w:bottom w:val="nil"/>
              <w:right w:val="nil"/>
            </w:tcBorders>
            <w:shd w:val="clear" w:color="auto" w:fill="auto"/>
            <w:vAlign w:val="center"/>
          </w:tcPr>
          <w:p w14:paraId="26267F8F" w14:textId="77777777" w:rsidR="0006339A" w:rsidRDefault="0006339A">
            <w:pPr>
              <w:widowControl/>
              <w:jc w:val="left"/>
              <w:rPr>
                <w:rFonts w:ascii="Times New Roman" w:eastAsia="宋体" w:hAnsi="宋体" w:cs="宋体"/>
                <w:kern w:val="0"/>
                <w:sz w:val="24"/>
              </w:rPr>
            </w:pPr>
          </w:p>
        </w:tc>
      </w:tr>
    </w:tbl>
    <w:p w14:paraId="26267F91"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93" w14:textId="77777777">
        <w:trPr>
          <w:tblCellSpacing w:w="15" w:type="dxa"/>
        </w:trPr>
        <w:tc>
          <w:tcPr>
            <w:tcW w:w="0" w:type="auto"/>
            <w:tcBorders>
              <w:top w:val="nil"/>
              <w:left w:val="nil"/>
              <w:bottom w:val="nil"/>
              <w:right w:val="nil"/>
            </w:tcBorders>
            <w:shd w:val="clear" w:color="auto" w:fill="auto"/>
            <w:vAlign w:val="center"/>
          </w:tcPr>
          <w:p w14:paraId="26267F92" w14:textId="77777777" w:rsidR="0006339A" w:rsidRDefault="0006339A">
            <w:pPr>
              <w:widowControl/>
              <w:jc w:val="left"/>
              <w:rPr>
                <w:rFonts w:ascii="Times New Roman" w:eastAsia="宋体" w:hAnsi="宋体" w:cs="宋体"/>
                <w:kern w:val="0"/>
                <w:sz w:val="24"/>
              </w:rPr>
            </w:pPr>
          </w:p>
        </w:tc>
      </w:tr>
    </w:tbl>
    <w:p w14:paraId="26267F94"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267F95" w14:textId="77777777" w:rsidR="0006339A" w:rsidRDefault="0052157E">
      <w:pPr>
        <w:pStyle w:val="a3"/>
        <w:widowControl/>
        <w:rPr>
          <w:rFonts w:cs="宋体"/>
        </w:rPr>
      </w:pPr>
      <w:r>
        <w:rPr>
          <w:rFonts w:cs="宋体" w:hint="eastAsia"/>
          <w:lang w:bidi="ar"/>
        </w:rPr>
        <w:t xml:space="preserve">Nested Facts / </w:t>
      </w:r>
    </w:p>
    <w:p w14:paraId="26267F96"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267F97"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267FF3" wp14:editId="26267FF4">
            <wp:extent cx="38100" cy="38100"/>
            <wp:effectExtent l="0" t="0" r="12700" b="12700"/>
            <wp:docPr id="21" name="图片 10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4" descr="IMG_296"/>
                    <pic:cNvPicPr>
                      <a:picLocks noChangeAspect="1"/>
                    </pic:cNvPicPr>
                  </pic:nvPicPr>
                  <pic:blipFill>
                    <a:blip r:embed="rId1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99" w14:textId="77777777">
        <w:trPr>
          <w:tblCellSpacing w:w="15" w:type="dxa"/>
        </w:trPr>
        <w:tc>
          <w:tcPr>
            <w:tcW w:w="0" w:type="auto"/>
            <w:tcBorders>
              <w:top w:val="nil"/>
              <w:left w:val="nil"/>
              <w:bottom w:val="nil"/>
              <w:right w:val="nil"/>
            </w:tcBorders>
            <w:shd w:val="clear" w:color="auto" w:fill="auto"/>
            <w:vAlign w:val="center"/>
          </w:tcPr>
          <w:p w14:paraId="26267F98" w14:textId="77777777" w:rsidR="0006339A" w:rsidRDefault="0006339A">
            <w:pPr>
              <w:widowControl/>
              <w:jc w:val="left"/>
              <w:rPr>
                <w:rFonts w:ascii="Times New Roman" w:eastAsia="宋体" w:hAnsi="宋体" w:cs="宋体"/>
                <w:kern w:val="0"/>
                <w:sz w:val="24"/>
              </w:rPr>
            </w:pPr>
          </w:p>
        </w:tc>
      </w:tr>
    </w:tbl>
    <w:p w14:paraId="26267F9A"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9C" w14:textId="77777777">
        <w:trPr>
          <w:tblCellSpacing w:w="15" w:type="dxa"/>
        </w:trPr>
        <w:tc>
          <w:tcPr>
            <w:tcW w:w="0" w:type="auto"/>
            <w:tcBorders>
              <w:top w:val="nil"/>
              <w:left w:val="nil"/>
              <w:bottom w:val="nil"/>
              <w:right w:val="nil"/>
            </w:tcBorders>
            <w:shd w:val="clear" w:color="auto" w:fill="auto"/>
            <w:vAlign w:val="center"/>
          </w:tcPr>
          <w:p w14:paraId="26267F9B" w14:textId="77777777" w:rsidR="0006339A" w:rsidRDefault="0006339A">
            <w:pPr>
              <w:widowControl/>
              <w:jc w:val="left"/>
              <w:rPr>
                <w:rFonts w:ascii="Times New Roman" w:eastAsia="宋体" w:hAnsi="宋体" w:cs="宋体"/>
                <w:kern w:val="0"/>
                <w:sz w:val="24"/>
              </w:rPr>
            </w:pPr>
          </w:p>
        </w:tc>
      </w:tr>
    </w:tbl>
    <w:p w14:paraId="26267F9D"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9F" w14:textId="77777777">
        <w:trPr>
          <w:tblCellSpacing w:w="15" w:type="dxa"/>
        </w:trPr>
        <w:tc>
          <w:tcPr>
            <w:tcW w:w="0" w:type="auto"/>
            <w:tcBorders>
              <w:top w:val="nil"/>
              <w:left w:val="nil"/>
              <w:bottom w:val="nil"/>
              <w:right w:val="nil"/>
            </w:tcBorders>
            <w:shd w:val="clear" w:color="auto" w:fill="auto"/>
            <w:vAlign w:val="center"/>
          </w:tcPr>
          <w:p w14:paraId="26267F9E" w14:textId="77777777" w:rsidR="0006339A" w:rsidRDefault="0006339A">
            <w:pPr>
              <w:widowControl/>
              <w:jc w:val="left"/>
              <w:rPr>
                <w:rFonts w:ascii="Times New Roman" w:eastAsia="宋体" w:hAnsi="宋体" w:cs="宋体"/>
                <w:kern w:val="0"/>
                <w:sz w:val="24"/>
              </w:rPr>
            </w:pPr>
          </w:p>
        </w:tc>
      </w:tr>
    </w:tbl>
    <w:p w14:paraId="26267FA0" w14:textId="77777777" w:rsidR="0006339A" w:rsidRDefault="0052157E">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6339A" w14:paraId="26267FA2" w14:textId="77777777">
        <w:trPr>
          <w:tblCellSpacing w:w="15" w:type="dxa"/>
        </w:trPr>
        <w:tc>
          <w:tcPr>
            <w:tcW w:w="0" w:type="auto"/>
            <w:tcBorders>
              <w:top w:val="nil"/>
              <w:left w:val="nil"/>
              <w:bottom w:val="nil"/>
              <w:right w:val="nil"/>
            </w:tcBorders>
            <w:shd w:val="clear" w:color="auto" w:fill="auto"/>
            <w:vAlign w:val="center"/>
          </w:tcPr>
          <w:p w14:paraId="26267FA1" w14:textId="77777777" w:rsidR="0006339A" w:rsidRDefault="0006339A">
            <w:pPr>
              <w:widowControl/>
              <w:jc w:val="left"/>
              <w:rPr>
                <w:rFonts w:ascii="Times New Roman" w:eastAsia="宋体" w:hAnsi="宋体" w:cs="宋体"/>
                <w:kern w:val="0"/>
                <w:sz w:val="24"/>
              </w:rPr>
            </w:pPr>
          </w:p>
        </w:tc>
      </w:tr>
    </w:tbl>
    <w:p w14:paraId="26267FA3" w14:textId="77777777" w:rsidR="0006339A" w:rsidRDefault="0052157E">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267FA4" w14:textId="77777777" w:rsidR="0006339A" w:rsidRDefault="0006339A"/>
    <w:sectPr w:rsidR="00063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A11E" w14:textId="77777777" w:rsidR="0052157E" w:rsidRDefault="0052157E" w:rsidP="0052157E">
      <w:r>
        <w:separator/>
      </w:r>
    </w:p>
  </w:endnote>
  <w:endnote w:type="continuationSeparator" w:id="0">
    <w:p w14:paraId="2085BDC0" w14:textId="77777777" w:rsidR="0052157E" w:rsidRDefault="0052157E" w:rsidP="00521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5FF0" w14:textId="77777777" w:rsidR="0052157E" w:rsidRDefault="0052157E" w:rsidP="0052157E">
      <w:r>
        <w:separator/>
      </w:r>
    </w:p>
  </w:footnote>
  <w:footnote w:type="continuationSeparator" w:id="0">
    <w:p w14:paraId="578CCDE4" w14:textId="77777777" w:rsidR="0052157E" w:rsidRDefault="0052157E" w:rsidP="00521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E90B79"/>
    <w:rsid w:val="0006339A"/>
    <w:rsid w:val="0052157E"/>
    <w:rsid w:val="7FE9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657E8"/>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5">
    <w:name w:val="15"/>
    <w:basedOn w:val="a0"/>
    <w:rPr>
      <w:rFonts w:ascii="Times New Roman" w:hAnsi="Times New Roman" w:cs="Times New Roman" w:hint="default"/>
      <w:b/>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5215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2157E"/>
    <w:rPr>
      <w:rFonts w:asciiTheme="minorHAnsi" w:eastAsiaTheme="minorEastAsia" w:hAnsiTheme="minorHAnsi" w:cstheme="minorBidi"/>
      <w:kern w:val="2"/>
      <w:sz w:val="18"/>
      <w:szCs w:val="18"/>
    </w:rPr>
  </w:style>
  <w:style w:type="paragraph" w:styleId="a7">
    <w:name w:val="footer"/>
    <w:basedOn w:val="a"/>
    <w:link w:val="a8"/>
    <w:rsid w:val="0052157E"/>
    <w:pPr>
      <w:tabs>
        <w:tab w:val="center" w:pos="4153"/>
        <w:tab w:val="right" w:pos="8306"/>
      </w:tabs>
      <w:snapToGrid w:val="0"/>
      <w:jc w:val="left"/>
    </w:pPr>
    <w:rPr>
      <w:sz w:val="18"/>
      <w:szCs w:val="18"/>
    </w:rPr>
  </w:style>
  <w:style w:type="character" w:customStyle="1" w:styleId="a8">
    <w:name w:val="页脚 字符"/>
    <w:basedOn w:val="a0"/>
    <w:link w:val="a7"/>
    <w:rsid w:val="005215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2927/000119312522232897/d396135dex103.htm" TargetMode="External"/><Relationship Id="rId13" Type="http://schemas.openxmlformats.org/officeDocument/2006/relationships/hyperlink" Target="https://www.sec.gov/Archives/edgar/data/0000012927/000001292722000073/a202209sep3010qex322.htm" TargetMode="External"/><Relationship Id="rId3" Type="http://schemas.openxmlformats.org/officeDocument/2006/relationships/webSettings" Target="webSettings.xml"/><Relationship Id="rId7" Type="http://schemas.openxmlformats.org/officeDocument/2006/relationships/hyperlink" Target="http://www.sec.gov/Archives/edgar/data/12927/000119312522232897/d396135dex102.htm" TargetMode="External"/><Relationship Id="rId12" Type="http://schemas.openxmlformats.org/officeDocument/2006/relationships/hyperlink" Target="https://www.sec.gov/Archives/edgar/data/0000012927/000001292722000073/a202209sep3010qex32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2927/000119312522232897/d396135dex101.htm" TargetMode="External"/><Relationship Id="rId11" Type="http://schemas.openxmlformats.org/officeDocument/2006/relationships/hyperlink" Target="https://www.sec.gov/Archives/edgar/data/0000012927/000001292722000073/a202209sep3010qex312.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ec.gov/Archives/edgar/data/0000012927/000001292722000073/a202209sep3010qex311.htm" TargetMode="External"/><Relationship Id="rId4" Type="http://schemas.openxmlformats.org/officeDocument/2006/relationships/footnotes" Target="footnotes.xml"/><Relationship Id="rId9" Type="http://schemas.openxmlformats.org/officeDocument/2006/relationships/hyperlink" Target="https://www.sec.gov/Archives/edgar/data/0000012927/000001292722000073/a202209sep3010qex15.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27157</Words>
  <Characters>154801</Characters>
  <Application>Microsoft Office Word</Application>
  <DocSecurity>0</DocSecurity>
  <Lines>1290</Lines>
  <Paragraphs>363</Paragraphs>
  <ScaleCrop>false</ScaleCrop>
  <Company/>
  <LinksUpToDate>false</LinksUpToDate>
  <CharactersWithSpaces>181595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2023-02-11T01:48:00Z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80C20B3F20531DC86D83E663F21A8FAE</vt:lpwstr>
  </property>
</Properties>
</file>